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7C6ED" w14:textId="77777777" w:rsidR="00330F17" w:rsidRPr="00330F17" w:rsidRDefault="00330F17" w:rsidP="00330F17">
      <w:pPr>
        <w:jc w:val="both"/>
        <w:rPr>
          <w:rFonts w:ascii="Times New Roman" w:eastAsia="Times New Roman" w:hAnsi="Times New Roman" w:cs="Times New Roman"/>
          <w:noProof/>
          <w:sz w:val="24"/>
          <w:szCs w:val="24"/>
          <w:lang w:val="en-US"/>
        </w:rPr>
      </w:pPr>
    </w:p>
    <w:p w14:paraId="5B0763C3" w14:textId="77777777" w:rsidR="00330F17" w:rsidRPr="00330F17" w:rsidRDefault="00330F17" w:rsidP="00330F17">
      <w:pPr>
        <w:jc w:val="center"/>
        <w:rPr>
          <w:rFonts w:ascii="Times New Roman" w:eastAsia="Times New Roman" w:hAnsi="Times New Roman" w:cs="Times New Roman"/>
          <w:noProof/>
          <w:sz w:val="24"/>
          <w:szCs w:val="24"/>
          <w:lang w:val="en-US"/>
        </w:rPr>
      </w:pPr>
      <w:r w:rsidRPr="00330F17">
        <w:rPr>
          <w:rFonts w:ascii="Times New Roman" w:eastAsia="Times New Roman" w:hAnsi="Times New Roman" w:cs="Times New Roman"/>
          <w:noProof/>
          <w:sz w:val="24"/>
          <w:szCs w:val="24"/>
          <w:lang w:val="en-US"/>
        </w:rPr>
        <w:drawing>
          <wp:inline distT="0" distB="0" distL="0" distR="0" wp14:anchorId="3D09F2A3" wp14:editId="41AE1BED">
            <wp:extent cx="5410200" cy="8614455"/>
            <wp:effectExtent l="0" t="0" r="0" b="0"/>
            <wp:docPr id="4" name="Picture 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5432433" cy="8649856"/>
                    </a:xfrm>
                    <a:prstGeom prst="rect">
                      <a:avLst/>
                    </a:prstGeom>
                  </pic:spPr>
                </pic:pic>
              </a:graphicData>
            </a:graphic>
          </wp:inline>
        </w:drawing>
      </w:r>
    </w:p>
    <w:p w14:paraId="458B1EBC" w14:textId="77777777" w:rsidR="00330F17" w:rsidRPr="00330F17" w:rsidRDefault="00330F17" w:rsidP="00330F17">
      <w:pPr>
        <w:rPr>
          <w:rFonts w:ascii="Times New Roman" w:hAnsi="Times New Roman" w:cs="Times New Roman"/>
          <w:noProof/>
          <w:lang w:val="en-US"/>
        </w:rPr>
      </w:pPr>
      <w:r w:rsidRPr="00330F17">
        <w:rPr>
          <w:rFonts w:ascii="Times New Roman" w:hAnsi="Times New Roman" w:cs="Times New Roman"/>
          <w:noProof/>
          <w:lang w:val="en-US"/>
        </w:rPr>
        <w:br w:type="page"/>
      </w:r>
    </w:p>
    <w:p w14:paraId="0526E58C" w14:textId="77777777" w:rsidR="00330F17" w:rsidRPr="00330F17" w:rsidRDefault="00330F17" w:rsidP="00330F17">
      <w:pPr>
        <w:jc w:val="both"/>
        <w:rPr>
          <w:rFonts w:ascii="Times New Roman" w:eastAsia="Times New Roman" w:hAnsi="Times New Roman" w:cs="Times New Roman"/>
          <w:noProof/>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106"/>
        <w:gridCol w:w="4011"/>
        <w:gridCol w:w="4011"/>
      </w:tblGrid>
      <w:tr w:rsidR="00330F17" w:rsidRPr="00330F17" w14:paraId="377145B7" w14:textId="77777777" w:rsidTr="002352FF">
        <w:tc>
          <w:tcPr>
            <w:tcW w:w="606" w:type="pct"/>
          </w:tcPr>
          <w:p w14:paraId="4040D7C5" w14:textId="77777777" w:rsidR="00330F17" w:rsidRPr="00330F17" w:rsidRDefault="00330F17" w:rsidP="002352FF">
            <w:pPr>
              <w:jc w:val="both"/>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drawing>
                <wp:inline distT="0" distB="0" distL="0" distR="0" wp14:anchorId="4F721C3A" wp14:editId="67B1C1B2">
                  <wp:extent cx="657317" cy="714475"/>
                  <wp:effectExtent l="0" t="0" r="9525" b="9525"/>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2"/>
                          <a:stretch>
                            <a:fillRect/>
                          </a:stretch>
                        </pic:blipFill>
                        <pic:spPr>
                          <a:xfrm>
                            <a:off x="0" y="0"/>
                            <a:ext cx="657317" cy="714475"/>
                          </a:xfrm>
                          <a:prstGeom prst="rect">
                            <a:avLst/>
                          </a:prstGeom>
                        </pic:spPr>
                      </pic:pic>
                    </a:graphicData>
                  </a:graphic>
                </wp:inline>
              </w:drawing>
            </w:r>
          </w:p>
        </w:tc>
        <w:tc>
          <w:tcPr>
            <w:tcW w:w="2197" w:type="pct"/>
          </w:tcPr>
          <w:p w14:paraId="12A264FB"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ALIANSE</w:t>
            </w:r>
          </w:p>
          <w:p w14:paraId="7B089E70"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BĒRNU AIZSARDZĪBAI HUMĀNĀS PALĪDZĪBAS IETVAROS</w:t>
            </w:r>
          </w:p>
        </w:tc>
        <w:tc>
          <w:tcPr>
            <w:tcW w:w="2197" w:type="pct"/>
          </w:tcPr>
          <w:p w14:paraId="14B323CE" w14:textId="77777777" w:rsidR="00330F17" w:rsidRPr="00330F17" w:rsidRDefault="00330F17" w:rsidP="002352FF">
            <w:pPr>
              <w:jc w:val="both"/>
              <w:rPr>
                <w:rFonts w:ascii="Times New Roman" w:eastAsia="Arial" w:hAnsi="Times New Roman" w:cs="Times New Roman"/>
                <w:noProof/>
                <w:sz w:val="24"/>
                <w:szCs w:val="24"/>
                <w:lang w:val="en-US"/>
              </w:rPr>
            </w:pPr>
          </w:p>
        </w:tc>
      </w:tr>
    </w:tbl>
    <w:p w14:paraId="0F8C59F2" w14:textId="77777777" w:rsidR="00330F17" w:rsidRPr="00330F17" w:rsidRDefault="00330F17" w:rsidP="00330F17">
      <w:pPr>
        <w:jc w:val="both"/>
        <w:rPr>
          <w:rFonts w:ascii="Times New Roman" w:eastAsia="Arial" w:hAnsi="Times New Roman" w:cs="Times New Roman"/>
          <w:noProof/>
          <w:sz w:val="24"/>
          <w:szCs w:val="24"/>
          <w:lang w:val="en-US"/>
        </w:rPr>
      </w:pPr>
    </w:p>
    <w:p w14:paraId="166351F0" w14:textId="77777777" w:rsidR="00330F17" w:rsidRPr="00330F17" w:rsidRDefault="00330F17" w:rsidP="00330F17">
      <w:pPr>
        <w:pStyle w:val="BodyText"/>
        <w:rPr>
          <w:lang w:val="en-US"/>
        </w:rPr>
      </w:pPr>
      <w:r w:rsidRPr="00330F17">
        <w:rPr>
          <w:lang w:val="en-US"/>
        </w:rPr>
        <w:t>Alianse bērnu aizsardzībai humānās palīdzības ietvaros (turpmāk tekstā – alianse) ir globāls operatīvo aģentūru, akadēmisko iestāžu, politikas veidotāju, līdzekļu devēju un praktizējošo personu tīkls. Tās misija ir atbalstīt humānās palīdzības sniedzēju centienus, lai nodrošinātu kvalitatīvus un efektīvus iejaukšanās pasākumus bērnu aizsardzībai gan saistībā ar bēgļiem, gan ar bēgļiem nesaistītas humānās palīdzības ietvaros. Šā mērķa īstenošanai Alianse galvenokārt veicina aģentūru sadarbību bērnu aizsardzības jomā un izstrādā tehniskos standartus un instrumentus.</w:t>
      </w:r>
    </w:p>
    <w:p w14:paraId="7B4B206D" w14:textId="77777777" w:rsidR="00330F17" w:rsidRPr="00330F17" w:rsidRDefault="00330F17" w:rsidP="00330F17">
      <w:pPr>
        <w:jc w:val="both"/>
        <w:rPr>
          <w:rFonts w:ascii="Times New Roman" w:eastAsia="Arial" w:hAnsi="Times New Roman" w:cs="Times New Roman"/>
          <w:noProof/>
          <w:sz w:val="24"/>
          <w:szCs w:val="24"/>
          <w:lang w:val="en-US"/>
        </w:rPr>
      </w:pPr>
    </w:p>
    <w:p w14:paraId="0C27F74D" w14:textId="77777777" w:rsidR="00330F17" w:rsidRPr="00330F17" w:rsidRDefault="00330F17" w:rsidP="00330F17">
      <w:pPr>
        <w:pStyle w:val="BodyText"/>
        <w:rPr>
          <w:lang w:val="en-US"/>
        </w:rPr>
      </w:pPr>
      <w:r w:rsidRPr="00330F17">
        <w:rPr>
          <w:lang w:val="en-US"/>
        </w:rPr>
        <w:t>Alianses vīzija ir pasaule, kurā bērni tiek aizsargāti pret ļaunprātīgu izmantošanu, nevērību, ekspluatāciju un vardarbību visos humānās palīdzības apstākļos.</w:t>
      </w:r>
    </w:p>
    <w:p w14:paraId="744708A1" w14:textId="77777777" w:rsidR="00330F17" w:rsidRPr="00330F17" w:rsidRDefault="00330F17" w:rsidP="00330F17">
      <w:pPr>
        <w:jc w:val="both"/>
        <w:rPr>
          <w:rFonts w:ascii="Times New Roman" w:eastAsia="Arial" w:hAnsi="Times New Roman" w:cs="Times New Roman"/>
          <w:noProof/>
          <w:sz w:val="24"/>
          <w:szCs w:val="24"/>
          <w:lang w:val="en-US"/>
        </w:rPr>
      </w:pPr>
    </w:p>
    <w:p w14:paraId="64230983" w14:textId="77777777" w:rsidR="00330F17" w:rsidRPr="00330F17" w:rsidRDefault="00330F17" w:rsidP="00330F17">
      <w:pPr>
        <w:jc w:val="both"/>
        <w:rPr>
          <w:rFonts w:ascii="Times New Roman" w:hAnsi="Times New Roman" w:cs="Times New Roman"/>
          <w:i/>
          <w:noProof/>
          <w:sz w:val="24"/>
          <w:lang w:val="en-US"/>
        </w:rPr>
      </w:pPr>
      <w:r w:rsidRPr="00330F17">
        <w:rPr>
          <w:rFonts w:ascii="Times New Roman" w:hAnsi="Times New Roman" w:cs="Times New Roman"/>
          <w:i/>
          <w:noProof/>
          <w:sz w:val="24"/>
          <w:lang w:val="en-US"/>
        </w:rPr>
        <w:t>https://alliancecpha.org</w:t>
      </w:r>
    </w:p>
    <w:p w14:paraId="2F30DEB4" w14:textId="77777777" w:rsidR="00330F17" w:rsidRPr="00330F17" w:rsidRDefault="00330F17" w:rsidP="00330F17">
      <w:pPr>
        <w:jc w:val="both"/>
        <w:rPr>
          <w:rFonts w:ascii="Times New Roman" w:eastAsia="Arial" w:hAnsi="Times New Roman" w:cs="Times New Roman"/>
          <w:noProof/>
          <w:sz w:val="24"/>
          <w:szCs w:val="24"/>
          <w:lang w:val="en-US"/>
        </w:rPr>
      </w:pPr>
    </w:p>
    <w:p w14:paraId="00DC5964" w14:textId="77777777" w:rsidR="00330F17" w:rsidRPr="00330F17" w:rsidRDefault="00330F17" w:rsidP="00330F17">
      <w:pPr>
        <w:rPr>
          <w:rFonts w:ascii="Times New Roman" w:hAnsi="Times New Roman" w:cs="Times New Roman"/>
          <w:noProof/>
          <w:lang w:val="en-US"/>
        </w:rPr>
      </w:pPr>
      <w:r w:rsidRPr="00330F17">
        <w:rPr>
          <w:rFonts w:ascii="Times New Roman" w:hAnsi="Times New Roman" w:cs="Times New Roman"/>
          <w:noProof/>
          <w:lang w:val="en-US"/>
        </w:rPr>
        <w:br w:type="page"/>
      </w:r>
    </w:p>
    <w:p w14:paraId="205DF512" w14:textId="77777777" w:rsidR="00330F17" w:rsidRPr="00330F17" w:rsidRDefault="00330F17" w:rsidP="00330F17">
      <w:pPr>
        <w:jc w:val="both"/>
        <w:rPr>
          <w:rFonts w:ascii="Times New Roman" w:eastAsia="Times New Roman" w:hAnsi="Times New Roman" w:cs="Times New Roman"/>
          <w:noProof/>
          <w:sz w:val="24"/>
          <w:szCs w:val="24"/>
          <w:lang w:val="en-US"/>
        </w:rPr>
      </w:pPr>
    </w:p>
    <w:p w14:paraId="4F8F7FAB" w14:textId="77777777" w:rsidR="00330F17" w:rsidRPr="00330F17" w:rsidRDefault="00330F17" w:rsidP="00330F17">
      <w:pPr>
        <w:pStyle w:val="BodyText"/>
        <w:rPr>
          <w:b/>
          <w:bCs/>
          <w:color w:val="233356"/>
          <w:sz w:val="28"/>
          <w:szCs w:val="28"/>
          <w:u w:color="233356"/>
          <w:lang w:val="en-US"/>
        </w:rPr>
      </w:pPr>
      <w:r w:rsidRPr="00330F17">
        <w:rPr>
          <w:b/>
          <w:bCs/>
          <w:color w:val="233356"/>
          <w:sz w:val="28"/>
          <w:szCs w:val="28"/>
          <w:u w:color="233356"/>
          <w:lang w:val="en-US"/>
        </w:rPr>
        <w:t>SATURS</w:t>
      </w:r>
    </w:p>
    <w:sdt>
      <w:sdtPr>
        <w:rPr>
          <w:noProof/>
        </w:rPr>
        <w:id w:val="-2027558182"/>
        <w:docPartObj>
          <w:docPartGallery w:val="Table of Contents"/>
          <w:docPartUnique/>
        </w:docPartObj>
      </w:sdtPr>
      <w:sdtEndPr>
        <w:rPr>
          <w:rFonts w:asciiTheme="minorHAnsi" w:eastAsiaTheme="minorHAnsi" w:hAnsiTheme="minorHAnsi" w:cstheme="minorBidi"/>
          <w:b/>
          <w:bCs/>
          <w:color w:val="auto"/>
          <w:sz w:val="22"/>
          <w:szCs w:val="22"/>
        </w:rPr>
      </w:sdtEndPr>
      <w:sdtContent>
        <w:p w14:paraId="4F219714" w14:textId="77777777" w:rsidR="00330F17" w:rsidRPr="00330F17" w:rsidRDefault="00330F17" w:rsidP="00330F17">
          <w:pPr>
            <w:pStyle w:val="TOCHeading"/>
            <w:keepNext w:val="0"/>
            <w:keepLines w:val="0"/>
            <w:spacing w:before="0" w:line="240" w:lineRule="auto"/>
            <w:jc w:val="both"/>
            <w:rPr>
              <w:rFonts w:ascii="Times New Roman" w:hAnsi="Times New Roman" w:cs="Times New Roman"/>
              <w:noProof/>
              <w:color w:val="auto"/>
              <w:sz w:val="24"/>
              <w:szCs w:val="24"/>
            </w:rPr>
          </w:pPr>
        </w:p>
        <w:bookmarkStart w:id="0" w:name="TOCPosition"/>
        <w:p w14:paraId="56ADB53A" w14:textId="77777777" w:rsidR="00330F17" w:rsidRPr="00330F17" w:rsidRDefault="00330F17" w:rsidP="00330F17">
          <w:pPr>
            <w:pStyle w:val="TOC1"/>
            <w:tabs>
              <w:tab w:val="right" w:leader="dot" w:pos="9062"/>
            </w:tabs>
            <w:spacing w:before="0"/>
            <w:ind w:left="0"/>
            <w:jc w:val="both"/>
            <w:rPr>
              <w:rStyle w:val="Hyperlink"/>
              <w:rFonts w:ascii="Times New Roman" w:hAnsi="Times New Roman" w:cs="Times New Roman"/>
              <w:b/>
              <w:bCs/>
              <w:noProof/>
              <w:color w:val="auto"/>
              <w:sz w:val="24"/>
              <w:szCs w:val="24"/>
              <w:lang w:val="en-US"/>
            </w:rPr>
          </w:pPr>
          <w:r w:rsidRPr="00330F17">
            <w:rPr>
              <w:rFonts w:ascii="Times New Roman" w:hAnsi="Times New Roman" w:cs="Times New Roman"/>
              <w:noProof/>
              <w:sz w:val="24"/>
              <w:szCs w:val="24"/>
              <w:lang w:val="en-US"/>
            </w:rPr>
            <w:fldChar w:fldCharType="begin"/>
          </w:r>
          <w:r w:rsidRPr="00330F17">
            <w:rPr>
              <w:rFonts w:ascii="Times New Roman" w:hAnsi="Times New Roman" w:cs="Times New Roman"/>
              <w:noProof/>
              <w:sz w:val="24"/>
              <w:szCs w:val="24"/>
              <w:lang w:val="en-US"/>
            </w:rPr>
            <w:instrText xml:space="preserve"> TOC \o "1-3" \h \z \u </w:instrText>
          </w:r>
          <w:r w:rsidRPr="00330F17">
            <w:rPr>
              <w:rFonts w:ascii="Times New Roman" w:hAnsi="Times New Roman" w:cs="Times New Roman"/>
              <w:noProof/>
              <w:sz w:val="24"/>
              <w:szCs w:val="24"/>
              <w:lang w:val="en-US"/>
            </w:rPr>
            <w:fldChar w:fldCharType="separate"/>
          </w:r>
          <w:hyperlink w:anchor="_Toc110957656" w:history="1">
            <w:r w:rsidRPr="00330F17">
              <w:rPr>
                <w:rStyle w:val="Hyperlink"/>
                <w:rFonts w:ascii="Times New Roman" w:hAnsi="Times New Roman" w:cs="Times New Roman"/>
                <w:b/>
                <w:bCs/>
                <w:noProof/>
                <w:color w:val="auto"/>
                <w:sz w:val="24"/>
                <w:szCs w:val="24"/>
                <w:lang w:val="en-US"/>
              </w:rPr>
              <w:t>Priekšvārds</w:t>
            </w:r>
            <w:r w:rsidRPr="00330F17">
              <w:rPr>
                <w:rFonts w:ascii="Times New Roman" w:hAnsi="Times New Roman" w:cs="Times New Roman"/>
                <w:b/>
                <w:bCs/>
                <w:noProof/>
                <w:webHidden/>
                <w:sz w:val="24"/>
                <w:szCs w:val="24"/>
                <w:lang w:val="en-US"/>
              </w:rPr>
              <w:tab/>
            </w:r>
            <w:r w:rsidRPr="00330F17">
              <w:rPr>
                <w:rFonts w:ascii="Times New Roman" w:hAnsi="Times New Roman" w:cs="Times New Roman"/>
                <w:b/>
                <w:bCs/>
                <w:noProof/>
                <w:webHidden/>
                <w:sz w:val="24"/>
                <w:szCs w:val="24"/>
                <w:lang w:val="en-US"/>
              </w:rPr>
              <w:fldChar w:fldCharType="begin"/>
            </w:r>
            <w:r w:rsidRPr="00330F17">
              <w:rPr>
                <w:rFonts w:ascii="Times New Roman" w:hAnsi="Times New Roman" w:cs="Times New Roman"/>
                <w:b/>
                <w:bCs/>
                <w:noProof/>
                <w:webHidden/>
                <w:sz w:val="24"/>
                <w:szCs w:val="24"/>
                <w:lang w:val="en-US"/>
              </w:rPr>
              <w:instrText xml:space="preserve"> PAGEREF _Toc110957656 \h </w:instrText>
            </w:r>
            <w:r w:rsidRPr="00330F17">
              <w:rPr>
                <w:rFonts w:ascii="Times New Roman" w:hAnsi="Times New Roman" w:cs="Times New Roman"/>
                <w:b/>
                <w:bCs/>
                <w:noProof/>
                <w:webHidden/>
                <w:sz w:val="24"/>
                <w:szCs w:val="24"/>
                <w:lang w:val="en-US"/>
              </w:rPr>
            </w:r>
            <w:r w:rsidRPr="00330F17">
              <w:rPr>
                <w:rFonts w:ascii="Times New Roman" w:hAnsi="Times New Roman" w:cs="Times New Roman"/>
                <w:b/>
                <w:bCs/>
                <w:noProof/>
                <w:webHidden/>
                <w:sz w:val="24"/>
                <w:szCs w:val="24"/>
                <w:lang w:val="en-US"/>
              </w:rPr>
              <w:fldChar w:fldCharType="separate"/>
            </w:r>
            <w:r>
              <w:rPr>
                <w:rFonts w:ascii="Times New Roman" w:hAnsi="Times New Roman" w:cs="Times New Roman"/>
                <w:b/>
                <w:bCs/>
                <w:noProof/>
                <w:webHidden/>
                <w:sz w:val="24"/>
                <w:szCs w:val="24"/>
                <w:lang w:val="en-US"/>
              </w:rPr>
              <w:t>6</w:t>
            </w:r>
            <w:r w:rsidRPr="00330F17">
              <w:rPr>
                <w:rFonts w:ascii="Times New Roman" w:hAnsi="Times New Roman" w:cs="Times New Roman"/>
                <w:b/>
                <w:bCs/>
                <w:noProof/>
                <w:webHidden/>
                <w:sz w:val="24"/>
                <w:szCs w:val="24"/>
                <w:lang w:val="en-US"/>
              </w:rPr>
              <w:fldChar w:fldCharType="end"/>
            </w:r>
          </w:hyperlink>
        </w:p>
        <w:p w14:paraId="610E5F8A" w14:textId="77777777" w:rsidR="00330F17" w:rsidRPr="00330F17" w:rsidRDefault="00330F17" w:rsidP="00330F17">
          <w:pPr>
            <w:pStyle w:val="TOC1"/>
            <w:tabs>
              <w:tab w:val="right" w:leader="dot" w:pos="9062"/>
            </w:tabs>
            <w:spacing w:before="0"/>
            <w:ind w:left="0"/>
            <w:jc w:val="both"/>
            <w:rPr>
              <w:rFonts w:ascii="Times New Roman" w:eastAsiaTheme="minorEastAsia" w:hAnsi="Times New Roman" w:cs="Times New Roman"/>
              <w:b/>
              <w:bCs/>
              <w:noProof/>
              <w:sz w:val="24"/>
              <w:szCs w:val="24"/>
              <w:lang w:val="en-US" w:eastAsia="lv-LV"/>
            </w:rPr>
          </w:pPr>
        </w:p>
        <w:p w14:paraId="7F74196E" w14:textId="77777777" w:rsidR="00330F17" w:rsidRPr="00330F17" w:rsidRDefault="00330F17" w:rsidP="00330F17">
          <w:pPr>
            <w:pStyle w:val="TOC1"/>
            <w:tabs>
              <w:tab w:val="right" w:leader="dot" w:pos="9062"/>
            </w:tabs>
            <w:spacing w:before="0"/>
            <w:ind w:left="0"/>
            <w:jc w:val="both"/>
            <w:rPr>
              <w:rStyle w:val="Hyperlink"/>
              <w:rFonts w:ascii="Times New Roman" w:hAnsi="Times New Roman" w:cs="Times New Roman"/>
              <w:b/>
              <w:bCs/>
              <w:noProof/>
              <w:color w:val="auto"/>
              <w:sz w:val="24"/>
              <w:szCs w:val="24"/>
              <w:lang w:val="en-US"/>
            </w:rPr>
          </w:pPr>
          <w:hyperlink w:anchor="_Toc110957657" w:history="1">
            <w:r w:rsidRPr="00330F17">
              <w:rPr>
                <w:rStyle w:val="Hyperlink"/>
                <w:rFonts w:ascii="Times New Roman" w:hAnsi="Times New Roman" w:cs="Times New Roman"/>
                <w:b/>
                <w:bCs/>
                <w:noProof/>
                <w:color w:val="auto"/>
                <w:sz w:val="24"/>
                <w:szCs w:val="24"/>
                <w:lang w:val="en-US"/>
              </w:rPr>
              <w:t>Pateicība</w:t>
            </w:r>
            <w:r w:rsidRPr="00330F17">
              <w:rPr>
                <w:rFonts w:ascii="Times New Roman" w:hAnsi="Times New Roman" w:cs="Times New Roman"/>
                <w:b/>
                <w:bCs/>
                <w:noProof/>
                <w:webHidden/>
                <w:sz w:val="24"/>
                <w:szCs w:val="24"/>
                <w:lang w:val="en-US"/>
              </w:rPr>
              <w:tab/>
            </w:r>
            <w:r w:rsidRPr="00330F17">
              <w:rPr>
                <w:rFonts w:ascii="Times New Roman" w:hAnsi="Times New Roman" w:cs="Times New Roman"/>
                <w:b/>
                <w:bCs/>
                <w:noProof/>
                <w:webHidden/>
                <w:sz w:val="24"/>
                <w:szCs w:val="24"/>
                <w:lang w:val="en-US"/>
              </w:rPr>
              <w:fldChar w:fldCharType="begin"/>
            </w:r>
            <w:r w:rsidRPr="00330F17">
              <w:rPr>
                <w:rFonts w:ascii="Times New Roman" w:hAnsi="Times New Roman" w:cs="Times New Roman"/>
                <w:b/>
                <w:bCs/>
                <w:noProof/>
                <w:webHidden/>
                <w:sz w:val="24"/>
                <w:szCs w:val="24"/>
                <w:lang w:val="en-US"/>
              </w:rPr>
              <w:instrText xml:space="preserve"> PAGEREF _Toc110957657 \h </w:instrText>
            </w:r>
            <w:r w:rsidRPr="00330F17">
              <w:rPr>
                <w:rFonts w:ascii="Times New Roman" w:hAnsi="Times New Roman" w:cs="Times New Roman"/>
                <w:b/>
                <w:bCs/>
                <w:noProof/>
                <w:webHidden/>
                <w:sz w:val="24"/>
                <w:szCs w:val="24"/>
                <w:lang w:val="en-US"/>
              </w:rPr>
            </w:r>
            <w:r w:rsidRPr="00330F17">
              <w:rPr>
                <w:rFonts w:ascii="Times New Roman" w:hAnsi="Times New Roman" w:cs="Times New Roman"/>
                <w:b/>
                <w:bCs/>
                <w:noProof/>
                <w:webHidden/>
                <w:sz w:val="24"/>
                <w:szCs w:val="24"/>
                <w:lang w:val="en-US"/>
              </w:rPr>
              <w:fldChar w:fldCharType="separate"/>
            </w:r>
            <w:r>
              <w:rPr>
                <w:rFonts w:ascii="Times New Roman" w:hAnsi="Times New Roman" w:cs="Times New Roman"/>
                <w:b/>
                <w:bCs/>
                <w:noProof/>
                <w:webHidden/>
                <w:sz w:val="24"/>
                <w:szCs w:val="24"/>
                <w:lang w:val="en-US"/>
              </w:rPr>
              <w:t>7</w:t>
            </w:r>
            <w:r w:rsidRPr="00330F17">
              <w:rPr>
                <w:rFonts w:ascii="Times New Roman" w:hAnsi="Times New Roman" w:cs="Times New Roman"/>
                <w:b/>
                <w:bCs/>
                <w:noProof/>
                <w:webHidden/>
                <w:sz w:val="24"/>
                <w:szCs w:val="24"/>
                <w:lang w:val="en-US"/>
              </w:rPr>
              <w:fldChar w:fldCharType="end"/>
            </w:r>
          </w:hyperlink>
        </w:p>
        <w:p w14:paraId="24008B2C" w14:textId="77777777" w:rsidR="00330F17" w:rsidRPr="00330F17" w:rsidRDefault="00330F17" w:rsidP="00330F17">
          <w:pPr>
            <w:pStyle w:val="TOC1"/>
            <w:tabs>
              <w:tab w:val="right" w:leader="dot" w:pos="9062"/>
            </w:tabs>
            <w:spacing w:before="0"/>
            <w:ind w:left="0"/>
            <w:jc w:val="both"/>
            <w:rPr>
              <w:rFonts w:ascii="Times New Roman" w:eastAsiaTheme="minorEastAsia" w:hAnsi="Times New Roman" w:cs="Times New Roman"/>
              <w:b/>
              <w:bCs/>
              <w:noProof/>
              <w:sz w:val="24"/>
              <w:szCs w:val="24"/>
              <w:lang w:val="en-US" w:eastAsia="lv-LV"/>
            </w:rPr>
          </w:pPr>
        </w:p>
        <w:p w14:paraId="43E7D45A" w14:textId="77777777" w:rsidR="00330F17" w:rsidRPr="00330F17" w:rsidRDefault="00330F17" w:rsidP="00330F17">
          <w:pPr>
            <w:pStyle w:val="TOC1"/>
            <w:tabs>
              <w:tab w:val="right" w:leader="dot" w:pos="9062"/>
            </w:tabs>
            <w:spacing w:before="0"/>
            <w:ind w:left="0"/>
            <w:jc w:val="both"/>
            <w:rPr>
              <w:rStyle w:val="Hyperlink"/>
              <w:rFonts w:ascii="Times New Roman" w:hAnsi="Times New Roman" w:cs="Times New Roman"/>
              <w:b/>
              <w:bCs/>
              <w:noProof/>
              <w:color w:val="auto"/>
              <w:sz w:val="24"/>
              <w:szCs w:val="24"/>
              <w:lang w:val="en-US"/>
            </w:rPr>
          </w:pPr>
          <w:hyperlink w:anchor="_Toc110957658" w:history="1">
            <w:r w:rsidRPr="00330F17">
              <w:rPr>
                <w:rStyle w:val="Hyperlink"/>
                <w:rFonts w:ascii="Times New Roman" w:hAnsi="Times New Roman" w:cs="Times New Roman"/>
                <w:b/>
                <w:bCs/>
                <w:i/>
                <w:iCs/>
                <w:noProof/>
                <w:color w:val="auto"/>
                <w:sz w:val="24"/>
                <w:szCs w:val="24"/>
                <w:lang w:val="en-US"/>
              </w:rPr>
              <w:t>CPMS</w:t>
            </w:r>
            <w:r w:rsidRPr="00330F17">
              <w:rPr>
                <w:rStyle w:val="Hyperlink"/>
                <w:rFonts w:ascii="Times New Roman" w:hAnsi="Times New Roman" w:cs="Times New Roman"/>
                <w:b/>
                <w:bCs/>
                <w:noProof/>
                <w:color w:val="auto"/>
                <w:sz w:val="24"/>
                <w:szCs w:val="24"/>
                <w:lang w:val="en-US"/>
              </w:rPr>
              <w:t xml:space="preserve"> IZMANTOTĀS IKONAS</w:t>
            </w:r>
            <w:r w:rsidRPr="00330F17">
              <w:rPr>
                <w:rFonts w:ascii="Times New Roman" w:hAnsi="Times New Roman" w:cs="Times New Roman"/>
                <w:b/>
                <w:bCs/>
                <w:noProof/>
                <w:webHidden/>
                <w:sz w:val="24"/>
                <w:szCs w:val="24"/>
                <w:lang w:val="en-US"/>
              </w:rPr>
              <w:tab/>
            </w:r>
            <w:r w:rsidRPr="00330F17">
              <w:rPr>
                <w:rFonts w:ascii="Times New Roman" w:hAnsi="Times New Roman" w:cs="Times New Roman"/>
                <w:b/>
                <w:bCs/>
                <w:noProof/>
                <w:webHidden/>
                <w:sz w:val="24"/>
                <w:szCs w:val="24"/>
                <w:lang w:val="en-US"/>
              </w:rPr>
              <w:fldChar w:fldCharType="begin"/>
            </w:r>
            <w:r w:rsidRPr="00330F17">
              <w:rPr>
                <w:rFonts w:ascii="Times New Roman" w:hAnsi="Times New Roman" w:cs="Times New Roman"/>
                <w:b/>
                <w:bCs/>
                <w:noProof/>
                <w:webHidden/>
                <w:sz w:val="24"/>
                <w:szCs w:val="24"/>
                <w:lang w:val="en-US"/>
              </w:rPr>
              <w:instrText xml:space="preserve"> PAGEREF _Toc110957658 \h </w:instrText>
            </w:r>
            <w:r w:rsidRPr="00330F17">
              <w:rPr>
                <w:rFonts w:ascii="Times New Roman" w:hAnsi="Times New Roman" w:cs="Times New Roman"/>
                <w:b/>
                <w:bCs/>
                <w:noProof/>
                <w:webHidden/>
                <w:sz w:val="24"/>
                <w:szCs w:val="24"/>
                <w:lang w:val="en-US"/>
              </w:rPr>
            </w:r>
            <w:r w:rsidRPr="00330F17">
              <w:rPr>
                <w:rFonts w:ascii="Times New Roman" w:hAnsi="Times New Roman" w:cs="Times New Roman"/>
                <w:b/>
                <w:bCs/>
                <w:noProof/>
                <w:webHidden/>
                <w:sz w:val="24"/>
                <w:szCs w:val="24"/>
                <w:lang w:val="en-US"/>
              </w:rPr>
              <w:fldChar w:fldCharType="separate"/>
            </w:r>
            <w:r>
              <w:rPr>
                <w:rFonts w:ascii="Times New Roman" w:hAnsi="Times New Roman" w:cs="Times New Roman"/>
                <w:b/>
                <w:bCs/>
                <w:noProof/>
                <w:webHidden/>
                <w:sz w:val="24"/>
                <w:szCs w:val="24"/>
                <w:lang w:val="en-US"/>
              </w:rPr>
              <w:t>9</w:t>
            </w:r>
            <w:r w:rsidRPr="00330F17">
              <w:rPr>
                <w:rFonts w:ascii="Times New Roman" w:hAnsi="Times New Roman" w:cs="Times New Roman"/>
                <w:b/>
                <w:bCs/>
                <w:noProof/>
                <w:webHidden/>
                <w:sz w:val="24"/>
                <w:szCs w:val="24"/>
                <w:lang w:val="en-US"/>
              </w:rPr>
              <w:fldChar w:fldCharType="end"/>
            </w:r>
          </w:hyperlink>
        </w:p>
        <w:p w14:paraId="2FCA5178" w14:textId="77777777" w:rsidR="00330F17" w:rsidRPr="00330F17" w:rsidRDefault="00330F17" w:rsidP="00330F17">
          <w:pPr>
            <w:pStyle w:val="TOC1"/>
            <w:tabs>
              <w:tab w:val="right" w:leader="dot" w:pos="9062"/>
            </w:tabs>
            <w:spacing w:before="0"/>
            <w:ind w:left="0"/>
            <w:jc w:val="both"/>
            <w:rPr>
              <w:rFonts w:ascii="Times New Roman" w:eastAsiaTheme="minorEastAsia" w:hAnsi="Times New Roman" w:cs="Times New Roman"/>
              <w:b/>
              <w:bCs/>
              <w:noProof/>
              <w:sz w:val="24"/>
              <w:szCs w:val="24"/>
              <w:lang w:val="en-US" w:eastAsia="lv-LV"/>
            </w:rPr>
          </w:pPr>
        </w:p>
        <w:p w14:paraId="7FA43B16" w14:textId="77777777" w:rsidR="00330F17" w:rsidRPr="00330F17" w:rsidRDefault="00330F17" w:rsidP="00330F17">
          <w:pPr>
            <w:pStyle w:val="TOC1"/>
            <w:tabs>
              <w:tab w:val="right" w:leader="dot" w:pos="9062"/>
            </w:tabs>
            <w:spacing w:before="0"/>
            <w:ind w:left="0"/>
            <w:jc w:val="both"/>
            <w:rPr>
              <w:rStyle w:val="Hyperlink"/>
              <w:rFonts w:ascii="Times New Roman" w:hAnsi="Times New Roman" w:cs="Times New Roman"/>
              <w:b/>
              <w:bCs/>
              <w:noProof/>
              <w:color w:val="auto"/>
              <w:sz w:val="24"/>
              <w:szCs w:val="24"/>
              <w:lang w:val="en-US"/>
            </w:rPr>
          </w:pPr>
          <w:hyperlink w:anchor="_Toc110957659" w:history="1">
            <w:r w:rsidRPr="00330F17">
              <w:rPr>
                <w:rStyle w:val="Hyperlink"/>
                <w:rFonts w:ascii="Times New Roman" w:hAnsi="Times New Roman" w:cs="Times New Roman"/>
                <w:b/>
                <w:bCs/>
                <w:noProof/>
                <w:color w:val="auto"/>
                <w:sz w:val="24"/>
                <w:szCs w:val="24"/>
                <w:lang w:val="en-US"/>
              </w:rPr>
              <w:t>AKRONĪMI UN ABREVIATŪRAS</w:t>
            </w:r>
            <w:r w:rsidRPr="00330F17">
              <w:rPr>
                <w:rFonts w:ascii="Times New Roman" w:hAnsi="Times New Roman" w:cs="Times New Roman"/>
                <w:b/>
                <w:bCs/>
                <w:noProof/>
                <w:webHidden/>
                <w:sz w:val="24"/>
                <w:szCs w:val="24"/>
                <w:lang w:val="en-US"/>
              </w:rPr>
              <w:tab/>
            </w:r>
            <w:r w:rsidRPr="00330F17">
              <w:rPr>
                <w:rFonts w:ascii="Times New Roman" w:hAnsi="Times New Roman" w:cs="Times New Roman"/>
                <w:b/>
                <w:bCs/>
                <w:noProof/>
                <w:webHidden/>
                <w:sz w:val="24"/>
                <w:szCs w:val="24"/>
                <w:lang w:val="en-US"/>
              </w:rPr>
              <w:fldChar w:fldCharType="begin"/>
            </w:r>
            <w:r w:rsidRPr="00330F17">
              <w:rPr>
                <w:rFonts w:ascii="Times New Roman" w:hAnsi="Times New Roman" w:cs="Times New Roman"/>
                <w:b/>
                <w:bCs/>
                <w:noProof/>
                <w:webHidden/>
                <w:sz w:val="24"/>
                <w:szCs w:val="24"/>
                <w:lang w:val="en-US"/>
              </w:rPr>
              <w:instrText xml:space="preserve"> PAGEREF _Toc110957659 \h </w:instrText>
            </w:r>
            <w:r w:rsidRPr="00330F17">
              <w:rPr>
                <w:rFonts w:ascii="Times New Roman" w:hAnsi="Times New Roman" w:cs="Times New Roman"/>
                <w:b/>
                <w:bCs/>
                <w:noProof/>
                <w:webHidden/>
                <w:sz w:val="24"/>
                <w:szCs w:val="24"/>
                <w:lang w:val="en-US"/>
              </w:rPr>
            </w:r>
            <w:r w:rsidRPr="00330F17">
              <w:rPr>
                <w:rFonts w:ascii="Times New Roman" w:hAnsi="Times New Roman" w:cs="Times New Roman"/>
                <w:b/>
                <w:bCs/>
                <w:noProof/>
                <w:webHidden/>
                <w:sz w:val="24"/>
                <w:szCs w:val="24"/>
                <w:lang w:val="en-US"/>
              </w:rPr>
              <w:fldChar w:fldCharType="separate"/>
            </w:r>
            <w:r>
              <w:rPr>
                <w:rFonts w:ascii="Times New Roman" w:hAnsi="Times New Roman" w:cs="Times New Roman"/>
                <w:b/>
                <w:bCs/>
                <w:noProof/>
                <w:webHidden/>
                <w:sz w:val="24"/>
                <w:szCs w:val="24"/>
                <w:lang w:val="en-US"/>
              </w:rPr>
              <w:t>11</w:t>
            </w:r>
            <w:r w:rsidRPr="00330F17">
              <w:rPr>
                <w:rFonts w:ascii="Times New Roman" w:hAnsi="Times New Roman" w:cs="Times New Roman"/>
                <w:b/>
                <w:bCs/>
                <w:noProof/>
                <w:webHidden/>
                <w:sz w:val="24"/>
                <w:szCs w:val="24"/>
                <w:lang w:val="en-US"/>
              </w:rPr>
              <w:fldChar w:fldCharType="end"/>
            </w:r>
          </w:hyperlink>
        </w:p>
        <w:p w14:paraId="5A7BBAAB" w14:textId="77777777" w:rsidR="00330F17" w:rsidRPr="00330F17" w:rsidRDefault="00330F17" w:rsidP="00330F17">
          <w:pPr>
            <w:pStyle w:val="TOC1"/>
            <w:tabs>
              <w:tab w:val="right" w:leader="dot" w:pos="9062"/>
            </w:tabs>
            <w:spacing w:before="0"/>
            <w:ind w:left="0"/>
            <w:jc w:val="both"/>
            <w:rPr>
              <w:rFonts w:ascii="Times New Roman" w:eastAsiaTheme="minorEastAsia" w:hAnsi="Times New Roman" w:cs="Times New Roman"/>
              <w:b/>
              <w:bCs/>
              <w:noProof/>
              <w:sz w:val="24"/>
              <w:szCs w:val="24"/>
              <w:lang w:val="en-US" w:eastAsia="lv-LV"/>
            </w:rPr>
          </w:pPr>
        </w:p>
        <w:p w14:paraId="57B51FBD" w14:textId="77777777" w:rsidR="00330F17" w:rsidRPr="00330F17" w:rsidRDefault="00330F17" w:rsidP="00330F17">
          <w:pPr>
            <w:pStyle w:val="TOC1"/>
            <w:tabs>
              <w:tab w:val="right" w:leader="dot" w:pos="9062"/>
            </w:tabs>
            <w:spacing w:before="0"/>
            <w:ind w:left="0"/>
            <w:jc w:val="both"/>
            <w:rPr>
              <w:rStyle w:val="Hyperlink"/>
              <w:rFonts w:ascii="Times New Roman" w:hAnsi="Times New Roman" w:cs="Times New Roman"/>
              <w:b/>
              <w:bCs/>
              <w:noProof/>
              <w:color w:val="auto"/>
              <w:sz w:val="24"/>
              <w:szCs w:val="24"/>
              <w:lang w:val="en-US"/>
            </w:rPr>
          </w:pPr>
          <w:hyperlink w:anchor="_Toc110957660" w:history="1">
            <w:r w:rsidRPr="00330F17">
              <w:rPr>
                <w:rStyle w:val="Hyperlink"/>
                <w:rFonts w:ascii="Times New Roman" w:hAnsi="Times New Roman" w:cs="Times New Roman"/>
                <w:b/>
                <w:bCs/>
                <w:noProof/>
                <w:color w:val="auto"/>
                <w:sz w:val="24"/>
                <w:szCs w:val="24"/>
                <w:lang w:val="en-US"/>
              </w:rPr>
              <w:t>IEVADS</w:t>
            </w:r>
            <w:r w:rsidRPr="00330F17">
              <w:rPr>
                <w:rFonts w:ascii="Times New Roman" w:hAnsi="Times New Roman" w:cs="Times New Roman"/>
                <w:b/>
                <w:bCs/>
                <w:noProof/>
                <w:webHidden/>
                <w:sz w:val="24"/>
                <w:szCs w:val="24"/>
                <w:lang w:val="en-US"/>
              </w:rPr>
              <w:tab/>
            </w:r>
            <w:r w:rsidRPr="00330F17">
              <w:rPr>
                <w:rFonts w:ascii="Times New Roman" w:hAnsi="Times New Roman" w:cs="Times New Roman"/>
                <w:b/>
                <w:bCs/>
                <w:noProof/>
                <w:webHidden/>
                <w:sz w:val="24"/>
                <w:szCs w:val="24"/>
                <w:lang w:val="en-US"/>
              </w:rPr>
              <w:fldChar w:fldCharType="begin"/>
            </w:r>
            <w:r w:rsidRPr="00330F17">
              <w:rPr>
                <w:rFonts w:ascii="Times New Roman" w:hAnsi="Times New Roman" w:cs="Times New Roman"/>
                <w:b/>
                <w:bCs/>
                <w:noProof/>
                <w:webHidden/>
                <w:sz w:val="24"/>
                <w:szCs w:val="24"/>
                <w:lang w:val="en-US"/>
              </w:rPr>
              <w:instrText xml:space="preserve"> PAGEREF _Toc110957660 \h </w:instrText>
            </w:r>
            <w:r w:rsidRPr="00330F17">
              <w:rPr>
                <w:rFonts w:ascii="Times New Roman" w:hAnsi="Times New Roman" w:cs="Times New Roman"/>
                <w:b/>
                <w:bCs/>
                <w:noProof/>
                <w:webHidden/>
                <w:sz w:val="24"/>
                <w:szCs w:val="24"/>
                <w:lang w:val="en-US"/>
              </w:rPr>
            </w:r>
            <w:r w:rsidRPr="00330F17">
              <w:rPr>
                <w:rFonts w:ascii="Times New Roman" w:hAnsi="Times New Roman" w:cs="Times New Roman"/>
                <w:b/>
                <w:bCs/>
                <w:noProof/>
                <w:webHidden/>
                <w:sz w:val="24"/>
                <w:szCs w:val="24"/>
                <w:lang w:val="en-US"/>
              </w:rPr>
              <w:fldChar w:fldCharType="separate"/>
            </w:r>
            <w:r>
              <w:rPr>
                <w:rFonts w:ascii="Times New Roman" w:hAnsi="Times New Roman" w:cs="Times New Roman"/>
                <w:b/>
                <w:bCs/>
                <w:noProof/>
                <w:webHidden/>
                <w:sz w:val="24"/>
                <w:szCs w:val="24"/>
                <w:lang w:val="en-US"/>
              </w:rPr>
              <w:t>13</w:t>
            </w:r>
            <w:r w:rsidRPr="00330F17">
              <w:rPr>
                <w:rFonts w:ascii="Times New Roman" w:hAnsi="Times New Roman" w:cs="Times New Roman"/>
                <w:b/>
                <w:bCs/>
                <w:noProof/>
                <w:webHidden/>
                <w:sz w:val="24"/>
                <w:szCs w:val="24"/>
                <w:lang w:val="en-US"/>
              </w:rPr>
              <w:fldChar w:fldCharType="end"/>
            </w:r>
          </w:hyperlink>
        </w:p>
        <w:p w14:paraId="5A8F8BE5" w14:textId="77777777" w:rsidR="00330F17" w:rsidRPr="00330F17" w:rsidRDefault="00330F17" w:rsidP="00330F17">
          <w:pPr>
            <w:pStyle w:val="TOC1"/>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4FF6C228"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661" w:history="1">
            <w:r w:rsidRPr="00330F17">
              <w:rPr>
                <w:rStyle w:val="Hyperlink"/>
                <w:rFonts w:ascii="Times New Roman" w:hAnsi="Times New Roman" w:cs="Times New Roman"/>
                <w:i w:val="0"/>
                <w:iCs/>
                <w:noProof/>
                <w:color w:val="auto"/>
                <w:sz w:val="24"/>
                <w:szCs w:val="24"/>
                <w:lang w:val="en-US"/>
              </w:rPr>
              <w:t>IEVADS</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_Toc110957661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14</w:t>
            </w:r>
            <w:r w:rsidRPr="00330F17">
              <w:rPr>
                <w:rFonts w:ascii="Times New Roman" w:hAnsi="Times New Roman" w:cs="Times New Roman"/>
                <w:i w:val="0"/>
                <w:iCs/>
                <w:noProof/>
                <w:webHidden/>
                <w:sz w:val="24"/>
                <w:szCs w:val="24"/>
                <w:lang w:val="en-US"/>
              </w:rPr>
              <w:fldChar w:fldCharType="end"/>
            </w:r>
          </w:hyperlink>
        </w:p>
        <w:p w14:paraId="48835CEF"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662" w:history="1">
            <w:r w:rsidRPr="00330F17">
              <w:rPr>
                <w:rStyle w:val="Hyperlink"/>
                <w:rFonts w:ascii="Times New Roman" w:hAnsi="Times New Roman" w:cs="Times New Roman"/>
                <w:i w:val="0"/>
                <w:iCs/>
                <w:noProof/>
                <w:color w:val="auto"/>
                <w:sz w:val="24"/>
                <w:szCs w:val="24"/>
                <w:lang w:val="en-US"/>
              </w:rPr>
              <w:t>KAS IR BĒRNU AIZSARDZĪBA HUMĀNĀS PALĪDZĪBAS IETVAROS?</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_Toc110957662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14</w:t>
            </w:r>
            <w:r w:rsidRPr="00330F17">
              <w:rPr>
                <w:rFonts w:ascii="Times New Roman" w:hAnsi="Times New Roman" w:cs="Times New Roman"/>
                <w:i w:val="0"/>
                <w:iCs/>
                <w:noProof/>
                <w:webHidden/>
                <w:sz w:val="24"/>
                <w:szCs w:val="24"/>
                <w:lang w:val="en-US"/>
              </w:rPr>
              <w:fldChar w:fldCharType="end"/>
            </w:r>
          </w:hyperlink>
        </w:p>
        <w:p w14:paraId="729125F2"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663" w:history="1">
            <w:r w:rsidRPr="00330F17">
              <w:rPr>
                <w:rStyle w:val="Hyperlink"/>
                <w:rFonts w:ascii="Times New Roman" w:hAnsi="Times New Roman" w:cs="Times New Roman"/>
                <w:i w:val="0"/>
                <w:iCs/>
                <w:noProof/>
                <w:color w:val="auto"/>
                <w:sz w:val="24"/>
                <w:szCs w:val="24"/>
                <w:lang w:val="en-US"/>
              </w:rPr>
              <w:t>KĀPĒC IR NEPIECIEŠAMI MINIMĀLIE STANDARTI BĒRNU AIZSARDZĪBAI HUMĀNĀS PALĪDZĪBAS IETVAROS (CPMS)?</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_Toc110957663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15</w:t>
            </w:r>
            <w:r w:rsidRPr="00330F17">
              <w:rPr>
                <w:rFonts w:ascii="Times New Roman" w:hAnsi="Times New Roman" w:cs="Times New Roman"/>
                <w:i w:val="0"/>
                <w:iCs/>
                <w:noProof/>
                <w:webHidden/>
                <w:sz w:val="24"/>
                <w:szCs w:val="24"/>
                <w:lang w:val="en-US"/>
              </w:rPr>
              <w:fldChar w:fldCharType="end"/>
            </w:r>
          </w:hyperlink>
        </w:p>
        <w:p w14:paraId="4569AF0C"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664" w:history="1">
            <w:r w:rsidRPr="00330F17">
              <w:rPr>
                <w:rStyle w:val="Hyperlink"/>
                <w:rFonts w:ascii="Times New Roman" w:hAnsi="Times New Roman" w:cs="Times New Roman"/>
                <w:i w:val="0"/>
                <w:iCs/>
                <w:noProof/>
                <w:color w:val="auto"/>
                <w:sz w:val="24"/>
                <w:szCs w:val="24"/>
                <w:lang w:val="en-US"/>
              </w:rPr>
              <w:t>KAS IETVERTS KATRĀ STANDARTĀ?</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_Toc110957664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15</w:t>
            </w:r>
            <w:r w:rsidRPr="00330F17">
              <w:rPr>
                <w:rFonts w:ascii="Times New Roman" w:hAnsi="Times New Roman" w:cs="Times New Roman"/>
                <w:i w:val="0"/>
                <w:iCs/>
                <w:noProof/>
                <w:webHidden/>
                <w:sz w:val="24"/>
                <w:szCs w:val="24"/>
                <w:lang w:val="en-US"/>
              </w:rPr>
              <w:fldChar w:fldCharType="end"/>
            </w:r>
          </w:hyperlink>
        </w:p>
        <w:p w14:paraId="026D3C33"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665" w:history="1">
            <w:r w:rsidRPr="00330F17">
              <w:rPr>
                <w:rStyle w:val="Hyperlink"/>
                <w:rFonts w:ascii="Times New Roman" w:hAnsi="Times New Roman" w:cs="Times New Roman"/>
                <w:i w:val="0"/>
                <w:iCs/>
                <w:noProof/>
                <w:color w:val="auto"/>
                <w:sz w:val="24"/>
                <w:szCs w:val="24"/>
                <w:lang w:val="en-US"/>
              </w:rPr>
              <w:t>KAS IR ŠO STANDARTU MĒRĶAUDITORIJA?</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_Toc110957665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15</w:t>
            </w:r>
            <w:r w:rsidRPr="00330F17">
              <w:rPr>
                <w:rFonts w:ascii="Times New Roman" w:hAnsi="Times New Roman" w:cs="Times New Roman"/>
                <w:i w:val="0"/>
                <w:iCs/>
                <w:noProof/>
                <w:webHidden/>
                <w:sz w:val="24"/>
                <w:szCs w:val="24"/>
                <w:lang w:val="en-US"/>
              </w:rPr>
              <w:fldChar w:fldCharType="end"/>
            </w:r>
          </w:hyperlink>
        </w:p>
        <w:p w14:paraId="33AB2607"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666" w:history="1">
            <w:r w:rsidRPr="00330F17">
              <w:rPr>
                <w:rStyle w:val="Hyperlink"/>
                <w:rFonts w:ascii="Times New Roman" w:hAnsi="Times New Roman" w:cs="Times New Roman"/>
                <w:i w:val="0"/>
                <w:iCs/>
                <w:noProof/>
                <w:color w:val="auto"/>
                <w:sz w:val="24"/>
                <w:szCs w:val="24"/>
                <w:lang w:val="en-US"/>
              </w:rPr>
              <w:t>KĀ TIKA IZSTRĀDĀTI STANDARTI UN KAS IR TO PAMATĀ?</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_Toc110957666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16</w:t>
            </w:r>
            <w:r w:rsidRPr="00330F17">
              <w:rPr>
                <w:rFonts w:ascii="Times New Roman" w:hAnsi="Times New Roman" w:cs="Times New Roman"/>
                <w:i w:val="0"/>
                <w:iCs/>
                <w:noProof/>
                <w:webHidden/>
                <w:sz w:val="24"/>
                <w:szCs w:val="24"/>
                <w:lang w:val="en-US"/>
              </w:rPr>
              <w:fldChar w:fldCharType="end"/>
            </w:r>
          </w:hyperlink>
        </w:p>
        <w:p w14:paraId="47DEA88C"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667" w:history="1">
            <w:r w:rsidRPr="00330F17">
              <w:rPr>
                <w:rStyle w:val="Hyperlink"/>
                <w:rFonts w:ascii="Times New Roman" w:hAnsi="Times New Roman" w:cs="Times New Roman"/>
                <w:i w:val="0"/>
                <w:iCs/>
                <w:noProof/>
                <w:color w:val="auto"/>
                <w:sz w:val="24"/>
                <w:szCs w:val="24"/>
                <w:lang w:val="en-US"/>
              </w:rPr>
              <w:t>KO NOZĪMĒ “MINIMĀLIE” STANDARTI?</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_Toc110957667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17</w:t>
            </w:r>
            <w:r w:rsidRPr="00330F17">
              <w:rPr>
                <w:rFonts w:ascii="Times New Roman" w:hAnsi="Times New Roman" w:cs="Times New Roman"/>
                <w:i w:val="0"/>
                <w:iCs/>
                <w:noProof/>
                <w:webHidden/>
                <w:sz w:val="24"/>
                <w:szCs w:val="24"/>
                <w:lang w:val="en-US"/>
              </w:rPr>
              <w:fldChar w:fldCharType="end"/>
            </w:r>
          </w:hyperlink>
        </w:p>
        <w:p w14:paraId="43F4D0B6"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668" w:history="1">
            <w:r w:rsidRPr="00330F17">
              <w:rPr>
                <w:rStyle w:val="Hyperlink"/>
                <w:rFonts w:ascii="Times New Roman" w:hAnsi="Times New Roman" w:cs="Times New Roman"/>
                <w:i w:val="0"/>
                <w:iCs/>
                <w:noProof/>
                <w:color w:val="auto"/>
                <w:sz w:val="24"/>
                <w:szCs w:val="24"/>
                <w:lang w:val="en-US"/>
              </w:rPr>
              <w:t>STARPTAUTISKAIS TIESISKAIS PAMATS BĒRNU AIZSARDZĪBAI HUMĀNĀS PALĪDZĪBAS IETVAROS</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_Toc110957668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17</w:t>
            </w:r>
            <w:r w:rsidRPr="00330F17">
              <w:rPr>
                <w:rFonts w:ascii="Times New Roman" w:hAnsi="Times New Roman" w:cs="Times New Roman"/>
                <w:i w:val="0"/>
                <w:iCs/>
                <w:noProof/>
                <w:webHidden/>
                <w:sz w:val="24"/>
                <w:szCs w:val="24"/>
                <w:lang w:val="en-US"/>
              </w:rPr>
              <w:fldChar w:fldCharType="end"/>
            </w:r>
          </w:hyperlink>
        </w:p>
        <w:p w14:paraId="21F7A565"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669" w:history="1">
            <w:r w:rsidRPr="00330F17">
              <w:rPr>
                <w:rStyle w:val="Hyperlink"/>
                <w:rFonts w:ascii="Times New Roman" w:hAnsi="Times New Roman" w:cs="Times New Roman"/>
                <w:i w:val="0"/>
                <w:iCs/>
                <w:noProof/>
                <w:color w:val="auto"/>
                <w:sz w:val="24"/>
                <w:szCs w:val="24"/>
                <w:lang w:val="en-US"/>
              </w:rPr>
              <w:t>KĀ ŠIE STANDARTI ATBILST CITIEM STANDARTIEM HUMĀNĀS PALĪDZĪBAS JOMĀ?</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_Toc110957669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17</w:t>
            </w:r>
            <w:r w:rsidRPr="00330F17">
              <w:rPr>
                <w:rFonts w:ascii="Times New Roman" w:hAnsi="Times New Roman" w:cs="Times New Roman"/>
                <w:i w:val="0"/>
                <w:iCs/>
                <w:noProof/>
                <w:webHidden/>
                <w:sz w:val="24"/>
                <w:szCs w:val="24"/>
                <w:lang w:val="en-US"/>
              </w:rPr>
              <w:fldChar w:fldCharType="end"/>
            </w:r>
          </w:hyperlink>
        </w:p>
        <w:p w14:paraId="3490CDE9"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671" w:history="1">
            <w:r w:rsidRPr="00330F17">
              <w:rPr>
                <w:rStyle w:val="Hyperlink"/>
                <w:rFonts w:ascii="Times New Roman" w:hAnsi="Times New Roman" w:cs="Times New Roman"/>
                <w:i w:val="0"/>
                <w:iCs/>
                <w:noProof/>
                <w:color w:val="auto"/>
                <w:sz w:val="24"/>
                <w:szCs w:val="24"/>
                <w:lang w:val="en-US"/>
              </w:rPr>
              <w:t>KĀ IZMANTOT CPMS SAVĀ KONTEKSTĀ?</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_Toc110957671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21</w:t>
            </w:r>
            <w:r w:rsidRPr="00330F17">
              <w:rPr>
                <w:rFonts w:ascii="Times New Roman" w:hAnsi="Times New Roman" w:cs="Times New Roman"/>
                <w:i w:val="0"/>
                <w:iCs/>
                <w:noProof/>
                <w:webHidden/>
                <w:sz w:val="24"/>
                <w:szCs w:val="24"/>
                <w:lang w:val="en-US"/>
              </w:rPr>
              <w:fldChar w:fldCharType="end"/>
            </w:r>
          </w:hyperlink>
        </w:p>
        <w:p w14:paraId="323842A8"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672" w:history="1">
            <w:r w:rsidRPr="00330F17">
              <w:rPr>
                <w:rStyle w:val="Hyperlink"/>
                <w:rFonts w:ascii="Times New Roman" w:hAnsi="Times New Roman" w:cs="Times New Roman"/>
                <w:i w:val="0"/>
                <w:iCs/>
                <w:noProof/>
                <w:color w:val="auto"/>
                <w:sz w:val="24"/>
                <w:szCs w:val="24"/>
                <w:lang w:val="en-US"/>
              </w:rPr>
              <w:t>CPMS 2019. GADA IZDEVUMS</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_Toc110957672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22</w:t>
            </w:r>
            <w:r w:rsidRPr="00330F17">
              <w:rPr>
                <w:rFonts w:ascii="Times New Roman" w:hAnsi="Times New Roman" w:cs="Times New Roman"/>
                <w:i w:val="0"/>
                <w:iCs/>
                <w:noProof/>
                <w:webHidden/>
                <w:sz w:val="24"/>
                <w:szCs w:val="24"/>
                <w:lang w:val="en-US"/>
              </w:rPr>
              <w:fldChar w:fldCharType="end"/>
            </w:r>
          </w:hyperlink>
        </w:p>
        <w:p w14:paraId="3361E6CC"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673" w:history="1">
            <w:r w:rsidRPr="00330F17">
              <w:rPr>
                <w:rStyle w:val="Hyperlink"/>
                <w:rFonts w:ascii="Times New Roman" w:hAnsi="Times New Roman" w:cs="Times New Roman"/>
                <w:i w:val="0"/>
                <w:iCs/>
                <w:noProof/>
                <w:color w:val="auto"/>
                <w:sz w:val="24"/>
                <w:szCs w:val="24"/>
                <w:lang w:val="en-US"/>
              </w:rPr>
              <w:t>KAS, MŪSUPRĀT, IR “BĒRNI”?</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_Toc110957673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22</w:t>
            </w:r>
            <w:r w:rsidRPr="00330F17">
              <w:rPr>
                <w:rFonts w:ascii="Times New Roman" w:hAnsi="Times New Roman" w:cs="Times New Roman"/>
                <w:i w:val="0"/>
                <w:iCs/>
                <w:noProof/>
                <w:webHidden/>
                <w:sz w:val="24"/>
                <w:szCs w:val="24"/>
                <w:lang w:val="en-US"/>
              </w:rPr>
              <w:fldChar w:fldCharType="end"/>
            </w:r>
          </w:hyperlink>
        </w:p>
        <w:p w14:paraId="4DDFE9B0" w14:textId="77777777" w:rsidR="00330F17" w:rsidRPr="00330F17" w:rsidRDefault="00330F17" w:rsidP="00330F17">
          <w:pPr>
            <w:pStyle w:val="TOC2"/>
            <w:tabs>
              <w:tab w:val="right" w:leader="dot" w:pos="9062"/>
            </w:tabs>
            <w:spacing w:before="0"/>
            <w:ind w:left="0"/>
            <w:jc w:val="both"/>
            <w:rPr>
              <w:rStyle w:val="Hyperlink"/>
              <w:rFonts w:ascii="Times New Roman" w:hAnsi="Times New Roman" w:cs="Times New Roman"/>
              <w:i w:val="0"/>
              <w:iCs/>
              <w:noProof/>
              <w:color w:val="auto"/>
              <w:sz w:val="24"/>
              <w:szCs w:val="24"/>
              <w:lang w:val="en-US"/>
            </w:rPr>
          </w:pPr>
          <w:hyperlink w:anchor="_Toc110957674" w:history="1">
            <w:r w:rsidRPr="00330F17">
              <w:rPr>
                <w:rStyle w:val="Hyperlink"/>
                <w:rFonts w:ascii="Times New Roman" w:hAnsi="Times New Roman" w:cs="Times New Roman"/>
                <w:i w:val="0"/>
                <w:iCs/>
                <w:noProof/>
                <w:color w:val="auto"/>
                <w:sz w:val="24"/>
                <w:szCs w:val="24"/>
                <w:lang w:val="en-US"/>
              </w:rPr>
              <w:t>KĀDAS TRANSVERSĀLAS TĒMAS JĀŅEM VĒRĀ, IZMANTOJOT STANDARTUS?</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_Toc110957674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23</w:t>
            </w:r>
            <w:r w:rsidRPr="00330F17">
              <w:rPr>
                <w:rFonts w:ascii="Times New Roman" w:hAnsi="Times New Roman" w:cs="Times New Roman"/>
                <w:i w:val="0"/>
                <w:iCs/>
                <w:noProof/>
                <w:webHidden/>
                <w:sz w:val="24"/>
                <w:szCs w:val="24"/>
                <w:lang w:val="en-US"/>
              </w:rPr>
              <w:fldChar w:fldCharType="end"/>
            </w:r>
          </w:hyperlink>
        </w:p>
        <w:p w14:paraId="2214ED04"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noProof/>
              <w:sz w:val="24"/>
              <w:szCs w:val="24"/>
              <w:lang w:val="en-US" w:eastAsia="lv-LV"/>
            </w:rPr>
          </w:pPr>
        </w:p>
        <w:p w14:paraId="17D57165" w14:textId="77777777" w:rsidR="00330F17" w:rsidRPr="00330F17" w:rsidRDefault="00330F17" w:rsidP="00330F17">
          <w:pPr>
            <w:pStyle w:val="TOC1"/>
            <w:tabs>
              <w:tab w:val="right" w:leader="dot" w:pos="9062"/>
            </w:tabs>
            <w:spacing w:before="0"/>
            <w:ind w:left="0"/>
            <w:jc w:val="both"/>
            <w:rPr>
              <w:rStyle w:val="Hyperlink"/>
              <w:rFonts w:ascii="Times New Roman" w:hAnsi="Times New Roman" w:cs="Times New Roman"/>
              <w:b/>
              <w:bCs/>
              <w:noProof/>
              <w:color w:val="auto"/>
              <w:sz w:val="24"/>
              <w:szCs w:val="24"/>
              <w:lang w:val="en-US"/>
            </w:rPr>
          </w:pPr>
          <w:hyperlink w:anchor="_Toc110957675" w:history="1">
            <w:r w:rsidRPr="00330F17">
              <w:rPr>
                <w:rStyle w:val="Hyperlink"/>
                <w:rFonts w:ascii="Times New Roman" w:hAnsi="Times New Roman" w:cs="Times New Roman"/>
                <w:b/>
                <w:bCs/>
                <w:noProof/>
                <w:color w:val="auto"/>
                <w:sz w:val="24"/>
                <w:szCs w:val="24"/>
                <w:lang w:val="en-US"/>
              </w:rPr>
              <w:t>PRINCIPI</w:t>
            </w:r>
            <w:r w:rsidRPr="00330F17">
              <w:rPr>
                <w:rFonts w:ascii="Times New Roman" w:hAnsi="Times New Roman" w:cs="Times New Roman"/>
                <w:b/>
                <w:bCs/>
                <w:noProof/>
                <w:webHidden/>
                <w:sz w:val="24"/>
                <w:szCs w:val="24"/>
                <w:lang w:val="en-US"/>
              </w:rPr>
              <w:tab/>
            </w:r>
            <w:r w:rsidRPr="00330F17">
              <w:rPr>
                <w:rFonts w:ascii="Times New Roman" w:hAnsi="Times New Roman" w:cs="Times New Roman"/>
                <w:b/>
                <w:bCs/>
                <w:noProof/>
                <w:webHidden/>
                <w:sz w:val="24"/>
                <w:szCs w:val="24"/>
                <w:lang w:val="en-US"/>
              </w:rPr>
              <w:fldChar w:fldCharType="begin"/>
            </w:r>
            <w:r w:rsidRPr="00330F17">
              <w:rPr>
                <w:rFonts w:ascii="Times New Roman" w:hAnsi="Times New Roman" w:cs="Times New Roman"/>
                <w:b/>
                <w:bCs/>
                <w:noProof/>
                <w:webHidden/>
                <w:sz w:val="24"/>
                <w:szCs w:val="24"/>
                <w:lang w:val="en-US"/>
              </w:rPr>
              <w:instrText xml:space="preserve"> PAGEREF _Toc110957675 \h </w:instrText>
            </w:r>
            <w:r w:rsidRPr="00330F17">
              <w:rPr>
                <w:rFonts w:ascii="Times New Roman" w:hAnsi="Times New Roman" w:cs="Times New Roman"/>
                <w:b/>
                <w:bCs/>
                <w:noProof/>
                <w:webHidden/>
                <w:sz w:val="24"/>
                <w:szCs w:val="24"/>
                <w:lang w:val="en-US"/>
              </w:rPr>
            </w:r>
            <w:r w:rsidRPr="00330F17">
              <w:rPr>
                <w:rFonts w:ascii="Times New Roman" w:hAnsi="Times New Roman" w:cs="Times New Roman"/>
                <w:b/>
                <w:bCs/>
                <w:noProof/>
                <w:webHidden/>
                <w:sz w:val="24"/>
                <w:szCs w:val="24"/>
                <w:lang w:val="en-US"/>
              </w:rPr>
              <w:fldChar w:fldCharType="separate"/>
            </w:r>
            <w:r>
              <w:rPr>
                <w:rFonts w:ascii="Times New Roman" w:hAnsi="Times New Roman" w:cs="Times New Roman"/>
                <w:b/>
                <w:bCs/>
                <w:noProof/>
                <w:webHidden/>
                <w:sz w:val="24"/>
                <w:szCs w:val="24"/>
                <w:lang w:val="en-US"/>
              </w:rPr>
              <w:t>31</w:t>
            </w:r>
            <w:r w:rsidRPr="00330F17">
              <w:rPr>
                <w:rFonts w:ascii="Times New Roman" w:hAnsi="Times New Roman" w:cs="Times New Roman"/>
                <w:b/>
                <w:bCs/>
                <w:noProof/>
                <w:webHidden/>
                <w:sz w:val="24"/>
                <w:szCs w:val="24"/>
                <w:lang w:val="en-US"/>
              </w:rPr>
              <w:fldChar w:fldCharType="end"/>
            </w:r>
          </w:hyperlink>
        </w:p>
        <w:p w14:paraId="726BF958" w14:textId="77777777" w:rsidR="00330F17" w:rsidRPr="00330F17" w:rsidRDefault="00330F17" w:rsidP="00330F17">
          <w:pPr>
            <w:pStyle w:val="TOC1"/>
            <w:tabs>
              <w:tab w:val="right" w:leader="dot" w:pos="9062"/>
            </w:tabs>
            <w:spacing w:before="0"/>
            <w:ind w:left="0"/>
            <w:jc w:val="both"/>
            <w:rPr>
              <w:rFonts w:ascii="Times New Roman" w:eastAsiaTheme="minorEastAsia" w:hAnsi="Times New Roman" w:cs="Times New Roman"/>
              <w:b/>
              <w:bCs/>
              <w:noProof/>
              <w:sz w:val="24"/>
              <w:szCs w:val="24"/>
              <w:lang w:val="en-US" w:eastAsia="lv-LV"/>
            </w:rPr>
          </w:pPr>
        </w:p>
        <w:p w14:paraId="33499403" w14:textId="77777777" w:rsidR="00330F17" w:rsidRPr="00330F17" w:rsidRDefault="00330F17" w:rsidP="00330F17">
          <w:pPr>
            <w:pStyle w:val="TOC1"/>
            <w:tabs>
              <w:tab w:val="right" w:leader="dot" w:pos="9062"/>
            </w:tabs>
            <w:spacing w:before="0"/>
            <w:ind w:left="1134"/>
            <w:jc w:val="both"/>
            <w:rPr>
              <w:rFonts w:ascii="Times New Roman" w:eastAsiaTheme="minorEastAsia" w:hAnsi="Times New Roman" w:cs="Times New Roman"/>
              <w:noProof/>
              <w:sz w:val="24"/>
              <w:szCs w:val="24"/>
              <w:lang w:val="en-US" w:eastAsia="lv-LV"/>
            </w:rPr>
          </w:pPr>
          <w:hyperlink w:anchor="_Toc110957676" w:history="1">
            <w:r w:rsidRPr="00330F17">
              <w:rPr>
                <w:rStyle w:val="Hyperlink"/>
                <w:rFonts w:ascii="Times New Roman" w:hAnsi="Times New Roman" w:cs="Times New Roman"/>
                <w:noProof/>
                <w:color w:val="auto"/>
                <w:sz w:val="24"/>
                <w:szCs w:val="24"/>
                <w:lang w:val="en-US"/>
              </w:rPr>
              <w:t>Principi</w:t>
            </w:r>
            <w:r w:rsidRPr="00330F17">
              <w:rPr>
                <w:rFonts w:ascii="Times New Roman" w:hAnsi="Times New Roman" w:cs="Times New Roman"/>
                <w:noProof/>
                <w:webHidden/>
                <w:sz w:val="24"/>
                <w:szCs w:val="24"/>
                <w:lang w:val="en-US"/>
              </w:rPr>
              <w:tab/>
            </w:r>
            <w:r w:rsidRPr="00330F17">
              <w:rPr>
                <w:rFonts w:ascii="Times New Roman" w:hAnsi="Times New Roman" w:cs="Times New Roman"/>
                <w:noProof/>
                <w:webHidden/>
                <w:sz w:val="24"/>
                <w:szCs w:val="24"/>
                <w:lang w:val="en-US"/>
              </w:rPr>
              <w:fldChar w:fldCharType="begin"/>
            </w:r>
            <w:r w:rsidRPr="00330F17">
              <w:rPr>
                <w:rFonts w:ascii="Times New Roman" w:hAnsi="Times New Roman" w:cs="Times New Roman"/>
                <w:noProof/>
                <w:webHidden/>
                <w:sz w:val="24"/>
                <w:szCs w:val="24"/>
                <w:lang w:val="en-US"/>
              </w:rPr>
              <w:instrText xml:space="preserve"> PAGEREF _Toc110957676 \h </w:instrText>
            </w:r>
            <w:r w:rsidRPr="00330F17">
              <w:rPr>
                <w:rFonts w:ascii="Times New Roman" w:hAnsi="Times New Roman" w:cs="Times New Roman"/>
                <w:noProof/>
                <w:webHidden/>
                <w:sz w:val="24"/>
                <w:szCs w:val="24"/>
                <w:lang w:val="en-US"/>
              </w:rPr>
            </w:r>
            <w:r w:rsidRPr="00330F1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32</w:t>
            </w:r>
            <w:r w:rsidRPr="00330F17">
              <w:rPr>
                <w:rFonts w:ascii="Times New Roman" w:hAnsi="Times New Roman" w:cs="Times New Roman"/>
                <w:noProof/>
                <w:webHidden/>
                <w:sz w:val="24"/>
                <w:szCs w:val="24"/>
                <w:lang w:val="en-US"/>
              </w:rPr>
              <w:fldChar w:fldCharType="end"/>
            </w:r>
          </w:hyperlink>
        </w:p>
        <w:p w14:paraId="28C0186C"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677" w:history="1">
            <w:r w:rsidRPr="00330F17">
              <w:rPr>
                <w:rStyle w:val="Hyperlink"/>
                <w:rFonts w:ascii="Times New Roman" w:hAnsi="Times New Roman" w:cs="Times New Roman"/>
                <w:i w:val="0"/>
                <w:iCs/>
                <w:noProof/>
                <w:color w:val="auto"/>
                <w:sz w:val="24"/>
                <w:szCs w:val="24"/>
                <w:lang w:val="en-US"/>
              </w:rPr>
              <w:t>1. princips. Izdzīvošana un attīstība</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_Toc110957677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32</w:t>
            </w:r>
            <w:r w:rsidRPr="00330F17">
              <w:rPr>
                <w:rFonts w:ascii="Times New Roman" w:hAnsi="Times New Roman" w:cs="Times New Roman"/>
                <w:i w:val="0"/>
                <w:iCs/>
                <w:noProof/>
                <w:webHidden/>
                <w:sz w:val="24"/>
                <w:szCs w:val="24"/>
                <w:lang w:val="en-US"/>
              </w:rPr>
              <w:fldChar w:fldCharType="end"/>
            </w:r>
          </w:hyperlink>
        </w:p>
        <w:p w14:paraId="6C75BF33"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678" w:history="1">
            <w:r w:rsidRPr="00330F17">
              <w:rPr>
                <w:rStyle w:val="Hyperlink"/>
                <w:rFonts w:ascii="Times New Roman" w:hAnsi="Times New Roman" w:cs="Times New Roman"/>
                <w:i w:val="0"/>
                <w:iCs/>
                <w:noProof/>
                <w:color w:val="auto"/>
                <w:sz w:val="24"/>
                <w:szCs w:val="24"/>
                <w:lang w:val="en-US"/>
              </w:rPr>
              <w:t>2. princips. Nediskriminācija un iekļaušana</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_Toc110957678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32</w:t>
            </w:r>
            <w:r w:rsidRPr="00330F17">
              <w:rPr>
                <w:rFonts w:ascii="Times New Roman" w:hAnsi="Times New Roman" w:cs="Times New Roman"/>
                <w:i w:val="0"/>
                <w:iCs/>
                <w:noProof/>
                <w:webHidden/>
                <w:sz w:val="24"/>
                <w:szCs w:val="24"/>
                <w:lang w:val="en-US"/>
              </w:rPr>
              <w:fldChar w:fldCharType="end"/>
            </w:r>
          </w:hyperlink>
        </w:p>
        <w:p w14:paraId="7C34EACE"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679" w:history="1">
            <w:r w:rsidRPr="00330F17">
              <w:rPr>
                <w:rStyle w:val="Hyperlink"/>
                <w:rFonts w:ascii="Times New Roman" w:hAnsi="Times New Roman" w:cs="Times New Roman"/>
                <w:i w:val="0"/>
                <w:iCs/>
                <w:noProof/>
                <w:color w:val="auto"/>
                <w:sz w:val="24"/>
                <w:szCs w:val="24"/>
                <w:lang w:val="en-US"/>
              </w:rPr>
              <w:t>3. princips. Bērna līdzdalība</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_Toc110957679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33</w:t>
            </w:r>
            <w:r w:rsidRPr="00330F17">
              <w:rPr>
                <w:rFonts w:ascii="Times New Roman" w:hAnsi="Times New Roman" w:cs="Times New Roman"/>
                <w:i w:val="0"/>
                <w:iCs/>
                <w:noProof/>
                <w:webHidden/>
                <w:sz w:val="24"/>
                <w:szCs w:val="24"/>
                <w:lang w:val="en-US"/>
              </w:rPr>
              <w:fldChar w:fldCharType="end"/>
            </w:r>
          </w:hyperlink>
        </w:p>
        <w:p w14:paraId="1520D49A"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680" w:history="1">
            <w:r w:rsidRPr="00330F17">
              <w:rPr>
                <w:rStyle w:val="Hyperlink"/>
                <w:rFonts w:ascii="Times New Roman" w:hAnsi="Times New Roman" w:cs="Times New Roman"/>
                <w:i w:val="0"/>
                <w:iCs/>
                <w:noProof/>
                <w:color w:val="auto"/>
                <w:sz w:val="24"/>
                <w:szCs w:val="24"/>
                <w:lang w:val="en-US"/>
              </w:rPr>
              <w:t>4. princips. Bērna labākās intereses</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_Toc110957680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33</w:t>
            </w:r>
            <w:r w:rsidRPr="00330F17">
              <w:rPr>
                <w:rFonts w:ascii="Times New Roman" w:hAnsi="Times New Roman" w:cs="Times New Roman"/>
                <w:i w:val="0"/>
                <w:iCs/>
                <w:noProof/>
                <w:webHidden/>
                <w:sz w:val="24"/>
                <w:szCs w:val="24"/>
                <w:lang w:val="en-US"/>
              </w:rPr>
              <w:fldChar w:fldCharType="end"/>
            </w:r>
          </w:hyperlink>
        </w:p>
        <w:p w14:paraId="2788E3D9"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681" w:history="1">
            <w:r w:rsidRPr="00330F17">
              <w:rPr>
                <w:rStyle w:val="Hyperlink"/>
                <w:rFonts w:ascii="Times New Roman" w:hAnsi="Times New Roman" w:cs="Times New Roman"/>
                <w:i w:val="0"/>
                <w:iCs/>
                <w:noProof/>
                <w:color w:val="auto"/>
                <w:sz w:val="24"/>
                <w:szCs w:val="24"/>
                <w:lang w:val="en-US"/>
              </w:rPr>
              <w:t>5. princips. Vairot cilvēku drošību, cieņu un tiesības, kā arī nenodarīt viņiem turpmāku kaitējumu</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_Toc110957681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34</w:t>
            </w:r>
            <w:r w:rsidRPr="00330F17">
              <w:rPr>
                <w:rFonts w:ascii="Times New Roman" w:hAnsi="Times New Roman" w:cs="Times New Roman"/>
                <w:i w:val="0"/>
                <w:iCs/>
                <w:noProof/>
                <w:webHidden/>
                <w:sz w:val="24"/>
                <w:szCs w:val="24"/>
                <w:lang w:val="en-US"/>
              </w:rPr>
              <w:fldChar w:fldCharType="end"/>
            </w:r>
          </w:hyperlink>
        </w:p>
        <w:p w14:paraId="4999D5BF"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682" w:history="1">
            <w:r w:rsidRPr="00330F17">
              <w:rPr>
                <w:rStyle w:val="Hyperlink"/>
                <w:rFonts w:ascii="Times New Roman" w:hAnsi="Times New Roman" w:cs="Times New Roman"/>
                <w:i w:val="0"/>
                <w:iCs/>
                <w:noProof/>
                <w:color w:val="auto"/>
                <w:sz w:val="24"/>
                <w:szCs w:val="24"/>
                <w:lang w:val="en-US"/>
              </w:rPr>
              <w:t>6. princips. Nodrošināt cilvēkiem piekļuvi objektīvai palīdzībai atbilstoši vajadzībai un bez diskriminācijas</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_Toc110957682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35</w:t>
            </w:r>
            <w:r w:rsidRPr="00330F17">
              <w:rPr>
                <w:rFonts w:ascii="Times New Roman" w:hAnsi="Times New Roman" w:cs="Times New Roman"/>
                <w:i w:val="0"/>
                <w:iCs/>
                <w:noProof/>
                <w:webHidden/>
                <w:sz w:val="24"/>
                <w:szCs w:val="24"/>
                <w:lang w:val="en-US"/>
              </w:rPr>
              <w:fldChar w:fldCharType="end"/>
            </w:r>
          </w:hyperlink>
        </w:p>
        <w:p w14:paraId="2DA9D907"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683" w:history="1">
            <w:r w:rsidRPr="00330F17">
              <w:rPr>
                <w:rStyle w:val="Hyperlink"/>
                <w:rFonts w:ascii="Times New Roman" w:hAnsi="Times New Roman" w:cs="Times New Roman"/>
                <w:i w:val="0"/>
                <w:iCs/>
                <w:noProof/>
                <w:color w:val="auto"/>
                <w:sz w:val="24"/>
                <w:szCs w:val="24"/>
                <w:lang w:val="en-US"/>
              </w:rPr>
              <w:t>7. princips. Palīdzēt cilvēkiem atgūties no fiziskas un psiholoģiskas ietekmes, ko rada iespējama vai faktiska vardarbība, piespiešana vai apzināta liegšana</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_Toc110957683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36</w:t>
            </w:r>
            <w:r w:rsidRPr="00330F17">
              <w:rPr>
                <w:rFonts w:ascii="Times New Roman" w:hAnsi="Times New Roman" w:cs="Times New Roman"/>
                <w:i w:val="0"/>
                <w:iCs/>
                <w:noProof/>
                <w:webHidden/>
                <w:sz w:val="24"/>
                <w:szCs w:val="24"/>
                <w:lang w:val="en-US"/>
              </w:rPr>
              <w:fldChar w:fldCharType="end"/>
            </w:r>
          </w:hyperlink>
        </w:p>
        <w:p w14:paraId="67F7B6CF"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684" w:history="1">
            <w:r w:rsidRPr="00330F17">
              <w:rPr>
                <w:rStyle w:val="Hyperlink"/>
                <w:rFonts w:ascii="Times New Roman" w:hAnsi="Times New Roman" w:cs="Times New Roman"/>
                <w:i w:val="0"/>
                <w:iCs/>
                <w:noProof/>
                <w:color w:val="auto"/>
                <w:sz w:val="24"/>
                <w:szCs w:val="24"/>
                <w:lang w:val="en-US"/>
              </w:rPr>
              <w:t>8. princips. Palīdzēt cilvēkiem pieprasīt savas tiesības (Sphere)</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_Toc110957684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36</w:t>
            </w:r>
            <w:r w:rsidRPr="00330F17">
              <w:rPr>
                <w:rFonts w:ascii="Times New Roman" w:hAnsi="Times New Roman" w:cs="Times New Roman"/>
                <w:i w:val="0"/>
                <w:iCs/>
                <w:noProof/>
                <w:webHidden/>
                <w:sz w:val="24"/>
                <w:szCs w:val="24"/>
                <w:lang w:val="en-US"/>
              </w:rPr>
              <w:fldChar w:fldCharType="end"/>
            </w:r>
          </w:hyperlink>
        </w:p>
        <w:p w14:paraId="252D182A"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685" w:history="1">
            <w:r w:rsidRPr="00330F17">
              <w:rPr>
                <w:rStyle w:val="Hyperlink"/>
                <w:rFonts w:ascii="Times New Roman" w:hAnsi="Times New Roman" w:cs="Times New Roman"/>
                <w:i w:val="0"/>
                <w:iCs/>
                <w:noProof/>
                <w:color w:val="auto"/>
                <w:sz w:val="24"/>
                <w:szCs w:val="24"/>
                <w:lang w:val="en-US"/>
              </w:rPr>
              <w:t>9. princips. Stiprināt bērna aizsardzības sistēmas</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_Toc110957685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37</w:t>
            </w:r>
            <w:r w:rsidRPr="00330F17">
              <w:rPr>
                <w:rFonts w:ascii="Times New Roman" w:hAnsi="Times New Roman" w:cs="Times New Roman"/>
                <w:i w:val="0"/>
                <w:iCs/>
                <w:noProof/>
                <w:webHidden/>
                <w:sz w:val="24"/>
                <w:szCs w:val="24"/>
                <w:lang w:val="en-US"/>
              </w:rPr>
              <w:fldChar w:fldCharType="end"/>
            </w:r>
          </w:hyperlink>
        </w:p>
        <w:p w14:paraId="4E04CB7D" w14:textId="77777777" w:rsidR="00330F17" w:rsidRPr="00330F17" w:rsidRDefault="00330F17" w:rsidP="00330F17">
          <w:pPr>
            <w:pStyle w:val="TOC2"/>
            <w:tabs>
              <w:tab w:val="right" w:leader="dot" w:pos="9062"/>
            </w:tabs>
            <w:spacing w:before="0"/>
            <w:ind w:left="0"/>
            <w:jc w:val="both"/>
            <w:rPr>
              <w:rStyle w:val="Hyperlink"/>
              <w:rFonts w:ascii="Times New Roman" w:hAnsi="Times New Roman" w:cs="Times New Roman"/>
              <w:i w:val="0"/>
              <w:iCs/>
              <w:noProof/>
              <w:color w:val="auto"/>
              <w:sz w:val="24"/>
              <w:szCs w:val="24"/>
              <w:lang w:val="en-US"/>
            </w:rPr>
          </w:pPr>
          <w:hyperlink w:anchor="_Toc110957686" w:history="1">
            <w:r w:rsidRPr="00330F17">
              <w:rPr>
                <w:rStyle w:val="Hyperlink"/>
                <w:rFonts w:ascii="Times New Roman" w:hAnsi="Times New Roman" w:cs="Times New Roman"/>
                <w:i w:val="0"/>
                <w:iCs/>
                <w:noProof/>
                <w:color w:val="auto"/>
                <w:sz w:val="24"/>
                <w:szCs w:val="24"/>
                <w:lang w:val="en-US"/>
              </w:rPr>
              <w:t>10. princips. Stiprināt bērnu noturību humānās palīdzības ietvaros</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_Toc110957686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38</w:t>
            </w:r>
            <w:r w:rsidRPr="00330F17">
              <w:rPr>
                <w:rFonts w:ascii="Times New Roman" w:hAnsi="Times New Roman" w:cs="Times New Roman"/>
                <w:i w:val="0"/>
                <w:iCs/>
                <w:noProof/>
                <w:webHidden/>
                <w:sz w:val="24"/>
                <w:szCs w:val="24"/>
                <w:lang w:val="en-US"/>
              </w:rPr>
              <w:fldChar w:fldCharType="end"/>
            </w:r>
          </w:hyperlink>
        </w:p>
        <w:p w14:paraId="28FF5826" w14:textId="77777777" w:rsidR="00330F17" w:rsidRPr="00330F17" w:rsidRDefault="00330F17" w:rsidP="00330F17">
          <w:pPr>
            <w:pStyle w:val="TOC1"/>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66E56632" w14:textId="77777777" w:rsidR="00330F17" w:rsidRPr="00330F17" w:rsidRDefault="00330F17" w:rsidP="00330F17">
          <w:pPr>
            <w:pStyle w:val="TOC1"/>
            <w:keepNext/>
            <w:keepLines/>
            <w:tabs>
              <w:tab w:val="right" w:leader="dot" w:pos="9062"/>
            </w:tabs>
            <w:spacing w:before="0"/>
            <w:ind w:left="0"/>
            <w:jc w:val="both"/>
            <w:rPr>
              <w:rStyle w:val="Hyperlink"/>
              <w:rFonts w:ascii="Times New Roman" w:hAnsi="Times New Roman" w:cs="Times New Roman"/>
              <w:b/>
              <w:bCs/>
              <w:noProof/>
              <w:color w:val="auto"/>
              <w:sz w:val="24"/>
              <w:szCs w:val="24"/>
              <w:lang w:val="en-US"/>
            </w:rPr>
          </w:pPr>
          <w:hyperlink w:anchor="_Toc110957688" w:history="1">
            <w:r w:rsidRPr="00330F17">
              <w:rPr>
                <w:rStyle w:val="Hyperlink"/>
                <w:rFonts w:ascii="Times New Roman" w:hAnsi="Times New Roman" w:cs="Times New Roman"/>
                <w:b/>
                <w:bCs/>
                <w:noProof/>
                <w:color w:val="auto"/>
                <w:sz w:val="24"/>
                <w:szCs w:val="24"/>
                <w:lang w:val="en-US"/>
              </w:rPr>
              <w:t>1. PĪLĀRS. STANDARTI KVALITATĪVIEM REAĢĒŠANAS PASĀKUMIEM BĒRNU AIZSARDZĪBAS JOMĀ</w:t>
            </w:r>
            <w:r w:rsidRPr="00330F17">
              <w:rPr>
                <w:rFonts w:ascii="Times New Roman" w:hAnsi="Times New Roman" w:cs="Times New Roman"/>
                <w:b/>
                <w:bCs/>
                <w:noProof/>
                <w:webHidden/>
                <w:sz w:val="24"/>
                <w:szCs w:val="24"/>
                <w:lang w:val="en-US"/>
              </w:rPr>
              <w:tab/>
            </w:r>
            <w:r w:rsidRPr="00330F17">
              <w:rPr>
                <w:rFonts w:ascii="Times New Roman" w:hAnsi="Times New Roman" w:cs="Times New Roman"/>
                <w:b/>
                <w:bCs/>
                <w:noProof/>
                <w:webHidden/>
                <w:sz w:val="24"/>
                <w:szCs w:val="24"/>
                <w:lang w:val="en-US"/>
              </w:rPr>
              <w:fldChar w:fldCharType="begin"/>
            </w:r>
            <w:r w:rsidRPr="00330F17">
              <w:rPr>
                <w:rFonts w:ascii="Times New Roman" w:hAnsi="Times New Roman" w:cs="Times New Roman"/>
                <w:b/>
                <w:bCs/>
                <w:noProof/>
                <w:webHidden/>
                <w:sz w:val="24"/>
                <w:szCs w:val="24"/>
                <w:lang w:val="en-US"/>
              </w:rPr>
              <w:instrText xml:space="preserve"> PAGEREF _Toc110957688 \h </w:instrText>
            </w:r>
            <w:r w:rsidRPr="00330F17">
              <w:rPr>
                <w:rFonts w:ascii="Times New Roman" w:hAnsi="Times New Roman" w:cs="Times New Roman"/>
                <w:b/>
                <w:bCs/>
                <w:noProof/>
                <w:webHidden/>
                <w:sz w:val="24"/>
                <w:szCs w:val="24"/>
                <w:lang w:val="en-US"/>
              </w:rPr>
            </w:r>
            <w:r w:rsidRPr="00330F17">
              <w:rPr>
                <w:rFonts w:ascii="Times New Roman" w:hAnsi="Times New Roman" w:cs="Times New Roman"/>
                <w:b/>
                <w:bCs/>
                <w:noProof/>
                <w:webHidden/>
                <w:sz w:val="24"/>
                <w:szCs w:val="24"/>
                <w:lang w:val="en-US"/>
              </w:rPr>
              <w:fldChar w:fldCharType="separate"/>
            </w:r>
            <w:r>
              <w:rPr>
                <w:rFonts w:ascii="Times New Roman" w:hAnsi="Times New Roman" w:cs="Times New Roman"/>
                <w:b/>
                <w:bCs/>
                <w:noProof/>
                <w:webHidden/>
                <w:sz w:val="24"/>
                <w:szCs w:val="24"/>
                <w:lang w:val="en-US"/>
              </w:rPr>
              <w:t>41</w:t>
            </w:r>
            <w:r w:rsidRPr="00330F17">
              <w:rPr>
                <w:rFonts w:ascii="Times New Roman" w:hAnsi="Times New Roman" w:cs="Times New Roman"/>
                <w:b/>
                <w:bCs/>
                <w:noProof/>
                <w:webHidden/>
                <w:sz w:val="24"/>
                <w:szCs w:val="24"/>
                <w:lang w:val="en-US"/>
              </w:rPr>
              <w:fldChar w:fldCharType="end"/>
            </w:r>
          </w:hyperlink>
        </w:p>
        <w:p w14:paraId="098E7571" w14:textId="77777777" w:rsidR="00330F17" w:rsidRPr="00330F17" w:rsidRDefault="00330F17" w:rsidP="00330F17">
          <w:pPr>
            <w:pStyle w:val="TOC1"/>
            <w:keepNext/>
            <w:keepLines/>
            <w:tabs>
              <w:tab w:val="right" w:leader="dot" w:pos="9062"/>
            </w:tabs>
            <w:spacing w:before="0"/>
            <w:ind w:left="0"/>
            <w:jc w:val="both"/>
            <w:rPr>
              <w:rFonts w:ascii="Times New Roman" w:eastAsiaTheme="minorEastAsia" w:hAnsi="Times New Roman" w:cs="Times New Roman"/>
              <w:b/>
              <w:bCs/>
              <w:noProof/>
              <w:sz w:val="24"/>
              <w:szCs w:val="24"/>
              <w:lang w:val="en-US" w:eastAsia="lv-LV"/>
            </w:rPr>
          </w:pPr>
        </w:p>
        <w:p w14:paraId="393C2B65" w14:textId="77777777" w:rsidR="00330F17" w:rsidRPr="00330F17" w:rsidRDefault="00330F17" w:rsidP="00330F17">
          <w:pPr>
            <w:pStyle w:val="TOC2"/>
            <w:keepNext/>
            <w:keepLines/>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690" w:history="1">
            <w:r w:rsidRPr="00330F17">
              <w:rPr>
                <w:rStyle w:val="Hyperlink"/>
                <w:rFonts w:ascii="Times New Roman" w:hAnsi="Times New Roman" w:cs="Times New Roman"/>
                <w:i w:val="0"/>
                <w:iCs/>
                <w:noProof/>
                <w:color w:val="auto"/>
                <w:sz w:val="24"/>
                <w:szCs w:val="24"/>
                <w:lang w:val="en-US"/>
              </w:rPr>
              <w:t>1. STANDARTS. KOORDINĒŠANA</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_Toc110957690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43</w:t>
            </w:r>
            <w:r w:rsidRPr="00330F17">
              <w:rPr>
                <w:rFonts w:ascii="Times New Roman" w:hAnsi="Times New Roman" w:cs="Times New Roman"/>
                <w:i w:val="0"/>
                <w:iCs/>
                <w:noProof/>
                <w:webHidden/>
                <w:sz w:val="24"/>
                <w:szCs w:val="24"/>
                <w:lang w:val="en-US"/>
              </w:rPr>
              <w:fldChar w:fldCharType="end"/>
            </w:r>
          </w:hyperlink>
        </w:p>
        <w:p w14:paraId="54599622"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691" w:history="1">
            <w:r w:rsidRPr="00330F17">
              <w:rPr>
                <w:rStyle w:val="Hyperlink"/>
                <w:rFonts w:ascii="Times New Roman" w:hAnsi="Times New Roman" w:cs="Times New Roman"/>
                <w:i w:val="0"/>
                <w:iCs/>
                <w:noProof/>
                <w:color w:val="auto"/>
                <w:sz w:val="24"/>
                <w:szCs w:val="24"/>
                <w:lang w:val="en-US"/>
              </w:rPr>
              <w:t>2. STANDARTS. CILVĒKRESURSI</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_Toc110957691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50</w:t>
            </w:r>
            <w:r w:rsidRPr="00330F17">
              <w:rPr>
                <w:rFonts w:ascii="Times New Roman" w:hAnsi="Times New Roman" w:cs="Times New Roman"/>
                <w:i w:val="0"/>
                <w:iCs/>
                <w:noProof/>
                <w:webHidden/>
                <w:sz w:val="24"/>
                <w:szCs w:val="24"/>
                <w:lang w:val="en-US"/>
              </w:rPr>
              <w:fldChar w:fldCharType="end"/>
            </w:r>
          </w:hyperlink>
        </w:p>
        <w:p w14:paraId="0BE18B65"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692" w:history="1">
            <w:r w:rsidRPr="00330F17">
              <w:rPr>
                <w:rStyle w:val="Hyperlink"/>
                <w:rFonts w:ascii="Times New Roman" w:hAnsi="Times New Roman" w:cs="Times New Roman"/>
                <w:i w:val="0"/>
                <w:iCs/>
                <w:noProof/>
                <w:color w:val="auto"/>
                <w:sz w:val="24"/>
                <w:szCs w:val="24"/>
                <w:lang w:val="en-US"/>
              </w:rPr>
              <w:t>3. STANDARTS. SAZIŅA UN INTEREŠU AIZSTĀVĪBA</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_Toc110957692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57</w:t>
            </w:r>
            <w:r w:rsidRPr="00330F17">
              <w:rPr>
                <w:rFonts w:ascii="Times New Roman" w:hAnsi="Times New Roman" w:cs="Times New Roman"/>
                <w:i w:val="0"/>
                <w:iCs/>
                <w:noProof/>
                <w:webHidden/>
                <w:sz w:val="24"/>
                <w:szCs w:val="24"/>
                <w:lang w:val="en-US"/>
              </w:rPr>
              <w:fldChar w:fldCharType="end"/>
            </w:r>
          </w:hyperlink>
        </w:p>
        <w:p w14:paraId="66AD4A86"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693" w:history="1">
            <w:r w:rsidRPr="00330F17">
              <w:rPr>
                <w:rStyle w:val="Hyperlink"/>
                <w:rFonts w:ascii="Times New Roman" w:hAnsi="Times New Roman" w:cs="Times New Roman"/>
                <w:i w:val="0"/>
                <w:iCs/>
                <w:noProof/>
                <w:color w:val="auto"/>
                <w:sz w:val="24"/>
                <w:szCs w:val="24"/>
                <w:lang w:val="en-US"/>
              </w:rPr>
              <w:t>4. STANDARTS. PROGRAMMAS CIKLA PĀRVALDĪBA</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_Toc110957693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64</w:t>
            </w:r>
            <w:r w:rsidRPr="00330F17">
              <w:rPr>
                <w:rFonts w:ascii="Times New Roman" w:hAnsi="Times New Roman" w:cs="Times New Roman"/>
                <w:i w:val="0"/>
                <w:iCs/>
                <w:noProof/>
                <w:webHidden/>
                <w:sz w:val="24"/>
                <w:szCs w:val="24"/>
                <w:lang w:val="en-US"/>
              </w:rPr>
              <w:fldChar w:fldCharType="end"/>
            </w:r>
          </w:hyperlink>
        </w:p>
        <w:p w14:paraId="2110F6A9"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694" w:history="1">
            <w:r w:rsidRPr="00330F17">
              <w:rPr>
                <w:rStyle w:val="Hyperlink"/>
                <w:rFonts w:ascii="Times New Roman" w:hAnsi="Times New Roman" w:cs="Times New Roman"/>
                <w:i w:val="0"/>
                <w:iCs/>
                <w:noProof/>
                <w:color w:val="auto"/>
                <w:sz w:val="24"/>
                <w:szCs w:val="24"/>
                <w:lang w:val="en-US"/>
              </w:rPr>
              <w:t>5. STANDARTS. INFORMĀCIJAS PĀRVALDĪBA</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_Toc110957694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72</w:t>
            </w:r>
            <w:r w:rsidRPr="00330F17">
              <w:rPr>
                <w:rFonts w:ascii="Times New Roman" w:hAnsi="Times New Roman" w:cs="Times New Roman"/>
                <w:i w:val="0"/>
                <w:iCs/>
                <w:noProof/>
                <w:webHidden/>
                <w:sz w:val="24"/>
                <w:szCs w:val="24"/>
                <w:lang w:val="en-US"/>
              </w:rPr>
              <w:fldChar w:fldCharType="end"/>
            </w:r>
          </w:hyperlink>
        </w:p>
        <w:p w14:paraId="22D36E2A" w14:textId="77777777" w:rsidR="00330F17" w:rsidRPr="00330F17" w:rsidRDefault="00330F17" w:rsidP="00330F17">
          <w:pPr>
            <w:pStyle w:val="TOC2"/>
            <w:tabs>
              <w:tab w:val="right" w:leader="dot" w:pos="9062"/>
            </w:tabs>
            <w:spacing w:before="0"/>
            <w:ind w:left="0"/>
            <w:jc w:val="both"/>
            <w:rPr>
              <w:rStyle w:val="Hyperlink"/>
              <w:rFonts w:ascii="Times New Roman" w:hAnsi="Times New Roman" w:cs="Times New Roman"/>
              <w:i w:val="0"/>
              <w:iCs/>
              <w:noProof/>
              <w:color w:val="auto"/>
              <w:sz w:val="24"/>
              <w:szCs w:val="24"/>
              <w:lang w:val="en-US"/>
            </w:rPr>
          </w:pPr>
          <w:hyperlink w:anchor="_Toc110957695" w:history="1">
            <w:r w:rsidRPr="00330F17">
              <w:rPr>
                <w:rStyle w:val="Hyperlink"/>
                <w:rFonts w:ascii="Times New Roman" w:hAnsi="Times New Roman" w:cs="Times New Roman"/>
                <w:i w:val="0"/>
                <w:iCs/>
                <w:noProof/>
                <w:color w:val="auto"/>
                <w:sz w:val="24"/>
                <w:szCs w:val="24"/>
                <w:lang w:val="en-US"/>
              </w:rPr>
              <w:t>6. STANDARTS. BĒRNU AIZSARDZĪBAS UZRAUDZĪBA</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_Toc110957695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78</w:t>
            </w:r>
            <w:r w:rsidRPr="00330F17">
              <w:rPr>
                <w:rFonts w:ascii="Times New Roman" w:hAnsi="Times New Roman" w:cs="Times New Roman"/>
                <w:i w:val="0"/>
                <w:iCs/>
                <w:noProof/>
                <w:webHidden/>
                <w:sz w:val="24"/>
                <w:szCs w:val="24"/>
                <w:lang w:val="en-US"/>
              </w:rPr>
              <w:fldChar w:fldCharType="end"/>
            </w:r>
          </w:hyperlink>
        </w:p>
        <w:p w14:paraId="243600A6"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noProof/>
              <w:sz w:val="24"/>
              <w:szCs w:val="24"/>
              <w:lang w:val="en-US" w:eastAsia="lv-LV"/>
            </w:rPr>
          </w:pPr>
        </w:p>
        <w:p w14:paraId="46C3AD68" w14:textId="77777777" w:rsidR="00330F17" w:rsidRPr="00330F17" w:rsidRDefault="00330F17" w:rsidP="00330F17">
          <w:pPr>
            <w:pStyle w:val="TOC1"/>
            <w:tabs>
              <w:tab w:val="right" w:leader="dot" w:pos="9062"/>
            </w:tabs>
            <w:spacing w:before="0"/>
            <w:ind w:left="0"/>
            <w:jc w:val="both"/>
            <w:rPr>
              <w:rStyle w:val="Hyperlink"/>
              <w:rFonts w:ascii="Times New Roman" w:hAnsi="Times New Roman" w:cs="Times New Roman"/>
              <w:b/>
              <w:bCs/>
              <w:noProof/>
              <w:color w:val="auto"/>
              <w:sz w:val="24"/>
              <w:szCs w:val="24"/>
              <w:lang w:val="en-US"/>
            </w:rPr>
          </w:pPr>
          <w:hyperlink w:anchor="_Toc110957696" w:history="1">
            <w:r w:rsidRPr="00330F17">
              <w:rPr>
                <w:rStyle w:val="Hyperlink"/>
                <w:rFonts w:ascii="Times New Roman" w:hAnsi="Times New Roman" w:cs="Times New Roman"/>
                <w:b/>
                <w:bCs/>
                <w:noProof/>
                <w:color w:val="auto"/>
                <w:sz w:val="24"/>
                <w:szCs w:val="24"/>
                <w:lang w:val="en-US"/>
              </w:rPr>
              <w:t>2. PĪLĀRS. STANDARTI ATTIECĪBĀ UZ RISKU BĒRNU AIZSARDZĪBAI</w:t>
            </w:r>
            <w:r w:rsidRPr="00330F17">
              <w:rPr>
                <w:rFonts w:ascii="Times New Roman" w:hAnsi="Times New Roman" w:cs="Times New Roman"/>
                <w:b/>
                <w:bCs/>
                <w:noProof/>
                <w:webHidden/>
                <w:sz w:val="24"/>
                <w:szCs w:val="24"/>
                <w:lang w:val="en-US"/>
              </w:rPr>
              <w:tab/>
            </w:r>
            <w:r w:rsidRPr="00330F17">
              <w:rPr>
                <w:rFonts w:ascii="Times New Roman" w:hAnsi="Times New Roman" w:cs="Times New Roman"/>
                <w:b/>
                <w:bCs/>
                <w:noProof/>
                <w:webHidden/>
                <w:sz w:val="24"/>
                <w:szCs w:val="24"/>
                <w:lang w:val="en-US"/>
              </w:rPr>
              <w:fldChar w:fldCharType="begin"/>
            </w:r>
            <w:r w:rsidRPr="00330F17">
              <w:rPr>
                <w:rFonts w:ascii="Times New Roman" w:hAnsi="Times New Roman" w:cs="Times New Roman"/>
                <w:b/>
                <w:bCs/>
                <w:noProof/>
                <w:webHidden/>
                <w:sz w:val="24"/>
                <w:szCs w:val="24"/>
                <w:lang w:val="en-US"/>
              </w:rPr>
              <w:instrText xml:space="preserve"> PAGEREF _Toc110957696 \h </w:instrText>
            </w:r>
            <w:r w:rsidRPr="00330F17">
              <w:rPr>
                <w:rFonts w:ascii="Times New Roman" w:hAnsi="Times New Roman" w:cs="Times New Roman"/>
                <w:b/>
                <w:bCs/>
                <w:noProof/>
                <w:webHidden/>
                <w:sz w:val="24"/>
                <w:szCs w:val="24"/>
                <w:lang w:val="en-US"/>
              </w:rPr>
            </w:r>
            <w:r w:rsidRPr="00330F17">
              <w:rPr>
                <w:rFonts w:ascii="Times New Roman" w:hAnsi="Times New Roman" w:cs="Times New Roman"/>
                <w:b/>
                <w:bCs/>
                <w:noProof/>
                <w:webHidden/>
                <w:sz w:val="24"/>
                <w:szCs w:val="24"/>
                <w:lang w:val="en-US"/>
              </w:rPr>
              <w:fldChar w:fldCharType="separate"/>
            </w:r>
            <w:r>
              <w:rPr>
                <w:rFonts w:ascii="Times New Roman" w:hAnsi="Times New Roman" w:cs="Times New Roman"/>
                <w:b/>
                <w:bCs/>
                <w:noProof/>
                <w:webHidden/>
                <w:sz w:val="24"/>
                <w:szCs w:val="24"/>
                <w:lang w:val="en-US"/>
              </w:rPr>
              <w:t>85</w:t>
            </w:r>
            <w:r w:rsidRPr="00330F17">
              <w:rPr>
                <w:rFonts w:ascii="Times New Roman" w:hAnsi="Times New Roman" w:cs="Times New Roman"/>
                <w:b/>
                <w:bCs/>
                <w:noProof/>
                <w:webHidden/>
                <w:sz w:val="24"/>
                <w:szCs w:val="24"/>
                <w:lang w:val="en-US"/>
              </w:rPr>
              <w:fldChar w:fldCharType="end"/>
            </w:r>
          </w:hyperlink>
        </w:p>
        <w:p w14:paraId="5BE04519" w14:textId="77777777" w:rsidR="00330F17" w:rsidRPr="00330F17" w:rsidRDefault="00330F17" w:rsidP="00330F17">
          <w:pPr>
            <w:pStyle w:val="TOC1"/>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45C7B383" w14:textId="77777777" w:rsidR="00330F17" w:rsidRPr="00330F17" w:rsidRDefault="00330F17" w:rsidP="00330F17">
          <w:pPr>
            <w:pStyle w:val="TOC2"/>
            <w:tabs>
              <w:tab w:val="right" w:leader="dot" w:pos="9062"/>
            </w:tabs>
            <w:spacing w:before="0"/>
            <w:ind w:left="1701"/>
            <w:jc w:val="both"/>
            <w:rPr>
              <w:rFonts w:ascii="Times New Roman" w:eastAsiaTheme="minorEastAsia" w:hAnsi="Times New Roman" w:cs="Times New Roman"/>
              <w:i w:val="0"/>
              <w:iCs/>
              <w:noProof/>
              <w:sz w:val="24"/>
              <w:szCs w:val="24"/>
              <w:lang w:val="en-US" w:eastAsia="lv-LV"/>
            </w:rPr>
          </w:pPr>
          <w:hyperlink w:anchor="_Toc110957697" w:history="1">
            <w:r w:rsidRPr="00330F17">
              <w:rPr>
                <w:rStyle w:val="Hyperlink"/>
                <w:rFonts w:ascii="Times New Roman" w:hAnsi="Times New Roman" w:cs="Times New Roman"/>
                <w:i w:val="0"/>
                <w:iCs/>
                <w:noProof/>
                <w:color w:val="auto"/>
                <w:sz w:val="24"/>
                <w:szCs w:val="24"/>
                <w:lang w:val="en-US"/>
              </w:rPr>
              <w:t>2. PĪLĀRA IEVADS. STANDARTI ATTIECĪBĀ UZ RISKU BĒRNU AIZSARDZĪBAI</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_Toc110957697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86</w:t>
            </w:r>
            <w:r w:rsidRPr="00330F17">
              <w:rPr>
                <w:rFonts w:ascii="Times New Roman" w:hAnsi="Times New Roman" w:cs="Times New Roman"/>
                <w:i w:val="0"/>
                <w:iCs/>
                <w:noProof/>
                <w:webHidden/>
                <w:sz w:val="24"/>
                <w:szCs w:val="24"/>
                <w:lang w:val="en-US"/>
              </w:rPr>
              <w:fldChar w:fldCharType="end"/>
            </w:r>
          </w:hyperlink>
        </w:p>
        <w:p w14:paraId="193E83DB"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698" w:history="1">
            <w:r w:rsidRPr="00330F17">
              <w:rPr>
                <w:rStyle w:val="Hyperlink"/>
                <w:rFonts w:ascii="Times New Roman" w:hAnsi="Times New Roman" w:cs="Times New Roman"/>
                <w:i w:val="0"/>
                <w:iCs/>
                <w:noProof/>
                <w:color w:val="auto"/>
                <w:sz w:val="24"/>
                <w:szCs w:val="24"/>
                <w:lang w:val="en-US"/>
              </w:rPr>
              <w:t>7. STANDARTS. APDRAUDĒJUMI UN TRAUMAS</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_Toc110957698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87</w:t>
            </w:r>
            <w:r w:rsidRPr="00330F17">
              <w:rPr>
                <w:rFonts w:ascii="Times New Roman" w:hAnsi="Times New Roman" w:cs="Times New Roman"/>
                <w:i w:val="0"/>
                <w:iCs/>
                <w:noProof/>
                <w:webHidden/>
                <w:sz w:val="24"/>
                <w:szCs w:val="24"/>
                <w:lang w:val="en-US"/>
              </w:rPr>
              <w:fldChar w:fldCharType="end"/>
            </w:r>
          </w:hyperlink>
        </w:p>
        <w:p w14:paraId="0E55252E"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699" w:history="1">
            <w:r w:rsidRPr="00330F17">
              <w:rPr>
                <w:rStyle w:val="Hyperlink"/>
                <w:rFonts w:ascii="Times New Roman" w:hAnsi="Times New Roman" w:cs="Times New Roman"/>
                <w:i w:val="0"/>
                <w:iCs/>
                <w:noProof/>
                <w:color w:val="auto"/>
                <w:sz w:val="24"/>
                <w:szCs w:val="24"/>
                <w:lang w:val="en-US"/>
              </w:rPr>
              <w:t>STANDARTS</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_Toc110957699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88</w:t>
            </w:r>
            <w:r w:rsidRPr="00330F17">
              <w:rPr>
                <w:rFonts w:ascii="Times New Roman" w:hAnsi="Times New Roman" w:cs="Times New Roman"/>
                <w:i w:val="0"/>
                <w:iCs/>
                <w:noProof/>
                <w:webHidden/>
                <w:sz w:val="24"/>
                <w:szCs w:val="24"/>
                <w:lang w:val="en-US"/>
              </w:rPr>
              <w:fldChar w:fldCharType="end"/>
            </w:r>
          </w:hyperlink>
        </w:p>
        <w:p w14:paraId="73800729"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700" w:history="1">
            <w:r w:rsidRPr="00330F17">
              <w:rPr>
                <w:rStyle w:val="Hyperlink"/>
                <w:rFonts w:ascii="Times New Roman" w:hAnsi="Times New Roman" w:cs="Times New Roman"/>
                <w:i w:val="0"/>
                <w:iCs/>
                <w:noProof/>
                <w:color w:val="auto"/>
                <w:sz w:val="24"/>
                <w:szCs w:val="24"/>
                <w:lang w:val="en-US"/>
              </w:rPr>
              <w:t>8. STANDARTS. FIZISKI UN EMOCIONĀLI SLIKTA IZTURĒŠANĀS</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_Toc110957700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97</w:t>
            </w:r>
            <w:r w:rsidRPr="00330F17">
              <w:rPr>
                <w:rFonts w:ascii="Times New Roman" w:hAnsi="Times New Roman" w:cs="Times New Roman"/>
                <w:i w:val="0"/>
                <w:iCs/>
                <w:noProof/>
                <w:webHidden/>
                <w:sz w:val="24"/>
                <w:szCs w:val="24"/>
                <w:lang w:val="en-US"/>
              </w:rPr>
              <w:fldChar w:fldCharType="end"/>
            </w:r>
          </w:hyperlink>
        </w:p>
        <w:p w14:paraId="119FAB9B"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701" w:history="1">
            <w:r w:rsidRPr="00330F17">
              <w:rPr>
                <w:rStyle w:val="Hyperlink"/>
                <w:rFonts w:ascii="Times New Roman" w:hAnsi="Times New Roman" w:cs="Times New Roman"/>
                <w:i w:val="0"/>
                <w:iCs/>
                <w:noProof/>
                <w:color w:val="auto"/>
                <w:sz w:val="24"/>
                <w:szCs w:val="24"/>
                <w:lang w:val="en-US"/>
              </w:rPr>
              <w:t>9. STANDARTS. SEKSUĀLA UN AR DZIMUMU SAISTĪTA VARDARBĪBA</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_Toc110957701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102</w:t>
            </w:r>
            <w:r w:rsidRPr="00330F17">
              <w:rPr>
                <w:rFonts w:ascii="Times New Roman" w:hAnsi="Times New Roman" w:cs="Times New Roman"/>
                <w:i w:val="0"/>
                <w:iCs/>
                <w:noProof/>
                <w:webHidden/>
                <w:sz w:val="24"/>
                <w:szCs w:val="24"/>
                <w:lang w:val="en-US"/>
              </w:rPr>
              <w:fldChar w:fldCharType="end"/>
            </w:r>
          </w:hyperlink>
        </w:p>
        <w:p w14:paraId="35870897"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702" w:history="1">
            <w:r w:rsidRPr="00330F17">
              <w:rPr>
                <w:rStyle w:val="Hyperlink"/>
                <w:rFonts w:ascii="Times New Roman" w:hAnsi="Times New Roman" w:cs="Times New Roman"/>
                <w:i w:val="0"/>
                <w:iCs/>
                <w:noProof/>
                <w:color w:val="auto"/>
                <w:sz w:val="24"/>
                <w:szCs w:val="24"/>
                <w:lang w:val="en-US"/>
              </w:rPr>
              <w:t>10. STANDARTS. GARĪGĀ VESELĪBA UN PSIHOSOCIĀLAS CIEŠANAS</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_Toc110957702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109</w:t>
            </w:r>
            <w:r w:rsidRPr="00330F17">
              <w:rPr>
                <w:rFonts w:ascii="Times New Roman" w:hAnsi="Times New Roman" w:cs="Times New Roman"/>
                <w:i w:val="0"/>
                <w:iCs/>
                <w:noProof/>
                <w:webHidden/>
                <w:sz w:val="24"/>
                <w:szCs w:val="24"/>
                <w:lang w:val="en-US"/>
              </w:rPr>
              <w:fldChar w:fldCharType="end"/>
            </w:r>
          </w:hyperlink>
        </w:p>
        <w:p w14:paraId="186153F0"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703" w:history="1">
            <w:r w:rsidRPr="00330F17">
              <w:rPr>
                <w:rStyle w:val="Hyperlink"/>
                <w:rFonts w:ascii="Times New Roman" w:hAnsi="Times New Roman" w:cs="Times New Roman"/>
                <w:i w:val="0"/>
                <w:iCs/>
                <w:noProof/>
                <w:color w:val="auto"/>
                <w:sz w:val="24"/>
                <w:szCs w:val="24"/>
                <w:lang w:val="en-US"/>
              </w:rPr>
              <w:t>11. STANDARTS. BĒRNI, KURI IESAISTĪTI BRUŅOTOS SPĒKOS VAI BRUŅOTĀS GRUPĀS</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_Toc110957703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116</w:t>
            </w:r>
            <w:r w:rsidRPr="00330F17">
              <w:rPr>
                <w:rFonts w:ascii="Times New Roman" w:hAnsi="Times New Roman" w:cs="Times New Roman"/>
                <w:i w:val="0"/>
                <w:iCs/>
                <w:noProof/>
                <w:webHidden/>
                <w:sz w:val="24"/>
                <w:szCs w:val="24"/>
                <w:lang w:val="en-US"/>
              </w:rPr>
              <w:fldChar w:fldCharType="end"/>
            </w:r>
          </w:hyperlink>
        </w:p>
        <w:p w14:paraId="68DDD1D0" w14:textId="77777777" w:rsidR="00330F17" w:rsidRPr="00330F17" w:rsidRDefault="00330F17" w:rsidP="00330F17">
          <w:pPr>
            <w:pStyle w:val="TOC2"/>
            <w:tabs>
              <w:tab w:val="right" w:leader="dot" w:pos="9062"/>
            </w:tabs>
            <w:spacing w:before="0"/>
            <w:ind w:left="0"/>
            <w:jc w:val="both"/>
            <w:rPr>
              <w:rStyle w:val="Hyperlink"/>
              <w:rFonts w:ascii="Times New Roman" w:hAnsi="Times New Roman" w:cs="Times New Roman"/>
              <w:i w:val="0"/>
              <w:iCs/>
              <w:noProof/>
              <w:color w:val="auto"/>
              <w:sz w:val="24"/>
              <w:szCs w:val="24"/>
              <w:lang w:val="en-US"/>
            </w:rPr>
          </w:pPr>
          <w:hyperlink w:anchor="_Toc110957704" w:history="1">
            <w:r w:rsidRPr="00330F17">
              <w:rPr>
                <w:rStyle w:val="Hyperlink"/>
                <w:rFonts w:ascii="Times New Roman" w:hAnsi="Times New Roman" w:cs="Times New Roman"/>
                <w:i w:val="0"/>
                <w:iCs/>
                <w:noProof/>
                <w:color w:val="auto"/>
                <w:sz w:val="24"/>
                <w:szCs w:val="24"/>
                <w:lang w:val="en-US"/>
              </w:rPr>
              <w:t>13. STANDARTS. NEPAVADĪTI UN NOŠĶIRTI BĒRNI</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_Toc110957704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129</w:t>
            </w:r>
            <w:r w:rsidRPr="00330F17">
              <w:rPr>
                <w:rFonts w:ascii="Times New Roman" w:hAnsi="Times New Roman" w:cs="Times New Roman"/>
                <w:i w:val="0"/>
                <w:iCs/>
                <w:noProof/>
                <w:webHidden/>
                <w:sz w:val="24"/>
                <w:szCs w:val="24"/>
                <w:lang w:val="en-US"/>
              </w:rPr>
              <w:fldChar w:fldCharType="end"/>
            </w:r>
          </w:hyperlink>
        </w:p>
        <w:p w14:paraId="20C6F82C"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noProof/>
              <w:sz w:val="24"/>
              <w:szCs w:val="24"/>
              <w:lang w:val="en-US" w:eastAsia="lv-LV"/>
            </w:rPr>
          </w:pPr>
        </w:p>
        <w:p w14:paraId="0C2B8123" w14:textId="77777777" w:rsidR="00330F17" w:rsidRPr="00330F17" w:rsidRDefault="00330F17" w:rsidP="00330F17">
          <w:pPr>
            <w:pStyle w:val="TOC1"/>
            <w:tabs>
              <w:tab w:val="right" w:leader="dot" w:pos="9062"/>
            </w:tabs>
            <w:spacing w:before="0"/>
            <w:ind w:left="0"/>
            <w:jc w:val="both"/>
            <w:rPr>
              <w:rStyle w:val="Hyperlink"/>
              <w:rFonts w:ascii="Times New Roman" w:hAnsi="Times New Roman" w:cs="Times New Roman"/>
              <w:b/>
              <w:bCs/>
              <w:noProof/>
              <w:color w:val="auto"/>
              <w:sz w:val="24"/>
              <w:szCs w:val="24"/>
              <w:lang w:val="en-US"/>
            </w:rPr>
          </w:pPr>
          <w:hyperlink w:anchor="_Toc110957705" w:history="1">
            <w:r w:rsidRPr="00330F17">
              <w:rPr>
                <w:rStyle w:val="Hyperlink"/>
                <w:rFonts w:ascii="Times New Roman" w:hAnsi="Times New Roman" w:cs="Times New Roman"/>
                <w:b/>
                <w:bCs/>
                <w:noProof/>
                <w:color w:val="auto"/>
                <w:sz w:val="24"/>
                <w:szCs w:val="24"/>
                <w:lang w:val="en-US"/>
              </w:rPr>
              <w:t>3. PĪLĀRS. STANDARTI ATBILSTOŠU STRATĒĢIJU IZSTRĀDEI</w:t>
            </w:r>
            <w:r w:rsidRPr="00330F17">
              <w:rPr>
                <w:rFonts w:ascii="Times New Roman" w:hAnsi="Times New Roman" w:cs="Times New Roman"/>
                <w:b/>
                <w:bCs/>
                <w:noProof/>
                <w:webHidden/>
                <w:sz w:val="24"/>
                <w:szCs w:val="24"/>
                <w:lang w:val="en-US"/>
              </w:rPr>
              <w:tab/>
            </w:r>
            <w:r w:rsidRPr="00330F17">
              <w:rPr>
                <w:rFonts w:ascii="Times New Roman" w:hAnsi="Times New Roman" w:cs="Times New Roman"/>
                <w:b/>
                <w:bCs/>
                <w:noProof/>
                <w:webHidden/>
                <w:sz w:val="24"/>
                <w:szCs w:val="24"/>
                <w:lang w:val="en-US"/>
              </w:rPr>
              <w:fldChar w:fldCharType="begin"/>
            </w:r>
            <w:r w:rsidRPr="00330F17">
              <w:rPr>
                <w:rFonts w:ascii="Times New Roman" w:hAnsi="Times New Roman" w:cs="Times New Roman"/>
                <w:b/>
                <w:bCs/>
                <w:noProof/>
                <w:webHidden/>
                <w:sz w:val="24"/>
                <w:szCs w:val="24"/>
                <w:lang w:val="en-US"/>
              </w:rPr>
              <w:instrText xml:space="preserve"> PAGEREF _Toc110957705 \h </w:instrText>
            </w:r>
            <w:r w:rsidRPr="00330F17">
              <w:rPr>
                <w:rFonts w:ascii="Times New Roman" w:hAnsi="Times New Roman" w:cs="Times New Roman"/>
                <w:b/>
                <w:bCs/>
                <w:noProof/>
                <w:webHidden/>
                <w:sz w:val="24"/>
                <w:szCs w:val="24"/>
                <w:lang w:val="en-US"/>
              </w:rPr>
            </w:r>
            <w:r w:rsidRPr="00330F17">
              <w:rPr>
                <w:rFonts w:ascii="Times New Roman" w:hAnsi="Times New Roman" w:cs="Times New Roman"/>
                <w:b/>
                <w:bCs/>
                <w:noProof/>
                <w:webHidden/>
                <w:sz w:val="24"/>
                <w:szCs w:val="24"/>
                <w:lang w:val="en-US"/>
              </w:rPr>
              <w:fldChar w:fldCharType="separate"/>
            </w:r>
            <w:r>
              <w:rPr>
                <w:rFonts w:ascii="Times New Roman" w:hAnsi="Times New Roman" w:cs="Times New Roman"/>
                <w:b/>
                <w:bCs/>
                <w:noProof/>
                <w:webHidden/>
                <w:sz w:val="24"/>
                <w:szCs w:val="24"/>
                <w:lang w:val="en-US"/>
              </w:rPr>
              <w:t>136</w:t>
            </w:r>
            <w:r w:rsidRPr="00330F17">
              <w:rPr>
                <w:rFonts w:ascii="Times New Roman" w:hAnsi="Times New Roman" w:cs="Times New Roman"/>
                <w:b/>
                <w:bCs/>
                <w:noProof/>
                <w:webHidden/>
                <w:sz w:val="24"/>
                <w:szCs w:val="24"/>
                <w:lang w:val="en-US"/>
              </w:rPr>
              <w:fldChar w:fldCharType="end"/>
            </w:r>
          </w:hyperlink>
        </w:p>
        <w:p w14:paraId="7C05C453" w14:textId="77777777" w:rsidR="00330F17" w:rsidRPr="00330F17" w:rsidRDefault="00330F17" w:rsidP="00330F17">
          <w:pPr>
            <w:pStyle w:val="TOC1"/>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04498F3B" w14:textId="77777777" w:rsidR="00330F17" w:rsidRPr="00330F17" w:rsidRDefault="00330F17" w:rsidP="00330F17">
          <w:pPr>
            <w:pStyle w:val="TOC1"/>
            <w:tabs>
              <w:tab w:val="right" w:leader="dot" w:pos="9062"/>
            </w:tabs>
            <w:spacing w:before="0"/>
            <w:ind w:left="1985"/>
            <w:jc w:val="both"/>
            <w:rPr>
              <w:rFonts w:ascii="Times New Roman" w:eastAsiaTheme="minorEastAsia" w:hAnsi="Times New Roman" w:cs="Times New Roman"/>
              <w:noProof/>
              <w:sz w:val="24"/>
              <w:szCs w:val="24"/>
              <w:lang w:val="en-US" w:eastAsia="lv-LV"/>
            </w:rPr>
          </w:pPr>
          <w:hyperlink w:anchor="_Toc110957706" w:history="1">
            <w:r w:rsidRPr="00330F17">
              <w:rPr>
                <w:rStyle w:val="Hyperlink"/>
                <w:rFonts w:ascii="Times New Roman" w:hAnsi="Times New Roman" w:cs="Times New Roman"/>
                <w:noProof/>
                <w:color w:val="auto"/>
                <w:sz w:val="24"/>
                <w:szCs w:val="24"/>
                <w:lang w:val="en-US"/>
              </w:rPr>
              <w:t>IEVADS 3. PĪLĀRĀ. STANDARTI ATBILSTOŠU STRATĒĢIJU IZSTRĀDEI</w:t>
            </w:r>
            <w:r w:rsidRPr="00330F17">
              <w:rPr>
                <w:rFonts w:ascii="Times New Roman" w:hAnsi="Times New Roman" w:cs="Times New Roman"/>
                <w:noProof/>
                <w:webHidden/>
                <w:sz w:val="24"/>
                <w:szCs w:val="24"/>
                <w:lang w:val="en-US"/>
              </w:rPr>
              <w:tab/>
            </w:r>
            <w:r w:rsidRPr="00330F17">
              <w:rPr>
                <w:rFonts w:ascii="Times New Roman" w:hAnsi="Times New Roman" w:cs="Times New Roman"/>
                <w:noProof/>
                <w:webHidden/>
                <w:sz w:val="24"/>
                <w:szCs w:val="24"/>
                <w:lang w:val="en-US"/>
              </w:rPr>
              <w:fldChar w:fldCharType="begin"/>
            </w:r>
            <w:r w:rsidRPr="00330F17">
              <w:rPr>
                <w:rFonts w:ascii="Times New Roman" w:hAnsi="Times New Roman" w:cs="Times New Roman"/>
                <w:noProof/>
                <w:webHidden/>
                <w:sz w:val="24"/>
                <w:szCs w:val="24"/>
                <w:lang w:val="en-US"/>
              </w:rPr>
              <w:instrText xml:space="preserve"> PAGEREF _Toc110957706 \h </w:instrText>
            </w:r>
            <w:r w:rsidRPr="00330F17">
              <w:rPr>
                <w:rFonts w:ascii="Times New Roman" w:hAnsi="Times New Roman" w:cs="Times New Roman"/>
                <w:noProof/>
                <w:webHidden/>
                <w:sz w:val="24"/>
                <w:szCs w:val="24"/>
                <w:lang w:val="en-US"/>
              </w:rPr>
            </w:r>
            <w:r w:rsidRPr="00330F1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137</w:t>
            </w:r>
            <w:r w:rsidRPr="00330F17">
              <w:rPr>
                <w:rFonts w:ascii="Times New Roman" w:hAnsi="Times New Roman" w:cs="Times New Roman"/>
                <w:noProof/>
                <w:webHidden/>
                <w:sz w:val="24"/>
                <w:szCs w:val="24"/>
                <w:lang w:val="en-US"/>
              </w:rPr>
              <w:fldChar w:fldCharType="end"/>
            </w:r>
          </w:hyperlink>
        </w:p>
        <w:p w14:paraId="15086D47"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707" w:history="1">
            <w:r w:rsidRPr="00330F17">
              <w:rPr>
                <w:rStyle w:val="Hyperlink"/>
                <w:rFonts w:ascii="Times New Roman" w:hAnsi="Times New Roman" w:cs="Times New Roman"/>
                <w:i w:val="0"/>
                <w:iCs/>
                <w:noProof/>
                <w:color w:val="auto"/>
                <w:sz w:val="24"/>
                <w:szCs w:val="24"/>
                <w:lang w:val="en-US"/>
              </w:rPr>
              <w:t>14. STANDARTS. SOCIĀLEKOLOĢISKĀS PIEEJAS PIEMĒROŠANA BĒRNU AIZSARDZĪBAS PROGRAMMU IZSTRĀDEI</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_Toc110957707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140</w:t>
            </w:r>
            <w:r w:rsidRPr="00330F17">
              <w:rPr>
                <w:rFonts w:ascii="Times New Roman" w:hAnsi="Times New Roman" w:cs="Times New Roman"/>
                <w:i w:val="0"/>
                <w:iCs/>
                <w:noProof/>
                <w:webHidden/>
                <w:sz w:val="24"/>
                <w:szCs w:val="24"/>
                <w:lang w:val="en-US"/>
              </w:rPr>
              <w:fldChar w:fldCharType="end"/>
            </w:r>
          </w:hyperlink>
        </w:p>
        <w:p w14:paraId="7F550206"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708" w:history="1">
            <w:r w:rsidRPr="00330F17">
              <w:rPr>
                <w:rStyle w:val="Hyperlink"/>
                <w:rFonts w:ascii="Times New Roman" w:hAnsi="Times New Roman" w:cs="Times New Roman"/>
                <w:i w:val="0"/>
                <w:iCs/>
                <w:noProof/>
                <w:color w:val="auto"/>
                <w:sz w:val="24"/>
                <w:szCs w:val="24"/>
                <w:lang w:val="en-US"/>
              </w:rPr>
              <w:t>15. STANDARTS. GRUPAS DARBĪBAS BĒRNU LABKLĀJĪBAI</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_Toc110957708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147</w:t>
            </w:r>
            <w:r w:rsidRPr="00330F17">
              <w:rPr>
                <w:rFonts w:ascii="Times New Roman" w:hAnsi="Times New Roman" w:cs="Times New Roman"/>
                <w:i w:val="0"/>
                <w:iCs/>
                <w:noProof/>
                <w:webHidden/>
                <w:sz w:val="24"/>
                <w:szCs w:val="24"/>
                <w:lang w:val="en-US"/>
              </w:rPr>
              <w:fldChar w:fldCharType="end"/>
            </w:r>
          </w:hyperlink>
        </w:p>
        <w:p w14:paraId="7B3B9A16"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709" w:history="1">
            <w:r w:rsidRPr="00330F17">
              <w:rPr>
                <w:rStyle w:val="Hyperlink"/>
                <w:rFonts w:ascii="Times New Roman" w:hAnsi="Times New Roman" w:cs="Times New Roman"/>
                <w:i w:val="0"/>
                <w:iCs/>
                <w:noProof/>
                <w:color w:val="auto"/>
                <w:sz w:val="24"/>
                <w:szCs w:val="24"/>
                <w:lang w:val="en-US"/>
              </w:rPr>
              <w:t>16. STANDARTS. ĢIMENES UN APRŪPES VIDES STIPRINĀŠANA</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_Toc110957709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154</w:t>
            </w:r>
            <w:r w:rsidRPr="00330F17">
              <w:rPr>
                <w:rFonts w:ascii="Times New Roman" w:hAnsi="Times New Roman" w:cs="Times New Roman"/>
                <w:i w:val="0"/>
                <w:iCs/>
                <w:noProof/>
                <w:webHidden/>
                <w:sz w:val="24"/>
                <w:szCs w:val="24"/>
                <w:lang w:val="en-US"/>
              </w:rPr>
              <w:fldChar w:fldCharType="end"/>
            </w:r>
          </w:hyperlink>
        </w:p>
        <w:p w14:paraId="38932C36"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710" w:history="1">
            <w:r w:rsidRPr="00330F17">
              <w:rPr>
                <w:rStyle w:val="Hyperlink"/>
                <w:rFonts w:ascii="Times New Roman" w:hAnsi="Times New Roman" w:cs="Times New Roman"/>
                <w:i w:val="0"/>
                <w:iCs/>
                <w:noProof/>
                <w:color w:val="auto"/>
                <w:sz w:val="24"/>
                <w:szCs w:val="24"/>
                <w:lang w:val="en-US"/>
              </w:rPr>
              <w:t>STANDARTS</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_Toc110957710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155</w:t>
            </w:r>
            <w:r w:rsidRPr="00330F17">
              <w:rPr>
                <w:rFonts w:ascii="Times New Roman" w:hAnsi="Times New Roman" w:cs="Times New Roman"/>
                <w:i w:val="0"/>
                <w:iCs/>
                <w:noProof/>
                <w:webHidden/>
                <w:sz w:val="24"/>
                <w:szCs w:val="24"/>
                <w:lang w:val="en-US"/>
              </w:rPr>
              <w:fldChar w:fldCharType="end"/>
            </w:r>
          </w:hyperlink>
        </w:p>
        <w:p w14:paraId="0113F4F4"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711" w:history="1">
            <w:r w:rsidRPr="00330F17">
              <w:rPr>
                <w:rStyle w:val="Hyperlink"/>
                <w:rFonts w:ascii="Times New Roman" w:hAnsi="Times New Roman" w:cs="Times New Roman"/>
                <w:i w:val="0"/>
                <w:iCs/>
                <w:noProof/>
                <w:color w:val="auto"/>
                <w:sz w:val="24"/>
                <w:szCs w:val="24"/>
                <w:lang w:val="en-US"/>
              </w:rPr>
              <w:t>17. STANDARTS. KOPIENAS LĪMEŅA PIEEJAS</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_Toc110957711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161</w:t>
            </w:r>
            <w:r w:rsidRPr="00330F17">
              <w:rPr>
                <w:rFonts w:ascii="Times New Roman" w:hAnsi="Times New Roman" w:cs="Times New Roman"/>
                <w:i w:val="0"/>
                <w:iCs/>
                <w:noProof/>
                <w:webHidden/>
                <w:sz w:val="24"/>
                <w:szCs w:val="24"/>
                <w:lang w:val="en-US"/>
              </w:rPr>
              <w:fldChar w:fldCharType="end"/>
            </w:r>
          </w:hyperlink>
        </w:p>
        <w:p w14:paraId="75A8E63D"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712" w:history="1">
            <w:r w:rsidRPr="00330F17">
              <w:rPr>
                <w:rStyle w:val="Hyperlink"/>
                <w:rFonts w:ascii="Times New Roman" w:hAnsi="Times New Roman" w:cs="Times New Roman"/>
                <w:i w:val="0"/>
                <w:iCs/>
                <w:noProof/>
                <w:color w:val="auto"/>
                <w:sz w:val="24"/>
                <w:szCs w:val="24"/>
                <w:lang w:val="en-US"/>
              </w:rPr>
              <w:t>18. STANDARTS. LIETU PĀRVALDĪBA</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_Toc110957712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167</w:t>
            </w:r>
            <w:r w:rsidRPr="00330F17">
              <w:rPr>
                <w:rFonts w:ascii="Times New Roman" w:hAnsi="Times New Roman" w:cs="Times New Roman"/>
                <w:i w:val="0"/>
                <w:iCs/>
                <w:noProof/>
                <w:webHidden/>
                <w:sz w:val="24"/>
                <w:szCs w:val="24"/>
                <w:lang w:val="en-US"/>
              </w:rPr>
              <w:fldChar w:fldCharType="end"/>
            </w:r>
          </w:hyperlink>
        </w:p>
        <w:p w14:paraId="6B95BBCD"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713" w:history="1">
            <w:r w:rsidRPr="00330F17">
              <w:rPr>
                <w:rStyle w:val="Hyperlink"/>
                <w:rFonts w:ascii="Times New Roman" w:hAnsi="Times New Roman" w:cs="Times New Roman"/>
                <w:i w:val="0"/>
                <w:iCs/>
                <w:noProof/>
                <w:color w:val="auto"/>
                <w:sz w:val="24"/>
                <w:szCs w:val="24"/>
                <w:lang w:val="en-US"/>
              </w:rPr>
              <w:t>19. STANDARTS. ALTERNATĪVĀ APRŪPE</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_Toc110957713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175</w:t>
            </w:r>
            <w:r w:rsidRPr="00330F17">
              <w:rPr>
                <w:rFonts w:ascii="Times New Roman" w:hAnsi="Times New Roman" w:cs="Times New Roman"/>
                <w:i w:val="0"/>
                <w:iCs/>
                <w:noProof/>
                <w:webHidden/>
                <w:sz w:val="24"/>
                <w:szCs w:val="24"/>
                <w:lang w:val="en-US"/>
              </w:rPr>
              <w:fldChar w:fldCharType="end"/>
            </w:r>
          </w:hyperlink>
        </w:p>
        <w:p w14:paraId="6A52A6C6"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714" w:history="1">
            <w:r w:rsidRPr="00330F17">
              <w:rPr>
                <w:rStyle w:val="Hyperlink"/>
                <w:rFonts w:ascii="Times New Roman" w:hAnsi="Times New Roman" w:cs="Times New Roman"/>
                <w:i w:val="0"/>
                <w:iCs/>
                <w:noProof/>
                <w:color w:val="auto"/>
                <w:sz w:val="24"/>
                <w:szCs w:val="24"/>
                <w:lang w:val="en-US"/>
              </w:rPr>
              <w:t>20. STANDARTS. TIESVEDĪBAS SISTĒMA BĒRNIEM</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_Toc110957714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182</w:t>
            </w:r>
            <w:r w:rsidRPr="00330F17">
              <w:rPr>
                <w:rFonts w:ascii="Times New Roman" w:hAnsi="Times New Roman" w:cs="Times New Roman"/>
                <w:i w:val="0"/>
                <w:iCs/>
                <w:noProof/>
                <w:webHidden/>
                <w:sz w:val="24"/>
                <w:szCs w:val="24"/>
                <w:lang w:val="en-US"/>
              </w:rPr>
              <w:fldChar w:fldCharType="end"/>
            </w:r>
          </w:hyperlink>
        </w:p>
        <w:p w14:paraId="7FD4EB25"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noProof/>
              <w:sz w:val="24"/>
              <w:szCs w:val="24"/>
              <w:lang w:val="en-US" w:eastAsia="lv-LV"/>
            </w:rPr>
          </w:pPr>
        </w:p>
        <w:p w14:paraId="264DD5E4" w14:textId="77777777" w:rsidR="00330F17" w:rsidRPr="00330F17" w:rsidRDefault="00330F17" w:rsidP="00330F17">
          <w:pPr>
            <w:pStyle w:val="TOC1"/>
            <w:tabs>
              <w:tab w:val="right" w:leader="dot" w:pos="9062"/>
            </w:tabs>
            <w:spacing w:before="0"/>
            <w:ind w:left="0"/>
            <w:jc w:val="both"/>
            <w:rPr>
              <w:rStyle w:val="Hyperlink"/>
              <w:rFonts w:ascii="Times New Roman" w:hAnsi="Times New Roman" w:cs="Times New Roman"/>
              <w:b/>
              <w:bCs/>
              <w:noProof/>
              <w:color w:val="auto"/>
              <w:sz w:val="24"/>
              <w:szCs w:val="24"/>
              <w:lang w:val="en-US"/>
            </w:rPr>
          </w:pPr>
          <w:hyperlink w:anchor="_Toc110957716" w:history="1">
            <w:r w:rsidRPr="00330F17">
              <w:rPr>
                <w:rStyle w:val="Hyperlink"/>
                <w:rFonts w:ascii="Times New Roman" w:hAnsi="Times New Roman" w:cs="Times New Roman"/>
                <w:b/>
                <w:bCs/>
                <w:noProof/>
                <w:color w:val="auto"/>
                <w:sz w:val="24"/>
                <w:szCs w:val="24"/>
                <w:lang w:val="en-US"/>
              </w:rPr>
              <w:t>4. PĪLĀRS. PĀRNOZARU DARBA STANDARTI</w:t>
            </w:r>
            <w:r w:rsidRPr="00330F17">
              <w:rPr>
                <w:rFonts w:ascii="Times New Roman" w:hAnsi="Times New Roman" w:cs="Times New Roman"/>
                <w:b/>
                <w:bCs/>
                <w:noProof/>
                <w:webHidden/>
                <w:sz w:val="24"/>
                <w:szCs w:val="24"/>
                <w:lang w:val="en-US"/>
              </w:rPr>
              <w:tab/>
            </w:r>
            <w:r w:rsidRPr="00330F17">
              <w:rPr>
                <w:rFonts w:ascii="Times New Roman" w:hAnsi="Times New Roman" w:cs="Times New Roman"/>
                <w:b/>
                <w:bCs/>
                <w:noProof/>
                <w:webHidden/>
                <w:sz w:val="24"/>
                <w:szCs w:val="24"/>
                <w:lang w:val="en-US"/>
              </w:rPr>
              <w:fldChar w:fldCharType="begin"/>
            </w:r>
            <w:r w:rsidRPr="00330F17">
              <w:rPr>
                <w:rFonts w:ascii="Times New Roman" w:hAnsi="Times New Roman" w:cs="Times New Roman"/>
                <w:b/>
                <w:bCs/>
                <w:noProof/>
                <w:webHidden/>
                <w:sz w:val="24"/>
                <w:szCs w:val="24"/>
                <w:lang w:val="en-US"/>
              </w:rPr>
              <w:instrText xml:space="preserve"> PAGEREF _Toc110957716 \h </w:instrText>
            </w:r>
            <w:r w:rsidRPr="00330F17">
              <w:rPr>
                <w:rFonts w:ascii="Times New Roman" w:hAnsi="Times New Roman" w:cs="Times New Roman"/>
                <w:b/>
                <w:bCs/>
                <w:noProof/>
                <w:webHidden/>
                <w:sz w:val="24"/>
                <w:szCs w:val="24"/>
                <w:lang w:val="en-US"/>
              </w:rPr>
            </w:r>
            <w:r w:rsidRPr="00330F17">
              <w:rPr>
                <w:rFonts w:ascii="Times New Roman" w:hAnsi="Times New Roman" w:cs="Times New Roman"/>
                <w:b/>
                <w:bCs/>
                <w:noProof/>
                <w:webHidden/>
                <w:sz w:val="24"/>
                <w:szCs w:val="24"/>
                <w:lang w:val="en-US"/>
              </w:rPr>
              <w:fldChar w:fldCharType="separate"/>
            </w:r>
            <w:r>
              <w:rPr>
                <w:rFonts w:ascii="Times New Roman" w:hAnsi="Times New Roman" w:cs="Times New Roman"/>
                <w:b/>
                <w:bCs/>
                <w:noProof/>
                <w:webHidden/>
                <w:sz w:val="24"/>
                <w:szCs w:val="24"/>
                <w:lang w:val="en-US"/>
              </w:rPr>
              <w:t>189</w:t>
            </w:r>
            <w:r w:rsidRPr="00330F17">
              <w:rPr>
                <w:rFonts w:ascii="Times New Roman" w:hAnsi="Times New Roman" w:cs="Times New Roman"/>
                <w:b/>
                <w:bCs/>
                <w:noProof/>
                <w:webHidden/>
                <w:sz w:val="24"/>
                <w:szCs w:val="24"/>
                <w:lang w:val="en-US"/>
              </w:rPr>
              <w:fldChar w:fldCharType="end"/>
            </w:r>
          </w:hyperlink>
        </w:p>
        <w:p w14:paraId="13135197" w14:textId="77777777" w:rsidR="00330F17" w:rsidRPr="00330F17" w:rsidRDefault="00330F17" w:rsidP="00330F17">
          <w:pPr>
            <w:pStyle w:val="TOC1"/>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672DC573" w14:textId="77777777" w:rsidR="00330F17" w:rsidRPr="00330F17" w:rsidRDefault="00330F17" w:rsidP="00330F17">
          <w:pPr>
            <w:pStyle w:val="TOC2"/>
            <w:tabs>
              <w:tab w:val="right" w:leader="dot" w:pos="9062"/>
            </w:tabs>
            <w:spacing w:before="0"/>
            <w:ind w:left="1843"/>
            <w:jc w:val="both"/>
            <w:rPr>
              <w:rFonts w:ascii="Times New Roman" w:eastAsiaTheme="minorEastAsia" w:hAnsi="Times New Roman" w:cs="Times New Roman"/>
              <w:i w:val="0"/>
              <w:iCs/>
              <w:noProof/>
              <w:sz w:val="24"/>
              <w:szCs w:val="24"/>
              <w:lang w:val="en-US" w:eastAsia="lv-LV"/>
            </w:rPr>
          </w:pPr>
          <w:hyperlink w:anchor="_Toc110957717" w:history="1">
            <w:r w:rsidRPr="00330F17">
              <w:rPr>
                <w:rStyle w:val="Hyperlink"/>
                <w:rFonts w:ascii="Times New Roman" w:hAnsi="Times New Roman" w:cs="Times New Roman"/>
                <w:i w:val="0"/>
                <w:iCs/>
                <w:noProof/>
                <w:color w:val="auto"/>
                <w:sz w:val="24"/>
                <w:szCs w:val="24"/>
                <w:lang w:val="en-US"/>
              </w:rPr>
              <w:t>IEVADS 4. PILĀRĀ. PĀRNOZARU DARBA STANDARTI</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_Toc110957717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190</w:t>
            </w:r>
            <w:r w:rsidRPr="00330F17">
              <w:rPr>
                <w:rFonts w:ascii="Times New Roman" w:hAnsi="Times New Roman" w:cs="Times New Roman"/>
                <w:i w:val="0"/>
                <w:iCs/>
                <w:noProof/>
                <w:webHidden/>
                <w:sz w:val="24"/>
                <w:szCs w:val="24"/>
                <w:lang w:val="en-US"/>
              </w:rPr>
              <w:fldChar w:fldCharType="end"/>
            </w:r>
          </w:hyperlink>
        </w:p>
        <w:p w14:paraId="61FCC470"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721" w:history="1">
            <w:r w:rsidRPr="00330F17">
              <w:rPr>
                <w:rStyle w:val="Hyperlink"/>
                <w:rFonts w:ascii="Times New Roman" w:hAnsi="Times New Roman" w:cs="Times New Roman"/>
                <w:i w:val="0"/>
                <w:iCs/>
                <w:noProof/>
                <w:color w:val="auto"/>
                <w:sz w:val="24"/>
                <w:szCs w:val="24"/>
                <w:lang w:val="en-US"/>
              </w:rPr>
              <w:t>21. STANDARTS. NODROŠINĀTĪBA AR PĀRTIKU UN BĒRNU AIZSARDZĪBA</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_Toc110957721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198</w:t>
            </w:r>
            <w:r w:rsidRPr="00330F17">
              <w:rPr>
                <w:rFonts w:ascii="Times New Roman" w:hAnsi="Times New Roman" w:cs="Times New Roman"/>
                <w:i w:val="0"/>
                <w:iCs/>
                <w:noProof/>
                <w:webHidden/>
                <w:sz w:val="24"/>
                <w:szCs w:val="24"/>
                <w:lang w:val="en-US"/>
              </w:rPr>
              <w:fldChar w:fldCharType="end"/>
            </w:r>
          </w:hyperlink>
        </w:p>
        <w:p w14:paraId="3908D999"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722" w:history="1">
            <w:r w:rsidRPr="00330F17">
              <w:rPr>
                <w:rStyle w:val="Hyperlink"/>
                <w:rFonts w:ascii="Times New Roman" w:hAnsi="Times New Roman" w:cs="Times New Roman"/>
                <w:i w:val="0"/>
                <w:iCs/>
                <w:noProof/>
                <w:color w:val="auto"/>
                <w:sz w:val="24"/>
                <w:szCs w:val="24"/>
                <w:lang w:val="en-US"/>
              </w:rPr>
              <w:t>22. STANDARTS. IZTIKAS LĪDZEKĻI UN BĒRNU AIZSARDZĪBA</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_Toc110957722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204</w:t>
            </w:r>
            <w:r w:rsidRPr="00330F17">
              <w:rPr>
                <w:rFonts w:ascii="Times New Roman" w:hAnsi="Times New Roman" w:cs="Times New Roman"/>
                <w:i w:val="0"/>
                <w:iCs/>
                <w:noProof/>
                <w:webHidden/>
                <w:sz w:val="24"/>
                <w:szCs w:val="24"/>
                <w:lang w:val="en-US"/>
              </w:rPr>
              <w:fldChar w:fldCharType="end"/>
            </w:r>
          </w:hyperlink>
        </w:p>
        <w:p w14:paraId="2390A56A"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723" w:history="1">
            <w:r w:rsidRPr="00330F17">
              <w:rPr>
                <w:rStyle w:val="Hyperlink"/>
                <w:rFonts w:ascii="Times New Roman" w:hAnsi="Times New Roman" w:cs="Times New Roman"/>
                <w:i w:val="0"/>
                <w:iCs/>
                <w:noProof/>
                <w:color w:val="auto"/>
                <w:sz w:val="24"/>
                <w:szCs w:val="24"/>
                <w:lang w:val="en-US"/>
              </w:rPr>
              <w:t>23. STANDARTS. IZGLĪTĪBA UN BĒRNU AIZSARDZĪBA</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_Toc110957723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211</w:t>
            </w:r>
            <w:r w:rsidRPr="00330F17">
              <w:rPr>
                <w:rFonts w:ascii="Times New Roman" w:hAnsi="Times New Roman" w:cs="Times New Roman"/>
                <w:i w:val="0"/>
                <w:iCs/>
                <w:noProof/>
                <w:webHidden/>
                <w:sz w:val="24"/>
                <w:szCs w:val="24"/>
                <w:lang w:val="en-US"/>
              </w:rPr>
              <w:fldChar w:fldCharType="end"/>
            </w:r>
          </w:hyperlink>
        </w:p>
        <w:p w14:paraId="7F269D62"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724" w:history="1">
            <w:r w:rsidRPr="00330F17">
              <w:rPr>
                <w:rStyle w:val="Hyperlink"/>
                <w:rFonts w:ascii="Times New Roman" w:hAnsi="Times New Roman" w:cs="Times New Roman"/>
                <w:i w:val="0"/>
                <w:iCs/>
                <w:noProof/>
                <w:color w:val="auto"/>
                <w:sz w:val="24"/>
                <w:szCs w:val="24"/>
                <w:lang w:val="en-US"/>
              </w:rPr>
              <w:t>24. STANDARTS. VESELĪBA UN BĒRNU AIZSARDZĪBA</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_Toc110957724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220</w:t>
            </w:r>
            <w:r w:rsidRPr="00330F17">
              <w:rPr>
                <w:rFonts w:ascii="Times New Roman" w:hAnsi="Times New Roman" w:cs="Times New Roman"/>
                <w:i w:val="0"/>
                <w:iCs/>
                <w:noProof/>
                <w:webHidden/>
                <w:sz w:val="24"/>
                <w:szCs w:val="24"/>
                <w:lang w:val="en-US"/>
              </w:rPr>
              <w:fldChar w:fldCharType="end"/>
            </w:r>
          </w:hyperlink>
        </w:p>
        <w:p w14:paraId="0770BC8E"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725" w:history="1">
            <w:r w:rsidRPr="00330F17">
              <w:rPr>
                <w:rStyle w:val="Hyperlink"/>
                <w:rFonts w:ascii="Times New Roman" w:hAnsi="Times New Roman" w:cs="Times New Roman"/>
                <w:i w:val="0"/>
                <w:iCs/>
                <w:noProof/>
                <w:color w:val="auto"/>
                <w:sz w:val="24"/>
                <w:szCs w:val="24"/>
                <w:lang w:val="en-US"/>
              </w:rPr>
              <w:t>25. STANDARTS. UZTURS UN BĒRNU AIZSARDZĪBA</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_Toc110957725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227</w:t>
            </w:r>
            <w:r w:rsidRPr="00330F17">
              <w:rPr>
                <w:rFonts w:ascii="Times New Roman" w:hAnsi="Times New Roman" w:cs="Times New Roman"/>
                <w:i w:val="0"/>
                <w:iCs/>
                <w:noProof/>
                <w:webHidden/>
                <w:sz w:val="24"/>
                <w:szCs w:val="24"/>
                <w:lang w:val="en-US"/>
              </w:rPr>
              <w:fldChar w:fldCharType="end"/>
            </w:r>
          </w:hyperlink>
        </w:p>
        <w:p w14:paraId="0AFE421F"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726" w:history="1">
            <w:r w:rsidRPr="00330F17">
              <w:rPr>
                <w:rStyle w:val="Hyperlink"/>
                <w:rFonts w:ascii="Times New Roman" w:hAnsi="Times New Roman" w:cs="Times New Roman"/>
                <w:i w:val="0"/>
                <w:iCs/>
                <w:noProof/>
                <w:color w:val="auto"/>
                <w:sz w:val="24"/>
                <w:szCs w:val="24"/>
                <w:lang w:val="en-US"/>
              </w:rPr>
              <w:t>26. STANDARTS. ŪDENS, SANITĀRIJA UN HIGIĒNA, UN BĒRNU AIZSARDZĪBA</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_Toc110957726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234</w:t>
            </w:r>
            <w:r w:rsidRPr="00330F17">
              <w:rPr>
                <w:rFonts w:ascii="Times New Roman" w:hAnsi="Times New Roman" w:cs="Times New Roman"/>
                <w:i w:val="0"/>
                <w:iCs/>
                <w:noProof/>
                <w:webHidden/>
                <w:sz w:val="24"/>
                <w:szCs w:val="24"/>
                <w:lang w:val="en-US"/>
              </w:rPr>
              <w:fldChar w:fldCharType="end"/>
            </w:r>
          </w:hyperlink>
        </w:p>
        <w:p w14:paraId="573B4B05"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iCs/>
              <w:noProof/>
              <w:sz w:val="24"/>
              <w:szCs w:val="24"/>
              <w:lang w:val="en-US" w:eastAsia="lv-LV"/>
            </w:rPr>
          </w:pPr>
          <w:hyperlink w:anchor="_Toc110957727" w:history="1">
            <w:r w:rsidRPr="00330F17">
              <w:rPr>
                <w:rStyle w:val="Hyperlink"/>
                <w:rFonts w:ascii="Times New Roman" w:hAnsi="Times New Roman" w:cs="Times New Roman"/>
                <w:i w:val="0"/>
                <w:iCs/>
                <w:noProof/>
                <w:color w:val="auto"/>
                <w:sz w:val="24"/>
                <w:szCs w:val="24"/>
                <w:lang w:val="en-US"/>
              </w:rPr>
              <w:t>27. STANDARTS. PAJUMTE UN APMETNE, UN BĒRNU AIZSARDZĪBA</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_Toc110957727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242</w:t>
            </w:r>
            <w:r w:rsidRPr="00330F17">
              <w:rPr>
                <w:rFonts w:ascii="Times New Roman" w:hAnsi="Times New Roman" w:cs="Times New Roman"/>
                <w:i w:val="0"/>
                <w:iCs/>
                <w:noProof/>
                <w:webHidden/>
                <w:sz w:val="24"/>
                <w:szCs w:val="24"/>
                <w:lang w:val="en-US"/>
              </w:rPr>
              <w:fldChar w:fldCharType="end"/>
            </w:r>
          </w:hyperlink>
        </w:p>
        <w:p w14:paraId="18B9DBA8" w14:textId="77777777" w:rsidR="00330F17" w:rsidRPr="00330F17" w:rsidRDefault="00330F17" w:rsidP="00330F17">
          <w:pPr>
            <w:pStyle w:val="TOC2"/>
            <w:tabs>
              <w:tab w:val="right" w:leader="dot" w:pos="9062"/>
            </w:tabs>
            <w:spacing w:before="0"/>
            <w:ind w:left="0"/>
            <w:jc w:val="both"/>
            <w:rPr>
              <w:rStyle w:val="Hyperlink"/>
              <w:rFonts w:ascii="Times New Roman" w:hAnsi="Times New Roman" w:cs="Times New Roman"/>
              <w:i w:val="0"/>
              <w:iCs/>
              <w:noProof/>
              <w:color w:val="auto"/>
              <w:sz w:val="24"/>
              <w:szCs w:val="24"/>
              <w:lang w:val="en-US"/>
            </w:rPr>
          </w:pPr>
          <w:hyperlink w:anchor="_Toc110957728" w:history="1">
            <w:r w:rsidRPr="00330F17">
              <w:rPr>
                <w:rStyle w:val="Hyperlink"/>
                <w:rFonts w:ascii="Times New Roman" w:hAnsi="Times New Roman" w:cs="Times New Roman"/>
                <w:i w:val="0"/>
                <w:iCs/>
                <w:noProof/>
                <w:color w:val="auto"/>
                <w:sz w:val="24"/>
                <w:szCs w:val="24"/>
                <w:lang w:val="en-US"/>
              </w:rPr>
              <w:t>28. STANDARTS. NOMETNES PĀRVALDĪBA UN BĒRNU AIZSARDZĪBA</w:t>
            </w:r>
            <w:r w:rsidRPr="00330F17">
              <w:rPr>
                <w:rFonts w:ascii="Times New Roman" w:hAnsi="Times New Roman" w:cs="Times New Roman"/>
                <w:i w:val="0"/>
                <w:iCs/>
                <w:noProof/>
                <w:webHidden/>
                <w:sz w:val="24"/>
                <w:szCs w:val="24"/>
                <w:lang w:val="en-US"/>
              </w:rPr>
              <w:tab/>
            </w:r>
            <w:r w:rsidRPr="00330F17">
              <w:rPr>
                <w:rFonts w:ascii="Times New Roman" w:hAnsi="Times New Roman" w:cs="Times New Roman"/>
                <w:i w:val="0"/>
                <w:iCs/>
                <w:noProof/>
                <w:webHidden/>
                <w:sz w:val="24"/>
                <w:szCs w:val="24"/>
                <w:lang w:val="en-US"/>
              </w:rPr>
              <w:fldChar w:fldCharType="begin"/>
            </w:r>
            <w:r w:rsidRPr="00330F17">
              <w:rPr>
                <w:rFonts w:ascii="Times New Roman" w:hAnsi="Times New Roman" w:cs="Times New Roman"/>
                <w:i w:val="0"/>
                <w:iCs/>
                <w:noProof/>
                <w:webHidden/>
                <w:sz w:val="24"/>
                <w:szCs w:val="24"/>
                <w:lang w:val="en-US"/>
              </w:rPr>
              <w:instrText xml:space="preserve"> PAGEREF _Toc110957728 \h </w:instrText>
            </w:r>
            <w:r w:rsidRPr="00330F17">
              <w:rPr>
                <w:rFonts w:ascii="Times New Roman" w:hAnsi="Times New Roman" w:cs="Times New Roman"/>
                <w:i w:val="0"/>
                <w:iCs/>
                <w:noProof/>
                <w:webHidden/>
                <w:sz w:val="24"/>
                <w:szCs w:val="24"/>
                <w:lang w:val="en-US"/>
              </w:rPr>
            </w:r>
            <w:r w:rsidRPr="00330F17">
              <w:rPr>
                <w:rFonts w:ascii="Times New Roman" w:hAnsi="Times New Roman" w:cs="Times New Roman"/>
                <w:i w:val="0"/>
                <w:iCs/>
                <w:noProof/>
                <w:webHidden/>
                <w:sz w:val="24"/>
                <w:szCs w:val="24"/>
                <w:lang w:val="en-US"/>
              </w:rPr>
              <w:fldChar w:fldCharType="separate"/>
            </w:r>
            <w:r>
              <w:rPr>
                <w:rFonts w:ascii="Times New Roman" w:hAnsi="Times New Roman" w:cs="Times New Roman"/>
                <w:i w:val="0"/>
                <w:iCs/>
                <w:noProof/>
                <w:webHidden/>
                <w:sz w:val="24"/>
                <w:szCs w:val="24"/>
                <w:lang w:val="en-US"/>
              </w:rPr>
              <w:t>249</w:t>
            </w:r>
            <w:r w:rsidRPr="00330F17">
              <w:rPr>
                <w:rFonts w:ascii="Times New Roman" w:hAnsi="Times New Roman" w:cs="Times New Roman"/>
                <w:i w:val="0"/>
                <w:iCs/>
                <w:noProof/>
                <w:webHidden/>
                <w:sz w:val="24"/>
                <w:szCs w:val="24"/>
                <w:lang w:val="en-US"/>
              </w:rPr>
              <w:fldChar w:fldCharType="end"/>
            </w:r>
          </w:hyperlink>
        </w:p>
        <w:p w14:paraId="2D2C7188" w14:textId="77777777" w:rsidR="00330F17" w:rsidRPr="00330F17" w:rsidRDefault="00330F17" w:rsidP="00330F17">
          <w:pPr>
            <w:pStyle w:val="TOC2"/>
            <w:tabs>
              <w:tab w:val="right" w:leader="dot" w:pos="9062"/>
            </w:tabs>
            <w:spacing w:before="0"/>
            <w:ind w:left="0"/>
            <w:jc w:val="both"/>
            <w:rPr>
              <w:rFonts w:ascii="Times New Roman" w:eastAsiaTheme="minorEastAsia" w:hAnsi="Times New Roman" w:cs="Times New Roman"/>
              <w:i w:val="0"/>
              <w:noProof/>
              <w:sz w:val="24"/>
              <w:szCs w:val="24"/>
              <w:lang w:val="en-US" w:eastAsia="lv-LV"/>
            </w:rPr>
          </w:pPr>
        </w:p>
        <w:p w14:paraId="1D0C3C69" w14:textId="77777777" w:rsidR="00330F17" w:rsidRPr="00330F17" w:rsidRDefault="00330F17" w:rsidP="00330F17">
          <w:pPr>
            <w:pStyle w:val="TOC1"/>
            <w:tabs>
              <w:tab w:val="right" w:leader="dot" w:pos="9062"/>
            </w:tabs>
            <w:spacing w:before="0"/>
            <w:ind w:left="0"/>
            <w:jc w:val="both"/>
            <w:rPr>
              <w:rStyle w:val="Hyperlink"/>
              <w:rFonts w:ascii="Times New Roman" w:hAnsi="Times New Roman" w:cs="Times New Roman"/>
              <w:b/>
              <w:bCs/>
              <w:noProof/>
              <w:color w:val="auto"/>
              <w:sz w:val="24"/>
              <w:szCs w:val="24"/>
              <w:lang w:val="en-US"/>
            </w:rPr>
          </w:pPr>
          <w:hyperlink w:anchor="_Toc110957730" w:history="1">
            <w:r w:rsidRPr="00330F17">
              <w:rPr>
                <w:rStyle w:val="Hyperlink"/>
                <w:rFonts w:ascii="Times New Roman" w:hAnsi="Times New Roman" w:cs="Times New Roman"/>
                <w:b/>
                <w:bCs/>
                <w:noProof/>
                <w:color w:val="auto"/>
                <w:sz w:val="24"/>
                <w:szCs w:val="24"/>
                <w:lang w:val="en-US"/>
              </w:rPr>
              <w:t>1. PIELIKUMS. GLOSĀRIJS</w:t>
            </w:r>
            <w:r w:rsidRPr="00330F17">
              <w:rPr>
                <w:rFonts w:ascii="Times New Roman" w:hAnsi="Times New Roman" w:cs="Times New Roman"/>
                <w:b/>
                <w:bCs/>
                <w:noProof/>
                <w:webHidden/>
                <w:sz w:val="24"/>
                <w:szCs w:val="24"/>
                <w:lang w:val="en-US"/>
              </w:rPr>
              <w:tab/>
            </w:r>
            <w:r w:rsidRPr="00330F17">
              <w:rPr>
                <w:rFonts w:ascii="Times New Roman" w:hAnsi="Times New Roman" w:cs="Times New Roman"/>
                <w:b/>
                <w:bCs/>
                <w:noProof/>
                <w:webHidden/>
                <w:sz w:val="24"/>
                <w:szCs w:val="24"/>
                <w:lang w:val="en-US"/>
              </w:rPr>
              <w:fldChar w:fldCharType="begin"/>
            </w:r>
            <w:r w:rsidRPr="00330F17">
              <w:rPr>
                <w:rFonts w:ascii="Times New Roman" w:hAnsi="Times New Roman" w:cs="Times New Roman"/>
                <w:b/>
                <w:bCs/>
                <w:noProof/>
                <w:webHidden/>
                <w:sz w:val="24"/>
                <w:szCs w:val="24"/>
                <w:lang w:val="en-US"/>
              </w:rPr>
              <w:instrText xml:space="preserve"> PAGEREF _Toc110957730 \h </w:instrText>
            </w:r>
            <w:r w:rsidRPr="00330F17">
              <w:rPr>
                <w:rFonts w:ascii="Times New Roman" w:hAnsi="Times New Roman" w:cs="Times New Roman"/>
                <w:b/>
                <w:bCs/>
                <w:noProof/>
                <w:webHidden/>
                <w:sz w:val="24"/>
                <w:szCs w:val="24"/>
                <w:lang w:val="en-US"/>
              </w:rPr>
            </w:r>
            <w:r w:rsidRPr="00330F17">
              <w:rPr>
                <w:rFonts w:ascii="Times New Roman" w:hAnsi="Times New Roman" w:cs="Times New Roman"/>
                <w:b/>
                <w:bCs/>
                <w:noProof/>
                <w:webHidden/>
                <w:sz w:val="24"/>
                <w:szCs w:val="24"/>
                <w:lang w:val="en-US"/>
              </w:rPr>
              <w:fldChar w:fldCharType="separate"/>
            </w:r>
            <w:r>
              <w:rPr>
                <w:rFonts w:ascii="Times New Roman" w:hAnsi="Times New Roman" w:cs="Times New Roman"/>
                <w:b/>
                <w:bCs/>
                <w:noProof/>
                <w:webHidden/>
                <w:sz w:val="24"/>
                <w:szCs w:val="24"/>
                <w:lang w:val="en-US"/>
              </w:rPr>
              <w:t>256</w:t>
            </w:r>
            <w:r w:rsidRPr="00330F17">
              <w:rPr>
                <w:rFonts w:ascii="Times New Roman" w:hAnsi="Times New Roman" w:cs="Times New Roman"/>
                <w:b/>
                <w:bCs/>
                <w:noProof/>
                <w:webHidden/>
                <w:sz w:val="24"/>
                <w:szCs w:val="24"/>
                <w:lang w:val="en-US"/>
              </w:rPr>
              <w:fldChar w:fldCharType="end"/>
            </w:r>
          </w:hyperlink>
        </w:p>
        <w:p w14:paraId="79763EFD" w14:textId="77777777" w:rsidR="00330F17" w:rsidRPr="00330F17" w:rsidRDefault="00330F17" w:rsidP="00330F17">
          <w:pPr>
            <w:pStyle w:val="TOC1"/>
            <w:tabs>
              <w:tab w:val="right" w:leader="dot" w:pos="9062"/>
            </w:tabs>
            <w:spacing w:before="0"/>
            <w:ind w:left="0"/>
            <w:jc w:val="both"/>
            <w:rPr>
              <w:rFonts w:ascii="Times New Roman" w:eastAsiaTheme="minorEastAsia" w:hAnsi="Times New Roman" w:cs="Times New Roman"/>
              <w:b/>
              <w:bCs/>
              <w:noProof/>
              <w:sz w:val="24"/>
              <w:szCs w:val="24"/>
              <w:lang w:val="en-US" w:eastAsia="lv-LV"/>
            </w:rPr>
          </w:pPr>
        </w:p>
        <w:p w14:paraId="485B6E9D" w14:textId="77777777" w:rsidR="00330F17" w:rsidRPr="00330F17" w:rsidRDefault="00330F17" w:rsidP="00330F17">
          <w:pPr>
            <w:pStyle w:val="TOC1"/>
            <w:tabs>
              <w:tab w:val="right" w:leader="dot" w:pos="9062"/>
            </w:tabs>
            <w:spacing w:before="0"/>
            <w:ind w:left="0"/>
            <w:jc w:val="both"/>
            <w:rPr>
              <w:rStyle w:val="Hyperlink"/>
              <w:rFonts w:ascii="Times New Roman" w:hAnsi="Times New Roman" w:cs="Times New Roman"/>
              <w:b/>
              <w:bCs/>
              <w:noProof/>
              <w:color w:val="auto"/>
              <w:sz w:val="24"/>
              <w:szCs w:val="24"/>
              <w:lang w:val="en-US"/>
            </w:rPr>
          </w:pPr>
          <w:hyperlink w:anchor="_Toc110957731" w:history="1">
            <w:r w:rsidRPr="00330F17">
              <w:rPr>
                <w:rStyle w:val="Hyperlink"/>
                <w:rFonts w:ascii="Times New Roman" w:hAnsi="Times New Roman" w:cs="Times New Roman"/>
                <w:b/>
                <w:bCs/>
                <w:noProof/>
                <w:color w:val="auto"/>
                <w:sz w:val="24"/>
                <w:szCs w:val="24"/>
                <w:lang w:val="en-US"/>
              </w:rPr>
              <w:t>2. PIELIKUMS. ATTIECĪGIE NORMATĪVIE AKTI</w:t>
            </w:r>
            <w:r w:rsidRPr="00330F17">
              <w:rPr>
                <w:rFonts w:ascii="Times New Roman" w:hAnsi="Times New Roman" w:cs="Times New Roman"/>
                <w:b/>
                <w:bCs/>
                <w:noProof/>
                <w:webHidden/>
                <w:sz w:val="24"/>
                <w:szCs w:val="24"/>
                <w:lang w:val="en-US"/>
              </w:rPr>
              <w:tab/>
            </w:r>
            <w:r w:rsidRPr="00330F17">
              <w:rPr>
                <w:rFonts w:ascii="Times New Roman" w:hAnsi="Times New Roman" w:cs="Times New Roman"/>
                <w:b/>
                <w:bCs/>
                <w:noProof/>
                <w:webHidden/>
                <w:sz w:val="24"/>
                <w:szCs w:val="24"/>
                <w:lang w:val="en-US"/>
              </w:rPr>
              <w:fldChar w:fldCharType="begin"/>
            </w:r>
            <w:r w:rsidRPr="00330F17">
              <w:rPr>
                <w:rFonts w:ascii="Times New Roman" w:hAnsi="Times New Roman" w:cs="Times New Roman"/>
                <w:b/>
                <w:bCs/>
                <w:noProof/>
                <w:webHidden/>
                <w:sz w:val="24"/>
                <w:szCs w:val="24"/>
                <w:lang w:val="en-US"/>
              </w:rPr>
              <w:instrText xml:space="preserve"> PAGEREF _Toc110957731 \h </w:instrText>
            </w:r>
            <w:r w:rsidRPr="00330F17">
              <w:rPr>
                <w:rFonts w:ascii="Times New Roman" w:hAnsi="Times New Roman" w:cs="Times New Roman"/>
                <w:b/>
                <w:bCs/>
                <w:noProof/>
                <w:webHidden/>
                <w:sz w:val="24"/>
                <w:szCs w:val="24"/>
                <w:lang w:val="en-US"/>
              </w:rPr>
            </w:r>
            <w:r w:rsidRPr="00330F17">
              <w:rPr>
                <w:rFonts w:ascii="Times New Roman" w:hAnsi="Times New Roman" w:cs="Times New Roman"/>
                <w:b/>
                <w:bCs/>
                <w:noProof/>
                <w:webHidden/>
                <w:sz w:val="24"/>
                <w:szCs w:val="24"/>
                <w:lang w:val="en-US"/>
              </w:rPr>
              <w:fldChar w:fldCharType="separate"/>
            </w:r>
            <w:r>
              <w:rPr>
                <w:rFonts w:ascii="Times New Roman" w:hAnsi="Times New Roman" w:cs="Times New Roman"/>
                <w:b/>
                <w:bCs/>
                <w:noProof/>
                <w:webHidden/>
                <w:sz w:val="24"/>
                <w:szCs w:val="24"/>
                <w:lang w:val="en-US"/>
              </w:rPr>
              <w:t>272</w:t>
            </w:r>
            <w:r w:rsidRPr="00330F17">
              <w:rPr>
                <w:rFonts w:ascii="Times New Roman" w:hAnsi="Times New Roman" w:cs="Times New Roman"/>
                <w:b/>
                <w:bCs/>
                <w:noProof/>
                <w:webHidden/>
                <w:sz w:val="24"/>
                <w:szCs w:val="24"/>
                <w:lang w:val="en-US"/>
              </w:rPr>
              <w:fldChar w:fldCharType="end"/>
            </w:r>
          </w:hyperlink>
        </w:p>
        <w:p w14:paraId="76AF5CDE" w14:textId="77777777" w:rsidR="00330F17" w:rsidRPr="00330F17" w:rsidRDefault="00330F17" w:rsidP="00330F17">
          <w:pPr>
            <w:pStyle w:val="TOC1"/>
            <w:tabs>
              <w:tab w:val="right" w:leader="dot" w:pos="9062"/>
            </w:tabs>
            <w:spacing w:before="0"/>
            <w:ind w:left="0"/>
            <w:jc w:val="both"/>
            <w:rPr>
              <w:rFonts w:ascii="Times New Roman" w:eastAsiaTheme="minorEastAsia" w:hAnsi="Times New Roman" w:cs="Times New Roman"/>
              <w:b/>
              <w:bCs/>
              <w:noProof/>
              <w:sz w:val="24"/>
              <w:szCs w:val="24"/>
              <w:lang w:val="en-US" w:eastAsia="lv-LV"/>
            </w:rPr>
          </w:pPr>
        </w:p>
        <w:p w14:paraId="408A96B3" w14:textId="77777777" w:rsidR="00330F17" w:rsidRPr="00330F17" w:rsidRDefault="00330F17" w:rsidP="00330F17">
          <w:pPr>
            <w:pStyle w:val="TOC1"/>
            <w:tabs>
              <w:tab w:val="right" w:leader="dot" w:pos="9062"/>
            </w:tabs>
            <w:spacing w:before="0"/>
            <w:ind w:left="0"/>
            <w:jc w:val="both"/>
            <w:rPr>
              <w:rFonts w:ascii="Times New Roman" w:eastAsiaTheme="minorEastAsia" w:hAnsi="Times New Roman" w:cs="Times New Roman"/>
              <w:b/>
              <w:bCs/>
              <w:noProof/>
              <w:sz w:val="24"/>
              <w:szCs w:val="24"/>
              <w:lang w:val="en-US" w:eastAsia="lv-LV"/>
            </w:rPr>
          </w:pPr>
          <w:hyperlink w:anchor="_Toc110957732" w:history="1">
            <w:r w:rsidRPr="00330F17">
              <w:rPr>
                <w:rStyle w:val="Hyperlink"/>
                <w:rFonts w:ascii="Times New Roman" w:hAnsi="Times New Roman" w:cs="Times New Roman"/>
                <w:b/>
                <w:bCs/>
                <w:noProof/>
                <w:color w:val="auto"/>
                <w:sz w:val="24"/>
                <w:szCs w:val="24"/>
                <w:lang w:val="en-US"/>
              </w:rPr>
              <w:t>3. PIELIKUMS. GALVENIE RESURSI TRANSVERSĀLĀM TĒMĀM</w:t>
            </w:r>
            <w:r w:rsidRPr="00330F17">
              <w:rPr>
                <w:rFonts w:ascii="Times New Roman" w:hAnsi="Times New Roman" w:cs="Times New Roman"/>
                <w:b/>
                <w:bCs/>
                <w:noProof/>
                <w:webHidden/>
                <w:sz w:val="24"/>
                <w:szCs w:val="24"/>
                <w:lang w:val="en-US"/>
              </w:rPr>
              <w:tab/>
            </w:r>
            <w:r w:rsidRPr="00330F17">
              <w:rPr>
                <w:rFonts w:ascii="Times New Roman" w:hAnsi="Times New Roman" w:cs="Times New Roman"/>
                <w:b/>
                <w:bCs/>
                <w:noProof/>
                <w:webHidden/>
                <w:sz w:val="24"/>
                <w:szCs w:val="24"/>
                <w:lang w:val="en-US"/>
              </w:rPr>
              <w:fldChar w:fldCharType="begin"/>
            </w:r>
            <w:r w:rsidRPr="00330F17">
              <w:rPr>
                <w:rFonts w:ascii="Times New Roman" w:hAnsi="Times New Roman" w:cs="Times New Roman"/>
                <w:b/>
                <w:bCs/>
                <w:noProof/>
                <w:webHidden/>
                <w:sz w:val="24"/>
                <w:szCs w:val="24"/>
                <w:lang w:val="en-US"/>
              </w:rPr>
              <w:instrText xml:space="preserve"> PAGEREF _Toc110957732 \h </w:instrText>
            </w:r>
            <w:r w:rsidRPr="00330F17">
              <w:rPr>
                <w:rFonts w:ascii="Times New Roman" w:hAnsi="Times New Roman" w:cs="Times New Roman"/>
                <w:b/>
                <w:bCs/>
                <w:noProof/>
                <w:webHidden/>
                <w:sz w:val="24"/>
                <w:szCs w:val="24"/>
                <w:lang w:val="en-US"/>
              </w:rPr>
            </w:r>
            <w:r w:rsidRPr="00330F17">
              <w:rPr>
                <w:rFonts w:ascii="Times New Roman" w:hAnsi="Times New Roman" w:cs="Times New Roman"/>
                <w:b/>
                <w:bCs/>
                <w:noProof/>
                <w:webHidden/>
                <w:sz w:val="24"/>
                <w:szCs w:val="24"/>
                <w:lang w:val="en-US"/>
              </w:rPr>
              <w:fldChar w:fldCharType="separate"/>
            </w:r>
            <w:r>
              <w:rPr>
                <w:rFonts w:ascii="Times New Roman" w:hAnsi="Times New Roman" w:cs="Times New Roman"/>
                <w:b/>
                <w:bCs/>
                <w:noProof/>
                <w:webHidden/>
                <w:sz w:val="24"/>
                <w:szCs w:val="24"/>
                <w:lang w:val="en-US"/>
              </w:rPr>
              <w:t>275</w:t>
            </w:r>
            <w:r w:rsidRPr="00330F17">
              <w:rPr>
                <w:rFonts w:ascii="Times New Roman" w:hAnsi="Times New Roman" w:cs="Times New Roman"/>
                <w:b/>
                <w:bCs/>
                <w:noProof/>
                <w:webHidden/>
                <w:sz w:val="24"/>
                <w:szCs w:val="24"/>
                <w:lang w:val="en-US"/>
              </w:rPr>
              <w:fldChar w:fldCharType="end"/>
            </w:r>
          </w:hyperlink>
        </w:p>
        <w:p w14:paraId="1FC43A27" w14:textId="77777777" w:rsidR="00330F17" w:rsidRPr="00330F17" w:rsidRDefault="00330F17" w:rsidP="00330F17">
          <w:pPr>
            <w:jc w:val="both"/>
            <w:rPr>
              <w:noProof/>
              <w:lang w:val="en-US"/>
            </w:rPr>
          </w:pPr>
          <w:r w:rsidRPr="00330F17">
            <w:rPr>
              <w:rFonts w:ascii="Times New Roman" w:hAnsi="Times New Roman" w:cs="Times New Roman"/>
              <w:b/>
              <w:bCs/>
              <w:noProof/>
              <w:sz w:val="24"/>
              <w:szCs w:val="24"/>
              <w:lang w:val="en-US"/>
            </w:rPr>
            <w:fldChar w:fldCharType="end"/>
          </w:r>
        </w:p>
        <w:bookmarkEnd w:id="0" w:displacedByCustomXml="next"/>
      </w:sdtContent>
    </w:sdt>
    <w:p w14:paraId="45F7BDF0" w14:textId="77777777" w:rsidR="00330F17" w:rsidRPr="00330F17" w:rsidRDefault="00330F17" w:rsidP="00330F17">
      <w:pPr>
        <w:jc w:val="both"/>
        <w:rPr>
          <w:rFonts w:ascii="Times New Roman" w:eastAsia="Times New Roman" w:hAnsi="Times New Roman" w:cs="Times New Roman"/>
          <w:noProof/>
          <w:sz w:val="24"/>
          <w:szCs w:val="24"/>
          <w:lang w:val="en-US"/>
        </w:rPr>
      </w:pPr>
    </w:p>
    <w:p w14:paraId="4C3E7CE0" w14:textId="77777777" w:rsidR="00330F17" w:rsidRPr="00330F17" w:rsidRDefault="00330F17" w:rsidP="00330F17">
      <w:pPr>
        <w:rPr>
          <w:rFonts w:ascii="Times New Roman" w:hAnsi="Times New Roman" w:cs="Times New Roman"/>
          <w:noProof/>
          <w:lang w:val="en-US"/>
        </w:rPr>
      </w:pPr>
      <w:r w:rsidRPr="00330F17">
        <w:rPr>
          <w:rFonts w:ascii="Times New Roman" w:hAnsi="Times New Roman" w:cs="Times New Roman"/>
          <w:noProof/>
          <w:lang w:val="en-US"/>
        </w:rPr>
        <w:br w:type="page"/>
      </w:r>
    </w:p>
    <w:p w14:paraId="14496B4E" w14:textId="77777777" w:rsidR="00330F17" w:rsidRPr="00330F17" w:rsidRDefault="00330F17" w:rsidP="00330F17">
      <w:pPr>
        <w:jc w:val="both"/>
        <w:rPr>
          <w:rFonts w:ascii="Times New Roman" w:eastAsia="Times New Roman" w:hAnsi="Times New Roman" w:cs="Times New Roman"/>
          <w:noProof/>
          <w:sz w:val="24"/>
          <w:szCs w:val="24"/>
          <w:lang w:val="en-US"/>
        </w:rPr>
      </w:pPr>
    </w:p>
    <w:p w14:paraId="5FA63F37" w14:textId="77777777" w:rsidR="00330F17" w:rsidRPr="00330F17" w:rsidRDefault="00330F17" w:rsidP="00330F17">
      <w:pPr>
        <w:pStyle w:val="Heading1"/>
        <w:rPr>
          <w:rFonts w:cs="Times New Roman"/>
          <w:noProof/>
          <w:lang w:val="en-US"/>
        </w:rPr>
      </w:pPr>
      <w:bookmarkStart w:id="1" w:name="_Toc110957656"/>
      <w:r w:rsidRPr="00330F17">
        <w:rPr>
          <w:rFonts w:cs="Times New Roman"/>
          <w:noProof/>
          <w:lang w:val="en-US"/>
        </w:rPr>
        <w:t>Priekšvārds</w:t>
      </w:r>
      <w:bookmarkEnd w:id="1"/>
    </w:p>
    <w:p w14:paraId="07D3FD72" w14:textId="77777777" w:rsidR="00330F17" w:rsidRPr="00330F17" w:rsidRDefault="00330F17" w:rsidP="00330F17">
      <w:pPr>
        <w:jc w:val="both"/>
        <w:rPr>
          <w:rFonts w:ascii="Times New Roman" w:eastAsia="Times New Roman" w:hAnsi="Times New Roman" w:cs="Times New Roman"/>
          <w:noProof/>
          <w:sz w:val="24"/>
          <w:szCs w:val="24"/>
          <w:lang w:val="en-US"/>
        </w:rPr>
      </w:pPr>
    </w:p>
    <w:p w14:paraId="6AAEB76F" w14:textId="77777777" w:rsidR="00330F17" w:rsidRPr="00330F17" w:rsidRDefault="00330F17" w:rsidP="00330F17">
      <w:pPr>
        <w:pStyle w:val="BodyText"/>
        <w:rPr>
          <w:lang w:val="en-US"/>
        </w:rPr>
      </w:pPr>
      <w:bookmarkStart w:id="2" w:name="Foreword"/>
      <w:bookmarkStart w:id="3" w:name="_bookmark0"/>
      <w:bookmarkEnd w:id="2"/>
      <w:bookmarkEnd w:id="3"/>
      <w:r w:rsidRPr="00330F17">
        <w:rPr>
          <w:lang w:val="en-US"/>
        </w:rPr>
        <w:t>Mūsdienās katrs ceturtais bērns dzīvo konflikta vai katastrofas skartā valstī. Meitenes un zēni ikdienā piedzīvo risku savai dzīvībai un draudus savai turpmākajai fiziskajai un garīgajai veselībai. Pierādījumi liecina, ka slimības, attīstības problēmas un pat agra nāve ir saistīta ar bērnībā piedzīvotām grūtībām un pakļautību vardarbībai. Humānās palīdzības apstākļos tiek nopietni apdraudēta bērnu izdzīvošana, labklājība un veselīga attīstība.</w:t>
      </w:r>
    </w:p>
    <w:p w14:paraId="4BBFFFEE" w14:textId="77777777" w:rsidR="00330F17" w:rsidRPr="00330F17" w:rsidRDefault="00330F17" w:rsidP="00330F17">
      <w:pPr>
        <w:pStyle w:val="BodyText"/>
        <w:rPr>
          <w:lang w:val="en-US"/>
        </w:rPr>
      </w:pPr>
    </w:p>
    <w:p w14:paraId="1FCA28CD" w14:textId="77777777" w:rsidR="00330F17" w:rsidRPr="00330F17" w:rsidRDefault="00330F17" w:rsidP="00330F17">
      <w:pPr>
        <w:pStyle w:val="BodyText"/>
        <w:rPr>
          <w:lang w:val="en-US"/>
        </w:rPr>
      </w:pPr>
      <w:r w:rsidRPr="00330F17">
        <w:rPr>
          <w:lang w:val="en-US"/>
        </w:rPr>
        <w:t>Ņemot vērā šos tūlītējos un ilgtermiņa riskus, visiem cilvēkiem, kuri strādā humānās palīdzības jomā, ir steidzami jāaizsargā bērni pret vardarbību, ļaunprātīgu izmantošanu, ekspluatāciju un nevērību. Lai gan bērnu aizsardzībā strādājošajiem ir galvenā loma, ir jāiesaista visi sektori, lai novērstu un visaptveroši reaģētu uz riskiem un neaizsargātību, kas krīzes situācijās skar meitenes un zēnus. Humānajiem centieniem jābūt paredzamiem, ātriem, rūpīgi plānotiem un atbilstīgiem bērnu un ģimeņu prioritātēm. Pasākumiem jābūt balstītiem uz tiesībām, pamatotiem ar pierādījumiem, un to rezultātiem jābūt izmērāmiem. Tāpat ir būtiski stiprināt formālās un neformālās sistēmas, kas turpinās aizsargāt bērnus pēc tam, kad reaģēšanas pasākumi ārkārtas situācijās būs paveikti.</w:t>
      </w:r>
    </w:p>
    <w:p w14:paraId="298C040F" w14:textId="77777777" w:rsidR="00330F17" w:rsidRPr="00330F17" w:rsidRDefault="00330F17" w:rsidP="00330F17">
      <w:pPr>
        <w:pStyle w:val="BodyText"/>
        <w:rPr>
          <w:lang w:val="en-US"/>
        </w:rPr>
      </w:pPr>
    </w:p>
    <w:p w14:paraId="7B848724" w14:textId="77777777" w:rsidR="00330F17" w:rsidRPr="00330F17" w:rsidRDefault="00330F17" w:rsidP="00330F17">
      <w:pPr>
        <w:pStyle w:val="BodyText"/>
        <w:rPr>
          <w:lang w:val="en-US"/>
        </w:rPr>
      </w:pPr>
      <w:r w:rsidRPr="00330F17">
        <w:rPr>
          <w:lang w:val="en-US"/>
        </w:rPr>
        <w:t xml:space="preserve">Kopumā visas šīs prasības veido starpaģentūru </w:t>
      </w:r>
      <w:r w:rsidRPr="00330F17">
        <w:rPr>
          <w:i/>
          <w:iCs/>
          <w:lang w:val="en-US"/>
        </w:rPr>
        <w:t>Minimālos standartus bērnu aizsardzībai humānās palīdzības ietvaros</w:t>
      </w:r>
      <w:r w:rsidRPr="00330F17">
        <w:rPr>
          <w:lang w:val="en-US"/>
        </w:rPr>
        <w:t>. Kopš to ieviešanas 2012. gadā standarti ir ievērojami veicinājuši sektora profesionalizāciju. Tos plašā mērogā zina un izmanto bērnu aizsardzības eksperti un citi humānās palīdzības speciālisti, un tie ir ievērojami uzlabojuši mūsu darba kvalitāti. Tie ietilpst Standartu partnerībā humānās palīdzības jomā, tāpēc ir vairojuši mūsu pārskatatbildību pret tiem, kam mēs kalpojam.</w:t>
      </w:r>
    </w:p>
    <w:p w14:paraId="26416C29" w14:textId="77777777" w:rsidR="00330F17" w:rsidRPr="00330F17" w:rsidRDefault="00330F17" w:rsidP="00330F17">
      <w:pPr>
        <w:pStyle w:val="BodyText"/>
        <w:rPr>
          <w:lang w:val="en-US"/>
        </w:rPr>
      </w:pPr>
    </w:p>
    <w:p w14:paraId="36DF32F1" w14:textId="77777777" w:rsidR="00330F17" w:rsidRPr="00330F17" w:rsidRDefault="00330F17" w:rsidP="00330F17">
      <w:pPr>
        <w:pStyle w:val="BodyText"/>
        <w:rPr>
          <w:lang w:val="en-US"/>
        </w:rPr>
      </w:pPr>
      <w:r w:rsidRPr="00330F17">
        <w:rPr>
          <w:lang w:val="en-US"/>
        </w:rPr>
        <w:t>Šis ir Minimālo standartu bērnu aizsardzībai humānās palīdzības ietvaros otrais izdevums, un tas ir realizēts, pateicoties vairāk nekā 1900 cilvēkiem, kuri strādā 85 aģentūrās 82 valstīs. Tas ir patiess apliecinājums aģentūru un sektoru savstarpējai sadarbībai. Ar šo izdevumu standartos pastiprināts uzsvars uz principiem, pierādījumiem un novēršanu, kā arī uzlabota to piemērojamība pārvietošanai iekšzemē un bēgļu kontekstam. Mēs uzskatām, ka šīs izmaiņas vēl vairāk profesionalizēs nozari un uzlabos programmu prasības un kvalitāti vietējā līmenī. Mēs mudinām visus humānās palīdzības sniedzējus izmantot šo iespēju, lai īstenotu un popularizētu šos standartus.</w:t>
      </w:r>
    </w:p>
    <w:p w14:paraId="2BB21D6C"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093"/>
        <w:gridCol w:w="3881"/>
        <w:gridCol w:w="2154"/>
      </w:tblGrid>
      <w:tr w:rsidR="00330F17" w:rsidRPr="00330F17" w14:paraId="139BF9B0" w14:textId="77777777" w:rsidTr="002352FF">
        <w:tc>
          <w:tcPr>
            <w:tcW w:w="1694" w:type="pct"/>
          </w:tcPr>
          <w:p w14:paraId="6B1F71DA" w14:textId="77777777" w:rsidR="00330F17" w:rsidRPr="00330F17" w:rsidRDefault="00330F17" w:rsidP="002352FF">
            <w:pPr>
              <w:jc w:val="center"/>
              <w:rPr>
                <w:rFonts w:ascii="Times New Roman" w:hAnsi="Times New Roman" w:cs="Times New Roman"/>
                <w:noProof/>
                <w:lang w:val="en-US"/>
              </w:rPr>
            </w:pPr>
            <w:r w:rsidRPr="00330F17">
              <w:rPr>
                <w:rFonts w:ascii="Times New Roman" w:hAnsi="Times New Roman" w:cs="Times New Roman"/>
                <w:noProof/>
                <w:lang w:val="en-US"/>
              </w:rPr>
              <w:drawing>
                <wp:inline distT="0" distB="0" distL="0" distR="0" wp14:anchorId="2960C7B2" wp14:editId="00D9BF13">
                  <wp:extent cx="877823" cy="268605"/>
                  <wp:effectExtent l="0" t="0" r="0" b="0"/>
                  <wp:docPr id="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jpeg"/>
                          <pic:cNvPicPr/>
                        </pic:nvPicPr>
                        <pic:blipFill>
                          <a:blip r:embed="rId13" cstate="print"/>
                          <a:stretch>
                            <a:fillRect/>
                          </a:stretch>
                        </pic:blipFill>
                        <pic:spPr>
                          <a:xfrm>
                            <a:off x="0" y="0"/>
                            <a:ext cx="877823" cy="268605"/>
                          </a:xfrm>
                          <a:prstGeom prst="rect">
                            <a:avLst/>
                          </a:prstGeom>
                        </pic:spPr>
                      </pic:pic>
                    </a:graphicData>
                  </a:graphic>
                </wp:inline>
              </w:drawing>
            </w:r>
          </w:p>
          <w:p w14:paraId="305FAC30" w14:textId="77777777" w:rsidR="00330F17" w:rsidRPr="00330F17" w:rsidRDefault="00330F17" w:rsidP="002352FF">
            <w:pPr>
              <w:jc w:val="center"/>
              <w:rPr>
                <w:rFonts w:ascii="Times New Roman" w:hAnsi="Times New Roman" w:cs="Times New Roman"/>
                <w:noProof/>
                <w:lang w:val="en-US"/>
              </w:rPr>
            </w:pPr>
            <w:r w:rsidRPr="00330F17">
              <w:rPr>
                <w:rFonts w:ascii="Times New Roman" w:hAnsi="Times New Roman" w:cs="Times New Roman"/>
                <w:noProof/>
                <w:lang w:val="en-US"/>
              </w:rPr>
              <w:t>Henrieta H. Fore [</w:t>
            </w:r>
            <w:r w:rsidRPr="00330F17">
              <w:rPr>
                <w:rFonts w:ascii="Times New Roman" w:hAnsi="Times New Roman" w:cs="Times New Roman"/>
                <w:i/>
                <w:iCs/>
                <w:noProof/>
                <w:lang w:val="en-US"/>
              </w:rPr>
              <w:t>Henrietta H. Fore</w:t>
            </w:r>
            <w:r w:rsidRPr="00330F17">
              <w:rPr>
                <w:rFonts w:ascii="Times New Roman" w:hAnsi="Times New Roman" w:cs="Times New Roman"/>
                <w:noProof/>
                <w:lang w:val="en-US"/>
              </w:rPr>
              <w:t>]</w:t>
            </w:r>
          </w:p>
          <w:p w14:paraId="615D67CE" w14:textId="77777777" w:rsidR="00330F17" w:rsidRPr="00330F17" w:rsidRDefault="00330F17" w:rsidP="002352FF">
            <w:pPr>
              <w:jc w:val="center"/>
              <w:rPr>
                <w:rFonts w:ascii="Times New Roman" w:hAnsi="Times New Roman" w:cs="Times New Roman"/>
                <w:i/>
                <w:noProof/>
                <w:sz w:val="24"/>
                <w:lang w:val="en-US"/>
              </w:rPr>
            </w:pPr>
            <w:r w:rsidRPr="00330F17">
              <w:rPr>
                <w:rFonts w:ascii="Times New Roman" w:hAnsi="Times New Roman" w:cs="Times New Roman"/>
                <w:i/>
                <w:noProof/>
                <w:sz w:val="24"/>
                <w:lang w:val="en-US"/>
              </w:rPr>
              <w:t>UNICEF izpilddirektore</w:t>
            </w:r>
          </w:p>
        </w:tc>
        <w:tc>
          <w:tcPr>
            <w:tcW w:w="3306" w:type="pct"/>
            <w:gridSpan w:val="2"/>
          </w:tcPr>
          <w:p w14:paraId="576436C8" w14:textId="77777777" w:rsidR="00330F17" w:rsidRPr="00330F17" w:rsidRDefault="00330F17" w:rsidP="002352FF">
            <w:pPr>
              <w:tabs>
                <w:tab w:val="left" w:pos="3550"/>
              </w:tabs>
              <w:jc w:val="center"/>
              <w:rPr>
                <w:rFonts w:ascii="Times New Roman" w:hAnsi="Times New Roman" w:cs="Times New Roman"/>
                <w:noProof/>
                <w:sz w:val="24"/>
                <w:szCs w:val="24"/>
                <w:lang w:val="en-US"/>
              </w:rPr>
            </w:pPr>
            <w:r w:rsidRPr="00330F17">
              <w:rPr>
                <w:rFonts w:ascii="Times New Roman" w:hAnsi="Times New Roman" w:cs="Times New Roman"/>
                <w:noProof/>
                <w:sz w:val="24"/>
                <w:szCs w:val="24"/>
                <w:lang w:val="en-US"/>
              </w:rPr>
              <w:drawing>
                <wp:inline distT="0" distB="0" distL="0" distR="0" wp14:anchorId="3C83F35A" wp14:editId="2D1B870F">
                  <wp:extent cx="899160" cy="278130"/>
                  <wp:effectExtent l="0" t="0" r="0" b="0"/>
                  <wp:docPr id="7" name="image16.jpeg" descr="A black and white drawing of a handwritten no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6.jpeg" descr="A black and white drawing of a handwritten note&#10;&#10;Description automatically generated with low confidence"/>
                          <pic:cNvPicPr/>
                        </pic:nvPicPr>
                        <pic:blipFill>
                          <a:blip r:embed="rId14" cstate="print"/>
                          <a:stretch>
                            <a:fillRect/>
                          </a:stretch>
                        </pic:blipFill>
                        <pic:spPr>
                          <a:xfrm>
                            <a:off x="0" y="0"/>
                            <a:ext cx="899160" cy="278130"/>
                          </a:xfrm>
                          <a:prstGeom prst="rect">
                            <a:avLst/>
                          </a:prstGeom>
                        </pic:spPr>
                      </pic:pic>
                    </a:graphicData>
                  </a:graphic>
                </wp:inline>
              </w:drawing>
            </w:r>
          </w:p>
          <w:p w14:paraId="3A96748B" w14:textId="77777777" w:rsidR="00330F17" w:rsidRPr="00330F17" w:rsidRDefault="00330F17" w:rsidP="002352FF">
            <w:pPr>
              <w:pStyle w:val="BodyText"/>
              <w:rPr>
                <w:lang w:val="en-US"/>
              </w:rPr>
            </w:pPr>
            <w:r w:rsidRPr="00330F17">
              <w:rPr>
                <w:lang w:val="en-US"/>
              </w:rPr>
              <w:t>Filipo Grandi [</w:t>
            </w:r>
            <w:r w:rsidRPr="00330F17">
              <w:rPr>
                <w:i/>
                <w:iCs/>
                <w:lang w:val="en-US"/>
              </w:rPr>
              <w:t>Filippo Grandi</w:t>
            </w:r>
            <w:r w:rsidRPr="00330F17">
              <w:rPr>
                <w:lang w:val="en-US"/>
              </w:rPr>
              <w:t>]</w:t>
            </w:r>
          </w:p>
          <w:p w14:paraId="3901C2D3" w14:textId="77777777" w:rsidR="00330F17" w:rsidRPr="00330F17" w:rsidRDefault="00330F17" w:rsidP="002352FF">
            <w:pPr>
              <w:tabs>
                <w:tab w:val="left" w:pos="2295"/>
              </w:tabs>
              <w:jc w:val="center"/>
              <w:rPr>
                <w:rFonts w:ascii="Times New Roman" w:hAnsi="Times New Roman" w:cs="Times New Roman"/>
                <w:i/>
                <w:noProof/>
                <w:sz w:val="24"/>
                <w:lang w:val="en-US"/>
              </w:rPr>
            </w:pPr>
            <w:r w:rsidRPr="00330F17">
              <w:rPr>
                <w:rFonts w:ascii="Times New Roman" w:hAnsi="Times New Roman" w:cs="Times New Roman"/>
                <w:i/>
                <w:noProof/>
                <w:sz w:val="24"/>
                <w:lang w:val="en-US"/>
              </w:rPr>
              <w:t>Apvienoto Nāciju Organizācijas augstais komisārs bēgļu jautājumos</w:t>
            </w:r>
          </w:p>
        </w:tc>
      </w:tr>
      <w:tr w:rsidR="00330F17" w:rsidRPr="00330F17" w14:paraId="56522561" w14:textId="77777777" w:rsidTr="002352FF">
        <w:tc>
          <w:tcPr>
            <w:tcW w:w="1694" w:type="pct"/>
          </w:tcPr>
          <w:p w14:paraId="61C69107" w14:textId="77777777" w:rsidR="00330F17" w:rsidRPr="00330F17" w:rsidRDefault="00330F17" w:rsidP="002352FF">
            <w:pPr>
              <w:jc w:val="both"/>
              <w:rPr>
                <w:rFonts w:ascii="Times New Roman" w:eastAsia="Arial" w:hAnsi="Times New Roman" w:cs="Times New Roman"/>
                <w:noProof/>
                <w:sz w:val="24"/>
                <w:szCs w:val="24"/>
                <w:lang w:val="en-US"/>
              </w:rPr>
            </w:pPr>
          </w:p>
        </w:tc>
        <w:tc>
          <w:tcPr>
            <w:tcW w:w="2126" w:type="pct"/>
          </w:tcPr>
          <w:p w14:paraId="19B6AD4F" w14:textId="77777777" w:rsidR="00330F17" w:rsidRPr="00330F17" w:rsidRDefault="00330F17" w:rsidP="002352FF">
            <w:pPr>
              <w:jc w:val="center"/>
              <w:rPr>
                <w:rFonts w:ascii="Times New Roman" w:eastAsia="Century Gothic" w:hAnsi="Times New Roman" w:cs="Times New Roman"/>
                <w:noProof/>
                <w:sz w:val="24"/>
                <w:szCs w:val="24"/>
                <w:lang w:val="en-US"/>
              </w:rPr>
            </w:pPr>
            <w:r w:rsidRPr="00330F17">
              <w:rPr>
                <w:rFonts w:ascii="Times New Roman" w:eastAsia="Century Gothic" w:hAnsi="Times New Roman" w:cs="Times New Roman"/>
                <w:noProof/>
                <w:sz w:val="24"/>
                <w:szCs w:val="24"/>
                <w:lang w:val="en-US"/>
              </w:rPr>
              <w:drawing>
                <wp:inline distT="0" distB="0" distL="0" distR="0" wp14:anchorId="141914B5" wp14:editId="213C1775">
                  <wp:extent cx="899160" cy="320040"/>
                  <wp:effectExtent l="0" t="0" r="0" b="0"/>
                  <wp:docPr id="9" name="image17.jpeg"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7.jpeg" descr="Text, letter&#10;&#10;Description automatically generated"/>
                          <pic:cNvPicPr/>
                        </pic:nvPicPr>
                        <pic:blipFill>
                          <a:blip r:embed="rId15" cstate="print"/>
                          <a:stretch>
                            <a:fillRect/>
                          </a:stretch>
                        </pic:blipFill>
                        <pic:spPr>
                          <a:xfrm>
                            <a:off x="0" y="0"/>
                            <a:ext cx="899160" cy="320040"/>
                          </a:xfrm>
                          <a:prstGeom prst="rect">
                            <a:avLst/>
                          </a:prstGeom>
                        </pic:spPr>
                      </pic:pic>
                    </a:graphicData>
                  </a:graphic>
                </wp:inline>
              </w:drawing>
            </w:r>
          </w:p>
          <w:p w14:paraId="10237B88" w14:textId="77777777" w:rsidR="00330F17" w:rsidRPr="00330F17" w:rsidRDefault="00330F17" w:rsidP="002352FF">
            <w:pPr>
              <w:pStyle w:val="BodyText"/>
              <w:rPr>
                <w:lang w:val="en-US"/>
              </w:rPr>
            </w:pPr>
            <w:r w:rsidRPr="00330F17">
              <w:rPr>
                <w:lang w:val="en-US"/>
              </w:rPr>
              <w:t>Kristīne Knudsena [</w:t>
            </w:r>
            <w:r w:rsidRPr="00330F17">
              <w:rPr>
                <w:i/>
                <w:iCs/>
                <w:lang w:val="en-US"/>
              </w:rPr>
              <w:t>Christine Knudsen</w:t>
            </w:r>
            <w:r w:rsidRPr="00330F17">
              <w:rPr>
                <w:lang w:val="en-US"/>
              </w:rPr>
              <w:t>]</w:t>
            </w:r>
          </w:p>
          <w:p w14:paraId="3C46BCFD" w14:textId="77777777" w:rsidR="00330F17" w:rsidRPr="00330F17" w:rsidRDefault="00330F17" w:rsidP="002352FF">
            <w:pPr>
              <w:jc w:val="center"/>
              <w:rPr>
                <w:rFonts w:ascii="Times New Roman" w:hAnsi="Times New Roman" w:cs="Times New Roman"/>
                <w:i/>
                <w:noProof/>
                <w:sz w:val="24"/>
                <w:lang w:val="en-US"/>
              </w:rPr>
            </w:pPr>
            <w:r w:rsidRPr="00330F17">
              <w:rPr>
                <w:rFonts w:ascii="Times New Roman" w:hAnsi="Times New Roman" w:cs="Times New Roman"/>
                <w:i/>
                <w:noProof/>
                <w:sz w:val="24"/>
                <w:lang w:val="en-US"/>
              </w:rPr>
              <w:t>“Sphere” izpilddirektore</w:t>
            </w:r>
          </w:p>
        </w:tc>
        <w:tc>
          <w:tcPr>
            <w:tcW w:w="1180" w:type="pct"/>
          </w:tcPr>
          <w:p w14:paraId="00CD12AD" w14:textId="77777777" w:rsidR="00330F17" w:rsidRPr="00330F17" w:rsidRDefault="00330F17" w:rsidP="002352FF">
            <w:pPr>
              <w:jc w:val="both"/>
              <w:rPr>
                <w:rFonts w:ascii="Times New Roman" w:eastAsia="Arial" w:hAnsi="Times New Roman" w:cs="Times New Roman"/>
                <w:noProof/>
                <w:sz w:val="24"/>
                <w:szCs w:val="24"/>
                <w:lang w:val="en-US"/>
              </w:rPr>
            </w:pPr>
          </w:p>
        </w:tc>
      </w:tr>
    </w:tbl>
    <w:p w14:paraId="2870CC5D" w14:textId="77777777" w:rsidR="00330F17" w:rsidRPr="00330F17" w:rsidRDefault="00330F17" w:rsidP="00330F17">
      <w:pPr>
        <w:jc w:val="both"/>
        <w:rPr>
          <w:rFonts w:ascii="Times New Roman" w:eastAsia="Arial" w:hAnsi="Times New Roman" w:cs="Times New Roman"/>
          <w:noProof/>
          <w:sz w:val="24"/>
          <w:szCs w:val="24"/>
          <w:lang w:val="en-US"/>
        </w:rPr>
      </w:pPr>
    </w:p>
    <w:p w14:paraId="0A5CCDBA" w14:textId="77777777" w:rsidR="00330F17" w:rsidRPr="00330F17" w:rsidRDefault="00330F17" w:rsidP="00330F17">
      <w:pPr>
        <w:rPr>
          <w:rFonts w:ascii="Times New Roman" w:hAnsi="Times New Roman" w:cs="Times New Roman"/>
          <w:noProof/>
          <w:lang w:val="en-US"/>
        </w:rPr>
      </w:pPr>
      <w:r w:rsidRPr="00330F17">
        <w:rPr>
          <w:rFonts w:ascii="Times New Roman" w:hAnsi="Times New Roman" w:cs="Times New Roman"/>
          <w:noProof/>
          <w:lang w:val="en-US"/>
        </w:rPr>
        <w:br w:type="page"/>
      </w:r>
    </w:p>
    <w:p w14:paraId="254D060E" w14:textId="77777777" w:rsidR="00330F17" w:rsidRPr="00330F17" w:rsidRDefault="00330F17" w:rsidP="00330F17">
      <w:pPr>
        <w:jc w:val="both"/>
        <w:rPr>
          <w:rFonts w:ascii="Times New Roman" w:eastAsia="Times New Roman" w:hAnsi="Times New Roman" w:cs="Times New Roman"/>
          <w:noProof/>
          <w:sz w:val="24"/>
          <w:szCs w:val="24"/>
          <w:lang w:val="en-US"/>
        </w:rPr>
      </w:pPr>
    </w:p>
    <w:p w14:paraId="16EE0461" w14:textId="77777777" w:rsidR="00330F17" w:rsidRPr="00330F17" w:rsidRDefault="00330F17" w:rsidP="00330F17">
      <w:pPr>
        <w:pStyle w:val="Heading1"/>
        <w:rPr>
          <w:rFonts w:cs="Times New Roman"/>
          <w:noProof/>
          <w:lang w:val="en-US"/>
        </w:rPr>
      </w:pPr>
      <w:bookmarkStart w:id="4" w:name="_Toc110957657"/>
      <w:r w:rsidRPr="00330F17">
        <w:rPr>
          <w:rFonts w:cs="Times New Roman"/>
          <w:noProof/>
          <w:lang w:val="en-US"/>
        </w:rPr>
        <w:t>Pateicība</w:t>
      </w:r>
      <w:bookmarkEnd w:id="4"/>
    </w:p>
    <w:p w14:paraId="442AC70B" w14:textId="77777777" w:rsidR="00330F17" w:rsidRPr="00330F17" w:rsidRDefault="00330F17" w:rsidP="00330F17">
      <w:pPr>
        <w:jc w:val="both"/>
        <w:rPr>
          <w:rFonts w:ascii="Times New Roman" w:eastAsia="Times New Roman" w:hAnsi="Times New Roman" w:cs="Times New Roman"/>
          <w:noProof/>
          <w:sz w:val="24"/>
          <w:szCs w:val="24"/>
          <w:lang w:val="en-US"/>
        </w:rPr>
      </w:pPr>
    </w:p>
    <w:p w14:paraId="3822C79D" w14:textId="77777777" w:rsidR="00330F17" w:rsidRPr="00330F17" w:rsidRDefault="00330F17" w:rsidP="00330F17">
      <w:pPr>
        <w:pStyle w:val="BodyText"/>
        <w:rPr>
          <w:lang w:val="en-US"/>
        </w:rPr>
      </w:pPr>
      <w:bookmarkStart w:id="5" w:name="Acknowledgements"/>
      <w:bookmarkStart w:id="6" w:name="_bookmark1"/>
      <w:bookmarkEnd w:id="5"/>
      <w:bookmarkEnd w:id="6"/>
      <w:r w:rsidRPr="00330F17">
        <w:rPr>
          <w:lang w:val="en-US"/>
        </w:rPr>
        <w:t xml:space="preserve">Alianse bērnu aizsardzībai humānās palīdzības ietvaros vēlas pateikties visiem, kas ir līdzdarbojušies </w:t>
      </w:r>
      <w:r w:rsidRPr="00330F17">
        <w:rPr>
          <w:i/>
          <w:iCs/>
          <w:lang w:val="en-US"/>
        </w:rPr>
        <w:t xml:space="preserve">CPMS </w:t>
      </w:r>
      <w:r w:rsidRPr="00330F17">
        <w:rPr>
          <w:lang w:val="en-US"/>
        </w:rPr>
        <w:t>2019. gada izdevuma īstenošanā.</w:t>
      </w:r>
    </w:p>
    <w:p w14:paraId="2950AAFA" w14:textId="77777777" w:rsidR="00330F17" w:rsidRPr="00330F17" w:rsidRDefault="00330F17" w:rsidP="00330F17">
      <w:pPr>
        <w:jc w:val="both"/>
        <w:rPr>
          <w:lang w:val="en-US"/>
        </w:rPr>
      </w:pPr>
    </w:p>
    <w:p w14:paraId="16BC039A" w14:textId="77777777" w:rsidR="00330F17" w:rsidRPr="00330F17" w:rsidRDefault="00330F17" w:rsidP="00330F17">
      <w:pPr>
        <w:jc w:val="both"/>
        <w:rPr>
          <w:rFonts w:ascii="Times New Roman" w:eastAsia="Arial" w:hAnsi="Times New Roman" w:cs="Times New Roman"/>
          <w:noProof/>
          <w:sz w:val="24"/>
          <w:szCs w:val="24"/>
          <w:lang w:val="en-US"/>
        </w:rPr>
      </w:pPr>
      <w:r w:rsidRPr="00330F17">
        <w:rPr>
          <w:rFonts w:ascii="Times New Roman" w:hAnsi="Times New Roman" w:cs="Times New Roman"/>
          <w:noProof/>
          <w:sz w:val="24"/>
          <w:lang w:val="en-US"/>
        </w:rPr>
        <w:t xml:space="preserve">Pilna pateicība un citi pievienotie resursi atrodami </w:t>
      </w:r>
      <w:r w:rsidRPr="00330F17">
        <w:rPr>
          <w:rFonts w:ascii="Times New Roman" w:hAnsi="Times New Roman" w:cs="Times New Roman"/>
          <w:i/>
          <w:iCs/>
          <w:noProof/>
          <w:sz w:val="24"/>
          <w:lang w:val="en-US"/>
        </w:rPr>
        <w:t xml:space="preserve">CPMS </w:t>
      </w:r>
      <w:r w:rsidRPr="00330F17">
        <w:rPr>
          <w:rFonts w:ascii="Times New Roman" w:hAnsi="Times New Roman" w:cs="Times New Roman"/>
          <w:noProof/>
          <w:sz w:val="24"/>
          <w:lang w:val="en-US"/>
        </w:rPr>
        <w:t xml:space="preserve">tiešsaistes versijā, kas pieejama vietnē </w:t>
      </w:r>
      <w:r w:rsidRPr="00330F17">
        <w:rPr>
          <w:rFonts w:ascii="Times New Roman" w:hAnsi="Times New Roman" w:cs="Times New Roman"/>
          <w:i/>
          <w:iCs/>
          <w:noProof/>
          <w:sz w:val="24"/>
          <w:lang w:val="en-US"/>
        </w:rPr>
        <w:t>https://alliancecpha.org/en/CPMS_home</w:t>
      </w:r>
      <w:r w:rsidRPr="00330F17">
        <w:rPr>
          <w:rFonts w:ascii="Times New Roman" w:hAnsi="Times New Roman" w:cs="Times New Roman"/>
          <w:noProof/>
          <w:sz w:val="24"/>
          <w:lang w:val="en-US"/>
        </w:rPr>
        <w:t>.</w:t>
      </w:r>
    </w:p>
    <w:p w14:paraId="45E2E910" w14:textId="77777777" w:rsidR="00330F17" w:rsidRPr="00330F17" w:rsidRDefault="00330F17" w:rsidP="00330F17">
      <w:pPr>
        <w:jc w:val="both"/>
        <w:rPr>
          <w:rFonts w:ascii="Times New Roman" w:eastAsia="Arial" w:hAnsi="Times New Roman" w:cs="Times New Roman"/>
          <w:noProof/>
          <w:sz w:val="24"/>
          <w:szCs w:val="24"/>
          <w:lang w:val="en-US"/>
        </w:rPr>
      </w:pPr>
    </w:p>
    <w:p w14:paraId="2D13D48B" w14:textId="77777777" w:rsidR="00330F17" w:rsidRPr="00330F17" w:rsidRDefault="00330F17" w:rsidP="00330F17">
      <w:pPr>
        <w:pStyle w:val="BodyText"/>
        <w:rPr>
          <w:lang w:val="en-US"/>
        </w:rPr>
      </w:pPr>
      <w:r w:rsidRPr="00330F17">
        <w:rPr>
          <w:lang w:val="en-US"/>
        </w:rPr>
        <w:t>Īpašs paldies izsakāms turpmāk minētajām aģentūrām un personām, kas neliedza savu laiku un zināšanas.</w:t>
      </w:r>
    </w:p>
    <w:p w14:paraId="6CCDA824" w14:textId="77777777" w:rsidR="00330F17" w:rsidRPr="00330F17" w:rsidRDefault="00330F17" w:rsidP="00330F17">
      <w:pPr>
        <w:jc w:val="both"/>
        <w:rPr>
          <w:rFonts w:ascii="Times New Roman" w:eastAsia="Arial" w:hAnsi="Times New Roman" w:cs="Times New Roman"/>
          <w:noProof/>
          <w:sz w:val="24"/>
          <w:szCs w:val="24"/>
          <w:lang w:val="en-US"/>
        </w:rPr>
      </w:pPr>
    </w:p>
    <w:p w14:paraId="28B87081" w14:textId="77777777" w:rsidR="00330F17" w:rsidRPr="00330F17" w:rsidRDefault="00330F17" w:rsidP="00330F17">
      <w:pPr>
        <w:jc w:val="both"/>
        <w:rPr>
          <w:rFonts w:ascii="Times New Roman" w:hAnsi="Times New Roman" w:cs="Times New Roman"/>
          <w:b/>
          <w:noProof/>
          <w:color w:val="233356"/>
          <w:sz w:val="24"/>
          <w:szCs w:val="24"/>
          <w:lang w:val="en-US"/>
        </w:rPr>
      </w:pPr>
      <w:r w:rsidRPr="00330F17">
        <w:rPr>
          <w:rFonts w:ascii="Times New Roman" w:hAnsi="Times New Roman" w:cs="Times New Roman"/>
          <w:b/>
          <w:i/>
          <w:iCs/>
          <w:noProof/>
          <w:color w:val="233356"/>
          <w:sz w:val="24"/>
          <w:lang w:val="en-US"/>
        </w:rPr>
        <w:t xml:space="preserve">CPMS </w:t>
      </w:r>
      <w:r w:rsidRPr="00330F17">
        <w:rPr>
          <w:rFonts w:ascii="Times New Roman" w:hAnsi="Times New Roman" w:cs="Times New Roman"/>
          <w:b/>
          <w:noProof/>
          <w:color w:val="233356"/>
          <w:sz w:val="24"/>
          <w:lang w:val="en-US"/>
        </w:rPr>
        <w:t>Darba grupas biedru aģentūras</w:t>
      </w:r>
    </w:p>
    <w:p w14:paraId="46C0CF6B" w14:textId="77777777" w:rsidR="00330F17" w:rsidRPr="00330F17" w:rsidRDefault="00330F17" w:rsidP="00330F17">
      <w:pPr>
        <w:jc w:val="both"/>
        <w:rPr>
          <w:rFonts w:ascii="Times New Roman" w:eastAsia="Arial Narrow" w:hAnsi="Times New Roman" w:cs="Times New Roman"/>
          <w:noProof/>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926"/>
        <w:gridCol w:w="62"/>
        <w:gridCol w:w="4140"/>
      </w:tblGrid>
      <w:tr w:rsidR="00330F17" w:rsidRPr="00330F17" w14:paraId="45BBCC3F" w14:textId="77777777" w:rsidTr="002352FF">
        <w:tc>
          <w:tcPr>
            <w:tcW w:w="2698" w:type="pct"/>
          </w:tcPr>
          <w:p w14:paraId="6DE20B71" w14:textId="77777777" w:rsidR="00330F17" w:rsidRPr="00330F17" w:rsidRDefault="00330F17" w:rsidP="002352FF">
            <w:pPr>
              <w:jc w:val="both"/>
              <w:rPr>
                <w:rFonts w:ascii="Times New Roman" w:hAnsi="Times New Roman" w:cs="Times New Roman"/>
                <w:b/>
                <w:i/>
                <w:iCs/>
                <w:noProof/>
                <w:color w:val="233356"/>
                <w:sz w:val="24"/>
                <w:lang w:val="en-US"/>
              </w:rPr>
            </w:pPr>
            <w:r w:rsidRPr="00330F17">
              <w:rPr>
                <w:rFonts w:ascii="Times New Roman" w:hAnsi="Times New Roman" w:cs="Times New Roman"/>
                <w:b/>
                <w:i/>
                <w:iCs/>
                <w:noProof/>
                <w:color w:val="233356"/>
                <w:sz w:val="24"/>
                <w:lang w:val="en-US"/>
              </w:rPr>
              <w:t>BIFERD</w:t>
            </w:r>
          </w:p>
        </w:tc>
        <w:tc>
          <w:tcPr>
            <w:tcW w:w="34" w:type="pct"/>
          </w:tcPr>
          <w:p w14:paraId="13DDEA82" w14:textId="77777777" w:rsidR="00330F17" w:rsidRPr="00330F17" w:rsidRDefault="00330F17" w:rsidP="002352FF">
            <w:pPr>
              <w:jc w:val="both"/>
              <w:rPr>
                <w:rFonts w:ascii="Times New Roman" w:hAnsi="Times New Roman" w:cs="Times New Roman"/>
                <w:b/>
                <w:bCs/>
                <w:noProof/>
                <w:color w:val="233356"/>
                <w:sz w:val="24"/>
                <w:szCs w:val="24"/>
                <w:lang w:val="en-US"/>
              </w:rPr>
            </w:pPr>
          </w:p>
        </w:tc>
        <w:tc>
          <w:tcPr>
            <w:tcW w:w="2268" w:type="pct"/>
          </w:tcPr>
          <w:p w14:paraId="437A4BD4" w14:textId="77777777" w:rsidR="00330F17" w:rsidRPr="00330F17" w:rsidRDefault="00330F17" w:rsidP="002352FF">
            <w:pPr>
              <w:jc w:val="both"/>
              <w:rPr>
                <w:rFonts w:ascii="Times New Roman" w:hAnsi="Times New Roman" w:cs="Times New Roman"/>
                <w:b/>
                <w:noProof/>
                <w:color w:val="233356"/>
                <w:sz w:val="24"/>
                <w:lang w:val="en-US"/>
              </w:rPr>
            </w:pPr>
            <w:r w:rsidRPr="00330F17">
              <w:rPr>
                <w:rFonts w:ascii="Times New Roman" w:hAnsi="Times New Roman" w:cs="Times New Roman"/>
                <w:b/>
                <w:noProof/>
                <w:color w:val="233356"/>
                <w:sz w:val="24"/>
                <w:lang w:val="en-US"/>
              </w:rPr>
              <w:t>“Islamic Relief Worldwide”</w:t>
            </w:r>
          </w:p>
        </w:tc>
      </w:tr>
      <w:tr w:rsidR="00330F17" w:rsidRPr="00330F17" w14:paraId="4031D7C7" w14:textId="77777777" w:rsidTr="002352FF">
        <w:tc>
          <w:tcPr>
            <w:tcW w:w="2698" w:type="pct"/>
          </w:tcPr>
          <w:p w14:paraId="50976A9F" w14:textId="77777777" w:rsidR="00330F17" w:rsidRPr="00330F17" w:rsidRDefault="00330F17" w:rsidP="002352FF">
            <w:pPr>
              <w:jc w:val="both"/>
              <w:rPr>
                <w:rFonts w:ascii="Times New Roman" w:hAnsi="Times New Roman" w:cs="Times New Roman"/>
                <w:b/>
                <w:noProof/>
                <w:color w:val="233356"/>
                <w:sz w:val="24"/>
                <w:lang w:val="en-US"/>
              </w:rPr>
            </w:pPr>
            <w:r w:rsidRPr="00330F17">
              <w:rPr>
                <w:rFonts w:ascii="Times New Roman" w:hAnsi="Times New Roman" w:cs="Times New Roman"/>
                <w:b/>
                <w:noProof/>
                <w:color w:val="233356"/>
                <w:sz w:val="24"/>
                <w:lang w:val="en-US"/>
              </w:rPr>
              <w:t>“Child Protection Area of Responsibility”</w:t>
            </w:r>
          </w:p>
        </w:tc>
        <w:tc>
          <w:tcPr>
            <w:tcW w:w="34" w:type="pct"/>
          </w:tcPr>
          <w:p w14:paraId="5BE23884" w14:textId="77777777" w:rsidR="00330F17" w:rsidRPr="00330F17" w:rsidRDefault="00330F17" w:rsidP="002352FF">
            <w:pPr>
              <w:jc w:val="both"/>
              <w:rPr>
                <w:rFonts w:ascii="Times New Roman" w:hAnsi="Times New Roman" w:cs="Times New Roman"/>
                <w:b/>
                <w:bCs/>
                <w:noProof/>
                <w:color w:val="233356"/>
                <w:sz w:val="24"/>
                <w:szCs w:val="24"/>
                <w:lang w:val="en-US"/>
              </w:rPr>
            </w:pPr>
          </w:p>
        </w:tc>
        <w:tc>
          <w:tcPr>
            <w:tcW w:w="2268" w:type="pct"/>
          </w:tcPr>
          <w:p w14:paraId="109F093B" w14:textId="77777777" w:rsidR="00330F17" w:rsidRPr="00330F17" w:rsidRDefault="00330F17" w:rsidP="002352FF">
            <w:pPr>
              <w:jc w:val="both"/>
              <w:rPr>
                <w:rFonts w:ascii="Times New Roman" w:hAnsi="Times New Roman" w:cs="Times New Roman"/>
                <w:b/>
                <w:noProof/>
                <w:color w:val="233356"/>
                <w:sz w:val="24"/>
                <w:lang w:val="en-US"/>
              </w:rPr>
            </w:pPr>
            <w:r w:rsidRPr="00330F17">
              <w:rPr>
                <w:rFonts w:ascii="Times New Roman" w:hAnsi="Times New Roman" w:cs="Times New Roman"/>
                <w:b/>
                <w:noProof/>
                <w:color w:val="233356"/>
                <w:sz w:val="24"/>
                <w:lang w:val="en-US"/>
              </w:rPr>
              <w:t>Asociācija “Nirengi”</w:t>
            </w:r>
          </w:p>
        </w:tc>
      </w:tr>
      <w:tr w:rsidR="00330F17" w:rsidRPr="00330F17" w14:paraId="153E20AB" w14:textId="77777777" w:rsidTr="002352FF">
        <w:tc>
          <w:tcPr>
            <w:tcW w:w="2698" w:type="pct"/>
          </w:tcPr>
          <w:p w14:paraId="532FC1BC" w14:textId="77777777" w:rsidR="00330F17" w:rsidRPr="00330F17" w:rsidRDefault="00330F17" w:rsidP="002352FF">
            <w:pPr>
              <w:jc w:val="both"/>
              <w:rPr>
                <w:rFonts w:ascii="Times New Roman" w:hAnsi="Times New Roman" w:cs="Times New Roman"/>
                <w:b/>
                <w:noProof/>
                <w:color w:val="233356"/>
                <w:sz w:val="24"/>
                <w:lang w:val="en-US"/>
              </w:rPr>
            </w:pPr>
            <w:r w:rsidRPr="00330F17">
              <w:rPr>
                <w:rFonts w:ascii="Times New Roman" w:hAnsi="Times New Roman" w:cs="Times New Roman"/>
                <w:b/>
                <w:noProof/>
                <w:color w:val="233356"/>
                <w:sz w:val="24"/>
                <w:lang w:val="en-US"/>
              </w:rPr>
              <w:t>“Child Protection in Crisis Learning Network”</w:t>
            </w:r>
          </w:p>
        </w:tc>
        <w:tc>
          <w:tcPr>
            <w:tcW w:w="34" w:type="pct"/>
          </w:tcPr>
          <w:p w14:paraId="6A283E55" w14:textId="77777777" w:rsidR="00330F17" w:rsidRPr="00330F17" w:rsidRDefault="00330F17" w:rsidP="002352FF">
            <w:pPr>
              <w:jc w:val="both"/>
              <w:rPr>
                <w:rFonts w:ascii="Times New Roman" w:hAnsi="Times New Roman" w:cs="Times New Roman"/>
                <w:b/>
                <w:bCs/>
                <w:noProof/>
                <w:color w:val="233356"/>
                <w:sz w:val="24"/>
                <w:szCs w:val="24"/>
                <w:lang w:val="en-US"/>
              </w:rPr>
            </w:pPr>
          </w:p>
        </w:tc>
        <w:tc>
          <w:tcPr>
            <w:tcW w:w="2268" w:type="pct"/>
          </w:tcPr>
          <w:p w14:paraId="24EC3872" w14:textId="77777777" w:rsidR="00330F17" w:rsidRPr="00330F17" w:rsidRDefault="00330F17" w:rsidP="002352FF">
            <w:pPr>
              <w:jc w:val="both"/>
              <w:rPr>
                <w:rFonts w:ascii="Times New Roman" w:hAnsi="Times New Roman" w:cs="Times New Roman"/>
                <w:b/>
                <w:noProof/>
                <w:color w:val="233356"/>
                <w:sz w:val="24"/>
                <w:lang w:val="en-US"/>
              </w:rPr>
            </w:pPr>
            <w:r w:rsidRPr="00330F17">
              <w:rPr>
                <w:rFonts w:ascii="Times New Roman" w:hAnsi="Times New Roman" w:cs="Times New Roman"/>
                <w:b/>
                <w:noProof/>
                <w:color w:val="233356"/>
                <w:sz w:val="24"/>
                <w:lang w:val="en-US"/>
              </w:rPr>
              <w:t>“Office of the SRSG for Children and Armed Conflict”</w:t>
            </w:r>
          </w:p>
        </w:tc>
      </w:tr>
      <w:tr w:rsidR="00330F17" w:rsidRPr="00330F17" w14:paraId="51E65EBB" w14:textId="77777777" w:rsidTr="002352FF">
        <w:tc>
          <w:tcPr>
            <w:tcW w:w="2698" w:type="pct"/>
          </w:tcPr>
          <w:p w14:paraId="0B77FCE4" w14:textId="77777777" w:rsidR="00330F17" w:rsidRPr="00330F17" w:rsidRDefault="00330F17" w:rsidP="002352FF">
            <w:pPr>
              <w:jc w:val="both"/>
              <w:rPr>
                <w:rFonts w:ascii="Times New Roman" w:hAnsi="Times New Roman" w:cs="Times New Roman"/>
                <w:b/>
                <w:noProof/>
                <w:color w:val="233356"/>
                <w:sz w:val="24"/>
                <w:lang w:val="en-US"/>
              </w:rPr>
            </w:pPr>
            <w:r w:rsidRPr="00330F17">
              <w:rPr>
                <w:rFonts w:ascii="Times New Roman" w:hAnsi="Times New Roman" w:cs="Times New Roman"/>
                <w:b/>
                <w:noProof/>
                <w:color w:val="233356"/>
                <w:sz w:val="24"/>
                <w:lang w:val="en-US"/>
              </w:rPr>
              <w:t>“ChildFund”</w:t>
            </w:r>
          </w:p>
        </w:tc>
        <w:tc>
          <w:tcPr>
            <w:tcW w:w="34" w:type="pct"/>
          </w:tcPr>
          <w:p w14:paraId="152D7638" w14:textId="77777777" w:rsidR="00330F17" w:rsidRPr="00330F17" w:rsidRDefault="00330F17" w:rsidP="002352FF">
            <w:pPr>
              <w:jc w:val="both"/>
              <w:rPr>
                <w:rFonts w:ascii="Times New Roman" w:hAnsi="Times New Roman" w:cs="Times New Roman"/>
                <w:b/>
                <w:bCs/>
                <w:noProof/>
                <w:color w:val="233356"/>
                <w:sz w:val="24"/>
                <w:szCs w:val="24"/>
                <w:lang w:val="en-US"/>
              </w:rPr>
            </w:pPr>
          </w:p>
        </w:tc>
        <w:tc>
          <w:tcPr>
            <w:tcW w:w="2268" w:type="pct"/>
          </w:tcPr>
          <w:p w14:paraId="0C1D0F73" w14:textId="77777777" w:rsidR="00330F17" w:rsidRPr="00330F17" w:rsidRDefault="00330F17" w:rsidP="002352FF">
            <w:pPr>
              <w:jc w:val="both"/>
              <w:rPr>
                <w:rFonts w:ascii="Times New Roman" w:hAnsi="Times New Roman" w:cs="Times New Roman"/>
                <w:b/>
                <w:noProof/>
                <w:color w:val="233356"/>
                <w:sz w:val="24"/>
                <w:lang w:val="en-US"/>
              </w:rPr>
            </w:pPr>
            <w:r w:rsidRPr="00330F17">
              <w:rPr>
                <w:rFonts w:ascii="Times New Roman" w:hAnsi="Times New Roman" w:cs="Times New Roman"/>
                <w:b/>
                <w:noProof/>
                <w:color w:val="233356"/>
                <w:sz w:val="24"/>
                <w:lang w:val="en-US"/>
              </w:rPr>
              <w:t>“Plan International”</w:t>
            </w:r>
          </w:p>
        </w:tc>
      </w:tr>
      <w:tr w:rsidR="00330F17" w:rsidRPr="00330F17" w14:paraId="780B226B" w14:textId="77777777" w:rsidTr="002352FF">
        <w:tc>
          <w:tcPr>
            <w:tcW w:w="2698" w:type="pct"/>
          </w:tcPr>
          <w:p w14:paraId="0DCD0F5E" w14:textId="77777777" w:rsidR="00330F17" w:rsidRPr="00330F17" w:rsidRDefault="00330F17" w:rsidP="002352FF">
            <w:pPr>
              <w:jc w:val="both"/>
              <w:rPr>
                <w:rFonts w:ascii="Times New Roman" w:hAnsi="Times New Roman" w:cs="Times New Roman"/>
                <w:b/>
                <w:noProof/>
                <w:color w:val="233356"/>
                <w:sz w:val="24"/>
                <w:lang w:val="en-US"/>
              </w:rPr>
            </w:pPr>
            <w:r w:rsidRPr="00330F17">
              <w:rPr>
                <w:rFonts w:ascii="Times New Roman" w:hAnsi="Times New Roman" w:cs="Times New Roman"/>
                <w:b/>
                <w:noProof/>
                <w:color w:val="233356"/>
                <w:sz w:val="24"/>
                <w:lang w:val="en-US"/>
              </w:rPr>
              <w:t>Dānijas bēgļu padome</w:t>
            </w:r>
          </w:p>
        </w:tc>
        <w:tc>
          <w:tcPr>
            <w:tcW w:w="34" w:type="pct"/>
          </w:tcPr>
          <w:p w14:paraId="0ED33E0D" w14:textId="77777777" w:rsidR="00330F17" w:rsidRPr="00330F17" w:rsidRDefault="00330F17" w:rsidP="002352FF">
            <w:pPr>
              <w:jc w:val="both"/>
              <w:rPr>
                <w:rFonts w:ascii="Times New Roman" w:hAnsi="Times New Roman" w:cs="Times New Roman"/>
                <w:b/>
                <w:bCs/>
                <w:noProof/>
                <w:color w:val="233356"/>
                <w:sz w:val="24"/>
                <w:szCs w:val="24"/>
                <w:lang w:val="en-US"/>
              </w:rPr>
            </w:pPr>
          </w:p>
        </w:tc>
        <w:tc>
          <w:tcPr>
            <w:tcW w:w="2268" w:type="pct"/>
          </w:tcPr>
          <w:p w14:paraId="59003557" w14:textId="77777777" w:rsidR="00330F17" w:rsidRPr="00330F17" w:rsidRDefault="00330F17" w:rsidP="002352FF">
            <w:pPr>
              <w:jc w:val="both"/>
              <w:rPr>
                <w:rFonts w:ascii="Times New Roman" w:hAnsi="Times New Roman" w:cs="Times New Roman"/>
                <w:b/>
                <w:noProof/>
                <w:color w:val="233356"/>
                <w:sz w:val="24"/>
                <w:lang w:val="en-US"/>
              </w:rPr>
            </w:pPr>
            <w:r w:rsidRPr="00330F17">
              <w:rPr>
                <w:rFonts w:ascii="Times New Roman" w:hAnsi="Times New Roman" w:cs="Times New Roman"/>
                <w:b/>
                <w:noProof/>
                <w:color w:val="233356"/>
                <w:sz w:val="24"/>
                <w:lang w:val="en-US"/>
              </w:rPr>
              <w:t>“Glābiet bērnus”</w:t>
            </w:r>
          </w:p>
        </w:tc>
      </w:tr>
      <w:tr w:rsidR="00330F17" w:rsidRPr="00330F17" w14:paraId="4FA6A0B2" w14:textId="77777777" w:rsidTr="002352FF">
        <w:tc>
          <w:tcPr>
            <w:tcW w:w="2698" w:type="pct"/>
          </w:tcPr>
          <w:p w14:paraId="5E345E94" w14:textId="77777777" w:rsidR="00330F17" w:rsidRPr="00330F17" w:rsidRDefault="00330F17" w:rsidP="002352FF">
            <w:pPr>
              <w:jc w:val="both"/>
              <w:rPr>
                <w:rFonts w:ascii="Times New Roman" w:hAnsi="Times New Roman" w:cs="Times New Roman"/>
                <w:b/>
                <w:noProof/>
                <w:color w:val="233356"/>
                <w:sz w:val="24"/>
                <w:lang w:val="en-US"/>
              </w:rPr>
            </w:pPr>
            <w:r w:rsidRPr="00330F17">
              <w:rPr>
                <w:rFonts w:ascii="Times New Roman" w:hAnsi="Times New Roman" w:cs="Times New Roman"/>
                <w:b/>
                <w:noProof/>
                <w:color w:val="233356"/>
                <w:sz w:val="24"/>
                <w:lang w:val="en-US"/>
              </w:rPr>
              <w:t>Globālā partnerība vardarbības pret bērniem izbeigšanai</w:t>
            </w:r>
          </w:p>
        </w:tc>
        <w:tc>
          <w:tcPr>
            <w:tcW w:w="34" w:type="pct"/>
          </w:tcPr>
          <w:p w14:paraId="1A1D2969" w14:textId="77777777" w:rsidR="00330F17" w:rsidRPr="00330F17" w:rsidRDefault="00330F17" w:rsidP="002352FF">
            <w:pPr>
              <w:jc w:val="both"/>
              <w:rPr>
                <w:rFonts w:ascii="Times New Roman" w:hAnsi="Times New Roman" w:cs="Times New Roman"/>
                <w:b/>
                <w:bCs/>
                <w:noProof/>
                <w:color w:val="233356"/>
                <w:sz w:val="24"/>
                <w:szCs w:val="24"/>
                <w:lang w:val="en-US"/>
              </w:rPr>
            </w:pPr>
          </w:p>
        </w:tc>
        <w:tc>
          <w:tcPr>
            <w:tcW w:w="2268" w:type="pct"/>
          </w:tcPr>
          <w:p w14:paraId="6BCA6C38" w14:textId="77777777" w:rsidR="00330F17" w:rsidRPr="00330F17" w:rsidRDefault="00330F17" w:rsidP="002352FF">
            <w:pPr>
              <w:jc w:val="both"/>
              <w:rPr>
                <w:rFonts w:ascii="Times New Roman" w:hAnsi="Times New Roman" w:cs="Times New Roman"/>
                <w:b/>
                <w:noProof/>
                <w:color w:val="233356"/>
                <w:sz w:val="24"/>
                <w:lang w:val="en-US"/>
              </w:rPr>
            </w:pPr>
            <w:r w:rsidRPr="00330F17">
              <w:rPr>
                <w:rFonts w:ascii="Times New Roman" w:hAnsi="Times New Roman" w:cs="Times New Roman"/>
                <w:b/>
                <w:noProof/>
                <w:color w:val="233356"/>
                <w:sz w:val="24"/>
                <w:lang w:val="en-US"/>
              </w:rPr>
              <w:t>“Terre des hommes”</w:t>
            </w:r>
          </w:p>
        </w:tc>
      </w:tr>
      <w:tr w:rsidR="00330F17" w:rsidRPr="00330F17" w14:paraId="3A03B3F0" w14:textId="77777777" w:rsidTr="002352FF">
        <w:tc>
          <w:tcPr>
            <w:tcW w:w="2698" w:type="pct"/>
          </w:tcPr>
          <w:p w14:paraId="466FAC59" w14:textId="77777777" w:rsidR="00330F17" w:rsidRPr="00330F17" w:rsidRDefault="00330F17" w:rsidP="002352FF">
            <w:pPr>
              <w:jc w:val="both"/>
              <w:rPr>
                <w:rFonts w:ascii="Times New Roman" w:hAnsi="Times New Roman" w:cs="Times New Roman"/>
                <w:b/>
                <w:noProof/>
                <w:color w:val="233356"/>
                <w:sz w:val="24"/>
                <w:lang w:val="en-US"/>
              </w:rPr>
            </w:pPr>
            <w:r w:rsidRPr="00330F17">
              <w:rPr>
                <w:rFonts w:ascii="Times New Roman" w:hAnsi="Times New Roman" w:cs="Times New Roman"/>
                <w:b/>
                <w:noProof/>
                <w:color w:val="233356"/>
                <w:sz w:val="24"/>
                <w:lang w:val="en-US"/>
              </w:rPr>
              <w:t>Starptautiskā Sarkanā Krusta komiteja</w:t>
            </w:r>
          </w:p>
        </w:tc>
        <w:tc>
          <w:tcPr>
            <w:tcW w:w="34" w:type="pct"/>
          </w:tcPr>
          <w:p w14:paraId="4533AA73" w14:textId="77777777" w:rsidR="00330F17" w:rsidRPr="00330F17" w:rsidRDefault="00330F17" w:rsidP="002352FF">
            <w:pPr>
              <w:jc w:val="both"/>
              <w:rPr>
                <w:rFonts w:ascii="Times New Roman" w:hAnsi="Times New Roman" w:cs="Times New Roman"/>
                <w:b/>
                <w:bCs/>
                <w:noProof/>
                <w:color w:val="233356"/>
                <w:sz w:val="24"/>
                <w:szCs w:val="24"/>
                <w:lang w:val="en-US"/>
              </w:rPr>
            </w:pPr>
          </w:p>
        </w:tc>
        <w:tc>
          <w:tcPr>
            <w:tcW w:w="2268" w:type="pct"/>
          </w:tcPr>
          <w:p w14:paraId="6A1EC8A1" w14:textId="77777777" w:rsidR="00330F17" w:rsidRPr="00330F17" w:rsidRDefault="00330F17" w:rsidP="002352FF">
            <w:pPr>
              <w:jc w:val="both"/>
              <w:rPr>
                <w:rFonts w:ascii="Times New Roman" w:hAnsi="Times New Roman" w:cs="Times New Roman"/>
                <w:b/>
                <w:i/>
                <w:iCs/>
                <w:noProof/>
                <w:color w:val="233356"/>
                <w:sz w:val="24"/>
                <w:lang w:val="en-US"/>
              </w:rPr>
            </w:pPr>
            <w:r w:rsidRPr="00330F17">
              <w:rPr>
                <w:rFonts w:ascii="Times New Roman" w:hAnsi="Times New Roman" w:cs="Times New Roman"/>
                <w:b/>
                <w:i/>
                <w:iCs/>
                <w:noProof/>
                <w:color w:val="233356"/>
                <w:sz w:val="24"/>
                <w:lang w:val="en-US"/>
              </w:rPr>
              <w:t>UNHCR</w:t>
            </w:r>
          </w:p>
        </w:tc>
      </w:tr>
      <w:tr w:rsidR="00330F17" w:rsidRPr="00330F17" w14:paraId="5DC154FD" w14:textId="77777777" w:rsidTr="002352FF">
        <w:tc>
          <w:tcPr>
            <w:tcW w:w="2698" w:type="pct"/>
          </w:tcPr>
          <w:p w14:paraId="3B1AC3CC" w14:textId="77777777" w:rsidR="00330F17" w:rsidRPr="00330F17" w:rsidRDefault="00330F17" w:rsidP="002352FF">
            <w:pPr>
              <w:jc w:val="both"/>
              <w:rPr>
                <w:rFonts w:ascii="Times New Roman" w:hAnsi="Times New Roman" w:cs="Times New Roman"/>
                <w:b/>
                <w:noProof/>
                <w:color w:val="233356"/>
                <w:sz w:val="24"/>
                <w:lang w:val="en-US"/>
              </w:rPr>
            </w:pPr>
            <w:r w:rsidRPr="00330F17">
              <w:rPr>
                <w:rFonts w:ascii="Times New Roman" w:hAnsi="Times New Roman" w:cs="Times New Roman"/>
                <w:b/>
                <w:noProof/>
                <w:color w:val="233356"/>
                <w:sz w:val="24"/>
                <w:lang w:val="en-US"/>
              </w:rPr>
              <w:t>Starptautiskā Sarkanā Krusta federācija/“Red Crescent Societies”</w:t>
            </w:r>
          </w:p>
        </w:tc>
        <w:tc>
          <w:tcPr>
            <w:tcW w:w="34" w:type="pct"/>
          </w:tcPr>
          <w:p w14:paraId="0CD63923" w14:textId="77777777" w:rsidR="00330F17" w:rsidRPr="00330F17" w:rsidRDefault="00330F17" w:rsidP="002352FF">
            <w:pPr>
              <w:jc w:val="both"/>
              <w:rPr>
                <w:rFonts w:ascii="Times New Roman" w:hAnsi="Times New Roman" w:cs="Times New Roman"/>
                <w:b/>
                <w:bCs/>
                <w:noProof/>
                <w:color w:val="233356"/>
                <w:sz w:val="24"/>
                <w:szCs w:val="24"/>
                <w:lang w:val="en-US"/>
              </w:rPr>
            </w:pPr>
          </w:p>
        </w:tc>
        <w:tc>
          <w:tcPr>
            <w:tcW w:w="2268" w:type="pct"/>
          </w:tcPr>
          <w:p w14:paraId="115AA6E5" w14:textId="77777777" w:rsidR="00330F17" w:rsidRPr="00330F17" w:rsidRDefault="00330F17" w:rsidP="002352FF">
            <w:pPr>
              <w:jc w:val="both"/>
              <w:rPr>
                <w:rFonts w:ascii="Times New Roman" w:hAnsi="Times New Roman" w:cs="Times New Roman"/>
                <w:b/>
                <w:i/>
                <w:iCs/>
                <w:noProof/>
                <w:color w:val="233356"/>
                <w:sz w:val="24"/>
                <w:lang w:val="en-US"/>
              </w:rPr>
            </w:pPr>
            <w:r w:rsidRPr="00330F17">
              <w:rPr>
                <w:rFonts w:ascii="Times New Roman" w:hAnsi="Times New Roman" w:cs="Times New Roman"/>
                <w:b/>
                <w:i/>
                <w:iCs/>
                <w:noProof/>
                <w:color w:val="233356"/>
                <w:sz w:val="24"/>
                <w:lang w:val="en-US"/>
              </w:rPr>
              <w:t>UNICEF</w:t>
            </w:r>
          </w:p>
        </w:tc>
      </w:tr>
      <w:tr w:rsidR="00330F17" w:rsidRPr="00330F17" w14:paraId="73C5ADBD" w14:textId="77777777" w:rsidTr="002352FF">
        <w:tc>
          <w:tcPr>
            <w:tcW w:w="2698" w:type="pct"/>
          </w:tcPr>
          <w:p w14:paraId="5CE657C8" w14:textId="77777777" w:rsidR="00330F17" w:rsidRPr="00330F17" w:rsidRDefault="00330F17" w:rsidP="002352FF">
            <w:pPr>
              <w:jc w:val="both"/>
              <w:rPr>
                <w:rFonts w:ascii="Times New Roman" w:hAnsi="Times New Roman" w:cs="Times New Roman"/>
                <w:b/>
                <w:noProof/>
                <w:color w:val="233356"/>
                <w:sz w:val="24"/>
                <w:lang w:val="en-US"/>
              </w:rPr>
            </w:pPr>
            <w:r w:rsidRPr="00330F17">
              <w:rPr>
                <w:rFonts w:ascii="Times New Roman" w:hAnsi="Times New Roman" w:cs="Times New Roman"/>
                <w:b/>
                <w:noProof/>
                <w:color w:val="233356"/>
                <w:sz w:val="24"/>
                <w:lang w:val="en-US"/>
              </w:rPr>
              <w:t>Starptautiskā darba organizācija</w:t>
            </w:r>
          </w:p>
        </w:tc>
        <w:tc>
          <w:tcPr>
            <w:tcW w:w="34" w:type="pct"/>
          </w:tcPr>
          <w:p w14:paraId="0BC286C0" w14:textId="77777777" w:rsidR="00330F17" w:rsidRPr="00330F17" w:rsidRDefault="00330F17" w:rsidP="002352FF">
            <w:pPr>
              <w:jc w:val="both"/>
              <w:rPr>
                <w:rFonts w:ascii="Times New Roman" w:hAnsi="Times New Roman" w:cs="Times New Roman"/>
                <w:b/>
                <w:bCs/>
                <w:noProof/>
                <w:color w:val="233356"/>
                <w:sz w:val="24"/>
                <w:szCs w:val="24"/>
                <w:lang w:val="en-US"/>
              </w:rPr>
            </w:pPr>
          </w:p>
        </w:tc>
        <w:tc>
          <w:tcPr>
            <w:tcW w:w="2268" w:type="pct"/>
          </w:tcPr>
          <w:p w14:paraId="40B8273A" w14:textId="77777777" w:rsidR="00330F17" w:rsidRPr="00330F17" w:rsidRDefault="00330F17" w:rsidP="002352FF">
            <w:pPr>
              <w:jc w:val="both"/>
              <w:rPr>
                <w:rFonts w:ascii="Times New Roman" w:hAnsi="Times New Roman" w:cs="Times New Roman"/>
                <w:b/>
                <w:noProof/>
                <w:color w:val="233356"/>
                <w:sz w:val="24"/>
                <w:lang w:val="en-US"/>
              </w:rPr>
            </w:pPr>
            <w:r w:rsidRPr="00330F17">
              <w:rPr>
                <w:rFonts w:ascii="Times New Roman" w:hAnsi="Times New Roman" w:cs="Times New Roman"/>
                <w:b/>
                <w:noProof/>
                <w:color w:val="233356"/>
                <w:sz w:val="24"/>
                <w:lang w:val="en-US"/>
              </w:rPr>
              <w:t>“Viva”</w:t>
            </w:r>
          </w:p>
        </w:tc>
      </w:tr>
      <w:tr w:rsidR="00330F17" w:rsidRPr="00330F17" w14:paraId="56595316" w14:textId="77777777" w:rsidTr="002352FF">
        <w:tc>
          <w:tcPr>
            <w:tcW w:w="2698" w:type="pct"/>
          </w:tcPr>
          <w:p w14:paraId="01A72B6B" w14:textId="77777777" w:rsidR="00330F17" w:rsidRPr="00330F17" w:rsidRDefault="00330F17" w:rsidP="002352FF">
            <w:pPr>
              <w:jc w:val="both"/>
              <w:rPr>
                <w:rFonts w:ascii="Times New Roman" w:hAnsi="Times New Roman" w:cs="Times New Roman"/>
                <w:b/>
                <w:noProof/>
                <w:color w:val="233356"/>
                <w:sz w:val="24"/>
                <w:lang w:val="en-US"/>
              </w:rPr>
            </w:pPr>
            <w:r w:rsidRPr="00330F17">
              <w:rPr>
                <w:rFonts w:ascii="Times New Roman" w:hAnsi="Times New Roman" w:cs="Times New Roman"/>
                <w:b/>
                <w:noProof/>
                <w:color w:val="233356"/>
                <w:sz w:val="24"/>
                <w:lang w:val="en-US"/>
              </w:rPr>
              <w:t>Starptautiskā migrācijas organizācija</w:t>
            </w:r>
          </w:p>
        </w:tc>
        <w:tc>
          <w:tcPr>
            <w:tcW w:w="34" w:type="pct"/>
          </w:tcPr>
          <w:p w14:paraId="05394FD0" w14:textId="77777777" w:rsidR="00330F17" w:rsidRPr="00330F17" w:rsidRDefault="00330F17" w:rsidP="002352FF">
            <w:pPr>
              <w:jc w:val="both"/>
              <w:rPr>
                <w:rFonts w:ascii="Times New Roman" w:hAnsi="Times New Roman" w:cs="Times New Roman"/>
                <w:b/>
                <w:bCs/>
                <w:noProof/>
                <w:color w:val="233356"/>
                <w:sz w:val="24"/>
                <w:szCs w:val="24"/>
                <w:lang w:val="en-US"/>
              </w:rPr>
            </w:pPr>
          </w:p>
        </w:tc>
        <w:tc>
          <w:tcPr>
            <w:tcW w:w="2268" w:type="pct"/>
          </w:tcPr>
          <w:p w14:paraId="02B78AED" w14:textId="77777777" w:rsidR="00330F17" w:rsidRPr="00330F17" w:rsidRDefault="00330F17" w:rsidP="002352FF">
            <w:pPr>
              <w:jc w:val="both"/>
              <w:rPr>
                <w:rFonts w:ascii="Times New Roman" w:hAnsi="Times New Roman" w:cs="Times New Roman"/>
                <w:b/>
                <w:noProof/>
                <w:color w:val="233356"/>
                <w:sz w:val="24"/>
                <w:lang w:val="en-US"/>
              </w:rPr>
            </w:pPr>
            <w:r w:rsidRPr="00330F17">
              <w:rPr>
                <w:rFonts w:ascii="Times New Roman" w:hAnsi="Times New Roman" w:cs="Times New Roman"/>
                <w:b/>
                <w:noProof/>
                <w:color w:val="233356"/>
                <w:sz w:val="24"/>
                <w:lang w:val="en-US"/>
              </w:rPr>
              <w:t>“War Child Holland”</w:t>
            </w:r>
          </w:p>
        </w:tc>
      </w:tr>
      <w:tr w:rsidR="00330F17" w:rsidRPr="00330F17" w14:paraId="326AE0C6" w14:textId="77777777" w:rsidTr="002352FF">
        <w:tc>
          <w:tcPr>
            <w:tcW w:w="2698" w:type="pct"/>
          </w:tcPr>
          <w:p w14:paraId="3BD55B46" w14:textId="77777777" w:rsidR="00330F17" w:rsidRPr="00330F17" w:rsidRDefault="00330F17" w:rsidP="002352FF">
            <w:pPr>
              <w:jc w:val="both"/>
              <w:rPr>
                <w:rFonts w:ascii="Times New Roman" w:hAnsi="Times New Roman" w:cs="Times New Roman"/>
                <w:b/>
                <w:noProof/>
                <w:color w:val="233356"/>
                <w:sz w:val="24"/>
                <w:lang w:val="en-US"/>
              </w:rPr>
            </w:pPr>
            <w:r w:rsidRPr="00330F17">
              <w:rPr>
                <w:rFonts w:ascii="Times New Roman" w:hAnsi="Times New Roman" w:cs="Times New Roman"/>
                <w:b/>
                <w:noProof/>
                <w:color w:val="233356"/>
                <w:sz w:val="24"/>
                <w:lang w:val="en-US"/>
              </w:rPr>
              <w:t>Starptautiskā glābšanas komiteja</w:t>
            </w:r>
          </w:p>
          <w:p w14:paraId="031B5125" w14:textId="77777777" w:rsidR="00330F17" w:rsidRPr="00330F17" w:rsidRDefault="00330F17" w:rsidP="002352FF">
            <w:pPr>
              <w:jc w:val="both"/>
              <w:rPr>
                <w:rFonts w:ascii="Times New Roman" w:eastAsia="Arial Narrow" w:hAnsi="Times New Roman" w:cs="Times New Roman"/>
                <w:noProof/>
                <w:sz w:val="24"/>
                <w:szCs w:val="24"/>
                <w:lang w:val="en-US"/>
              </w:rPr>
            </w:pPr>
          </w:p>
        </w:tc>
        <w:tc>
          <w:tcPr>
            <w:tcW w:w="34" w:type="pct"/>
          </w:tcPr>
          <w:p w14:paraId="4A049B35" w14:textId="77777777" w:rsidR="00330F17" w:rsidRPr="00330F17" w:rsidRDefault="00330F17" w:rsidP="002352FF">
            <w:pPr>
              <w:jc w:val="both"/>
              <w:rPr>
                <w:rFonts w:ascii="Times New Roman" w:hAnsi="Times New Roman" w:cs="Times New Roman"/>
                <w:b/>
                <w:bCs/>
                <w:noProof/>
                <w:color w:val="233356"/>
                <w:sz w:val="24"/>
                <w:szCs w:val="24"/>
                <w:lang w:val="en-US"/>
              </w:rPr>
            </w:pPr>
          </w:p>
        </w:tc>
        <w:tc>
          <w:tcPr>
            <w:tcW w:w="2268" w:type="pct"/>
          </w:tcPr>
          <w:p w14:paraId="2DC324E3" w14:textId="77777777" w:rsidR="00330F17" w:rsidRPr="00330F17" w:rsidRDefault="00330F17" w:rsidP="002352FF">
            <w:pPr>
              <w:jc w:val="both"/>
              <w:rPr>
                <w:rFonts w:ascii="Times New Roman" w:hAnsi="Times New Roman" w:cs="Times New Roman"/>
                <w:b/>
                <w:noProof/>
                <w:color w:val="233356"/>
                <w:sz w:val="24"/>
                <w:lang w:val="en-US"/>
              </w:rPr>
            </w:pPr>
            <w:r w:rsidRPr="00330F17">
              <w:rPr>
                <w:rFonts w:ascii="Times New Roman" w:hAnsi="Times New Roman" w:cs="Times New Roman"/>
                <w:b/>
                <w:noProof/>
                <w:color w:val="233356"/>
                <w:sz w:val="24"/>
                <w:lang w:val="en-US"/>
              </w:rPr>
              <w:t>Pasaules Veselības organizācija</w:t>
            </w:r>
          </w:p>
        </w:tc>
      </w:tr>
      <w:tr w:rsidR="00330F17" w:rsidRPr="00330F17" w14:paraId="02DCA609" w14:textId="77777777" w:rsidTr="002352FF">
        <w:tc>
          <w:tcPr>
            <w:tcW w:w="2698" w:type="pct"/>
          </w:tcPr>
          <w:p w14:paraId="493DCA45" w14:textId="77777777" w:rsidR="00330F17" w:rsidRPr="00330F17" w:rsidRDefault="00330F17" w:rsidP="002352FF">
            <w:pPr>
              <w:jc w:val="both"/>
              <w:rPr>
                <w:rFonts w:ascii="Times New Roman" w:eastAsia="Arial Narrow" w:hAnsi="Times New Roman" w:cs="Times New Roman"/>
                <w:noProof/>
                <w:sz w:val="24"/>
                <w:szCs w:val="24"/>
                <w:lang w:val="en-US"/>
              </w:rPr>
            </w:pPr>
          </w:p>
        </w:tc>
        <w:tc>
          <w:tcPr>
            <w:tcW w:w="34" w:type="pct"/>
          </w:tcPr>
          <w:p w14:paraId="628597B3" w14:textId="77777777" w:rsidR="00330F17" w:rsidRPr="00330F17" w:rsidRDefault="00330F17" w:rsidP="002352FF">
            <w:pPr>
              <w:jc w:val="both"/>
              <w:rPr>
                <w:rFonts w:ascii="Times New Roman" w:hAnsi="Times New Roman" w:cs="Times New Roman"/>
                <w:b/>
                <w:bCs/>
                <w:noProof/>
                <w:color w:val="233356"/>
                <w:sz w:val="24"/>
                <w:szCs w:val="24"/>
                <w:lang w:val="en-US"/>
              </w:rPr>
            </w:pPr>
          </w:p>
        </w:tc>
        <w:tc>
          <w:tcPr>
            <w:tcW w:w="2268" w:type="pct"/>
          </w:tcPr>
          <w:p w14:paraId="3A1997AD" w14:textId="77777777" w:rsidR="00330F17" w:rsidRPr="00330F17" w:rsidRDefault="00330F17" w:rsidP="002352FF">
            <w:pPr>
              <w:jc w:val="both"/>
              <w:rPr>
                <w:rFonts w:ascii="Times New Roman" w:hAnsi="Times New Roman" w:cs="Times New Roman"/>
                <w:b/>
                <w:noProof/>
                <w:color w:val="233356"/>
                <w:sz w:val="24"/>
                <w:lang w:val="en-US"/>
              </w:rPr>
            </w:pPr>
            <w:r w:rsidRPr="00330F17">
              <w:rPr>
                <w:rFonts w:ascii="Times New Roman" w:hAnsi="Times New Roman" w:cs="Times New Roman"/>
                <w:b/>
                <w:noProof/>
                <w:color w:val="233356"/>
                <w:sz w:val="24"/>
                <w:lang w:val="en-US"/>
              </w:rPr>
              <w:t>Pasaules Vīzijas organizācija</w:t>
            </w:r>
          </w:p>
        </w:tc>
      </w:tr>
    </w:tbl>
    <w:p w14:paraId="65DA671B" w14:textId="77777777" w:rsidR="00330F17" w:rsidRPr="00330F17" w:rsidRDefault="00330F17" w:rsidP="00330F17">
      <w:pPr>
        <w:jc w:val="both"/>
        <w:rPr>
          <w:rFonts w:ascii="Times New Roman" w:eastAsia="Arial Narrow" w:hAnsi="Times New Roman" w:cs="Times New Roman"/>
          <w:noProof/>
          <w:sz w:val="24"/>
          <w:szCs w:val="24"/>
          <w:lang w:val="en-US"/>
        </w:rPr>
      </w:pPr>
    </w:p>
    <w:p w14:paraId="06B26DBA" w14:textId="77777777" w:rsidR="00330F17" w:rsidRPr="00330F17" w:rsidRDefault="00330F17" w:rsidP="00330F17">
      <w:pPr>
        <w:tabs>
          <w:tab w:val="left" w:leader="dot" w:pos="9072"/>
        </w:tabs>
        <w:jc w:val="both"/>
        <w:rPr>
          <w:rFonts w:ascii="Times New Roman" w:hAnsi="Times New Roman" w:cs="Times New Roman"/>
          <w:b/>
          <w:noProof/>
          <w:color w:val="233356"/>
          <w:sz w:val="24"/>
          <w:lang w:val="en-US"/>
        </w:rPr>
      </w:pPr>
      <w:r w:rsidRPr="00330F17">
        <w:rPr>
          <w:rFonts w:ascii="Times New Roman" w:hAnsi="Times New Roman" w:cs="Times New Roman"/>
          <w:b/>
          <w:noProof/>
          <w:color w:val="233356"/>
          <w:sz w:val="24"/>
          <w:lang w:val="en-US"/>
        </w:rPr>
        <w:tab/>
      </w:r>
    </w:p>
    <w:p w14:paraId="062826CE" w14:textId="77777777" w:rsidR="00330F17" w:rsidRPr="00330F17" w:rsidRDefault="00330F17" w:rsidP="00330F17">
      <w:pPr>
        <w:jc w:val="both"/>
        <w:rPr>
          <w:rFonts w:ascii="Times New Roman" w:eastAsia="Arial" w:hAnsi="Times New Roman" w:cs="Times New Roman"/>
          <w:b/>
          <w:bCs/>
          <w:noProof/>
          <w:sz w:val="24"/>
          <w:szCs w:val="24"/>
          <w:lang w:val="en-US"/>
        </w:rPr>
      </w:pPr>
    </w:p>
    <w:p w14:paraId="4D656315" w14:textId="77777777" w:rsidR="00330F17" w:rsidRPr="00330F17" w:rsidRDefault="00330F17" w:rsidP="00330F17">
      <w:pPr>
        <w:pStyle w:val="BodyText"/>
        <w:rPr>
          <w:b/>
          <w:bCs/>
          <w:lang w:val="en-US"/>
        </w:rPr>
      </w:pPr>
      <w:r w:rsidRPr="00330F17">
        <w:rPr>
          <w:b/>
          <w:bCs/>
          <w:lang w:val="en-US"/>
        </w:rPr>
        <w:t>Sirsnīga pateicība turpmāk minētajām aģentūrām, kas rīkoja apspriežu darbseminārus</w:t>
      </w:r>
    </w:p>
    <w:p w14:paraId="459709F3" w14:textId="77777777" w:rsidR="00330F17" w:rsidRPr="00330F17" w:rsidRDefault="00330F17" w:rsidP="00330F17">
      <w:pPr>
        <w:jc w:val="both"/>
        <w:rPr>
          <w:rFonts w:ascii="Times New Roman" w:eastAsia="Arial" w:hAnsi="Times New Roman" w:cs="Times New Roman"/>
          <w:noProof/>
          <w:sz w:val="24"/>
          <w:szCs w:val="24"/>
          <w:lang w:val="en-US"/>
        </w:rPr>
      </w:pPr>
    </w:p>
    <w:p w14:paraId="4E6589A4" w14:textId="77777777" w:rsidR="00330F17" w:rsidRPr="00330F17" w:rsidRDefault="00330F17" w:rsidP="00330F17">
      <w:pPr>
        <w:pStyle w:val="BodyText"/>
        <w:rPr>
          <w:lang w:val="en-US"/>
        </w:rPr>
      </w:pPr>
      <w:r w:rsidRPr="00330F17">
        <w:rPr>
          <w:lang w:val="en-US"/>
        </w:rPr>
        <w:t xml:space="preserve">Afganistāna: “Glābiet bērnus” Afganistānas nodaļa; Armēnija: Bērnu atbalsta centrs, Armēnijas palīdzības fonds; Bangladeša/Koksbazāra: Bērnu aizsardzības apakšsektors; Kanāda: Starptautiskais Bērnu aizsardzības tīkls Kanādā; Kolumbija: “Corporación Infancia y Desarrollo”; Demokrātiskā Kongo Republika: “BIFERD/DRC”; Irāka: Bērnu aizsardzības darba grupa (to atbalsta </w:t>
      </w:r>
      <w:r w:rsidRPr="00330F17">
        <w:rPr>
          <w:i/>
          <w:iCs/>
          <w:lang w:val="en-US"/>
        </w:rPr>
        <w:t>UNICEF</w:t>
      </w:r>
      <w:r w:rsidRPr="00330F17">
        <w:rPr>
          <w:lang w:val="en-US"/>
        </w:rPr>
        <w:t xml:space="preserve">, </w:t>
      </w:r>
      <w:r w:rsidRPr="00330F17">
        <w:rPr>
          <w:i/>
          <w:iCs/>
          <w:lang w:val="en-US"/>
        </w:rPr>
        <w:t>UNHCR</w:t>
      </w:r>
      <w:r w:rsidRPr="00330F17">
        <w:rPr>
          <w:lang w:val="en-US"/>
        </w:rPr>
        <w:t xml:space="preserve">, Austrumu misija un “Glābiet bērnus” fonds Kurdistānā); Kenija: Bērnu aizsardzības darba grupa (to atbalsta </w:t>
      </w:r>
      <w:r w:rsidRPr="00330F17">
        <w:rPr>
          <w:i/>
          <w:iCs/>
          <w:lang w:val="en-US"/>
        </w:rPr>
        <w:t xml:space="preserve">UNICEF </w:t>
      </w:r>
      <w:r w:rsidRPr="00330F17">
        <w:rPr>
          <w:lang w:val="en-US"/>
        </w:rPr>
        <w:t xml:space="preserve">un “Glābiet bērnus”); Latīņamerikas un Karību jūras reģions: </w:t>
      </w:r>
      <w:r w:rsidRPr="00330F17">
        <w:rPr>
          <w:i/>
          <w:iCs/>
          <w:lang w:val="en-US"/>
        </w:rPr>
        <w:t>UNICEF LACRO</w:t>
      </w:r>
      <w:r w:rsidRPr="00330F17">
        <w:rPr>
          <w:lang w:val="en-US"/>
        </w:rPr>
        <w:t>; Mjanmara: Bērnu aizsardzības apakšstruktūra; Nigērija: Sabiedrības veselības un starptautiskās attīstības centrs (</w:t>
      </w:r>
      <w:r w:rsidRPr="00330F17">
        <w:rPr>
          <w:i/>
          <w:iCs/>
          <w:lang w:val="en-US"/>
        </w:rPr>
        <w:t>CHAD</w:t>
      </w:r>
      <w:r w:rsidRPr="00330F17">
        <w:rPr>
          <w:lang w:val="en-US"/>
        </w:rPr>
        <w:t xml:space="preserve">) un “Terre des hommes”; Papua-Jaungvineja: Pasaules Vīzijas; Somālija Bērnu aizsardzības darba grupa (to atbalsta </w:t>
      </w:r>
      <w:r w:rsidRPr="00330F17">
        <w:rPr>
          <w:i/>
          <w:iCs/>
          <w:lang w:val="en-US"/>
        </w:rPr>
        <w:t>CISP</w:t>
      </w:r>
      <w:r w:rsidRPr="00330F17">
        <w:rPr>
          <w:lang w:val="en-US"/>
        </w:rPr>
        <w:t xml:space="preserve">, </w:t>
      </w:r>
      <w:r w:rsidRPr="00330F17">
        <w:rPr>
          <w:i/>
          <w:iCs/>
          <w:lang w:val="en-US"/>
        </w:rPr>
        <w:t xml:space="preserve">UNICEF </w:t>
      </w:r>
      <w:r w:rsidRPr="00330F17">
        <w:rPr>
          <w:lang w:val="en-US"/>
        </w:rPr>
        <w:t xml:space="preserve">un Somālijas valdība); Dienvidsudāna: Bērnu aizsardzības darba grupa (to atbalsta </w:t>
      </w:r>
      <w:r w:rsidRPr="00330F17">
        <w:rPr>
          <w:i/>
          <w:iCs/>
          <w:lang w:val="en-US"/>
        </w:rPr>
        <w:t xml:space="preserve">UNICEF </w:t>
      </w:r>
      <w:r w:rsidRPr="00330F17">
        <w:rPr>
          <w:lang w:val="en-US"/>
        </w:rPr>
        <w:t xml:space="preserve">un “Glābiet bērnus”); Sudāna: “Global Aid Hand” un </w:t>
      </w:r>
      <w:r w:rsidRPr="00330F17">
        <w:rPr>
          <w:i/>
          <w:iCs/>
          <w:lang w:val="en-US"/>
        </w:rPr>
        <w:t>UNICEF</w:t>
      </w:r>
      <w:r w:rsidRPr="00330F17">
        <w:rPr>
          <w:lang w:val="en-US"/>
        </w:rPr>
        <w:t>; Sīrija: “Hurras Network”/ Sīrija; Turcija: asociācija “Nirengi”; Sīrija: asociācija “Children of One World” (</w:t>
      </w:r>
      <w:r w:rsidRPr="00330F17">
        <w:rPr>
          <w:i/>
          <w:iCs/>
          <w:lang w:val="en-US"/>
        </w:rPr>
        <w:t>BR DÜNYA ÇOCUK</w:t>
      </w:r>
      <w:r w:rsidRPr="00330F17">
        <w:rPr>
          <w:lang w:val="en-US"/>
        </w:rPr>
        <w:t>); Uganda: Bērnu aizsardzības apakšstruktūra.</w:t>
      </w:r>
    </w:p>
    <w:p w14:paraId="285E34AB" w14:textId="77777777" w:rsidR="00330F17" w:rsidRPr="00330F17" w:rsidRDefault="00330F17" w:rsidP="00330F17">
      <w:pPr>
        <w:jc w:val="both"/>
        <w:rPr>
          <w:rFonts w:ascii="Times New Roman" w:eastAsia="Arial" w:hAnsi="Times New Roman" w:cs="Times New Roman"/>
          <w:noProof/>
          <w:sz w:val="24"/>
          <w:szCs w:val="24"/>
          <w:lang w:val="en-US"/>
        </w:rPr>
      </w:pPr>
    </w:p>
    <w:p w14:paraId="411740AA" w14:textId="77777777" w:rsidR="00330F17" w:rsidRPr="00330F17" w:rsidRDefault="00330F17" w:rsidP="00330F17">
      <w:pPr>
        <w:pStyle w:val="BodyText"/>
        <w:rPr>
          <w:lang w:val="en-US"/>
        </w:rPr>
      </w:pPr>
      <w:r w:rsidRPr="00330F17">
        <w:rPr>
          <w:lang w:val="en-US"/>
        </w:rPr>
        <w:t>Gan organizācija “Glābiet bērnus”, gan “Terre des hommes” nodrošināja vecāko darbinieku izstrādes procesa koordinēšanai un pārvaldībai. Īpaši pateicamies šīm organizācijām, Minjai Peišelai [</w:t>
      </w:r>
      <w:r w:rsidRPr="00330F17">
        <w:rPr>
          <w:i/>
          <w:iCs/>
          <w:lang w:val="en-US"/>
        </w:rPr>
        <w:t>Minja Peuschel</w:t>
      </w:r>
      <w:r w:rsidRPr="00330F17">
        <w:rPr>
          <w:lang w:val="en-US"/>
        </w:rPr>
        <w:t>] un Susannai Višņevskai [</w:t>
      </w:r>
      <w:r w:rsidRPr="00330F17">
        <w:rPr>
          <w:i/>
          <w:iCs/>
          <w:lang w:val="en-US"/>
        </w:rPr>
        <w:t>Susan Wisniewski</w:t>
      </w:r>
      <w:r w:rsidRPr="00330F17">
        <w:rPr>
          <w:lang w:val="en-US"/>
        </w:rPr>
        <w:t>], kā arī Susannai Deivisai [</w:t>
      </w:r>
      <w:r w:rsidRPr="00330F17">
        <w:rPr>
          <w:i/>
          <w:iCs/>
          <w:lang w:val="en-US"/>
        </w:rPr>
        <w:t>Susanna Davies</w:t>
      </w:r>
      <w:r w:rsidRPr="00330F17">
        <w:rPr>
          <w:lang w:val="en-US"/>
        </w:rPr>
        <w:t>] un Jūannai Vedžai [</w:t>
      </w:r>
      <w:r w:rsidRPr="00330F17">
        <w:rPr>
          <w:i/>
          <w:iCs/>
          <w:lang w:val="en-US"/>
        </w:rPr>
        <w:t>Joanna Wedge</w:t>
      </w:r>
      <w:r w:rsidRPr="00330F17">
        <w:rPr>
          <w:lang w:val="en-US"/>
        </w:rPr>
        <w:t>] (no 2019. gada jūlija/augusta).</w:t>
      </w:r>
    </w:p>
    <w:p w14:paraId="34188A9B" w14:textId="77777777" w:rsidR="00330F17" w:rsidRPr="00330F17" w:rsidRDefault="00330F17" w:rsidP="00330F17">
      <w:pPr>
        <w:jc w:val="both"/>
        <w:rPr>
          <w:lang w:val="en-US"/>
        </w:rPr>
      </w:pPr>
    </w:p>
    <w:p w14:paraId="2C8A35C6" w14:textId="77777777" w:rsidR="00330F17" w:rsidRPr="00330F17" w:rsidRDefault="00330F17" w:rsidP="00330F17">
      <w:pPr>
        <w:jc w:val="both"/>
        <w:rPr>
          <w:rFonts w:ascii="Times New Roman" w:hAnsi="Times New Roman" w:cs="Times New Roman"/>
          <w:i/>
          <w:iCs/>
          <w:noProof/>
          <w:sz w:val="24"/>
          <w:lang w:val="en-US"/>
        </w:rPr>
      </w:pPr>
      <w:r w:rsidRPr="00330F17">
        <w:rPr>
          <w:rFonts w:ascii="Times New Roman" w:hAnsi="Times New Roman" w:cs="Times New Roman"/>
          <w:i/>
          <w:iCs/>
          <w:noProof/>
          <w:sz w:val="24"/>
          <w:lang w:val="en-US"/>
        </w:rPr>
        <w:t>Noslēdzot sirsnīgi pateicamies visiem pasaules bērniem, tostarp mūsu pašu bērniem, kuri mūs iedvesmo, māca un iedrošina mūsu humānās palīdzības darbā.</w:t>
      </w:r>
    </w:p>
    <w:p w14:paraId="4D3DC21F" w14:textId="77777777" w:rsidR="00330F17" w:rsidRPr="00330F17" w:rsidRDefault="00330F17" w:rsidP="00330F17">
      <w:pPr>
        <w:jc w:val="both"/>
        <w:rPr>
          <w:rFonts w:ascii="Times New Roman" w:eastAsia="Arial" w:hAnsi="Times New Roman" w:cs="Times New Roman"/>
          <w:noProof/>
          <w:sz w:val="24"/>
          <w:szCs w:val="24"/>
          <w:lang w:val="en-US"/>
        </w:rPr>
      </w:pPr>
    </w:p>
    <w:p w14:paraId="554D0D41" w14:textId="77777777" w:rsidR="00330F17" w:rsidRPr="00330F17" w:rsidRDefault="00330F17" w:rsidP="00330F17">
      <w:pPr>
        <w:pStyle w:val="BodyText"/>
        <w:rPr>
          <w:lang w:val="en-US"/>
        </w:rPr>
      </w:pPr>
      <w:r w:rsidRPr="00330F17">
        <w:rPr>
          <w:b/>
          <w:lang w:val="en-US"/>
        </w:rPr>
        <w:t>Redaktori:</w:t>
      </w:r>
      <w:r w:rsidRPr="00330F17">
        <w:rPr>
          <w:lang w:val="en-US"/>
        </w:rPr>
        <w:t xml:space="preserve"> “Proteknôn Consulting Group”, </w:t>
      </w:r>
      <w:r w:rsidRPr="00330F17">
        <w:rPr>
          <w:i/>
          <w:iCs/>
          <w:lang w:val="en-US"/>
        </w:rPr>
        <w:t>LLC</w:t>
      </w:r>
      <w:r w:rsidRPr="00330F17">
        <w:rPr>
          <w:lang w:val="en-US"/>
        </w:rPr>
        <w:t>., Hannas Tomsones [</w:t>
      </w:r>
      <w:r w:rsidRPr="00330F17">
        <w:rPr>
          <w:i/>
          <w:iCs/>
          <w:lang w:val="en-US"/>
        </w:rPr>
        <w:t>Hannah Thompson</w:t>
      </w:r>
      <w:r w:rsidRPr="00330F17">
        <w:rPr>
          <w:lang w:val="en-US"/>
        </w:rPr>
        <w:t>] un Kristenas Kastrataro [</w:t>
      </w:r>
      <w:r w:rsidRPr="00330F17">
        <w:rPr>
          <w:i/>
          <w:iCs/>
          <w:lang w:val="en-US"/>
        </w:rPr>
        <w:t>Kristen Castrataro</w:t>
      </w:r>
      <w:r w:rsidRPr="00330F17">
        <w:rPr>
          <w:lang w:val="en-US"/>
        </w:rPr>
        <w:t>] vadībā.</w:t>
      </w:r>
    </w:p>
    <w:p w14:paraId="08026955" w14:textId="77777777" w:rsidR="00330F17" w:rsidRPr="00330F17" w:rsidRDefault="00330F17" w:rsidP="00330F17">
      <w:pPr>
        <w:jc w:val="both"/>
        <w:rPr>
          <w:rFonts w:ascii="Times New Roman" w:hAnsi="Times New Roman" w:cs="Times New Roman"/>
          <w:noProof/>
          <w:lang w:val="en-US"/>
        </w:rPr>
      </w:pPr>
    </w:p>
    <w:p w14:paraId="5F8F98E0" w14:textId="77777777" w:rsidR="00330F17" w:rsidRPr="00330F17" w:rsidRDefault="00330F17" w:rsidP="00330F17">
      <w:pPr>
        <w:pStyle w:val="BodyText"/>
        <w:rPr>
          <w:lang w:val="en-US"/>
        </w:rPr>
      </w:pPr>
      <w:r w:rsidRPr="00330F17">
        <w:rPr>
          <w:b/>
          <w:lang w:val="en-US"/>
        </w:rPr>
        <w:t xml:space="preserve">Grafiskā dizaina autors: </w:t>
      </w:r>
      <w:r w:rsidRPr="00330F17">
        <w:rPr>
          <w:lang w:val="en-US"/>
        </w:rPr>
        <w:t>Tjerī Fresno [</w:t>
      </w:r>
      <w:r w:rsidRPr="00330F17">
        <w:rPr>
          <w:i/>
          <w:iCs/>
          <w:lang w:val="en-US"/>
        </w:rPr>
        <w:t>Tiery Fresneau</w:t>
      </w:r>
      <w:r w:rsidRPr="00330F17">
        <w:rPr>
          <w:lang w:val="en-US"/>
        </w:rPr>
        <w:t>].</w:t>
      </w:r>
    </w:p>
    <w:p w14:paraId="22E8AFA7" w14:textId="77777777" w:rsidR="00330F17" w:rsidRPr="00330F17" w:rsidRDefault="00330F17" w:rsidP="00330F17">
      <w:pPr>
        <w:jc w:val="both"/>
        <w:rPr>
          <w:rFonts w:ascii="Times New Roman" w:eastAsia="Arial" w:hAnsi="Times New Roman" w:cs="Times New Roman"/>
          <w:noProof/>
          <w:sz w:val="24"/>
          <w:szCs w:val="24"/>
          <w:lang w:val="en-US"/>
        </w:rPr>
      </w:pPr>
    </w:p>
    <w:p w14:paraId="53A7712F" w14:textId="77777777" w:rsidR="00330F17" w:rsidRPr="00330F17" w:rsidRDefault="00330F17" w:rsidP="00330F17">
      <w:pPr>
        <w:pStyle w:val="BodyText"/>
        <w:rPr>
          <w:lang w:val="en-US"/>
        </w:rPr>
      </w:pPr>
      <w:r w:rsidRPr="00330F17">
        <w:rPr>
          <w:b/>
          <w:lang w:val="en-US"/>
        </w:rPr>
        <w:t xml:space="preserve">Maketa autors: </w:t>
      </w:r>
      <w:r w:rsidRPr="00330F17">
        <w:rPr>
          <w:lang w:val="en-US"/>
        </w:rPr>
        <w:t>“River Valley Technologies”.</w:t>
      </w:r>
    </w:p>
    <w:p w14:paraId="59ADF7E8" w14:textId="77777777" w:rsidR="00330F17" w:rsidRPr="00330F17" w:rsidRDefault="00330F17" w:rsidP="00330F17">
      <w:pPr>
        <w:jc w:val="both"/>
        <w:rPr>
          <w:rFonts w:ascii="Times New Roman" w:eastAsia="Arial" w:hAnsi="Times New Roman" w:cs="Times New Roman"/>
          <w:noProof/>
          <w:sz w:val="24"/>
          <w:szCs w:val="24"/>
          <w:lang w:val="en-US"/>
        </w:rPr>
      </w:pPr>
    </w:p>
    <w:p w14:paraId="020C6556" w14:textId="77777777" w:rsidR="00330F17" w:rsidRPr="00330F17" w:rsidRDefault="00330F17" w:rsidP="00330F17">
      <w:pPr>
        <w:pStyle w:val="BodyText"/>
        <w:rPr>
          <w:lang w:val="en-US"/>
        </w:rPr>
      </w:pPr>
      <w:r w:rsidRPr="00330F17">
        <w:rPr>
          <w:b/>
          <w:lang w:val="en-US"/>
        </w:rPr>
        <w:t xml:space="preserve">Tiešsaistes konsultatīvā vadība: </w:t>
      </w:r>
      <w:r w:rsidRPr="00330F17">
        <w:rPr>
          <w:lang w:val="en-US"/>
        </w:rPr>
        <w:t>Markuss Fošberjs [</w:t>
      </w:r>
      <w:r w:rsidRPr="00330F17">
        <w:rPr>
          <w:i/>
          <w:iCs/>
          <w:lang w:val="en-US"/>
        </w:rPr>
        <w:t>Markus Forsberg</w:t>
      </w:r>
      <w:r w:rsidRPr="00330F17">
        <w:rPr>
          <w:lang w:val="en-US"/>
        </w:rPr>
        <w:t>] un Kima Morrala [</w:t>
      </w:r>
      <w:r w:rsidRPr="00330F17">
        <w:rPr>
          <w:i/>
          <w:iCs/>
          <w:lang w:val="en-US"/>
        </w:rPr>
        <w:t>Kim Morral</w:t>
      </w:r>
      <w:r w:rsidRPr="00330F17">
        <w:rPr>
          <w:lang w:val="en-US"/>
        </w:rPr>
        <w:t xml:space="preserve">] no </w:t>
      </w:r>
      <w:r w:rsidRPr="00330F17">
        <w:rPr>
          <w:i/>
          <w:iCs/>
          <w:lang w:val="en-US"/>
        </w:rPr>
        <w:t>PHAP</w:t>
      </w:r>
      <w:r w:rsidRPr="00330F17">
        <w:rPr>
          <w:lang w:val="en-US"/>
        </w:rPr>
        <w:t>.</w:t>
      </w:r>
    </w:p>
    <w:p w14:paraId="309856DB" w14:textId="77777777" w:rsidR="00330F17" w:rsidRPr="00330F17" w:rsidRDefault="00330F17" w:rsidP="00330F17">
      <w:pPr>
        <w:jc w:val="both"/>
        <w:rPr>
          <w:rFonts w:ascii="Times New Roman" w:eastAsia="Arial" w:hAnsi="Times New Roman" w:cs="Times New Roman"/>
          <w:noProof/>
          <w:sz w:val="24"/>
          <w:szCs w:val="24"/>
          <w:lang w:val="en-US"/>
        </w:rPr>
      </w:pPr>
    </w:p>
    <w:p w14:paraId="5F48D564" w14:textId="77777777" w:rsidR="00330F17" w:rsidRPr="00330F17" w:rsidRDefault="00330F17" w:rsidP="00330F17">
      <w:pPr>
        <w:pStyle w:val="BodyText"/>
        <w:rPr>
          <w:lang w:val="en-US"/>
        </w:rPr>
      </w:pPr>
      <w:r w:rsidRPr="00330F17">
        <w:rPr>
          <w:b/>
          <w:lang w:val="en-US"/>
        </w:rPr>
        <w:t xml:space="preserve">Līdzekļu devēji: </w:t>
      </w:r>
      <w:r w:rsidRPr="00330F17">
        <w:rPr>
          <w:lang w:val="en-US"/>
        </w:rPr>
        <w:t xml:space="preserve">šā izdevuma sagatavošanai finansiālo atbalstu sniedza </w:t>
      </w:r>
      <w:r w:rsidRPr="00330F17">
        <w:rPr>
          <w:i/>
          <w:iCs/>
          <w:lang w:val="en-US"/>
        </w:rPr>
        <w:t xml:space="preserve">USAID </w:t>
      </w:r>
      <w:r w:rsidRPr="00330F17">
        <w:rPr>
          <w:lang w:val="en-US"/>
        </w:rPr>
        <w:t>/ Ārvalstu katastrofu palīdzības birojs (</w:t>
      </w:r>
      <w:r w:rsidRPr="00330F17">
        <w:rPr>
          <w:i/>
          <w:iCs/>
          <w:lang w:val="en-US"/>
        </w:rPr>
        <w:t>OFDA</w:t>
      </w:r>
      <w:r w:rsidRPr="00330F17">
        <w:rPr>
          <w:lang w:val="en-US"/>
        </w:rPr>
        <w:t>), Iedzīvotāju, bēgļu un migrācijas birojs (</w:t>
      </w:r>
      <w:r w:rsidRPr="00330F17">
        <w:rPr>
          <w:i/>
          <w:iCs/>
          <w:lang w:val="en-US"/>
        </w:rPr>
        <w:t>BPRM</w:t>
      </w:r>
      <w:r w:rsidRPr="00330F17">
        <w:rPr>
          <w:lang w:val="en-US"/>
        </w:rPr>
        <w:t>) un Zviedrijas Starptautiskās sadarbības aģentūra attīstības jomā (</w:t>
      </w:r>
      <w:r w:rsidRPr="00330F17">
        <w:rPr>
          <w:i/>
          <w:iCs/>
          <w:lang w:val="en-US"/>
        </w:rPr>
        <w:t>SIDA</w:t>
      </w:r>
      <w:r w:rsidRPr="00330F17">
        <w:rPr>
          <w:lang w:val="en-US"/>
        </w:rPr>
        <w:t>).</w:t>
      </w:r>
    </w:p>
    <w:p w14:paraId="082F5943" w14:textId="77777777" w:rsidR="00330F17" w:rsidRPr="00330F17" w:rsidRDefault="00330F17" w:rsidP="00330F17">
      <w:pPr>
        <w:jc w:val="both"/>
        <w:rPr>
          <w:rFonts w:ascii="Times New Roman" w:eastAsia="Arial" w:hAnsi="Times New Roman" w:cs="Times New Roman"/>
          <w:noProof/>
          <w:sz w:val="24"/>
          <w:szCs w:val="24"/>
          <w:lang w:val="en-US"/>
        </w:rPr>
      </w:pPr>
    </w:p>
    <w:p w14:paraId="1B802374" w14:textId="77777777" w:rsidR="00330F17" w:rsidRPr="00330F17" w:rsidRDefault="00330F17" w:rsidP="00330F17">
      <w:pPr>
        <w:jc w:val="both"/>
        <w:rPr>
          <w:rFonts w:ascii="Times New Roman" w:eastAsia="Arial" w:hAnsi="Times New Roman" w:cs="Times New Roman"/>
          <w:noProof/>
          <w:sz w:val="24"/>
          <w:szCs w:val="24"/>
          <w:lang w:val="en-US"/>
        </w:rPr>
      </w:pPr>
      <w:r w:rsidRPr="00330F17">
        <w:rPr>
          <w:rFonts w:ascii="Times New Roman" w:hAnsi="Times New Roman" w:cs="Times New Roman"/>
          <w:b/>
          <w:noProof/>
          <w:sz w:val="24"/>
          <w:lang w:val="en-US"/>
        </w:rPr>
        <w:t xml:space="preserve">Atsauces piedāvājums: </w:t>
      </w:r>
      <w:r w:rsidRPr="00330F17">
        <w:rPr>
          <w:rFonts w:ascii="Times New Roman" w:hAnsi="Times New Roman" w:cs="Times New Roman"/>
          <w:noProof/>
          <w:sz w:val="24"/>
          <w:lang w:val="en-US"/>
        </w:rPr>
        <w:t xml:space="preserve">Alianse bērnu aizsardzībai humānās palīdzības ietvaros, </w:t>
      </w:r>
      <w:r w:rsidRPr="00330F17">
        <w:rPr>
          <w:rFonts w:ascii="Times New Roman" w:hAnsi="Times New Roman" w:cs="Times New Roman"/>
          <w:i/>
          <w:iCs/>
          <w:noProof/>
          <w:sz w:val="24"/>
          <w:lang w:val="en-US"/>
        </w:rPr>
        <w:t>Minimālie standarti bērnu aizsardzībai humānās palīdzības ietvaros</w:t>
      </w:r>
      <w:r w:rsidRPr="00330F17">
        <w:rPr>
          <w:rFonts w:ascii="Times New Roman" w:hAnsi="Times New Roman" w:cs="Times New Roman"/>
          <w:noProof/>
          <w:sz w:val="24"/>
          <w:lang w:val="en-US"/>
        </w:rPr>
        <w:t xml:space="preserve">, </w:t>
      </w:r>
      <w:r w:rsidRPr="00330F17">
        <w:rPr>
          <w:rFonts w:ascii="Times New Roman" w:hAnsi="Times New Roman" w:cs="Times New Roman"/>
          <w:i/>
          <w:iCs/>
          <w:noProof/>
          <w:sz w:val="24"/>
          <w:lang w:val="en-US"/>
        </w:rPr>
        <w:t>2019. gada izdevums</w:t>
      </w:r>
      <w:r w:rsidRPr="00330F17">
        <w:rPr>
          <w:rFonts w:ascii="Times New Roman" w:hAnsi="Times New Roman" w:cs="Times New Roman"/>
          <w:noProof/>
          <w:sz w:val="24"/>
          <w:lang w:val="en-US"/>
        </w:rPr>
        <w:t>, 2019.</w:t>
      </w:r>
    </w:p>
    <w:p w14:paraId="1DDCD0E4" w14:textId="77777777" w:rsidR="00330F17" w:rsidRPr="00330F17" w:rsidRDefault="00330F17" w:rsidP="00330F17">
      <w:pPr>
        <w:jc w:val="both"/>
        <w:rPr>
          <w:rFonts w:ascii="Times New Roman" w:eastAsia="Arial" w:hAnsi="Times New Roman" w:cs="Times New Roman"/>
          <w:noProof/>
          <w:sz w:val="24"/>
          <w:szCs w:val="24"/>
          <w:lang w:val="en-US"/>
        </w:rPr>
      </w:pPr>
    </w:p>
    <w:p w14:paraId="3B4673B3" w14:textId="77777777" w:rsidR="00330F17" w:rsidRPr="00330F17" w:rsidRDefault="00330F17" w:rsidP="00330F17">
      <w:pPr>
        <w:pStyle w:val="BodyText"/>
        <w:rPr>
          <w:lang w:val="en-US"/>
        </w:rPr>
      </w:pPr>
      <w:r w:rsidRPr="00330F17">
        <w:rPr>
          <w:b/>
          <w:bCs/>
          <w:lang w:val="en-US"/>
        </w:rPr>
        <w:t xml:space="preserve">Atsauksmes vai ieteikumus </w:t>
      </w:r>
      <w:r w:rsidRPr="00330F17">
        <w:rPr>
          <w:lang w:val="en-US"/>
        </w:rPr>
        <w:t xml:space="preserve">šīs publikācijas pilnveidošanai var sniegt </w:t>
      </w:r>
      <w:r w:rsidRPr="00330F17">
        <w:rPr>
          <w:i/>
          <w:iCs/>
          <w:lang w:val="en-US"/>
        </w:rPr>
        <w:t xml:space="preserve">CPMS </w:t>
      </w:r>
      <w:r w:rsidRPr="00330F17">
        <w:rPr>
          <w:lang w:val="en-US"/>
        </w:rPr>
        <w:t xml:space="preserve">darba grupai Alianses bērnu aizsardzībai humānās palīdzības ietvaros, rakstot uz </w:t>
      </w:r>
      <w:r w:rsidRPr="00330F17">
        <w:rPr>
          <w:i/>
          <w:lang w:val="en-US"/>
        </w:rPr>
        <w:t>cpms.wg@alliancecpha.org</w:t>
      </w:r>
      <w:r w:rsidRPr="00330F17">
        <w:rPr>
          <w:lang w:val="en-US"/>
        </w:rPr>
        <w:t>.</w:t>
      </w:r>
    </w:p>
    <w:p w14:paraId="18D16EB3" w14:textId="77777777" w:rsidR="00330F17" w:rsidRPr="00330F17" w:rsidRDefault="00330F17" w:rsidP="00330F17">
      <w:pPr>
        <w:jc w:val="both"/>
        <w:rPr>
          <w:rFonts w:ascii="Times New Roman" w:eastAsia="Arial" w:hAnsi="Times New Roman" w:cs="Times New Roman"/>
          <w:noProof/>
          <w:sz w:val="24"/>
          <w:szCs w:val="24"/>
          <w:lang w:val="en-US"/>
        </w:rPr>
      </w:pPr>
    </w:p>
    <w:p w14:paraId="3590863F" w14:textId="77777777" w:rsidR="00330F17" w:rsidRPr="00330F17" w:rsidRDefault="00330F17" w:rsidP="00330F17">
      <w:pPr>
        <w:rPr>
          <w:rFonts w:ascii="Times New Roman" w:hAnsi="Times New Roman" w:cs="Times New Roman"/>
          <w:noProof/>
          <w:lang w:val="en-US"/>
        </w:rPr>
      </w:pPr>
      <w:r w:rsidRPr="00330F17">
        <w:rPr>
          <w:rFonts w:ascii="Times New Roman" w:hAnsi="Times New Roman" w:cs="Times New Roman"/>
          <w:noProof/>
          <w:lang w:val="en-US"/>
        </w:rPr>
        <w:br w:type="page"/>
      </w:r>
    </w:p>
    <w:p w14:paraId="047AE1BA" w14:textId="77777777" w:rsidR="00330F17" w:rsidRPr="00330F17" w:rsidRDefault="00330F17" w:rsidP="00330F17">
      <w:pPr>
        <w:jc w:val="both"/>
        <w:rPr>
          <w:rFonts w:ascii="Times New Roman" w:eastAsia="Arial" w:hAnsi="Times New Roman" w:cs="Times New Roman"/>
          <w:noProof/>
          <w:sz w:val="24"/>
          <w:szCs w:val="24"/>
          <w:lang w:val="en-US"/>
        </w:rPr>
      </w:pPr>
    </w:p>
    <w:p w14:paraId="793250F1" w14:textId="77777777" w:rsidR="00330F17" w:rsidRPr="00330F17" w:rsidRDefault="00330F17" w:rsidP="00330F17">
      <w:pPr>
        <w:pStyle w:val="Heading1"/>
        <w:rPr>
          <w:rFonts w:eastAsia="Times New Roman" w:cs="Times New Roman"/>
          <w:bCs/>
          <w:noProof/>
          <w:szCs w:val="28"/>
          <w:lang w:val="en-US"/>
        </w:rPr>
      </w:pPr>
      <w:bookmarkStart w:id="7" w:name="_Toc110957658"/>
      <w:r w:rsidRPr="00330F17">
        <w:rPr>
          <w:rFonts w:cs="Times New Roman"/>
          <w:i/>
          <w:iCs/>
          <w:noProof/>
          <w:lang w:val="en-US"/>
        </w:rPr>
        <w:t xml:space="preserve">CPMS </w:t>
      </w:r>
      <w:r w:rsidRPr="00330F17">
        <w:rPr>
          <w:rFonts w:cs="Times New Roman"/>
          <w:noProof/>
          <w:lang w:val="en-US"/>
        </w:rPr>
        <w:t>IZMANTOTĀS IKONAS</w:t>
      </w:r>
      <w:bookmarkEnd w:id="7"/>
      <w:r w:rsidRPr="00330F17">
        <w:rPr>
          <w:rFonts w:cs="Times New Roman"/>
          <w:noProof/>
          <w:lang w:val="en-US"/>
        </w:rPr>
        <w:t xml:space="preserve"> </w:t>
      </w:r>
    </w:p>
    <w:p w14:paraId="1A582C7B" w14:textId="77777777" w:rsidR="00330F17" w:rsidRPr="00330F17" w:rsidRDefault="00330F17" w:rsidP="00330F17">
      <w:pPr>
        <w:jc w:val="both"/>
        <w:rPr>
          <w:rFonts w:ascii="Times New Roman" w:eastAsia="Times New Roman" w:hAnsi="Times New Roman" w:cs="Times New Roman"/>
          <w:i/>
          <w:noProof/>
          <w:sz w:val="24"/>
          <w:szCs w:val="24"/>
          <w:lang w:val="en-US"/>
        </w:rPr>
      </w:pPr>
    </w:p>
    <w:p w14:paraId="43AF3922" w14:textId="77777777" w:rsidR="00330F17" w:rsidRPr="00330F17" w:rsidRDefault="00330F17" w:rsidP="00330F17">
      <w:pPr>
        <w:jc w:val="both"/>
        <w:rPr>
          <w:rFonts w:ascii="Times New Roman" w:hAnsi="Times New Roman" w:cs="Times New Roman"/>
          <w:b/>
          <w:i/>
          <w:iCs/>
          <w:noProof/>
          <w:color w:val="233356"/>
          <w:sz w:val="24"/>
          <w:lang w:val="en-US"/>
        </w:rPr>
      </w:pPr>
      <w:bookmarkStart w:id="8" w:name="Icons_used_in_the_CPMS"/>
      <w:bookmarkStart w:id="9" w:name="CPMS-specific_icons"/>
      <w:bookmarkStart w:id="10" w:name="_bookmark2"/>
      <w:bookmarkEnd w:id="8"/>
      <w:bookmarkEnd w:id="9"/>
      <w:bookmarkEnd w:id="10"/>
      <w:r w:rsidRPr="00330F17">
        <w:rPr>
          <w:rFonts w:ascii="Times New Roman" w:hAnsi="Times New Roman" w:cs="Times New Roman"/>
          <w:b/>
          <w:i/>
          <w:iCs/>
          <w:noProof/>
          <w:color w:val="233356"/>
          <w:sz w:val="24"/>
          <w:lang w:val="en-US"/>
        </w:rPr>
        <w:t>CPMS RAKSTURĪGĀS IKONAS</w:t>
      </w:r>
    </w:p>
    <w:p w14:paraId="342FAE03"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836"/>
        <w:gridCol w:w="467"/>
        <w:gridCol w:w="7825"/>
      </w:tblGrid>
      <w:tr w:rsidR="00330F17" w:rsidRPr="00330F17" w14:paraId="7CE981DA" w14:textId="77777777" w:rsidTr="002352FF">
        <w:tc>
          <w:tcPr>
            <w:tcW w:w="458" w:type="pct"/>
          </w:tcPr>
          <w:p w14:paraId="243368B5" w14:textId="77777777" w:rsidR="00330F17" w:rsidRPr="00330F17" w:rsidRDefault="00330F17" w:rsidP="002352FF">
            <w:pPr>
              <w:jc w:val="center"/>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drawing>
                <wp:inline distT="0" distB="0" distL="0" distR="0" wp14:anchorId="195CA3B8" wp14:editId="120196E0">
                  <wp:extent cx="450179" cy="371475"/>
                  <wp:effectExtent l="0" t="0" r="0" b="0"/>
                  <wp:docPr id="11" name="image18.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8.png" descr="Icon&#10;&#10;Description automatically generated"/>
                          <pic:cNvPicPr/>
                        </pic:nvPicPr>
                        <pic:blipFill>
                          <a:blip r:embed="rId16" cstate="print"/>
                          <a:stretch>
                            <a:fillRect/>
                          </a:stretch>
                        </pic:blipFill>
                        <pic:spPr>
                          <a:xfrm>
                            <a:off x="0" y="0"/>
                            <a:ext cx="453624" cy="374317"/>
                          </a:xfrm>
                          <a:prstGeom prst="rect">
                            <a:avLst/>
                          </a:prstGeom>
                        </pic:spPr>
                      </pic:pic>
                    </a:graphicData>
                  </a:graphic>
                </wp:inline>
              </w:drawing>
            </w:r>
          </w:p>
        </w:tc>
        <w:tc>
          <w:tcPr>
            <w:tcW w:w="256" w:type="pct"/>
          </w:tcPr>
          <w:p w14:paraId="6344A365" w14:textId="77777777" w:rsidR="00330F17" w:rsidRPr="00330F17" w:rsidRDefault="00330F17" w:rsidP="002352FF">
            <w:pPr>
              <w:jc w:val="both"/>
              <w:rPr>
                <w:rFonts w:ascii="Times New Roman" w:eastAsia="Arial" w:hAnsi="Times New Roman" w:cs="Times New Roman"/>
                <w:noProof/>
                <w:sz w:val="24"/>
                <w:szCs w:val="24"/>
                <w:lang w:val="en-US"/>
              </w:rPr>
            </w:pPr>
          </w:p>
        </w:tc>
        <w:tc>
          <w:tcPr>
            <w:tcW w:w="4286" w:type="pct"/>
            <w:vAlign w:val="center"/>
          </w:tcPr>
          <w:p w14:paraId="5B3D4A02" w14:textId="77777777" w:rsidR="00330F17" w:rsidRPr="00330F17" w:rsidRDefault="00330F17" w:rsidP="002352FF">
            <w:pPr>
              <w:rPr>
                <w:rFonts w:ascii="Times New Roman" w:eastAsia="Arial" w:hAnsi="Times New Roman" w:cs="Times New Roman"/>
                <w:noProof/>
                <w:sz w:val="24"/>
                <w:szCs w:val="24"/>
                <w:lang w:val="en-US"/>
              </w:rPr>
            </w:pPr>
            <w:r w:rsidRPr="00330F17">
              <w:rPr>
                <w:rFonts w:ascii="Times New Roman" w:hAnsi="Times New Roman" w:cs="Times New Roman"/>
                <w:b/>
                <w:bCs/>
                <w:noProof/>
                <w:sz w:val="24"/>
                <w:lang w:val="en-US"/>
              </w:rPr>
              <w:t>Pusaudži:</w:t>
            </w:r>
            <w:r w:rsidRPr="00330F17">
              <w:rPr>
                <w:rFonts w:ascii="Times New Roman" w:hAnsi="Times New Roman" w:cs="Times New Roman"/>
                <w:noProof/>
                <w:sz w:val="24"/>
                <w:lang w:val="en-US"/>
              </w:rPr>
              <w:t xml:space="preserve"> bērni vecumā no 9 līdz 17 gadiem</w:t>
            </w:r>
          </w:p>
          <w:p w14:paraId="594D1347" w14:textId="77777777" w:rsidR="00330F17" w:rsidRPr="00330F17" w:rsidRDefault="00330F17" w:rsidP="002352FF">
            <w:pPr>
              <w:rPr>
                <w:rFonts w:ascii="Times New Roman" w:eastAsia="Arial" w:hAnsi="Times New Roman" w:cs="Times New Roman"/>
                <w:noProof/>
                <w:sz w:val="24"/>
                <w:szCs w:val="24"/>
                <w:lang w:val="en-US"/>
              </w:rPr>
            </w:pPr>
          </w:p>
        </w:tc>
      </w:tr>
      <w:tr w:rsidR="00330F17" w:rsidRPr="00330F17" w14:paraId="30A4BF04" w14:textId="77777777" w:rsidTr="002352FF">
        <w:tc>
          <w:tcPr>
            <w:tcW w:w="458" w:type="pct"/>
          </w:tcPr>
          <w:p w14:paraId="25277A17" w14:textId="77777777" w:rsidR="00330F17" w:rsidRPr="00330F17" w:rsidRDefault="00330F17" w:rsidP="002352FF">
            <w:pPr>
              <w:jc w:val="center"/>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drawing>
                <wp:inline distT="0" distB="0" distL="0" distR="0" wp14:anchorId="6205B85C" wp14:editId="107E88FA">
                  <wp:extent cx="475318" cy="465455"/>
                  <wp:effectExtent l="0" t="0" r="0" b="0"/>
                  <wp:docPr id="13" name="image19.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9.png" descr="Icon&#10;&#10;Description automatically generated"/>
                          <pic:cNvPicPr/>
                        </pic:nvPicPr>
                        <pic:blipFill>
                          <a:blip r:embed="rId17" cstate="print"/>
                          <a:stretch>
                            <a:fillRect/>
                          </a:stretch>
                        </pic:blipFill>
                        <pic:spPr>
                          <a:xfrm>
                            <a:off x="0" y="0"/>
                            <a:ext cx="487505" cy="477389"/>
                          </a:xfrm>
                          <a:prstGeom prst="rect">
                            <a:avLst/>
                          </a:prstGeom>
                        </pic:spPr>
                      </pic:pic>
                    </a:graphicData>
                  </a:graphic>
                </wp:inline>
              </w:drawing>
            </w:r>
          </w:p>
        </w:tc>
        <w:tc>
          <w:tcPr>
            <w:tcW w:w="256" w:type="pct"/>
          </w:tcPr>
          <w:p w14:paraId="76837B6D" w14:textId="77777777" w:rsidR="00330F17" w:rsidRPr="00330F17" w:rsidRDefault="00330F17" w:rsidP="002352FF">
            <w:pPr>
              <w:jc w:val="both"/>
              <w:rPr>
                <w:rFonts w:ascii="Times New Roman" w:eastAsia="Arial" w:hAnsi="Times New Roman" w:cs="Times New Roman"/>
                <w:noProof/>
                <w:sz w:val="24"/>
                <w:szCs w:val="24"/>
                <w:lang w:val="en-US"/>
              </w:rPr>
            </w:pPr>
          </w:p>
        </w:tc>
        <w:tc>
          <w:tcPr>
            <w:tcW w:w="4286" w:type="pct"/>
            <w:vAlign w:val="center"/>
          </w:tcPr>
          <w:p w14:paraId="2D22F1D8" w14:textId="77777777" w:rsidR="00330F17" w:rsidRPr="00330F17" w:rsidRDefault="00330F17" w:rsidP="002352FF">
            <w:pPr>
              <w:rPr>
                <w:rFonts w:ascii="Times New Roman" w:hAnsi="Times New Roman" w:cs="Times New Roman"/>
                <w:b/>
                <w:noProof/>
                <w:sz w:val="24"/>
                <w:lang w:val="en-US"/>
              </w:rPr>
            </w:pPr>
            <w:r w:rsidRPr="00330F17">
              <w:rPr>
                <w:rFonts w:ascii="Times New Roman" w:hAnsi="Times New Roman" w:cs="Times New Roman"/>
                <w:b/>
                <w:noProof/>
                <w:sz w:val="24"/>
                <w:lang w:val="en-US"/>
              </w:rPr>
              <w:t>Lietu pārvaldība</w:t>
            </w:r>
          </w:p>
        </w:tc>
      </w:tr>
      <w:tr w:rsidR="00330F17" w:rsidRPr="00330F17" w14:paraId="2ED58233" w14:textId="77777777" w:rsidTr="002352FF">
        <w:tc>
          <w:tcPr>
            <w:tcW w:w="458" w:type="pct"/>
          </w:tcPr>
          <w:p w14:paraId="3B40C43C" w14:textId="77777777" w:rsidR="00330F17" w:rsidRPr="00330F17" w:rsidRDefault="00330F17" w:rsidP="002352FF">
            <w:pPr>
              <w:jc w:val="center"/>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drawing>
                <wp:inline distT="0" distB="0" distL="0" distR="0" wp14:anchorId="61599358" wp14:editId="44767D79">
                  <wp:extent cx="494004" cy="419100"/>
                  <wp:effectExtent l="0" t="0" r="0" b="0"/>
                  <wp:docPr id="15" name="image20.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0.png" descr="Icon&#10;&#10;Description automatically generated"/>
                          <pic:cNvPicPr/>
                        </pic:nvPicPr>
                        <pic:blipFill>
                          <a:blip r:embed="rId18" cstate="print"/>
                          <a:stretch>
                            <a:fillRect/>
                          </a:stretch>
                        </pic:blipFill>
                        <pic:spPr>
                          <a:xfrm>
                            <a:off x="0" y="0"/>
                            <a:ext cx="499353" cy="423638"/>
                          </a:xfrm>
                          <a:prstGeom prst="rect">
                            <a:avLst/>
                          </a:prstGeom>
                        </pic:spPr>
                      </pic:pic>
                    </a:graphicData>
                  </a:graphic>
                </wp:inline>
              </w:drawing>
            </w:r>
          </w:p>
        </w:tc>
        <w:tc>
          <w:tcPr>
            <w:tcW w:w="256" w:type="pct"/>
          </w:tcPr>
          <w:p w14:paraId="3EB50C16" w14:textId="77777777" w:rsidR="00330F17" w:rsidRPr="00330F17" w:rsidRDefault="00330F17" w:rsidP="002352FF">
            <w:pPr>
              <w:jc w:val="both"/>
              <w:rPr>
                <w:rFonts w:ascii="Times New Roman" w:eastAsia="Arial" w:hAnsi="Times New Roman" w:cs="Times New Roman"/>
                <w:noProof/>
                <w:sz w:val="24"/>
                <w:szCs w:val="24"/>
                <w:lang w:val="en-US"/>
              </w:rPr>
            </w:pPr>
          </w:p>
        </w:tc>
        <w:tc>
          <w:tcPr>
            <w:tcW w:w="4286" w:type="pct"/>
            <w:vAlign w:val="center"/>
          </w:tcPr>
          <w:p w14:paraId="429D7D1C" w14:textId="77777777" w:rsidR="00330F17" w:rsidRPr="00330F17" w:rsidRDefault="00330F17" w:rsidP="002352FF">
            <w:pPr>
              <w:pStyle w:val="BodyText"/>
              <w:rPr>
                <w:lang w:val="en-US"/>
              </w:rPr>
            </w:pPr>
            <w:r w:rsidRPr="00330F17">
              <w:rPr>
                <w:b/>
                <w:lang w:val="en-US"/>
              </w:rPr>
              <w:t>Pārvietošana:</w:t>
            </w:r>
            <w:r w:rsidRPr="00330F17">
              <w:rPr>
                <w:lang w:val="en-US"/>
              </w:rPr>
              <w:t xml:space="preserve"> personas, kuras ir spiestas bēgt no to parastās dzīvesvietas, tostarp patvēruma meklētāji, bēgļi un iekšzemē pārvietotas personas</w:t>
            </w:r>
          </w:p>
        </w:tc>
      </w:tr>
      <w:tr w:rsidR="00330F17" w:rsidRPr="00330F17" w14:paraId="37211C17" w14:textId="77777777" w:rsidTr="002352FF">
        <w:tc>
          <w:tcPr>
            <w:tcW w:w="458" w:type="pct"/>
          </w:tcPr>
          <w:p w14:paraId="4FF0AF00" w14:textId="77777777" w:rsidR="00330F17" w:rsidRPr="00330F17" w:rsidRDefault="00330F17" w:rsidP="002352FF">
            <w:pPr>
              <w:jc w:val="center"/>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drawing>
                <wp:inline distT="0" distB="0" distL="0" distR="0" wp14:anchorId="10B85105" wp14:editId="0A08D9ED">
                  <wp:extent cx="484808" cy="400050"/>
                  <wp:effectExtent l="0" t="0" r="0" b="0"/>
                  <wp:docPr id="17" name="image21.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1.png" descr="Icon&#10;&#10;Description automatically generated"/>
                          <pic:cNvPicPr/>
                        </pic:nvPicPr>
                        <pic:blipFill>
                          <a:blip r:embed="rId19" cstate="print"/>
                          <a:stretch>
                            <a:fillRect/>
                          </a:stretch>
                        </pic:blipFill>
                        <pic:spPr>
                          <a:xfrm>
                            <a:off x="0" y="0"/>
                            <a:ext cx="490567" cy="404802"/>
                          </a:xfrm>
                          <a:prstGeom prst="rect">
                            <a:avLst/>
                          </a:prstGeom>
                        </pic:spPr>
                      </pic:pic>
                    </a:graphicData>
                  </a:graphic>
                </wp:inline>
              </w:drawing>
            </w:r>
          </w:p>
        </w:tc>
        <w:tc>
          <w:tcPr>
            <w:tcW w:w="256" w:type="pct"/>
          </w:tcPr>
          <w:p w14:paraId="5F766FFC" w14:textId="77777777" w:rsidR="00330F17" w:rsidRPr="00330F17" w:rsidRDefault="00330F17" w:rsidP="002352FF">
            <w:pPr>
              <w:jc w:val="both"/>
              <w:rPr>
                <w:rFonts w:ascii="Times New Roman" w:eastAsia="Arial" w:hAnsi="Times New Roman" w:cs="Times New Roman"/>
                <w:noProof/>
                <w:sz w:val="24"/>
                <w:szCs w:val="24"/>
                <w:lang w:val="en-US"/>
              </w:rPr>
            </w:pPr>
          </w:p>
        </w:tc>
        <w:tc>
          <w:tcPr>
            <w:tcW w:w="4286" w:type="pct"/>
            <w:vAlign w:val="center"/>
          </w:tcPr>
          <w:p w14:paraId="5DB30058" w14:textId="77777777" w:rsidR="00330F17" w:rsidRPr="00330F17" w:rsidRDefault="00330F17" w:rsidP="002352FF">
            <w:pPr>
              <w:rPr>
                <w:rFonts w:ascii="Times New Roman" w:eastAsia="Arial" w:hAnsi="Times New Roman" w:cs="Times New Roman"/>
                <w:noProof/>
                <w:sz w:val="24"/>
                <w:szCs w:val="24"/>
                <w:lang w:val="en-US"/>
              </w:rPr>
            </w:pPr>
            <w:r w:rsidRPr="00330F17">
              <w:rPr>
                <w:rFonts w:ascii="Times New Roman" w:hAnsi="Times New Roman" w:cs="Times New Roman"/>
                <w:b/>
                <w:noProof/>
                <w:sz w:val="24"/>
                <w:lang w:val="en-US"/>
              </w:rPr>
              <w:t>Agrīnā bērnība:</w:t>
            </w:r>
            <w:r w:rsidRPr="00330F17">
              <w:rPr>
                <w:rFonts w:ascii="Times New Roman" w:hAnsi="Times New Roman" w:cs="Times New Roman"/>
                <w:noProof/>
                <w:sz w:val="24"/>
                <w:lang w:val="en-US"/>
              </w:rPr>
              <w:t xml:space="preserve"> visi bērni vecumā no 0 līdz 8 gadiem</w:t>
            </w:r>
          </w:p>
        </w:tc>
      </w:tr>
      <w:tr w:rsidR="00330F17" w:rsidRPr="00330F17" w14:paraId="47ECDFBB" w14:textId="77777777" w:rsidTr="002352FF">
        <w:tc>
          <w:tcPr>
            <w:tcW w:w="458" w:type="pct"/>
          </w:tcPr>
          <w:p w14:paraId="0C3F7C52" w14:textId="77777777" w:rsidR="00330F17" w:rsidRPr="00330F17" w:rsidRDefault="00330F17" w:rsidP="002352FF">
            <w:pPr>
              <w:jc w:val="center"/>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drawing>
                <wp:inline distT="0" distB="0" distL="0" distR="0" wp14:anchorId="109D19EA" wp14:editId="75F7DE0D">
                  <wp:extent cx="463483" cy="465455"/>
                  <wp:effectExtent l="0" t="0" r="0" b="0"/>
                  <wp:docPr id="19" name="image22.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2.png" descr="Icon&#10;&#10;Description automatically generated"/>
                          <pic:cNvPicPr/>
                        </pic:nvPicPr>
                        <pic:blipFill>
                          <a:blip r:embed="rId20" cstate="print"/>
                          <a:stretch>
                            <a:fillRect/>
                          </a:stretch>
                        </pic:blipFill>
                        <pic:spPr>
                          <a:xfrm>
                            <a:off x="0" y="0"/>
                            <a:ext cx="469652" cy="471650"/>
                          </a:xfrm>
                          <a:prstGeom prst="rect">
                            <a:avLst/>
                          </a:prstGeom>
                        </pic:spPr>
                      </pic:pic>
                    </a:graphicData>
                  </a:graphic>
                </wp:inline>
              </w:drawing>
            </w:r>
          </w:p>
        </w:tc>
        <w:tc>
          <w:tcPr>
            <w:tcW w:w="256" w:type="pct"/>
          </w:tcPr>
          <w:p w14:paraId="7A9100B8" w14:textId="77777777" w:rsidR="00330F17" w:rsidRPr="00330F17" w:rsidRDefault="00330F17" w:rsidP="002352FF">
            <w:pPr>
              <w:jc w:val="both"/>
              <w:rPr>
                <w:rFonts w:ascii="Times New Roman" w:eastAsia="Arial" w:hAnsi="Times New Roman" w:cs="Times New Roman"/>
                <w:noProof/>
                <w:sz w:val="24"/>
                <w:szCs w:val="24"/>
                <w:lang w:val="en-US"/>
              </w:rPr>
            </w:pPr>
          </w:p>
        </w:tc>
        <w:tc>
          <w:tcPr>
            <w:tcW w:w="4286" w:type="pct"/>
            <w:vAlign w:val="center"/>
          </w:tcPr>
          <w:p w14:paraId="27D5961F" w14:textId="77777777" w:rsidR="00330F17" w:rsidRPr="00330F17" w:rsidRDefault="00330F17" w:rsidP="002352FF">
            <w:pPr>
              <w:rPr>
                <w:rFonts w:ascii="Times New Roman" w:hAnsi="Times New Roman" w:cs="Times New Roman"/>
                <w:b/>
                <w:noProof/>
                <w:sz w:val="24"/>
                <w:lang w:val="en-US"/>
              </w:rPr>
            </w:pPr>
            <w:r w:rsidRPr="00330F17">
              <w:rPr>
                <w:rFonts w:ascii="Times New Roman" w:hAnsi="Times New Roman" w:cs="Times New Roman"/>
                <w:b/>
                <w:noProof/>
                <w:sz w:val="24"/>
                <w:lang w:val="en-US"/>
              </w:rPr>
              <w:t>Indikatori</w:t>
            </w:r>
          </w:p>
        </w:tc>
      </w:tr>
      <w:tr w:rsidR="00330F17" w:rsidRPr="00330F17" w14:paraId="2C9A9E48" w14:textId="77777777" w:rsidTr="002352FF">
        <w:tc>
          <w:tcPr>
            <w:tcW w:w="458" w:type="pct"/>
          </w:tcPr>
          <w:p w14:paraId="654FD2D0" w14:textId="77777777" w:rsidR="00330F17" w:rsidRPr="00330F17" w:rsidRDefault="00330F17" w:rsidP="002352FF">
            <w:pPr>
              <w:jc w:val="center"/>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drawing>
                <wp:inline distT="0" distB="0" distL="0" distR="0" wp14:anchorId="410E93D5" wp14:editId="674A16A3">
                  <wp:extent cx="495300" cy="495300"/>
                  <wp:effectExtent l="0" t="0" r="0" b="0"/>
                  <wp:docPr id="21" name="image23.png"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3.png" descr="Background pattern&#10;&#10;Description automatically generated"/>
                          <pic:cNvPicPr/>
                        </pic:nvPicPr>
                        <pic:blipFill>
                          <a:blip r:embed="rId21" cstate="print"/>
                          <a:stretch>
                            <a:fillRect/>
                          </a:stretch>
                        </pic:blipFill>
                        <pic:spPr>
                          <a:xfrm>
                            <a:off x="0" y="0"/>
                            <a:ext cx="496206" cy="496206"/>
                          </a:xfrm>
                          <a:prstGeom prst="rect">
                            <a:avLst/>
                          </a:prstGeom>
                        </pic:spPr>
                      </pic:pic>
                    </a:graphicData>
                  </a:graphic>
                </wp:inline>
              </w:drawing>
            </w:r>
          </w:p>
        </w:tc>
        <w:tc>
          <w:tcPr>
            <w:tcW w:w="256" w:type="pct"/>
          </w:tcPr>
          <w:p w14:paraId="42575326" w14:textId="77777777" w:rsidR="00330F17" w:rsidRPr="00330F17" w:rsidRDefault="00330F17" w:rsidP="002352FF">
            <w:pPr>
              <w:jc w:val="both"/>
              <w:rPr>
                <w:rFonts w:ascii="Times New Roman" w:eastAsia="Arial" w:hAnsi="Times New Roman" w:cs="Times New Roman"/>
                <w:noProof/>
                <w:sz w:val="24"/>
                <w:szCs w:val="24"/>
                <w:lang w:val="en-US"/>
              </w:rPr>
            </w:pPr>
          </w:p>
        </w:tc>
        <w:tc>
          <w:tcPr>
            <w:tcW w:w="4286" w:type="pct"/>
            <w:vAlign w:val="center"/>
          </w:tcPr>
          <w:p w14:paraId="2B1DADA0" w14:textId="77777777" w:rsidR="00330F17" w:rsidRPr="00330F17" w:rsidRDefault="00330F17" w:rsidP="002352FF">
            <w:pPr>
              <w:rPr>
                <w:rFonts w:ascii="Times New Roman" w:hAnsi="Times New Roman" w:cs="Times New Roman"/>
                <w:b/>
                <w:noProof/>
                <w:sz w:val="24"/>
                <w:lang w:val="en-US"/>
              </w:rPr>
            </w:pPr>
            <w:r w:rsidRPr="00330F17">
              <w:rPr>
                <w:rFonts w:ascii="Times New Roman" w:hAnsi="Times New Roman" w:cs="Times New Roman"/>
                <w:b/>
                <w:noProof/>
                <w:sz w:val="24"/>
                <w:lang w:val="en-US"/>
              </w:rPr>
              <w:t>Infekcijas slimību uzliesmojumi</w:t>
            </w:r>
          </w:p>
        </w:tc>
      </w:tr>
      <w:tr w:rsidR="00330F17" w:rsidRPr="00330F17" w14:paraId="756E0106" w14:textId="77777777" w:rsidTr="002352FF">
        <w:tc>
          <w:tcPr>
            <w:tcW w:w="458" w:type="pct"/>
          </w:tcPr>
          <w:p w14:paraId="42B6EAC0" w14:textId="77777777" w:rsidR="00330F17" w:rsidRPr="00330F17" w:rsidRDefault="00330F17" w:rsidP="002352FF">
            <w:pPr>
              <w:jc w:val="center"/>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drawing>
                <wp:inline distT="0" distB="0" distL="0" distR="0" wp14:anchorId="20535744" wp14:editId="38477C55">
                  <wp:extent cx="487680" cy="532835"/>
                  <wp:effectExtent l="0" t="0" r="0" b="0"/>
                  <wp:docPr id="23" name="image24.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4.png" descr="Icon&#10;&#10;Description automatically generated"/>
                          <pic:cNvPicPr/>
                        </pic:nvPicPr>
                        <pic:blipFill>
                          <a:blip r:embed="rId22" cstate="print"/>
                          <a:stretch>
                            <a:fillRect/>
                          </a:stretch>
                        </pic:blipFill>
                        <pic:spPr>
                          <a:xfrm>
                            <a:off x="0" y="0"/>
                            <a:ext cx="497326" cy="543374"/>
                          </a:xfrm>
                          <a:prstGeom prst="rect">
                            <a:avLst/>
                          </a:prstGeom>
                        </pic:spPr>
                      </pic:pic>
                    </a:graphicData>
                  </a:graphic>
                </wp:inline>
              </w:drawing>
            </w:r>
          </w:p>
        </w:tc>
        <w:tc>
          <w:tcPr>
            <w:tcW w:w="256" w:type="pct"/>
          </w:tcPr>
          <w:p w14:paraId="7E58A33C" w14:textId="77777777" w:rsidR="00330F17" w:rsidRPr="00330F17" w:rsidRDefault="00330F17" w:rsidP="002352FF">
            <w:pPr>
              <w:jc w:val="both"/>
              <w:rPr>
                <w:rFonts w:ascii="Times New Roman" w:eastAsia="Arial" w:hAnsi="Times New Roman" w:cs="Times New Roman"/>
                <w:noProof/>
                <w:sz w:val="24"/>
                <w:szCs w:val="24"/>
                <w:lang w:val="en-US"/>
              </w:rPr>
            </w:pPr>
          </w:p>
        </w:tc>
        <w:tc>
          <w:tcPr>
            <w:tcW w:w="4286" w:type="pct"/>
            <w:vAlign w:val="center"/>
          </w:tcPr>
          <w:p w14:paraId="297B2CAF" w14:textId="77777777" w:rsidR="00330F17" w:rsidRPr="00330F17" w:rsidRDefault="00330F17" w:rsidP="002352FF">
            <w:pPr>
              <w:rPr>
                <w:rFonts w:ascii="Times New Roman" w:hAnsi="Times New Roman" w:cs="Times New Roman"/>
                <w:noProof/>
                <w:sz w:val="24"/>
                <w:szCs w:val="24"/>
                <w:lang w:val="en-US"/>
              </w:rPr>
            </w:pPr>
            <w:r w:rsidRPr="00330F17">
              <w:rPr>
                <w:rFonts w:ascii="Times New Roman" w:hAnsi="Times New Roman" w:cs="Times New Roman"/>
                <w:noProof/>
                <w:sz w:val="24"/>
                <w:lang w:val="en-US"/>
              </w:rPr>
              <w:t xml:space="preserve">Bērnu aizsardzības risku </w:t>
            </w:r>
            <w:r w:rsidRPr="00330F17">
              <w:rPr>
                <w:rFonts w:ascii="Times New Roman" w:hAnsi="Times New Roman" w:cs="Times New Roman"/>
                <w:b/>
                <w:bCs/>
                <w:noProof/>
                <w:sz w:val="24"/>
                <w:lang w:val="en-US"/>
              </w:rPr>
              <w:t>novēršana</w:t>
            </w:r>
          </w:p>
        </w:tc>
      </w:tr>
      <w:tr w:rsidR="00330F17" w:rsidRPr="00330F17" w14:paraId="3D8DD72C" w14:textId="77777777" w:rsidTr="002352FF">
        <w:tc>
          <w:tcPr>
            <w:tcW w:w="458" w:type="pct"/>
          </w:tcPr>
          <w:p w14:paraId="182A4003" w14:textId="77777777" w:rsidR="00330F17" w:rsidRPr="00330F17" w:rsidRDefault="00330F17" w:rsidP="002352FF">
            <w:pPr>
              <w:jc w:val="center"/>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drawing>
                <wp:inline distT="0" distB="0" distL="0" distR="0" wp14:anchorId="29799E4D" wp14:editId="39BAA626">
                  <wp:extent cx="428625" cy="621507"/>
                  <wp:effectExtent l="0" t="0" r="0" b="0"/>
                  <wp:docPr id="25" name="image25.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png" descr="Icon&#10;&#10;Description automatically generated"/>
                          <pic:cNvPicPr/>
                        </pic:nvPicPr>
                        <pic:blipFill>
                          <a:blip r:embed="rId23" cstate="print"/>
                          <a:stretch>
                            <a:fillRect/>
                          </a:stretch>
                        </pic:blipFill>
                        <pic:spPr>
                          <a:xfrm>
                            <a:off x="0" y="0"/>
                            <a:ext cx="433616" cy="628744"/>
                          </a:xfrm>
                          <a:prstGeom prst="rect">
                            <a:avLst/>
                          </a:prstGeom>
                        </pic:spPr>
                      </pic:pic>
                    </a:graphicData>
                  </a:graphic>
                </wp:inline>
              </w:drawing>
            </w:r>
          </w:p>
        </w:tc>
        <w:tc>
          <w:tcPr>
            <w:tcW w:w="256" w:type="pct"/>
          </w:tcPr>
          <w:p w14:paraId="27E67E3F" w14:textId="77777777" w:rsidR="00330F17" w:rsidRPr="00330F17" w:rsidRDefault="00330F17" w:rsidP="002352FF">
            <w:pPr>
              <w:jc w:val="both"/>
              <w:rPr>
                <w:rFonts w:ascii="Times New Roman" w:eastAsia="Arial" w:hAnsi="Times New Roman" w:cs="Times New Roman"/>
                <w:noProof/>
                <w:sz w:val="24"/>
                <w:szCs w:val="24"/>
                <w:lang w:val="en-US"/>
              </w:rPr>
            </w:pPr>
          </w:p>
        </w:tc>
        <w:tc>
          <w:tcPr>
            <w:tcW w:w="4286" w:type="pct"/>
            <w:vAlign w:val="center"/>
          </w:tcPr>
          <w:p w14:paraId="5085F17B" w14:textId="77777777" w:rsidR="00330F17" w:rsidRPr="00330F17" w:rsidRDefault="00330F17" w:rsidP="002352FF">
            <w:pPr>
              <w:rPr>
                <w:rFonts w:ascii="Times New Roman" w:hAnsi="Times New Roman" w:cs="Times New Roman"/>
                <w:b/>
                <w:noProof/>
                <w:sz w:val="24"/>
                <w:lang w:val="en-US"/>
              </w:rPr>
            </w:pPr>
            <w:r w:rsidRPr="00330F17">
              <w:rPr>
                <w:rFonts w:ascii="Times New Roman" w:hAnsi="Times New Roman" w:cs="Times New Roman"/>
                <w:b/>
                <w:noProof/>
                <w:sz w:val="24"/>
                <w:lang w:val="en-US"/>
              </w:rPr>
              <w:t>Aizsardzība</w:t>
            </w:r>
          </w:p>
        </w:tc>
      </w:tr>
    </w:tbl>
    <w:p w14:paraId="05848483" w14:textId="77777777" w:rsidR="00330F17" w:rsidRPr="00330F17" w:rsidRDefault="00330F17" w:rsidP="00330F17">
      <w:pPr>
        <w:jc w:val="both"/>
        <w:rPr>
          <w:rFonts w:ascii="Times New Roman" w:eastAsia="Arial" w:hAnsi="Times New Roman" w:cs="Times New Roman"/>
          <w:noProof/>
          <w:sz w:val="24"/>
          <w:szCs w:val="24"/>
          <w:lang w:val="en-US"/>
        </w:rPr>
      </w:pPr>
    </w:p>
    <w:p w14:paraId="47DC3AAE" w14:textId="77777777" w:rsidR="00330F17" w:rsidRPr="00330F17" w:rsidRDefault="00330F17" w:rsidP="00330F17">
      <w:pPr>
        <w:jc w:val="both"/>
        <w:rPr>
          <w:rFonts w:ascii="Times New Roman" w:hAnsi="Times New Roman" w:cs="Times New Roman"/>
          <w:b/>
          <w:bCs/>
          <w:noProof/>
          <w:color w:val="233356"/>
          <w:sz w:val="24"/>
          <w:szCs w:val="24"/>
          <w:lang w:val="en-US"/>
        </w:rPr>
      </w:pPr>
      <w:bookmarkStart w:id="11" w:name="INSPIRE_icons_"/>
      <w:bookmarkEnd w:id="11"/>
      <w:r w:rsidRPr="00330F17">
        <w:rPr>
          <w:rFonts w:ascii="Times New Roman" w:hAnsi="Times New Roman" w:cs="Times New Roman"/>
          <w:b/>
          <w:i/>
          <w:iCs/>
          <w:noProof/>
          <w:color w:val="233356"/>
          <w:sz w:val="24"/>
          <w:lang w:val="en-US"/>
        </w:rPr>
        <w:t xml:space="preserve">INSPIRE </w:t>
      </w:r>
      <w:r w:rsidRPr="00330F17">
        <w:rPr>
          <w:rFonts w:ascii="Times New Roman" w:hAnsi="Times New Roman" w:cs="Times New Roman"/>
          <w:b/>
          <w:noProof/>
          <w:color w:val="233356"/>
          <w:sz w:val="24"/>
          <w:lang w:val="en-US"/>
        </w:rPr>
        <w:t>IKONAS</w:t>
      </w:r>
    </w:p>
    <w:p w14:paraId="66C3FBAD"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645"/>
        <w:gridCol w:w="120"/>
        <w:gridCol w:w="7363"/>
      </w:tblGrid>
      <w:tr w:rsidR="00330F17" w:rsidRPr="00330F17" w14:paraId="57CFE7B5" w14:textId="77777777" w:rsidTr="002352FF">
        <w:tc>
          <w:tcPr>
            <w:tcW w:w="901" w:type="pct"/>
          </w:tcPr>
          <w:p w14:paraId="079B0D38" w14:textId="77777777" w:rsidR="00330F17" w:rsidRPr="00330F17" w:rsidRDefault="00330F17" w:rsidP="002352FF">
            <w:pPr>
              <w:jc w:val="center"/>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drawing>
                <wp:inline distT="0" distB="0" distL="0" distR="0" wp14:anchorId="4884BFCB" wp14:editId="27BEAD3C">
                  <wp:extent cx="361950" cy="361950"/>
                  <wp:effectExtent l="0" t="0" r="0" b="0"/>
                  <wp:docPr id="27" name="image26.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6.png" descr="Icon&#10;&#10;Description automatically generated"/>
                          <pic:cNvPicPr/>
                        </pic:nvPicPr>
                        <pic:blipFill>
                          <a:blip r:embed="rId24" cstate="print"/>
                          <a:stretch>
                            <a:fillRect/>
                          </a:stretch>
                        </pic:blipFill>
                        <pic:spPr>
                          <a:xfrm>
                            <a:off x="0" y="0"/>
                            <a:ext cx="362611" cy="362611"/>
                          </a:xfrm>
                          <a:prstGeom prst="rect">
                            <a:avLst/>
                          </a:prstGeom>
                        </pic:spPr>
                      </pic:pic>
                    </a:graphicData>
                  </a:graphic>
                </wp:inline>
              </w:drawing>
            </w:r>
          </w:p>
        </w:tc>
        <w:tc>
          <w:tcPr>
            <w:tcW w:w="66" w:type="pct"/>
          </w:tcPr>
          <w:p w14:paraId="6256CA00" w14:textId="77777777" w:rsidR="00330F17" w:rsidRPr="00330F17" w:rsidRDefault="00330F17" w:rsidP="002352FF">
            <w:pPr>
              <w:jc w:val="both"/>
              <w:rPr>
                <w:rFonts w:ascii="Times New Roman" w:eastAsia="Arial" w:hAnsi="Times New Roman" w:cs="Times New Roman"/>
                <w:noProof/>
                <w:sz w:val="24"/>
                <w:szCs w:val="24"/>
                <w:lang w:val="en-US"/>
              </w:rPr>
            </w:pPr>
          </w:p>
        </w:tc>
        <w:tc>
          <w:tcPr>
            <w:tcW w:w="4034" w:type="pct"/>
            <w:vAlign w:val="center"/>
          </w:tcPr>
          <w:p w14:paraId="369045BB" w14:textId="77777777" w:rsidR="00330F17" w:rsidRPr="00330F17" w:rsidRDefault="00330F17" w:rsidP="002352FF">
            <w:pPr>
              <w:rPr>
                <w:rFonts w:ascii="Times New Roman" w:hAnsi="Times New Roman" w:cs="Times New Roman"/>
                <w:b/>
                <w:noProof/>
                <w:sz w:val="24"/>
                <w:lang w:val="en-US"/>
              </w:rPr>
            </w:pPr>
            <w:r w:rsidRPr="00330F17">
              <w:rPr>
                <w:rFonts w:ascii="Times New Roman" w:hAnsi="Times New Roman" w:cs="Times New Roman"/>
                <w:b/>
                <w:noProof/>
                <w:sz w:val="24"/>
                <w:lang w:val="en-US"/>
              </w:rPr>
              <w:t xml:space="preserve">Tiesību aktu īstenošana un izpilde </w:t>
            </w:r>
          </w:p>
        </w:tc>
      </w:tr>
      <w:tr w:rsidR="00330F17" w:rsidRPr="00330F17" w14:paraId="64B1BEB2" w14:textId="77777777" w:rsidTr="002352FF">
        <w:tc>
          <w:tcPr>
            <w:tcW w:w="901" w:type="pct"/>
          </w:tcPr>
          <w:p w14:paraId="5DF8DD40" w14:textId="77777777" w:rsidR="00330F17" w:rsidRPr="00330F17" w:rsidRDefault="00330F17" w:rsidP="002352FF">
            <w:pPr>
              <w:jc w:val="center"/>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drawing>
                <wp:inline distT="0" distB="0" distL="0" distR="0" wp14:anchorId="59088C25" wp14:editId="37F54DDF">
                  <wp:extent cx="361950" cy="361950"/>
                  <wp:effectExtent l="0" t="0" r="0" b="0"/>
                  <wp:docPr id="29" name="image27.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7.png" descr="Icon&#10;&#10;Description automatically generated"/>
                          <pic:cNvPicPr/>
                        </pic:nvPicPr>
                        <pic:blipFill>
                          <a:blip r:embed="rId25" cstate="print"/>
                          <a:stretch>
                            <a:fillRect/>
                          </a:stretch>
                        </pic:blipFill>
                        <pic:spPr>
                          <a:xfrm>
                            <a:off x="0" y="0"/>
                            <a:ext cx="362612" cy="362612"/>
                          </a:xfrm>
                          <a:prstGeom prst="rect">
                            <a:avLst/>
                          </a:prstGeom>
                        </pic:spPr>
                      </pic:pic>
                    </a:graphicData>
                  </a:graphic>
                </wp:inline>
              </w:drawing>
            </w:r>
          </w:p>
        </w:tc>
        <w:tc>
          <w:tcPr>
            <w:tcW w:w="66" w:type="pct"/>
          </w:tcPr>
          <w:p w14:paraId="2F4CB991" w14:textId="77777777" w:rsidR="00330F17" w:rsidRPr="00330F17" w:rsidRDefault="00330F17" w:rsidP="002352FF">
            <w:pPr>
              <w:jc w:val="both"/>
              <w:rPr>
                <w:rFonts w:ascii="Times New Roman" w:eastAsia="Arial" w:hAnsi="Times New Roman" w:cs="Times New Roman"/>
                <w:noProof/>
                <w:sz w:val="24"/>
                <w:szCs w:val="24"/>
                <w:lang w:val="en-US"/>
              </w:rPr>
            </w:pPr>
          </w:p>
        </w:tc>
        <w:tc>
          <w:tcPr>
            <w:tcW w:w="4034" w:type="pct"/>
            <w:vAlign w:val="center"/>
          </w:tcPr>
          <w:p w14:paraId="2D77B6EF" w14:textId="77777777" w:rsidR="00330F17" w:rsidRPr="00330F17" w:rsidRDefault="00330F17" w:rsidP="002352FF">
            <w:pPr>
              <w:rPr>
                <w:rFonts w:ascii="Times New Roman" w:hAnsi="Times New Roman" w:cs="Times New Roman"/>
                <w:b/>
                <w:noProof/>
                <w:sz w:val="24"/>
                <w:lang w:val="en-US"/>
              </w:rPr>
            </w:pPr>
            <w:r w:rsidRPr="00330F17">
              <w:rPr>
                <w:rFonts w:ascii="Times New Roman" w:hAnsi="Times New Roman" w:cs="Times New Roman"/>
                <w:b/>
                <w:noProof/>
                <w:sz w:val="24"/>
                <w:lang w:val="en-US"/>
              </w:rPr>
              <w:t>Normas un vērtības</w:t>
            </w:r>
          </w:p>
        </w:tc>
      </w:tr>
      <w:tr w:rsidR="00330F17" w:rsidRPr="00330F17" w14:paraId="45E5A369" w14:textId="77777777" w:rsidTr="002352FF">
        <w:tc>
          <w:tcPr>
            <w:tcW w:w="901" w:type="pct"/>
          </w:tcPr>
          <w:p w14:paraId="11EDA4A2" w14:textId="77777777" w:rsidR="00330F17" w:rsidRPr="00330F17" w:rsidRDefault="00330F17" w:rsidP="002352FF">
            <w:pPr>
              <w:jc w:val="center"/>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drawing>
                <wp:inline distT="0" distB="0" distL="0" distR="0" wp14:anchorId="58B9231A" wp14:editId="51847409">
                  <wp:extent cx="371475" cy="371475"/>
                  <wp:effectExtent l="0" t="0" r="0" b="0"/>
                  <wp:docPr id="31" name="image28.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8.png" descr="Icon&#10;&#10;Description automatically generated"/>
                          <pic:cNvPicPr/>
                        </pic:nvPicPr>
                        <pic:blipFill>
                          <a:blip r:embed="rId26" cstate="print"/>
                          <a:stretch>
                            <a:fillRect/>
                          </a:stretch>
                        </pic:blipFill>
                        <pic:spPr>
                          <a:xfrm>
                            <a:off x="0" y="0"/>
                            <a:ext cx="372175" cy="372175"/>
                          </a:xfrm>
                          <a:prstGeom prst="rect">
                            <a:avLst/>
                          </a:prstGeom>
                        </pic:spPr>
                      </pic:pic>
                    </a:graphicData>
                  </a:graphic>
                </wp:inline>
              </w:drawing>
            </w:r>
          </w:p>
        </w:tc>
        <w:tc>
          <w:tcPr>
            <w:tcW w:w="66" w:type="pct"/>
          </w:tcPr>
          <w:p w14:paraId="64D198E4" w14:textId="77777777" w:rsidR="00330F17" w:rsidRPr="00330F17" w:rsidRDefault="00330F17" w:rsidP="002352FF">
            <w:pPr>
              <w:jc w:val="both"/>
              <w:rPr>
                <w:rFonts w:ascii="Times New Roman" w:eastAsia="Arial" w:hAnsi="Times New Roman" w:cs="Times New Roman"/>
                <w:noProof/>
                <w:sz w:val="24"/>
                <w:szCs w:val="24"/>
                <w:lang w:val="en-US"/>
              </w:rPr>
            </w:pPr>
          </w:p>
        </w:tc>
        <w:tc>
          <w:tcPr>
            <w:tcW w:w="4034" w:type="pct"/>
            <w:vAlign w:val="center"/>
          </w:tcPr>
          <w:p w14:paraId="57E34BF4" w14:textId="77777777" w:rsidR="00330F17" w:rsidRPr="00330F17" w:rsidRDefault="00330F17" w:rsidP="002352FF">
            <w:pPr>
              <w:rPr>
                <w:rFonts w:ascii="Times New Roman" w:hAnsi="Times New Roman" w:cs="Times New Roman"/>
                <w:b/>
                <w:noProof/>
                <w:sz w:val="24"/>
                <w:lang w:val="en-US"/>
              </w:rPr>
            </w:pPr>
            <w:r w:rsidRPr="00330F17">
              <w:rPr>
                <w:rFonts w:ascii="Times New Roman" w:hAnsi="Times New Roman" w:cs="Times New Roman"/>
                <w:b/>
                <w:noProof/>
                <w:sz w:val="24"/>
                <w:lang w:val="en-US"/>
              </w:rPr>
              <w:t>Droša vide</w:t>
            </w:r>
          </w:p>
        </w:tc>
      </w:tr>
      <w:tr w:rsidR="00330F17" w:rsidRPr="00330F17" w14:paraId="74000439" w14:textId="77777777" w:rsidTr="002352FF">
        <w:tc>
          <w:tcPr>
            <w:tcW w:w="901" w:type="pct"/>
          </w:tcPr>
          <w:p w14:paraId="15BACFD5" w14:textId="77777777" w:rsidR="00330F17" w:rsidRPr="00330F17" w:rsidRDefault="00330F17" w:rsidP="002352FF">
            <w:pPr>
              <w:jc w:val="center"/>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drawing>
                <wp:inline distT="0" distB="0" distL="0" distR="0" wp14:anchorId="61646412" wp14:editId="635FE878">
                  <wp:extent cx="361950" cy="361950"/>
                  <wp:effectExtent l="0" t="0" r="0" b="0"/>
                  <wp:docPr id="33" name="image29.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9.png" descr="Icon&#10;&#10;Description automatically generated"/>
                          <pic:cNvPicPr/>
                        </pic:nvPicPr>
                        <pic:blipFill>
                          <a:blip r:embed="rId27" cstate="print"/>
                          <a:stretch>
                            <a:fillRect/>
                          </a:stretch>
                        </pic:blipFill>
                        <pic:spPr>
                          <a:xfrm>
                            <a:off x="0" y="0"/>
                            <a:ext cx="362613" cy="362613"/>
                          </a:xfrm>
                          <a:prstGeom prst="rect">
                            <a:avLst/>
                          </a:prstGeom>
                        </pic:spPr>
                      </pic:pic>
                    </a:graphicData>
                  </a:graphic>
                </wp:inline>
              </w:drawing>
            </w:r>
          </w:p>
        </w:tc>
        <w:tc>
          <w:tcPr>
            <w:tcW w:w="66" w:type="pct"/>
          </w:tcPr>
          <w:p w14:paraId="3AC3EC4E" w14:textId="77777777" w:rsidR="00330F17" w:rsidRPr="00330F17" w:rsidRDefault="00330F17" w:rsidP="002352FF">
            <w:pPr>
              <w:jc w:val="both"/>
              <w:rPr>
                <w:rFonts w:ascii="Times New Roman" w:eastAsia="Arial" w:hAnsi="Times New Roman" w:cs="Times New Roman"/>
                <w:noProof/>
                <w:sz w:val="24"/>
                <w:szCs w:val="24"/>
                <w:lang w:val="en-US"/>
              </w:rPr>
            </w:pPr>
          </w:p>
        </w:tc>
        <w:tc>
          <w:tcPr>
            <w:tcW w:w="4034" w:type="pct"/>
            <w:vAlign w:val="center"/>
          </w:tcPr>
          <w:p w14:paraId="094D4295" w14:textId="77777777" w:rsidR="00330F17" w:rsidRPr="00330F17" w:rsidRDefault="00330F17" w:rsidP="002352FF">
            <w:pPr>
              <w:rPr>
                <w:rFonts w:ascii="Times New Roman" w:hAnsi="Times New Roman" w:cs="Times New Roman"/>
                <w:b/>
                <w:noProof/>
                <w:sz w:val="24"/>
                <w:lang w:val="en-US"/>
              </w:rPr>
            </w:pPr>
            <w:r w:rsidRPr="00330F17">
              <w:rPr>
                <w:rFonts w:ascii="Times New Roman" w:hAnsi="Times New Roman" w:cs="Times New Roman"/>
                <w:b/>
                <w:noProof/>
                <w:sz w:val="24"/>
                <w:lang w:val="en-US"/>
              </w:rPr>
              <w:t>Vecāku un aprūpētāju atbalsts</w:t>
            </w:r>
          </w:p>
        </w:tc>
      </w:tr>
      <w:tr w:rsidR="00330F17" w:rsidRPr="00330F17" w14:paraId="341ED70C" w14:textId="77777777" w:rsidTr="002352FF">
        <w:tc>
          <w:tcPr>
            <w:tcW w:w="901" w:type="pct"/>
          </w:tcPr>
          <w:p w14:paraId="3FAF0474" w14:textId="77777777" w:rsidR="00330F17" w:rsidRPr="00330F17" w:rsidRDefault="00330F17" w:rsidP="002352FF">
            <w:pPr>
              <w:jc w:val="center"/>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drawing>
                <wp:inline distT="0" distB="0" distL="0" distR="0" wp14:anchorId="71662CF1" wp14:editId="77D70239">
                  <wp:extent cx="485843" cy="466790"/>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5843" cy="466790"/>
                          </a:xfrm>
                          <a:prstGeom prst="rect">
                            <a:avLst/>
                          </a:prstGeom>
                        </pic:spPr>
                      </pic:pic>
                    </a:graphicData>
                  </a:graphic>
                </wp:inline>
              </w:drawing>
            </w:r>
          </w:p>
        </w:tc>
        <w:tc>
          <w:tcPr>
            <w:tcW w:w="66" w:type="pct"/>
          </w:tcPr>
          <w:p w14:paraId="384AB8D2" w14:textId="77777777" w:rsidR="00330F17" w:rsidRPr="00330F17" w:rsidRDefault="00330F17" w:rsidP="002352FF">
            <w:pPr>
              <w:jc w:val="both"/>
              <w:rPr>
                <w:rFonts w:ascii="Times New Roman" w:eastAsia="Arial" w:hAnsi="Times New Roman" w:cs="Times New Roman"/>
                <w:noProof/>
                <w:sz w:val="24"/>
                <w:szCs w:val="24"/>
                <w:lang w:val="en-US"/>
              </w:rPr>
            </w:pPr>
          </w:p>
        </w:tc>
        <w:tc>
          <w:tcPr>
            <w:tcW w:w="4034" w:type="pct"/>
            <w:vAlign w:val="center"/>
          </w:tcPr>
          <w:p w14:paraId="25A13299" w14:textId="77777777" w:rsidR="00330F17" w:rsidRPr="00330F17" w:rsidRDefault="00330F17" w:rsidP="002352FF">
            <w:pPr>
              <w:pStyle w:val="BodyText"/>
              <w:rPr>
                <w:b/>
                <w:bCs/>
                <w:lang w:val="en-US"/>
              </w:rPr>
            </w:pPr>
            <w:r w:rsidRPr="00330F17">
              <w:rPr>
                <w:b/>
                <w:bCs/>
                <w:lang w:val="en-US"/>
              </w:rPr>
              <w:t>Ienākumi un ekonomiskā stiprināšana</w:t>
            </w:r>
          </w:p>
        </w:tc>
      </w:tr>
      <w:tr w:rsidR="00330F17" w:rsidRPr="00330F17" w14:paraId="0711B9FD" w14:textId="77777777" w:rsidTr="002352FF">
        <w:tc>
          <w:tcPr>
            <w:tcW w:w="901" w:type="pct"/>
          </w:tcPr>
          <w:p w14:paraId="1E2CBB6E" w14:textId="77777777" w:rsidR="00330F17" w:rsidRPr="00330F17" w:rsidRDefault="00330F17" w:rsidP="002352FF">
            <w:pPr>
              <w:jc w:val="center"/>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drawing>
                <wp:inline distT="0" distB="0" distL="0" distR="0" wp14:anchorId="0E7D3B79" wp14:editId="755F40AF">
                  <wp:extent cx="381000" cy="381000"/>
                  <wp:effectExtent l="0" t="0" r="0" b="0"/>
                  <wp:docPr id="35" name="image32.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2.png" descr="Icon&#10;&#10;Description automatically generated"/>
                          <pic:cNvPicPr/>
                        </pic:nvPicPr>
                        <pic:blipFill>
                          <a:blip r:embed="rId29" cstate="print"/>
                          <a:stretch>
                            <a:fillRect/>
                          </a:stretch>
                        </pic:blipFill>
                        <pic:spPr>
                          <a:xfrm>
                            <a:off x="0" y="0"/>
                            <a:ext cx="381718" cy="381718"/>
                          </a:xfrm>
                          <a:prstGeom prst="rect">
                            <a:avLst/>
                          </a:prstGeom>
                        </pic:spPr>
                      </pic:pic>
                    </a:graphicData>
                  </a:graphic>
                </wp:inline>
              </w:drawing>
            </w:r>
          </w:p>
        </w:tc>
        <w:tc>
          <w:tcPr>
            <w:tcW w:w="66" w:type="pct"/>
          </w:tcPr>
          <w:p w14:paraId="351F3D29" w14:textId="77777777" w:rsidR="00330F17" w:rsidRPr="00330F17" w:rsidRDefault="00330F17" w:rsidP="002352FF">
            <w:pPr>
              <w:jc w:val="both"/>
              <w:rPr>
                <w:rFonts w:ascii="Times New Roman" w:eastAsia="Arial" w:hAnsi="Times New Roman" w:cs="Times New Roman"/>
                <w:noProof/>
                <w:sz w:val="24"/>
                <w:szCs w:val="24"/>
                <w:lang w:val="en-US"/>
              </w:rPr>
            </w:pPr>
          </w:p>
        </w:tc>
        <w:tc>
          <w:tcPr>
            <w:tcW w:w="4034" w:type="pct"/>
            <w:vAlign w:val="center"/>
          </w:tcPr>
          <w:p w14:paraId="0A7A0B57" w14:textId="77777777" w:rsidR="00330F17" w:rsidRPr="00330F17" w:rsidRDefault="00330F17" w:rsidP="002352FF">
            <w:pPr>
              <w:rPr>
                <w:rFonts w:ascii="Times New Roman" w:hAnsi="Times New Roman" w:cs="Times New Roman"/>
                <w:b/>
                <w:noProof/>
                <w:sz w:val="24"/>
                <w:lang w:val="en-US"/>
              </w:rPr>
            </w:pPr>
            <w:r w:rsidRPr="00330F17">
              <w:rPr>
                <w:rFonts w:ascii="Times New Roman" w:hAnsi="Times New Roman" w:cs="Times New Roman"/>
                <w:b/>
                <w:noProof/>
                <w:sz w:val="24"/>
                <w:lang w:val="en-US"/>
              </w:rPr>
              <w:t>Reaģēšanas un atbalsta pakalpojumi</w:t>
            </w:r>
          </w:p>
        </w:tc>
      </w:tr>
      <w:tr w:rsidR="00330F17" w:rsidRPr="00330F17" w14:paraId="5403C082" w14:textId="77777777" w:rsidTr="002352FF">
        <w:tc>
          <w:tcPr>
            <w:tcW w:w="901" w:type="pct"/>
          </w:tcPr>
          <w:p w14:paraId="4E18C6EC" w14:textId="77777777" w:rsidR="00330F17" w:rsidRPr="00330F17" w:rsidRDefault="00330F17" w:rsidP="002352FF">
            <w:pPr>
              <w:jc w:val="center"/>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drawing>
                <wp:inline distT="0" distB="0" distL="0" distR="0" wp14:anchorId="62416E76" wp14:editId="03378C7F">
                  <wp:extent cx="504895" cy="42868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4895" cy="428685"/>
                          </a:xfrm>
                          <a:prstGeom prst="rect">
                            <a:avLst/>
                          </a:prstGeom>
                        </pic:spPr>
                      </pic:pic>
                    </a:graphicData>
                  </a:graphic>
                </wp:inline>
              </w:drawing>
            </w:r>
          </w:p>
        </w:tc>
        <w:tc>
          <w:tcPr>
            <w:tcW w:w="66" w:type="pct"/>
          </w:tcPr>
          <w:p w14:paraId="2794256D" w14:textId="77777777" w:rsidR="00330F17" w:rsidRPr="00330F17" w:rsidRDefault="00330F17" w:rsidP="002352FF">
            <w:pPr>
              <w:jc w:val="both"/>
              <w:rPr>
                <w:rFonts w:ascii="Times New Roman" w:eastAsia="Arial" w:hAnsi="Times New Roman" w:cs="Times New Roman"/>
                <w:noProof/>
                <w:sz w:val="24"/>
                <w:szCs w:val="24"/>
                <w:lang w:val="en-US"/>
              </w:rPr>
            </w:pPr>
          </w:p>
        </w:tc>
        <w:tc>
          <w:tcPr>
            <w:tcW w:w="4034" w:type="pct"/>
            <w:vAlign w:val="center"/>
          </w:tcPr>
          <w:p w14:paraId="796C8A54" w14:textId="77777777" w:rsidR="00330F17" w:rsidRPr="00330F17" w:rsidRDefault="00330F17" w:rsidP="002352FF">
            <w:pPr>
              <w:rPr>
                <w:rFonts w:ascii="Times New Roman" w:hAnsi="Times New Roman" w:cs="Times New Roman"/>
                <w:b/>
                <w:noProof/>
                <w:sz w:val="24"/>
                <w:lang w:val="en-US"/>
              </w:rPr>
            </w:pPr>
            <w:r w:rsidRPr="00330F17">
              <w:rPr>
                <w:rFonts w:ascii="Times New Roman" w:hAnsi="Times New Roman" w:cs="Times New Roman"/>
                <w:b/>
                <w:noProof/>
                <w:sz w:val="24"/>
                <w:lang w:val="en-US"/>
              </w:rPr>
              <w:t>Izglītība un dzīves prasmes</w:t>
            </w:r>
          </w:p>
        </w:tc>
      </w:tr>
    </w:tbl>
    <w:p w14:paraId="2EFD2F24" w14:textId="77777777" w:rsidR="00330F17" w:rsidRPr="00330F17" w:rsidRDefault="00330F17" w:rsidP="00330F17">
      <w:pPr>
        <w:jc w:val="both"/>
        <w:rPr>
          <w:rFonts w:ascii="Times New Roman" w:eastAsia="Arial" w:hAnsi="Times New Roman" w:cs="Times New Roman"/>
          <w:noProof/>
          <w:sz w:val="24"/>
          <w:szCs w:val="24"/>
          <w:lang w:val="en-US"/>
        </w:rPr>
      </w:pPr>
    </w:p>
    <w:p w14:paraId="420651D8" w14:textId="77777777" w:rsidR="00330F17" w:rsidRPr="00330F17" w:rsidRDefault="00330F17" w:rsidP="00330F17">
      <w:pPr>
        <w:pStyle w:val="BodyText"/>
        <w:keepNext/>
        <w:keepLines/>
        <w:rPr>
          <w:b/>
          <w:bCs/>
          <w:color w:val="233356"/>
          <w:lang w:val="en-US"/>
        </w:rPr>
      </w:pPr>
      <w:bookmarkStart w:id="12" w:name="Icons_related_to_the_integration_of_chil"/>
      <w:bookmarkEnd w:id="12"/>
      <w:r w:rsidRPr="00330F17">
        <w:rPr>
          <w:b/>
          <w:bCs/>
          <w:color w:val="233356"/>
          <w:lang w:val="en-US"/>
        </w:rPr>
        <w:t>IKONAS, KAS SAISTĪTAS AR BĒRNU AIZSARDZĪBAS ASPEKTA INTEGRĒŠANU VISOS SEKTOROS</w:t>
      </w:r>
    </w:p>
    <w:p w14:paraId="077E962D" w14:textId="77777777" w:rsidR="00330F17" w:rsidRPr="00330F17" w:rsidRDefault="00330F17" w:rsidP="00330F17">
      <w:pPr>
        <w:pStyle w:val="BodyText"/>
        <w:rPr>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879"/>
        <w:gridCol w:w="93"/>
        <w:gridCol w:w="6156"/>
      </w:tblGrid>
      <w:tr w:rsidR="00330F17" w:rsidRPr="00330F17" w14:paraId="31B21CA8" w14:textId="77777777" w:rsidTr="002352FF">
        <w:tc>
          <w:tcPr>
            <w:tcW w:w="1577" w:type="pct"/>
          </w:tcPr>
          <w:p w14:paraId="1E53F37F" w14:textId="77777777" w:rsidR="00330F17" w:rsidRPr="00330F17" w:rsidRDefault="00330F17" w:rsidP="002352FF">
            <w:pPr>
              <w:jc w:val="center"/>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drawing>
                <wp:inline distT="0" distB="0" distL="0" distR="0" wp14:anchorId="05159FA2" wp14:editId="2999C5E0">
                  <wp:extent cx="1009650" cy="627620"/>
                  <wp:effectExtent l="0" t="0" r="0" b="0"/>
                  <wp:docPr id="38" name="Picture 3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clipart&#10;&#10;Description automatically generated"/>
                          <pic:cNvPicPr/>
                        </pic:nvPicPr>
                        <pic:blipFill>
                          <a:blip r:embed="rId31"/>
                          <a:stretch>
                            <a:fillRect/>
                          </a:stretch>
                        </pic:blipFill>
                        <pic:spPr>
                          <a:xfrm>
                            <a:off x="0" y="0"/>
                            <a:ext cx="1018704" cy="633248"/>
                          </a:xfrm>
                          <a:prstGeom prst="rect">
                            <a:avLst/>
                          </a:prstGeom>
                        </pic:spPr>
                      </pic:pic>
                    </a:graphicData>
                  </a:graphic>
                </wp:inline>
              </w:drawing>
            </w:r>
          </w:p>
        </w:tc>
        <w:tc>
          <w:tcPr>
            <w:tcW w:w="51" w:type="pct"/>
          </w:tcPr>
          <w:p w14:paraId="15B11CFD" w14:textId="77777777" w:rsidR="00330F17" w:rsidRPr="00330F17" w:rsidRDefault="00330F17" w:rsidP="002352FF">
            <w:pPr>
              <w:jc w:val="both"/>
              <w:rPr>
                <w:rFonts w:ascii="Times New Roman" w:eastAsia="Arial" w:hAnsi="Times New Roman" w:cs="Times New Roman"/>
                <w:noProof/>
                <w:sz w:val="24"/>
                <w:szCs w:val="24"/>
                <w:lang w:val="en-US"/>
              </w:rPr>
            </w:pPr>
          </w:p>
        </w:tc>
        <w:tc>
          <w:tcPr>
            <w:tcW w:w="3372" w:type="pct"/>
            <w:vAlign w:val="center"/>
          </w:tcPr>
          <w:p w14:paraId="46B1E52F" w14:textId="77777777" w:rsidR="00330F17" w:rsidRPr="00330F17" w:rsidRDefault="00330F17" w:rsidP="002352FF">
            <w:pPr>
              <w:rPr>
                <w:rFonts w:ascii="Times New Roman" w:hAnsi="Times New Roman" w:cs="Times New Roman"/>
                <w:b/>
                <w:noProof/>
                <w:sz w:val="24"/>
                <w:lang w:val="en-US"/>
              </w:rPr>
            </w:pPr>
            <w:r w:rsidRPr="00330F17">
              <w:rPr>
                <w:rFonts w:ascii="Times New Roman" w:hAnsi="Times New Roman" w:cs="Times New Roman"/>
                <w:b/>
                <w:noProof/>
                <w:sz w:val="24"/>
                <w:lang w:val="en-US"/>
              </w:rPr>
              <w:t>Integrācija visos sektoros</w:t>
            </w:r>
          </w:p>
        </w:tc>
      </w:tr>
      <w:tr w:rsidR="00330F17" w:rsidRPr="00330F17" w14:paraId="50550FF2" w14:textId="77777777" w:rsidTr="002352FF">
        <w:tc>
          <w:tcPr>
            <w:tcW w:w="1577" w:type="pct"/>
          </w:tcPr>
          <w:p w14:paraId="1902380B" w14:textId="77777777" w:rsidR="00330F17" w:rsidRPr="00330F17" w:rsidRDefault="00330F17" w:rsidP="002352FF">
            <w:pPr>
              <w:jc w:val="center"/>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drawing>
                <wp:inline distT="0" distB="0" distL="0" distR="0" wp14:anchorId="0B48D971" wp14:editId="04CA7BB0">
                  <wp:extent cx="1133475" cy="687320"/>
                  <wp:effectExtent l="0" t="0" r="0" b="0"/>
                  <wp:docPr id="39" name="Picture 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con&#10;&#10;Description automatically generated"/>
                          <pic:cNvPicPr/>
                        </pic:nvPicPr>
                        <pic:blipFill>
                          <a:blip r:embed="rId32"/>
                          <a:stretch>
                            <a:fillRect/>
                          </a:stretch>
                        </pic:blipFill>
                        <pic:spPr>
                          <a:xfrm>
                            <a:off x="0" y="0"/>
                            <a:ext cx="1142504" cy="692795"/>
                          </a:xfrm>
                          <a:prstGeom prst="rect">
                            <a:avLst/>
                          </a:prstGeom>
                        </pic:spPr>
                      </pic:pic>
                    </a:graphicData>
                  </a:graphic>
                </wp:inline>
              </w:drawing>
            </w:r>
          </w:p>
        </w:tc>
        <w:tc>
          <w:tcPr>
            <w:tcW w:w="51" w:type="pct"/>
          </w:tcPr>
          <w:p w14:paraId="052CBDC4" w14:textId="77777777" w:rsidR="00330F17" w:rsidRPr="00330F17" w:rsidRDefault="00330F17" w:rsidP="002352FF">
            <w:pPr>
              <w:jc w:val="both"/>
              <w:rPr>
                <w:rFonts w:ascii="Times New Roman" w:eastAsia="Arial" w:hAnsi="Times New Roman" w:cs="Times New Roman"/>
                <w:noProof/>
                <w:sz w:val="24"/>
                <w:szCs w:val="24"/>
                <w:lang w:val="en-US"/>
              </w:rPr>
            </w:pPr>
          </w:p>
        </w:tc>
        <w:tc>
          <w:tcPr>
            <w:tcW w:w="3372" w:type="pct"/>
            <w:vAlign w:val="center"/>
          </w:tcPr>
          <w:p w14:paraId="2078AB6C" w14:textId="77777777" w:rsidR="00330F17" w:rsidRPr="00330F17" w:rsidRDefault="00330F17" w:rsidP="002352FF">
            <w:pPr>
              <w:rPr>
                <w:rFonts w:ascii="Times New Roman" w:hAnsi="Times New Roman" w:cs="Times New Roman"/>
                <w:b/>
                <w:noProof/>
                <w:sz w:val="24"/>
                <w:lang w:val="en-US"/>
              </w:rPr>
            </w:pPr>
            <w:r w:rsidRPr="00330F17">
              <w:rPr>
                <w:rFonts w:ascii="Times New Roman" w:hAnsi="Times New Roman" w:cs="Times New Roman"/>
                <w:b/>
                <w:noProof/>
                <w:sz w:val="24"/>
                <w:lang w:val="en-US"/>
              </w:rPr>
              <w:t>Integrācija ar nodrošinātību ar pārtiku</w:t>
            </w:r>
          </w:p>
        </w:tc>
      </w:tr>
      <w:tr w:rsidR="00330F17" w:rsidRPr="00330F17" w14:paraId="768AC664" w14:textId="77777777" w:rsidTr="002352FF">
        <w:tc>
          <w:tcPr>
            <w:tcW w:w="1577" w:type="pct"/>
          </w:tcPr>
          <w:p w14:paraId="6A519C37" w14:textId="77777777" w:rsidR="00330F17" w:rsidRPr="00330F17" w:rsidRDefault="00330F17" w:rsidP="002352FF">
            <w:pPr>
              <w:jc w:val="center"/>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drawing>
                <wp:inline distT="0" distB="0" distL="0" distR="0" wp14:anchorId="66F7D089" wp14:editId="4C0805CD">
                  <wp:extent cx="992817" cy="607332"/>
                  <wp:effectExtent l="0" t="0" r="0" b="0"/>
                  <wp:docPr id="41" name="image36.png"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6.png" descr="A black and white logo&#10;&#10;Description automatically generated with low confidence"/>
                          <pic:cNvPicPr/>
                        </pic:nvPicPr>
                        <pic:blipFill>
                          <a:blip r:embed="rId33" cstate="print"/>
                          <a:stretch>
                            <a:fillRect/>
                          </a:stretch>
                        </pic:blipFill>
                        <pic:spPr>
                          <a:xfrm>
                            <a:off x="0" y="0"/>
                            <a:ext cx="992817" cy="607332"/>
                          </a:xfrm>
                          <a:prstGeom prst="rect">
                            <a:avLst/>
                          </a:prstGeom>
                        </pic:spPr>
                      </pic:pic>
                    </a:graphicData>
                  </a:graphic>
                </wp:inline>
              </w:drawing>
            </w:r>
          </w:p>
        </w:tc>
        <w:tc>
          <w:tcPr>
            <w:tcW w:w="51" w:type="pct"/>
          </w:tcPr>
          <w:p w14:paraId="57E2D9FF" w14:textId="77777777" w:rsidR="00330F17" w:rsidRPr="00330F17" w:rsidRDefault="00330F17" w:rsidP="002352FF">
            <w:pPr>
              <w:jc w:val="both"/>
              <w:rPr>
                <w:rFonts w:ascii="Times New Roman" w:eastAsia="Arial" w:hAnsi="Times New Roman" w:cs="Times New Roman"/>
                <w:noProof/>
                <w:sz w:val="24"/>
                <w:szCs w:val="24"/>
                <w:lang w:val="en-US"/>
              </w:rPr>
            </w:pPr>
          </w:p>
        </w:tc>
        <w:tc>
          <w:tcPr>
            <w:tcW w:w="3372" w:type="pct"/>
            <w:vAlign w:val="center"/>
          </w:tcPr>
          <w:p w14:paraId="34D1FAAE" w14:textId="77777777" w:rsidR="00330F17" w:rsidRPr="00330F17" w:rsidRDefault="00330F17" w:rsidP="002352FF">
            <w:pPr>
              <w:pStyle w:val="BodyText"/>
              <w:rPr>
                <w:b/>
                <w:bCs/>
                <w:lang w:val="en-US"/>
              </w:rPr>
            </w:pPr>
            <w:r w:rsidRPr="00330F17">
              <w:rPr>
                <w:b/>
                <w:bCs/>
                <w:lang w:val="en-US"/>
              </w:rPr>
              <w:t>Integrācija ar iztikas līdzekļiem</w:t>
            </w:r>
          </w:p>
        </w:tc>
      </w:tr>
      <w:tr w:rsidR="00330F17" w:rsidRPr="00330F17" w14:paraId="642AF579" w14:textId="77777777" w:rsidTr="002352FF">
        <w:tc>
          <w:tcPr>
            <w:tcW w:w="1577" w:type="pct"/>
          </w:tcPr>
          <w:p w14:paraId="44E9DAB8" w14:textId="77777777" w:rsidR="00330F17" w:rsidRPr="00330F17" w:rsidRDefault="00330F17" w:rsidP="002352FF">
            <w:pPr>
              <w:jc w:val="center"/>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drawing>
                <wp:inline distT="0" distB="0" distL="0" distR="0" wp14:anchorId="6AD36C87" wp14:editId="4BF755D4">
                  <wp:extent cx="993464" cy="607332"/>
                  <wp:effectExtent l="0" t="0" r="0" b="0"/>
                  <wp:docPr id="43" name="image37.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7.png" descr="Icon&#10;&#10;Description automatically generated"/>
                          <pic:cNvPicPr/>
                        </pic:nvPicPr>
                        <pic:blipFill>
                          <a:blip r:embed="rId34" cstate="print"/>
                          <a:stretch>
                            <a:fillRect/>
                          </a:stretch>
                        </pic:blipFill>
                        <pic:spPr>
                          <a:xfrm>
                            <a:off x="0" y="0"/>
                            <a:ext cx="993464" cy="607332"/>
                          </a:xfrm>
                          <a:prstGeom prst="rect">
                            <a:avLst/>
                          </a:prstGeom>
                        </pic:spPr>
                      </pic:pic>
                    </a:graphicData>
                  </a:graphic>
                </wp:inline>
              </w:drawing>
            </w:r>
          </w:p>
        </w:tc>
        <w:tc>
          <w:tcPr>
            <w:tcW w:w="51" w:type="pct"/>
          </w:tcPr>
          <w:p w14:paraId="5A78B05D" w14:textId="77777777" w:rsidR="00330F17" w:rsidRPr="00330F17" w:rsidRDefault="00330F17" w:rsidP="002352FF">
            <w:pPr>
              <w:jc w:val="both"/>
              <w:rPr>
                <w:rFonts w:ascii="Times New Roman" w:eastAsia="Arial" w:hAnsi="Times New Roman" w:cs="Times New Roman"/>
                <w:noProof/>
                <w:sz w:val="24"/>
                <w:szCs w:val="24"/>
                <w:lang w:val="en-US"/>
              </w:rPr>
            </w:pPr>
          </w:p>
        </w:tc>
        <w:tc>
          <w:tcPr>
            <w:tcW w:w="3372" w:type="pct"/>
            <w:vAlign w:val="center"/>
          </w:tcPr>
          <w:p w14:paraId="6312D2B9" w14:textId="77777777" w:rsidR="00330F17" w:rsidRPr="00330F17" w:rsidRDefault="00330F17" w:rsidP="002352FF">
            <w:pPr>
              <w:rPr>
                <w:rFonts w:ascii="Times New Roman" w:hAnsi="Times New Roman" w:cs="Times New Roman"/>
                <w:b/>
                <w:noProof/>
                <w:sz w:val="24"/>
                <w:lang w:val="en-US"/>
              </w:rPr>
            </w:pPr>
            <w:r w:rsidRPr="00330F17">
              <w:rPr>
                <w:rFonts w:ascii="Times New Roman" w:hAnsi="Times New Roman" w:cs="Times New Roman"/>
                <w:b/>
                <w:noProof/>
                <w:sz w:val="24"/>
                <w:lang w:val="en-US"/>
              </w:rPr>
              <w:t>Integrācija ar izglītību</w:t>
            </w:r>
          </w:p>
        </w:tc>
      </w:tr>
      <w:tr w:rsidR="00330F17" w:rsidRPr="00330F17" w14:paraId="5E94DBC9" w14:textId="77777777" w:rsidTr="002352FF">
        <w:tc>
          <w:tcPr>
            <w:tcW w:w="1577" w:type="pct"/>
          </w:tcPr>
          <w:p w14:paraId="5F17FCDF" w14:textId="77777777" w:rsidR="00330F17" w:rsidRPr="00330F17" w:rsidRDefault="00330F17" w:rsidP="002352FF">
            <w:pPr>
              <w:jc w:val="center"/>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drawing>
                <wp:inline distT="0" distB="0" distL="0" distR="0" wp14:anchorId="6AA4774F" wp14:editId="428214F9">
                  <wp:extent cx="992817" cy="607332"/>
                  <wp:effectExtent l="0" t="0" r="0" b="0"/>
                  <wp:docPr id="45" name="image38.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8.png" descr="Icon&#10;&#10;Description automatically generated"/>
                          <pic:cNvPicPr/>
                        </pic:nvPicPr>
                        <pic:blipFill>
                          <a:blip r:embed="rId35" cstate="print"/>
                          <a:stretch>
                            <a:fillRect/>
                          </a:stretch>
                        </pic:blipFill>
                        <pic:spPr>
                          <a:xfrm>
                            <a:off x="0" y="0"/>
                            <a:ext cx="992817" cy="607332"/>
                          </a:xfrm>
                          <a:prstGeom prst="rect">
                            <a:avLst/>
                          </a:prstGeom>
                        </pic:spPr>
                      </pic:pic>
                    </a:graphicData>
                  </a:graphic>
                </wp:inline>
              </w:drawing>
            </w:r>
          </w:p>
        </w:tc>
        <w:tc>
          <w:tcPr>
            <w:tcW w:w="51" w:type="pct"/>
          </w:tcPr>
          <w:p w14:paraId="364CCFA7" w14:textId="77777777" w:rsidR="00330F17" w:rsidRPr="00330F17" w:rsidRDefault="00330F17" w:rsidP="002352FF">
            <w:pPr>
              <w:jc w:val="both"/>
              <w:rPr>
                <w:rFonts w:ascii="Times New Roman" w:eastAsia="Arial" w:hAnsi="Times New Roman" w:cs="Times New Roman"/>
                <w:noProof/>
                <w:sz w:val="24"/>
                <w:szCs w:val="24"/>
                <w:lang w:val="en-US"/>
              </w:rPr>
            </w:pPr>
          </w:p>
        </w:tc>
        <w:tc>
          <w:tcPr>
            <w:tcW w:w="3372" w:type="pct"/>
            <w:vAlign w:val="center"/>
          </w:tcPr>
          <w:p w14:paraId="3BC70EF0" w14:textId="77777777" w:rsidR="00330F17" w:rsidRPr="00330F17" w:rsidRDefault="00330F17" w:rsidP="002352FF">
            <w:pPr>
              <w:pStyle w:val="BodyText"/>
              <w:rPr>
                <w:b/>
                <w:bCs/>
                <w:lang w:val="en-US"/>
              </w:rPr>
            </w:pPr>
            <w:r w:rsidRPr="00330F17">
              <w:rPr>
                <w:b/>
                <w:bCs/>
                <w:lang w:val="en-US"/>
              </w:rPr>
              <w:t>Integrācija ar veselību</w:t>
            </w:r>
          </w:p>
        </w:tc>
      </w:tr>
      <w:tr w:rsidR="00330F17" w:rsidRPr="00330F17" w14:paraId="6AFA8B36" w14:textId="77777777" w:rsidTr="002352FF">
        <w:tc>
          <w:tcPr>
            <w:tcW w:w="1577" w:type="pct"/>
          </w:tcPr>
          <w:p w14:paraId="0FC09C9E" w14:textId="77777777" w:rsidR="00330F17" w:rsidRPr="00330F17" w:rsidRDefault="00330F17" w:rsidP="002352FF">
            <w:pPr>
              <w:jc w:val="center"/>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drawing>
                <wp:inline distT="0" distB="0" distL="0" distR="0" wp14:anchorId="136B774A" wp14:editId="1CCC1BC4">
                  <wp:extent cx="1162050" cy="746568"/>
                  <wp:effectExtent l="0" t="0" r="0" b="0"/>
                  <wp:docPr id="37" name="Picture 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con&#10;&#10;Description automatically generated"/>
                          <pic:cNvPicPr/>
                        </pic:nvPicPr>
                        <pic:blipFill>
                          <a:blip r:embed="rId36"/>
                          <a:stretch>
                            <a:fillRect/>
                          </a:stretch>
                        </pic:blipFill>
                        <pic:spPr>
                          <a:xfrm>
                            <a:off x="0" y="0"/>
                            <a:ext cx="1176861" cy="756084"/>
                          </a:xfrm>
                          <a:prstGeom prst="rect">
                            <a:avLst/>
                          </a:prstGeom>
                        </pic:spPr>
                      </pic:pic>
                    </a:graphicData>
                  </a:graphic>
                </wp:inline>
              </w:drawing>
            </w:r>
          </w:p>
        </w:tc>
        <w:tc>
          <w:tcPr>
            <w:tcW w:w="51" w:type="pct"/>
          </w:tcPr>
          <w:p w14:paraId="6B4510C5" w14:textId="77777777" w:rsidR="00330F17" w:rsidRPr="00330F17" w:rsidRDefault="00330F17" w:rsidP="002352FF">
            <w:pPr>
              <w:jc w:val="both"/>
              <w:rPr>
                <w:rFonts w:ascii="Times New Roman" w:eastAsia="Arial" w:hAnsi="Times New Roman" w:cs="Times New Roman"/>
                <w:noProof/>
                <w:sz w:val="24"/>
                <w:szCs w:val="24"/>
                <w:lang w:val="en-US"/>
              </w:rPr>
            </w:pPr>
          </w:p>
        </w:tc>
        <w:tc>
          <w:tcPr>
            <w:tcW w:w="3372" w:type="pct"/>
            <w:vAlign w:val="center"/>
          </w:tcPr>
          <w:p w14:paraId="53A13852" w14:textId="77777777" w:rsidR="00330F17" w:rsidRPr="00330F17" w:rsidRDefault="00330F17" w:rsidP="002352FF">
            <w:pPr>
              <w:pStyle w:val="BodyText"/>
              <w:rPr>
                <w:b/>
                <w:bCs/>
                <w:lang w:val="en-US"/>
              </w:rPr>
            </w:pPr>
            <w:r w:rsidRPr="00330F17">
              <w:rPr>
                <w:b/>
                <w:bCs/>
                <w:lang w:val="en-US"/>
              </w:rPr>
              <w:t>Integrācija ar uzturu</w:t>
            </w:r>
          </w:p>
        </w:tc>
      </w:tr>
      <w:tr w:rsidR="00330F17" w:rsidRPr="00330F17" w14:paraId="5A6CD4AC" w14:textId="77777777" w:rsidTr="002352FF">
        <w:tc>
          <w:tcPr>
            <w:tcW w:w="1577" w:type="pct"/>
          </w:tcPr>
          <w:p w14:paraId="28BB8643" w14:textId="77777777" w:rsidR="00330F17" w:rsidRPr="00330F17" w:rsidRDefault="00330F17" w:rsidP="002352FF">
            <w:pPr>
              <w:jc w:val="center"/>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drawing>
                <wp:inline distT="0" distB="0" distL="0" distR="0" wp14:anchorId="5D51E56C" wp14:editId="29DB5B6B">
                  <wp:extent cx="1181100" cy="727344"/>
                  <wp:effectExtent l="0" t="0" r="0" b="0"/>
                  <wp:docPr id="36" name="Picture 3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clipart&#10;&#10;Description automatically generated"/>
                          <pic:cNvPicPr/>
                        </pic:nvPicPr>
                        <pic:blipFill>
                          <a:blip r:embed="rId37"/>
                          <a:stretch>
                            <a:fillRect/>
                          </a:stretch>
                        </pic:blipFill>
                        <pic:spPr>
                          <a:xfrm>
                            <a:off x="0" y="0"/>
                            <a:ext cx="1196932" cy="737094"/>
                          </a:xfrm>
                          <a:prstGeom prst="rect">
                            <a:avLst/>
                          </a:prstGeom>
                        </pic:spPr>
                      </pic:pic>
                    </a:graphicData>
                  </a:graphic>
                </wp:inline>
              </w:drawing>
            </w:r>
          </w:p>
        </w:tc>
        <w:tc>
          <w:tcPr>
            <w:tcW w:w="51" w:type="pct"/>
          </w:tcPr>
          <w:p w14:paraId="3D1A84B1" w14:textId="77777777" w:rsidR="00330F17" w:rsidRPr="00330F17" w:rsidRDefault="00330F17" w:rsidP="002352FF">
            <w:pPr>
              <w:jc w:val="both"/>
              <w:rPr>
                <w:rFonts w:ascii="Times New Roman" w:eastAsia="Arial" w:hAnsi="Times New Roman" w:cs="Times New Roman"/>
                <w:noProof/>
                <w:sz w:val="24"/>
                <w:szCs w:val="24"/>
                <w:lang w:val="en-US"/>
              </w:rPr>
            </w:pPr>
          </w:p>
        </w:tc>
        <w:tc>
          <w:tcPr>
            <w:tcW w:w="3372" w:type="pct"/>
            <w:vAlign w:val="center"/>
          </w:tcPr>
          <w:p w14:paraId="3D6157A9" w14:textId="77777777" w:rsidR="00330F17" w:rsidRPr="00330F17" w:rsidRDefault="00330F17" w:rsidP="002352FF">
            <w:pPr>
              <w:pStyle w:val="BodyText"/>
              <w:rPr>
                <w:b/>
                <w:bCs/>
                <w:lang w:val="en-US"/>
              </w:rPr>
            </w:pPr>
            <w:r w:rsidRPr="00330F17">
              <w:rPr>
                <w:b/>
                <w:bCs/>
                <w:lang w:val="en-US"/>
              </w:rPr>
              <w:t>Integrācija ar ūdeni, sanitāriju un higiēnu</w:t>
            </w:r>
          </w:p>
        </w:tc>
      </w:tr>
      <w:tr w:rsidR="00330F17" w:rsidRPr="00330F17" w14:paraId="497F92EF" w14:textId="77777777" w:rsidTr="002352FF">
        <w:tc>
          <w:tcPr>
            <w:tcW w:w="1577" w:type="pct"/>
          </w:tcPr>
          <w:p w14:paraId="1C27A201" w14:textId="77777777" w:rsidR="00330F17" w:rsidRPr="00330F17" w:rsidRDefault="00330F17" w:rsidP="002352FF">
            <w:pPr>
              <w:jc w:val="center"/>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drawing>
                <wp:inline distT="0" distB="0" distL="0" distR="0" wp14:anchorId="5F4EE306" wp14:editId="70683E22">
                  <wp:extent cx="993464" cy="607332"/>
                  <wp:effectExtent l="0" t="0" r="0" b="0"/>
                  <wp:docPr id="47" name="image40.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0.png" descr="Icon&#10;&#10;Description automatically generated"/>
                          <pic:cNvPicPr/>
                        </pic:nvPicPr>
                        <pic:blipFill>
                          <a:blip r:embed="rId38" cstate="print"/>
                          <a:stretch>
                            <a:fillRect/>
                          </a:stretch>
                        </pic:blipFill>
                        <pic:spPr>
                          <a:xfrm>
                            <a:off x="0" y="0"/>
                            <a:ext cx="993464" cy="607332"/>
                          </a:xfrm>
                          <a:prstGeom prst="rect">
                            <a:avLst/>
                          </a:prstGeom>
                        </pic:spPr>
                      </pic:pic>
                    </a:graphicData>
                  </a:graphic>
                </wp:inline>
              </w:drawing>
            </w:r>
          </w:p>
        </w:tc>
        <w:tc>
          <w:tcPr>
            <w:tcW w:w="51" w:type="pct"/>
          </w:tcPr>
          <w:p w14:paraId="377EB9D6" w14:textId="77777777" w:rsidR="00330F17" w:rsidRPr="00330F17" w:rsidRDefault="00330F17" w:rsidP="002352FF">
            <w:pPr>
              <w:jc w:val="both"/>
              <w:rPr>
                <w:rFonts w:ascii="Times New Roman" w:eastAsia="Arial" w:hAnsi="Times New Roman" w:cs="Times New Roman"/>
                <w:noProof/>
                <w:sz w:val="24"/>
                <w:szCs w:val="24"/>
                <w:lang w:val="en-US"/>
              </w:rPr>
            </w:pPr>
          </w:p>
        </w:tc>
        <w:tc>
          <w:tcPr>
            <w:tcW w:w="3372" w:type="pct"/>
            <w:vAlign w:val="center"/>
          </w:tcPr>
          <w:p w14:paraId="13AC066F" w14:textId="77777777" w:rsidR="00330F17" w:rsidRPr="00330F17" w:rsidRDefault="00330F17" w:rsidP="002352FF">
            <w:pPr>
              <w:pStyle w:val="BodyText"/>
              <w:rPr>
                <w:b/>
                <w:bCs/>
                <w:lang w:val="en-US"/>
              </w:rPr>
            </w:pPr>
            <w:r w:rsidRPr="00330F17">
              <w:rPr>
                <w:b/>
                <w:bCs/>
                <w:lang w:val="en-US"/>
              </w:rPr>
              <w:t>Integrācija ar patvērumu un dzīvesvietu</w:t>
            </w:r>
          </w:p>
        </w:tc>
      </w:tr>
      <w:tr w:rsidR="00330F17" w:rsidRPr="00330F17" w14:paraId="42805499" w14:textId="77777777" w:rsidTr="002352FF">
        <w:tc>
          <w:tcPr>
            <w:tcW w:w="1577" w:type="pct"/>
          </w:tcPr>
          <w:p w14:paraId="3E34C705" w14:textId="77777777" w:rsidR="00330F17" w:rsidRPr="00330F17" w:rsidRDefault="00330F17" w:rsidP="002352FF">
            <w:pPr>
              <w:jc w:val="center"/>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drawing>
                <wp:inline distT="0" distB="0" distL="0" distR="0" wp14:anchorId="6A24A033" wp14:editId="1A22BC7D">
                  <wp:extent cx="993464" cy="607332"/>
                  <wp:effectExtent l="0" t="0" r="0" b="0"/>
                  <wp:docPr id="49" name="image41.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1.png" descr="Icon&#10;&#10;Description automatically generated"/>
                          <pic:cNvPicPr/>
                        </pic:nvPicPr>
                        <pic:blipFill>
                          <a:blip r:embed="rId39" cstate="print"/>
                          <a:stretch>
                            <a:fillRect/>
                          </a:stretch>
                        </pic:blipFill>
                        <pic:spPr>
                          <a:xfrm>
                            <a:off x="0" y="0"/>
                            <a:ext cx="993464" cy="607332"/>
                          </a:xfrm>
                          <a:prstGeom prst="rect">
                            <a:avLst/>
                          </a:prstGeom>
                        </pic:spPr>
                      </pic:pic>
                    </a:graphicData>
                  </a:graphic>
                </wp:inline>
              </w:drawing>
            </w:r>
          </w:p>
        </w:tc>
        <w:tc>
          <w:tcPr>
            <w:tcW w:w="51" w:type="pct"/>
          </w:tcPr>
          <w:p w14:paraId="09C3EFC0" w14:textId="77777777" w:rsidR="00330F17" w:rsidRPr="00330F17" w:rsidRDefault="00330F17" w:rsidP="002352FF">
            <w:pPr>
              <w:jc w:val="both"/>
              <w:rPr>
                <w:rFonts w:ascii="Times New Roman" w:eastAsia="Arial" w:hAnsi="Times New Roman" w:cs="Times New Roman"/>
                <w:noProof/>
                <w:sz w:val="24"/>
                <w:szCs w:val="24"/>
                <w:lang w:val="en-US"/>
              </w:rPr>
            </w:pPr>
          </w:p>
        </w:tc>
        <w:tc>
          <w:tcPr>
            <w:tcW w:w="3372" w:type="pct"/>
            <w:vAlign w:val="center"/>
          </w:tcPr>
          <w:p w14:paraId="3CD13F90" w14:textId="77777777" w:rsidR="00330F17" w:rsidRPr="00330F17" w:rsidRDefault="00330F17" w:rsidP="002352FF">
            <w:pPr>
              <w:rPr>
                <w:rFonts w:ascii="Times New Roman" w:hAnsi="Times New Roman" w:cs="Times New Roman"/>
                <w:b/>
                <w:noProof/>
                <w:sz w:val="24"/>
                <w:lang w:val="en-US"/>
              </w:rPr>
            </w:pPr>
            <w:r w:rsidRPr="00330F17">
              <w:rPr>
                <w:rFonts w:ascii="Times New Roman" w:hAnsi="Times New Roman" w:cs="Times New Roman"/>
                <w:b/>
                <w:noProof/>
                <w:sz w:val="24"/>
                <w:lang w:val="en-US"/>
              </w:rPr>
              <w:t>Integrācija ar nometņu pārvaldību</w:t>
            </w:r>
          </w:p>
        </w:tc>
      </w:tr>
    </w:tbl>
    <w:p w14:paraId="503A50E4" w14:textId="77777777" w:rsidR="00330F17" w:rsidRPr="00330F17" w:rsidRDefault="00330F17" w:rsidP="00330F17">
      <w:pPr>
        <w:jc w:val="both"/>
        <w:rPr>
          <w:rFonts w:ascii="Times New Roman" w:eastAsia="Times New Roman" w:hAnsi="Times New Roman" w:cs="Times New Roman"/>
          <w:noProof/>
          <w:sz w:val="24"/>
          <w:szCs w:val="24"/>
          <w:lang w:val="en-US"/>
        </w:rPr>
      </w:pPr>
    </w:p>
    <w:p w14:paraId="683E1677" w14:textId="77777777" w:rsidR="00330F17" w:rsidRPr="00330F17" w:rsidRDefault="00330F17" w:rsidP="00330F17">
      <w:pPr>
        <w:rPr>
          <w:rFonts w:ascii="Times New Roman" w:hAnsi="Times New Roman" w:cs="Times New Roman"/>
          <w:noProof/>
          <w:lang w:val="en-US"/>
        </w:rPr>
      </w:pPr>
      <w:r w:rsidRPr="00330F17">
        <w:rPr>
          <w:rFonts w:ascii="Times New Roman" w:hAnsi="Times New Roman" w:cs="Times New Roman"/>
          <w:noProof/>
          <w:lang w:val="en-US"/>
        </w:rPr>
        <w:br w:type="page"/>
      </w:r>
    </w:p>
    <w:p w14:paraId="30F0B2B1" w14:textId="77777777" w:rsidR="00330F17" w:rsidRPr="00330F17" w:rsidRDefault="00330F17" w:rsidP="00330F17">
      <w:pPr>
        <w:jc w:val="both"/>
        <w:rPr>
          <w:rFonts w:ascii="Times New Roman" w:eastAsia="Times New Roman" w:hAnsi="Times New Roman" w:cs="Times New Roman"/>
          <w:noProof/>
          <w:sz w:val="24"/>
          <w:szCs w:val="24"/>
          <w:lang w:val="en-US"/>
        </w:rPr>
      </w:pPr>
    </w:p>
    <w:p w14:paraId="1D03F384" w14:textId="77777777" w:rsidR="00330F17" w:rsidRPr="00330F17" w:rsidRDefault="00330F17" w:rsidP="00330F17">
      <w:pPr>
        <w:pStyle w:val="Heading1"/>
        <w:rPr>
          <w:rFonts w:cs="Times New Roman"/>
          <w:noProof/>
          <w:lang w:val="en-US"/>
        </w:rPr>
      </w:pPr>
      <w:bookmarkStart w:id="13" w:name="_Toc110957659"/>
      <w:r w:rsidRPr="00330F17">
        <w:rPr>
          <w:rFonts w:cs="Times New Roman"/>
          <w:noProof/>
          <w:lang w:val="en-US"/>
        </w:rPr>
        <w:t>AKRONĪMI UN ABREVIATŪRAS</w:t>
      </w:r>
      <w:bookmarkEnd w:id="13"/>
    </w:p>
    <w:p w14:paraId="3BA1BFCF" w14:textId="77777777" w:rsidR="00330F17" w:rsidRPr="00330F17" w:rsidRDefault="00330F17" w:rsidP="00330F17">
      <w:pPr>
        <w:jc w:val="both"/>
        <w:rPr>
          <w:rFonts w:ascii="Times New Roman" w:eastAsia="Times New Roman" w:hAnsi="Times New Roman" w:cs="Times New Roman"/>
          <w:noProof/>
          <w:sz w:val="24"/>
          <w:szCs w:val="24"/>
          <w:lang w:val="en-US"/>
        </w:rPr>
      </w:pPr>
    </w:p>
    <w:p w14:paraId="47482C29" w14:textId="77777777" w:rsidR="00330F17" w:rsidRPr="00330F17" w:rsidRDefault="00330F17" w:rsidP="00330F17">
      <w:pPr>
        <w:pStyle w:val="BodyText"/>
        <w:tabs>
          <w:tab w:val="left" w:pos="1418"/>
        </w:tabs>
        <w:rPr>
          <w:lang w:val="en-US"/>
        </w:rPr>
      </w:pPr>
      <w:bookmarkStart w:id="14" w:name="Acronyms_and_abbreviations"/>
      <w:bookmarkStart w:id="15" w:name="_bookmark3"/>
      <w:bookmarkEnd w:id="14"/>
      <w:bookmarkEnd w:id="15"/>
      <w:r w:rsidRPr="00330F17">
        <w:rPr>
          <w:b/>
          <w:bCs/>
          <w:color w:val="233356"/>
          <w:lang w:val="en-US"/>
        </w:rPr>
        <w:t>3/4/5</w:t>
      </w:r>
      <w:r w:rsidRPr="00330F17">
        <w:rPr>
          <w:b/>
          <w:bCs/>
          <w:i/>
          <w:iCs/>
          <w:color w:val="233356"/>
          <w:lang w:val="en-US"/>
        </w:rPr>
        <w:t>Ws</w:t>
      </w:r>
      <w:r w:rsidRPr="00330F17">
        <w:rPr>
          <w:color w:val="233356"/>
          <w:lang w:val="en-US"/>
        </w:rPr>
        <w:tab/>
      </w:r>
      <w:r w:rsidRPr="00330F17">
        <w:rPr>
          <w:lang w:val="en-US"/>
        </w:rPr>
        <w:t>kurš dara ko, kur, kad un kam</w:t>
      </w:r>
    </w:p>
    <w:p w14:paraId="36D2F112" w14:textId="77777777" w:rsidR="00330F17" w:rsidRPr="00330F17" w:rsidRDefault="00330F17" w:rsidP="00330F17">
      <w:pPr>
        <w:pStyle w:val="BodyText"/>
        <w:tabs>
          <w:tab w:val="left" w:pos="1418"/>
        </w:tabs>
        <w:rPr>
          <w:lang w:val="en-US"/>
        </w:rPr>
      </w:pPr>
      <w:r w:rsidRPr="00330F17">
        <w:rPr>
          <w:b/>
          <w:bCs/>
          <w:i/>
          <w:iCs/>
          <w:color w:val="233356"/>
          <w:lang w:val="en-US"/>
        </w:rPr>
        <w:t>AAP</w:t>
      </w:r>
      <w:r w:rsidRPr="00330F17">
        <w:rPr>
          <w:color w:val="233356"/>
          <w:lang w:val="en-US"/>
        </w:rPr>
        <w:tab/>
      </w:r>
      <w:r w:rsidRPr="00330F17">
        <w:rPr>
          <w:lang w:val="en-US"/>
        </w:rPr>
        <w:t>pārskatatbildība pret krīzes skartajiem cilvēkiem</w:t>
      </w:r>
    </w:p>
    <w:p w14:paraId="557700A7" w14:textId="77777777" w:rsidR="00330F17" w:rsidRPr="00330F17" w:rsidRDefault="00330F17" w:rsidP="00330F17">
      <w:pPr>
        <w:pStyle w:val="BodyText"/>
        <w:tabs>
          <w:tab w:val="left" w:pos="1418"/>
        </w:tabs>
        <w:rPr>
          <w:lang w:val="en-US"/>
        </w:rPr>
      </w:pPr>
      <w:r w:rsidRPr="00330F17">
        <w:rPr>
          <w:b/>
          <w:bCs/>
          <w:i/>
          <w:iCs/>
          <w:color w:val="233356"/>
          <w:lang w:val="en-US"/>
        </w:rPr>
        <w:t>ACE</w:t>
      </w:r>
      <w:r w:rsidRPr="00330F17">
        <w:rPr>
          <w:color w:val="233356"/>
          <w:lang w:val="en-US"/>
        </w:rPr>
        <w:tab/>
      </w:r>
      <w:r w:rsidRPr="00330F17">
        <w:rPr>
          <w:lang w:val="en-US"/>
        </w:rPr>
        <w:t>alternatīvā aprūpe ārkārtas situācijās</w:t>
      </w:r>
    </w:p>
    <w:p w14:paraId="5160DA96" w14:textId="77777777" w:rsidR="00330F17" w:rsidRPr="00330F17" w:rsidRDefault="00330F17" w:rsidP="00330F17">
      <w:pPr>
        <w:pStyle w:val="BodyText"/>
        <w:tabs>
          <w:tab w:val="left" w:pos="1418"/>
        </w:tabs>
        <w:rPr>
          <w:lang w:val="en-US"/>
        </w:rPr>
      </w:pPr>
      <w:r w:rsidRPr="00330F17">
        <w:rPr>
          <w:b/>
          <w:bCs/>
          <w:i/>
          <w:iCs/>
          <w:color w:val="233356"/>
          <w:lang w:val="en-US"/>
        </w:rPr>
        <w:t>BID</w:t>
      </w:r>
      <w:r w:rsidRPr="00330F17">
        <w:rPr>
          <w:lang w:val="en-US"/>
        </w:rPr>
        <w:tab/>
        <w:t>labāko interešu noteikšana</w:t>
      </w:r>
    </w:p>
    <w:p w14:paraId="0BAE971E" w14:textId="77777777" w:rsidR="00330F17" w:rsidRPr="00330F17" w:rsidRDefault="00330F17" w:rsidP="00330F17">
      <w:pPr>
        <w:pStyle w:val="BodyText"/>
        <w:tabs>
          <w:tab w:val="left" w:pos="1418"/>
        </w:tabs>
        <w:rPr>
          <w:lang w:val="en-US"/>
        </w:rPr>
      </w:pPr>
      <w:r w:rsidRPr="00330F17">
        <w:rPr>
          <w:b/>
          <w:bCs/>
          <w:i/>
          <w:iCs/>
          <w:color w:val="233356"/>
          <w:lang w:val="en-US"/>
        </w:rPr>
        <w:t>CAAFAG</w:t>
      </w:r>
      <w:r w:rsidRPr="00330F17">
        <w:rPr>
          <w:color w:val="233356"/>
          <w:lang w:val="en-US"/>
        </w:rPr>
        <w:tab/>
      </w:r>
      <w:r w:rsidRPr="00330F17">
        <w:rPr>
          <w:lang w:val="en-US"/>
        </w:rPr>
        <w:t>bērni, kuri iesaistīti bruņotajos spēkos un bruņotos konfliktos</w:t>
      </w:r>
    </w:p>
    <w:p w14:paraId="43E81F95" w14:textId="77777777" w:rsidR="00330F17" w:rsidRPr="00330F17" w:rsidRDefault="00330F17" w:rsidP="00330F17">
      <w:pPr>
        <w:pStyle w:val="BodyText"/>
        <w:tabs>
          <w:tab w:val="left" w:pos="1418"/>
        </w:tabs>
        <w:rPr>
          <w:lang w:val="en-US"/>
        </w:rPr>
      </w:pPr>
      <w:r w:rsidRPr="00330F17">
        <w:rPr>
          <w:b/>
          <w:bCs/>
          <w:i/>
          <w:iCs/>
          <w:color w:val="233356"/>
          <w:lang w:val="en-US"/>
        </w:rPr>
        <w:t>CBCP</w:t>
      </w:r>
      <w:r w:rsidRPr="00330F17">
        <w:rPr>
          <w:color w:val="233356"/>
          <w:lang w:val="en-US"/>
        </w:rPr>
        <w:tab/>
      </w:r>
      <w:r w:rsidRPr="00330F17">
        <w:rPr>
          <w:lang w:val="en-US"/>
        </w:rPr>
        <w:t>sabiedrībā balstīta bērnu aizsardzība</w:t>
      </w:r>
    </w:p>
    <w:p w14:paraId="3B106E1F" w14:textId="77777777" w:rsidR="00330F17" w:rsidRPr="00330F17" w:rsidRDefault="00330F17" w:rsidP="00330F17">
      <w:pPr>
        <w:pStyle w:val="BodyText"/>
        <w:tabs>
          <w:tab w:val="left" w:pos="1418"/>
        </w:tabs>
        <w:rPr>
          <w:lang w:val="en-US"/>
        </w:rPr>
      </w:pPr>
      <w:r w:rsidRPr="00330F17">
        <w:rPr>
          <w:b/>
          <w:bCs/>
          <w:i/>
          <w:iCs/>
          <w:color w:val="233356"/>
          <w:lang w:val="en-US"/>
        </w:rPr>
        <w:t>CCW</w:t>
      </w:r>
      <w:r w:rsidRPr="00330F17">
        <w:rPr>
          <w:color w:val="233356"/>
          <w:lang w:val="en-US"/>
        </w:rPr>
        <w:tab/>
        <w:t xml:space="preserve">noteikti </w:t>
      </w:r>
      <w:r w:rsidRPr="00330F17">
        <w:rPr>
          <w:lang w:val="en-US"/>
        </w:rPr>
        <w:t>parastie ieroči</w:t>
      </w:r>
    </w:p>
    <w:p w14:paraId="005D70AF" w14:textId="77777777" w:rsidR="00330F17" w:rsidRPr="00330F17" w:rsidRDefault="00330F17" w:rsidP="00330F17">
      <w:pPr>
        <w:pStyle w:val="BodyText"/>
        <w:tabs>
          <w:tab w:val="left" w:pos="1418"/>
        </w:tabs>
        <w:rPr>
          <w:lang w:val="en-US"/>
        </w:rPr>
      </w:pPr>
      <w:r w:rsidRPr="00330F17">
        <w:rPr>
          <w:b/>
          <w:bCs/>
          <w:i/>
          <w:iCs/>
          <w:color w:val="233356"/>
          <w:lang w:val="en-US"/>
        </w:rPr>
        <w:t>CDC</w:t>
      </w:r>
      <w:r w:rsidRPr="00330F17">
        <w:rPr>
          <w:color w:val="233356"/>
          <w:lang w:val="en-US"/>
        </w:rPr>
        <w:tab/>
        <w:t xml:space="preserve">slimību </w:t>
      </w:r>
      <w:r w:rsidRPr="00330F17">
        <w:rPr>
          <w:lang w:val="en-US"/>
        </w:rPr>
        <w:t>kontroles un profilakses centri</w:t>
      </w:r>
    </w:p>
    <w:p w14:paraId="1BB89FC0" w14:textId="77777777" w:rsidR="00330F17" w:rsidRPr="00330F17" w:rsidRDefault="00330F17" w:rsidP="00330F17">
      <w:pPr>
        <w:pStyle w:val="BodyText"/>
        <w:tabs>
          <w:tab w:val="left" w:pos="1418"/>
        </w:tabs>
        <w:rPr>
          <w:lang w:val="en-US"/>
        </w:rPr>
      </w:pPr>
      <w:r w:rsidRPr="00330F17">
        <w:rPr>
          <w:b/>
          <w:bCs/>
          <w:i/>
          <w:iCs/>
          <w:color w:val="233356"/>
          <w:lang w:val="en-US"/>
        </w:rPr>
        <w:t>CEFM</w:t>
      </w:r>
      <w:r w:rsidRPr="00330F17">
        <w:rPr>
          <w:color w:val="233356"/>
          <w:lang w:val="en-US"/>
        </w:rPr>
        <w:tab/>
      </w:r>
      <w:r w:rsidRPr="00330F17">
        <w:rPr>
          <w:lang w:val="en-US"/>
        </w:rPr>
        <w:t>bērnu, agrīnas un piespiedu laulības</w:t>
      </w:r>
    </w:p>
    <w:p w14:paraId="14D548BE" w14:textId="77777777" w:rsidR="00330F17" w:rsidRPr="00330F17" w:rsidRDefault="00330F17" w:rsidP="00330F17">
      <w:pPr>
        <w:pStyle w:val="BodyText"/>
        <w:tabs>
          <w:tab w:val="left" w:pos="1418"/>
        </w:tabs>
        <w:rPr>
          <w:lang w:val="en-US"/>
        </w:rPr>
      </w:pPr>
      <w:r w:rsidRPr="00330F17">
        <w:rPr>
          <w:b/>
          <w:bCs/>
          <w:i/>
          <w:iCs/>
          <w:color w:val="233356"/>
          <w:lang w:val="en-US"/>
        </w:rPr>
        <w:t>CFS</w:t>
      </w:r>
      <w:r w:rsidRPr="00330F17">
        <w:rPr>
          <w:color w:val="233356"/>
          <w:lang w:val="en-US"/>
        </w:rPr>
        <w:tab/>
      </w:r>
      <w:r w:rsidRPr="00330F17">
        <w:rPr>
          <w:lang w:val="en-US"/>
        </w:rPr>
        <w:t>bērniem labvēlīga vieta</w:t>
      </w:r>
    </w:p>
    <w:p w14:paraId="55546788" w14:textId="77777777" w:rsidR="00330F17" w:rsidRPr="00330F17" w:rsidRDefault="00330F17" w:rsidP="00330F17">
      <w:pPr>
        <w:pStyle w:val="BodyText"/>
        <w:tabs>
          <w:tab w:val="left" w:pos="1418"/>
        </w:tabs>
        <w:rPr>
          <w:lang w:val="en-US"/>
        </w:rPr>
      </w:pPr>
      <w:r w:rsidRPr="00330F17">
        <w:rPr>
          <w:b/>
          <w:bCs/>
          <w:i/>
          <w:iCs/>
          <w:color w:val="233356"/>
          <w:lang w:val="en-US"/>
        </w:rPr>
        <w:t>CHH</w:t>
      </w:r>
      <w:r w:rsidRPr="00330F17">
        <w:rPr>
          <w:color w:val="233356"/>
          <w:lang w:val="en-US"/>
        </w:rPr>
        <w:tab/>
      </w:r>
      <w:r w:rsidRPr="00330F17">
        <w:rPr>
          <w:lang w:val="en-US"/>
        </w:rPr>
        <w:t>ģimene, kuras apgādnieks ir bērns</w:t>
      </w:r>
    </w:p>
    <w:p w14:paraId="2214A353" w14:textId="77777777" w:rsidR="00330F17" w:rsidRPr="00330F17" w:rsidRDefault="00330F17" w:rsidP="00330F17">
      <w:pPr>
        <w:pStyle w:val="BodyText"/>
        <w:tabs>
          <w:tab w:val="left" w:pos="1418"/>
        </w:tabs>
        <w:rPr>
          <w:lang w:val="en-US"/>
        </w:rPr>
      </w:pPr>
      <w:r w:rsidRPr="00330F17">
        <w:rPr>
          <w:b/>
          <w:bCs/>
          <w:i/>
          <w:iCs/>
          <w:color w:val="233356"/>
          <w:lang w:val="en-US"/>
        </w:rPr>
        <w:t>CHS</w:t>
      </w:r>
      <w:r w:rsidRPr="00330F17">
        <w:rPr>
          <w:color w:val="233356"/>
          <w:lang w:val="en-US"/>
        </w:rPr>
        <w:tab/>
      </w:r>
      <w:r w:rsidRPr="00330F17">
        <w:rPr>
          <w:lang w:val="en-US"/>
        </w:rPr>
        <w:t>humānās palīdzības un pārskatatbildības pamatstandarts</w:t>
      </w:r>
    </w:p>
    <w:p w14:paraId="0CCA759B" w14:textId="77777777" w:rsidR="00330F17" w:rsidRPr="00330F17" w:rsidRDefault="00330F17" w:rsidP="00330F17">
      <w:pPr>
        <w:pStyle w:val="BodyText"/>
        <w:tabs>
          <w:tab w:val="left" w:pos="1418"/>
        </w:tabs>
        <w:rPr>
          <w:lang w:val="en-US"/>
        </w:rPr>
      </w:pPr>
      <w:r w:rsidRPr="00330F17">
        <w:rPr>
          <w:b/>
          <w:bCs/>
          <w:i/>
          <w:iCs/>
          <w:color w:val="233356"/>
          <w:lang w:val="en-US"/>
        </w:rPr>
        <w:t>CM</w:t>
      </w:r>
      <w:r w:rsidRPr="00330F17">
        <w:rPr>
          <w:color w:val="233356"/>
          <w:lang w:val="en-US"/>
        </w:rPr>
        <w:tab/>
      </w:r>
      <w:r w:rsidRPr="00330F17">
        <w:rPr>
          <w:lang w:val="en-US"/>
        </w:rPr>
        <w:t>lietu pārvaldība</w:t>
      </w:r>
    </w:p>
    <w:p w14:paraId="4E0E759A" w14:textId="77777777" w:rsidR="00330F17" w:rsidRPr="00330F17" w:rsidRDefault="00330F17" w:rsidP="00330F17">
      <w:pPr>
        <w:pStyle w:val="BodyText"/>
        <w:tabs>
          <w:tab w:val="left" w:pos="1418"/>
        </w:tabs>
        <w:rPr>
          <w:lang w:val="en-US"/>
        </w:rPr>
      </w:pPr>
      <w:r w:rsidRPr="00330F17">
        <w:rPr>
          <w:b/>
          <w:bCs/>
          <w:i/>
          <w:iCs/>
          <w:color w:val="233356"/>
          <w:lang w:val="en-US"/>
        </w:rPr>
        <w:t>CMTF</w:t>
      </w:r>
      <w:r w:rsidRPr="00330F17">
        <w:rPr>
          <w:color w:val="233356"/>
          <w:lang w:val="en-US"/>
        </w:rPr>
        <w:tab/>
      </w:r>
      <w:r w:rsidRPr="00330F17">
        <w:rPr>
          <w:lang w:val="en-US"/>
        </w:rPr>
        <w:t>lietu pārvaldības darba grupa</w:t>
      </w:r>
    </w:p>
    <w:p w14:paraId="1BC27AED" w14:textId="77777777" w:rsidR="00330F17" w:rsidRPr="00330F17" w:rsidRDefault="00330F17" w:rsidP="00330F17">
      <w:pPr>
        <w:pStyle w:val="BodyText"/>
        <w:tabs>
          <w:tab w:val="left" w:pos="1418"/>
        </w:tabs>
        <w:rPr>
          <w:lang w:val="en-US"/>
        </w:rPr>
      </w:pPr>
      <w:r w:rsidRPr="00330F17">
        <w:rPr>
          <w:b/>
          <w:bCs/>
          <w:i/>
          <w:iCs/>
          <w:color w:val="233356"/>
          <w:lang w:val="en-US"/>
        </w:rPr>
        <w:t>CTFMR</w:t>
      </w:r>
      <w:r w:rsidRPr="00330F17">
        <w:rPr>
          <w:color w:val="233356"/>
          <w:lang w:val="en-US"/>
        </w:rPr>
        <w:tab/>
      </w:r>
      <w:r w:rsidRPr="00330F17">
        <w:rPr>
          <w:lang w:val="en-US"/>
        </w:rPr>
        <w:t>uzraudzības un ziņošanas (par smagiem noziegumiem pret bērniem) valsts darba grupa</w:t>
      </w:r>
    </w:p>
    <w:p w14:paraId="0EF291BE" w14:textId="77777777" w:rsidR="00330F17" w:rsidRPr="00330F17" w:rsidRDefault="00330F17" w:rsidP="00330F17">
      <w:pPr>
        <w:pStyle w:val="BodyText"/>
        <w:tabs>
          <w:tab w:val="left" w:pos="1418"/>
        </w:tabs>
        <w:rPr>
          <w:lang w:val="en-US"/>
        </w:rPr>
      </w:pPr>
      <w:r w:rsidRPr="00330F17">
        <w:rPr>
          <w:b/>
          <w:bCs/>
          <w:i/>
          <w:iCs/>
          <w:color w:val="233356"/>
          <w:lang w:val="en-US"/>
        </w:rPr>
        <w:t>CP</w:t>
      </w:r>
      <w:r w:rsidRPr="00330F17">
        <w:rPr>
          <w:color w:val="233356"/>
          <w:lang w:val="en-US"/>
        </w:rPr>
        <w:tab/>
        <w:t xml:space="preserve">bērnu </w:t>
      </w:r>
      <w:r w:rsidRPr="00330F17">
        <w:rPr>
          <w:lang w:val="en-US"/>
        </w:rPr>
        <w:t>aizsardzība</w:t>
      </w:r>
    </w:p>
    <w:p w14:paraId="0ACDEFFB" w14:textId="77777777" w:rsidR="00330F17" w:rsidRPr="00330F17" w:rsidRDefault="00330F17" w:rsidP="00330F17">
      <w:pPr>
        <w:pStyle w:val="BodyText"/>
        <w:tabs>
          <w:tab w:val="left" w:pos="1418"/>
        </w:tabs>
        <w:rPr>
          <w:lang w:val="en-US"/>
        </w:rPr>
      </w:pPr>
      <w:r w:rsidRPr="00330F17">
        <w:rPr>
          <w:b/>
          <w:bCs/>
          <w:i/>
          <w:iCs/>
          <w:color w:val="233356"/>
          <w:lang w:val="en-US"/>
        </w:rPr>
        <w:t>CP AoR</w:t>
      </w:r>
      <w:r w:rsidRPr="00330F17">
        <w:rPr>
          <w:color w:val="233356"/>
          <w:lang w:val="en-US"/>
        </w:rPr>
        <w:tab/>
      </w:r>
      <w:r w:rsidRPr="00330F17">
        <w:rPr>
          <w:lang w:val="en-US"/>
        </w:rPr>
        <w:t>struktūrvienība “Child Protection Area of Responsibility”</w:t>
      </w:r>
    </w:p>
    <w:p w14:paraId="197C2E60" w14:textId="77777777" w:rsidR="00330F17" w:rsidRPr="00330F17" w:rsidRDefault="00330F17" w:rsidP="00330F17">
      <w:pPr>
        <w:pStyle w:val="BodyText"/>
        <w:tabs>
          <w:tab w:val="left" w:pos="1418"/>
        </w:tabs>
        <w:rPr>
          <w:lang w:val="en-US"/>
        </w:rPr>
      </w:pPr>
      <w:r w:rsidRPr="00330F17">
        <w:rPr>
          <w:b/>
          <w:bCs/>
          <w:i/>
          <w:iCs/>
          <w:color w:val="233356"/>
          <w:lang w:val="en-US"/>
        </w:rPr>
        <w:t>CPCM</w:t>
      </w:r>
      <w:r w:rsidRPr="00330F17">
        <w:rPr>
          <w:color w:val="233356"/>
          <w:lang w:val="en-US"/>
        </w:rPr>
        <w:tab/>
      </w:r>
      <w:r w:rsidRPr="00330F17">
        <w:rPr>
          <w:lang w:val="en-US"/>
        </w:rPr>
        <w:t>bērnu aizsardzības lietu pārvaldība</w:t>
      </w:r>
    </w:p>
    <w:p w14:paraId="4C0BE993" w14:textId="77777777" w:rsidR="00330F17" w:rsidRPr="00330F17" w:rsidRDefault="00330F17" w:rsidP="00330F17">
      <w:pPr>
        <w:pStyle w:val="BodyText"/>
        <w:tabs>
          <w:tab w:val="left" w:pos="1418"/>
        </w:tabs>
        <w:rPr>
          <w:color w:val="233356"/>
          <w:lang w:val="en-US"/>
        </w:rPr>
      </w:pPr>
      <w:r w:rsidRPr="00330F17">
        <w:rPr>
          <w:b/>
          <w:bCs/>
          <w:i/>
          <w:iCs/>
          <w:color w:val="233356"/>
          <w:lang w:val="en-US"/>
        </w:rPr>
        <w:t>CP(i)HA</w:t>
      </w:r>
      <w:r w:rsidRPr="00330F17">
        <w:rPr>
          <w:color w:val="233356"/>
          <w:lang w:val="en-US"/>
        </w:rPr>
        <w:tab/>
      </w:r>
      <w:r w:rsidRPr="00330F17">
        <w:rPr>
          <w:lang w:val="en-US"/>
        </w:rPr>
        <w:t>bērnu aizsardzība humānās palīdzības ietvaros</w:t>
      </w:r>
    </w:p>
    <w:p w14:paraId="000C77EF" w14:textId="77777777" w:rsidR="00330F17" w:rsidRPr="00330F17" w:rsidRDefault="00330F17" w:rsidP="00330F17">
      <w:pPr>
        <w:pStyle w:val="BodyText"/>
        <w:tabs>
          <w:tab w:val="left" w:pos="1418"/>
        </w:tabs>
        <w:rPr>
          <w:lang w:val="en-US"/>
        </w:rPr>
      </w:pPr>
      <w:r w:rsidRPr="00330F17">
        <w:rPr>
          <w:b/>
          <w:bCs/>
          <w:i/>
          <w:iCs/>
          <w:color w:val="233356"/>
          <w:lang w:val="en-US"/>
        </w:rPr>
        <w:t>CPIMS</w:t>
      </w:r>
      <w:r w:rsidRPr="00330F17">
        <w:rPr>
          <w:color w:val="233356"/>
          <w:lang w:val="en-US"/>
        </w:rPr>
        <w:tab/>
      </w:r>
      <w:r w:rsidRPr="00330F17">
        <w:rPr>
          <w:lang w:val="en-US"/>
        </w:rPr>
        <w:t>bērnu aizsardzības informācijas pārvaldības sistēma</w:t>
      </w:r>
    </w:p>
    <w:p w14:paraId="7961C2E5" w14:textId="77777777" w:rsidR="00330F17" w:rsidRPr="00330F17" w:rsidRDefault="00330F17" w:rsidP="00330F17">
      <w:pPr>
        <w:pStyle w:val="BodyText"/>
        <w:tabs>
          <w:tab w:val="left" w:pos="1418"/>
        </w:tabs>
        <w:rPr>
          <w:lang w:val="en-US"/>
        </w:rPr>
      </w:pPr>
      <w:r w:rsidRPr="00330F17">
        <w:rPr>
          <w:b/>
          <w:bCs/>
          <w:i/>
          <w:iCs/>
          <w:color w:val="233356"/>
          <w:lang w:val="en-US"/>
        </w:rPr>
        <w:t>CVA</w:t>
      </w:r>
      <w:r w:rsidRPr="00330F17">
        <w:rPr>
          <w:color w:val="233356"/>
          <w:lang w:val="en-US"/>
        </w:rPr>
        <w:tab/>
      </w:r>
      <w:r w:rsidRPr="00330F17">
        <w:rPr>
          <w:lang w:val="en-US"/>
        </w:rPr>
        <w:t>palīdzība skaidras naudas un talonu veidā</w:t>
      </w:r>
    </w:p>
    <w:p w14:paraId="367EB870" w14:textId="77777777" w:rsidR="00330F17" w:rsidRPr="00330F17" w:rsidRDefault="00330F17" w:rsidP="00330F17">
      <w:pPr>
        <w:pStyle w:val="BodyText"/>
        <w:tabs>
          <w:tab w:val="left" w:pos="1418"/>
        </w:tabs>
        <w:rPr>
          <w:lang w:val="en-US"/>
        </w:rPr>
      </w:pPr>
      <w:r w:rsidRPr="00330F17">
        <w:rPr>
          <w:b/>
          <w:bCs/>
          <w:i/>
          <w:iCs/>
          <w:color w:val="233356"/>
          <w:lang w:val="en-US"/>
        </w:rPr>
        <w:t>DRR</w:t>
      </w:r>
      <w:r w:rsidRPr="00330F17">
        <w:rPr>
          <w:color w:val="233356"/>
          <w:lang w:val="en-US"/>
        </w:rPr>
        <w:tab/>
      </w:r>
      <w:r w:rsidRPr="00330F17">
        <w:rPr>
          <w:lang w:val="en-US"/>
        </w:rPr>
        <w:t>katastrofu riska mazināšana</w:t>
      </w:r>
    </w:p>
    <w:p w14:paraId="367681DF" w14:textId="77777777" w:rsidR="00330F17" w:rsidRPr="00330F17" w:rsidRDefault="00330F17" w:rsidP="00330F17">
      <w:pPr>
        <w:pStyle w:val="BodyText"/>
        <w:tabs>
          <w:tab w:val="left" w:pos="1418"/>
        </w:tabs>
        <w:rPr>
          <w:lang w:val="en-US"/>
        </w:rPr>
      </w:pPr>
      <w:r w:rsidRPr="00330F17">
        <w:rPr>
          <w:b/>
          <w:bCs/>
          <w:i/>
          <w:iCs/>
          <w:color w:val="233356"/>
          <w:lang w:val="en-US"/>
        </w:rPr>
        <w:t>ECD</w:t>
      </w:r>
      <w:r w:rsidRPr="00330F17">
        <w:rPr>
          <w:color w:val="233356"/>
          <w:lang w:val="en-US"/>
        </w:rPr>
        <w:tab/>
        <w:t xml:space="preserve">bērnu </w:t>
      </w:r>
      <w:r w:rsidRPr="00330F17">
        <w:rPr>
          <w:lang w:val="en-US"/>
        </w:rPr>
        <w:t>agrīnā attīstība</w:t>
      </w:r>
    </w:p>
    <w:p w14:paraId="7B61120A" w14:textId="77777777" w:rsidR="00330F17" w:rsidRPr="00330F17" w:rsidRDefault="00330F17" w:rsidP="00330F17">
      <w:pPr>
        <w:pStyle w:val="BodyText"/>
        <w:tabs>
          <w:tab w:val="left" w:pos="1418"/>
        </w:tabs>
        <w:rPr>
          <w:lang w:val="en-US"/>
        </w:rPr>
      </w:pPr>
      <w:r w:rsidRPr="00330F17">
        <w:rPr>
          <w:b/>
          <w:bCs/>
          <w:i/>
          <w:iCs/>
          <w:color w:val="233356"/>
          <w:lang w:val="en-US"/>
        </w:rPr>
        <w:t>ERW</w:t>
      </w:r>
      <w:r w:rsidRPr="00330F17">
        <w:rPr>
          <w:color w:val="233356"/>
          <w:lang w:val="en-US"/>
        </w:rPr>
        <w:tab/>
      </w:r>
      <w:r w:rsidRPr="00330F17">
        <w:rPr>
          <w:lang w:val="en-US"/>
        </w:rPr>
        <w:t>sprādzienbīstamas kara paliekas</w:t>
      </w:r>
    </w:p>
    <w:p w14:paraId="55FDF527" w14:textId="77777777" w:rsidR="00330F17" w:rsidRPr="00330F17" w:rsidRDefault="00330F17" w:rsidP="00330F17">
      <w:pPr>
        <w:pStyle w:val="BodyText"/>
        <w:tabs>
          <w:tab w:val="left" w:pos="1418"/>
        </w:tabs>
        <w:rPr>
          <w:lang w:val="en-US"/>
        </w:rPr>
      </w:pPr>
      <w:r w:rsidRPr="00330F17">
        <w:rPr>
          <w:b/>
          <w:bCs/>
          <w:i/>
          <w:iCs/>
          <w:color w:val="233356"/>
          <w:lang w:val="en-US"/>
        </w:rPr>
        <w:t>EO</w:t>
      </w:r>
      <w:r w:rsidRPr="00330F17">
        <w:rPr>
          <w:color w:val="233356"/>
          <w:lang w:val="en-US"/>
        </w:rPr>
        <w:tab/>
      </w:r>
      <w:r w:rsidRPr="00330F17">
        <w:rPr>
          <w:lang w:val="en-US"/>
        </w:rPr>
        <w:t>eksplozīvas ierīces un sprāgstvielas</w:t>
      </w:r>
    </w:p>
    <w:p w14:paraId="0AB2CC30" w14:textId="77777777" w:rsidR="00330F17" w:rsidRPr="00330F17" w:rsidRDefault="00330F17" w:rsidP="00330F17">
      <w:pPr>
        <w:pStyle w:val="BodyText"/>
        <w:tabs>
          <w:tab w:val="left" w:pos="1418"/>
        </w:tabs>
        <w:rPr>
          <w:lang w:val="en-US"/>
        </w:rPr>
      </w:pPr>
      <w:r w:rsidRPr="00330F17">
        <w:rPr>
          <w:b/>
          <w:bCs/>
          <w:i/>
          <w:iCs/>
          <w:color w:val="233356"/>
          <w:lang w:val="en-US"/>
        </w:rPr>
        <w:t>FTR</w:t>
      </w:r>
      <w:r w:rsidRPr="00330F17">
        <w:rPr>
          <w:color w:val="233356"/>
          <w:lang w:val="en-US"/>
        </w:rPr>
        <w:tab/>
      </w:r>
      <w:r w:rsidRPr="00330F17">
        <w:rPr>
          <w:lang w:val="en-US"/>
        </w:rPr>
        <w:t>ģimenes locekļu meklēšana un ģimenes atkalapvienošana</w:t>
      </w:r>
    </w:p>
    <w:p w14:paraId="084FF9F3" w14:textId="77777777" w:rsidR="00330F17" w:rsidRPr="00330F17" w:rsidRDefault="00330F17" w:rsidP="00330F17">
      <w:pPr>
        <w:pStyle w:val="BodyText"/>
        <w:tabs>
          <w:tab w:val="left" w:pos="1418"/>
        </w:tabs>
        <w:rPr>
          <w:lang w:val="en-US"/>
        </w:rPr>
      </w:pPr>
      <w:r w:rsidRPr="00330F17">
        <w:rPr>
          <w:b/>
          <w:bCs/>
          <w:i/>
          <w:iCs/>
          <w:color w:val="233356"/>
          <w:lang w:val="en-US"/>
        </w:rPr>
        <w:t>GBV</w:t>
      </w:r>
      <w:r w:rsidRPr="00330F17">
        <w:rPr>
          <w:color w:val="233356"/>
          <w:lang w:val="en-US"/>
        </w:rPr>
        <w:tab/>
        <w:t>a</w:t>
      </w:r>
      <w:r w:rsidRPr="00330F17">
        <w:rPr>
          <w:lang w:val="en-US"/>
        </w:rPr>
        <w:t>r dzimumu saistīta vardarbība</w:t>
      </w:r>
    </w:p>
    <w:p w14:paraId="7F348EB4" w14:textId="77777777" w:rsidR="00330F17" w:rsidRPr="00330F17" w:rsidRDefault="00330F17" w:rsidP="00330F17">
      <w:pPr>
        <w:pStyle w:val="BodyText"/>
        <w:tabs>
          <w:tab w:val="left" w:pos="1418"/>
        </w:tabs>
        <w:rPr>
          <w:lang w:val="en-US"/>
        </w:rPr>
      </w:pPr>
      <w:r w:rsidRPr="00330F17">
        <w:rPr>
          <w:b/>
          <w:bCs/>
          <w:i/>
          <w:iCs/>
          <w:color w:val="233356"/>
          <w:lang w:val="en-US"/>
        </w:rPr>
        <w:t>GBVIMS</w:t>
      </w:r>
      <w:r w:rsidRPr="00330F17">
        <w:rPr>
          <w:color w:val="233356"/>
          <w:lang w:val="en-US"/>
        </w:rPr>
        <w:tab/>
      </w:r>
      <w:r w:rsidRPr="00330F17">
        <w:rPr>
          <w:lang w:val="en-US"/>
        </w:rPr>
        <w:t>ar dzimumu saistītas vardarbības informācijas pārvaldības sistēma</w:t>
      </w:r>
    </w:p>
    <w:p w14:paraId="1E538EC5" w14:textId="77777777" w:rsidR="00330F17" w:rsidRPr="00330F17" w:rsidRDefault="00330F17" w:rsidP="00330F17">
      <w:pPr>
        <w:pStyle w:val="BodyText"/>
        <w:tabs>
          <w:tab w:val="left" w:pos="1418"/>
        </w:tabs>
        <w:rPr>
          <w:lang w:val="en-US"/>
        </w:rPr>
      </w:pPr>
      <w:r w:rsidRPr="00330F17">
        <w:rPr>
          <w:b/>
          <w:bCs/>
          <w:i/>
          <w:iCs/>
          <w:color w:val="233356"/>
          <w:lang w:val="en-US"/>
        </w:rPr>
        <w:t>IASC</w:t>
      </w:r>
      <w:r w:rsidRPr="00330F17">
        <w:rPr>
          <w:color w:val="233356"/>
          <w:lang w:val="en-US"/>
        </w:rPr>
        <w:tab/>
      </w:r>
      <w:r w:rsidRPr="00330F17">
        <w:rPr>
          <w:lang w:val="en-US"/>
        </w:rPr>
        <w:t>Starpaģentūru pastāvīgā komiteja</w:t>
      </w:r>
    </w:p>
    <w:p w14:paraId="0698ED51" w14:textId="77777777" w:rsidR="00330F17" w:rsidRPr="00330F17" w:rsidRDefault="00330F17" w:rsidP="00330F17">
      <w:pPr>
        <w:pStyle w:val="BodyText"/>
        <w:tabs>
          <w:tab w:val="left" w:pos="1418"/>
        </w:tabs>
        <w:rPr>
          <w:lang w:val="en-US"/>
        </w:rPr>
      </w:pPr>
      <w:r w:rsidRPr="00330F17">
        <w:rPr>
          <w:b/>
          <w:bCs/>
          <w:i/>
          <w:iCs/>
          <w:color w:val="233356"/>
          <w:lang w:val="en-US"/>
        </w:rPr>
        <w:t>ICRC</w:t>
      </w:r>
      <w:r w:rsidRPr="00330F17">
        <w:rPr>
          <w:color w:val="233356"/>
          <w:lang w:val="en-US"/>
        </w:rPr>
        <w:tab/>
      </w:r>
      <w:r w:rsidRPr="00330F17">
        <w:rPr>
          <w:lang w:val="en-US"/>
        </w:rPr>
        <w:t>Starptautiskā Sarkanā Krusta/Pusmēness komiteja</w:t>
      </w:r>
    </w:p>
    <w:p w14:paraId="33D4F66C" w14:textId="77777777" w:rsidR="00330F17" w:rsidRPr="00330F17" w:rsidRDefault="00330F17" w:rsidP="00330F17">
      <w:pPr>
        <w:pStyle w:val="BodyText"/>
        <w:tabs>
          <w:tab w:val="left" w:pos="1418"/>
        </w:tabs>
        <w:rPr>
          <w:lang w:val="en-US"/>
        </w:rPr>
      </w:pPr>
      <w:r w:rsidRPr="00330F17">
        <w:rPr>
          <w:b/>
          <w:bCs/>
          <w:i/>
          <w:iCs/>
          <w:color w:val="233356"/>
          <w:lang w:val="en-US"/>
        </w:rPr>
        <w:t>IDTR</w:t>
      </w:r>
      <w:r w:rsidRPr="00330F17">
        <w:rPr>
          <w:color w:val="233356"/>
          <w:lang w:val="en-US"/>
        </w:rPr>
        <w:tab/>
      </w:r>
      <w:r w:rsidRPr="00330F17">
        <w:rPr>
          <w:lang w:val="en-US"/>
        </w:rPr>
        <w:t>identificēšana, dokumentēšana, izsekošana un atkalapvienošana</w:t>
      </w:r>
    </w:p>
    <w:p w14:paraId="0BFE5758" w14:textId="77777777" w:rsidR="00330F17" w:rsidRPr="00330F17" w:rsidRDefault="00330F17" w:rsidP="00330F17">
      <w:pPr>
        <w:pStyle w:val="BodyText"/>
        <w:tabs>
          <w:tab w:val="left" w:pos="1418"/>
        </w:tabs>
        <w:rPr>
          <w:lang w:val="en-US"/>
        </w:rPr>
      </w:pPr>
      <w:r w:rsidRPr="00330F17">
        <w:rPr>
          <w:b/>
          <w:bCs/>
          <w:i/>
          <w:iCs/>
          <w:color w:val="233356"/>
          <w:lang w:val="en-US"/>
        </w:rPr>
        <w:t>IDO</w:t>
      </w:r>
      <w:r w:rsidRPr="00330F17">
        <w:rPr>
          <w:i/>
          <w:iCs/>
          <w:lang w:val="en-US"/>
        </w:rPr>
        <w:tab/>
      </w:r>
      <w:r w:rsidRPr="00330F17">
        <w:rPr>
          <w:lang w:val="en-US"/>
        </w:rPr>
        <w:t>infekcijas slimību uzliesmojumi</w:t>
      </w:r>
    </w:p>
    <w:p w14:paraId="376970BC" w14:textId="77777777" w:rsidR="00330F17" w:rsidRPr="00330F17" w:rsidRDefault="00330F17" w:rsidP="00330F17">
      <w:pPr>
        <w:pStyle w:val="BodyText"/>
        <w:tabs>
          <w:tab w:val="left" w:pos="1418"/>
        </w:tabs>
        <w:rPr>
          <w:lang w:val="en-US"/>
        </w:rPr>
      </w:pPr>
      <w:r w:rsidRPr="00330F17">
        <w:rPr>
          <w:b/>
          <w:bCs/>
          <w:i/>
          <w:iCs/>
          <w:color w:val="233356"/>
          <w:lang w:val="en-US"/>
        </w:rPr>
        <w:t>IDP</w:t>
      </w:r>
      <w:r w:rsidRPr="00330F17">
        <w:rPr>
          <w:lang w:val="en-US"/>
        </w:rPr>
        <w:tab/>
        <w:t>iekšzemē pārvietotas personas</w:t>
      </w:r>
    </w:p>
    <w:p w14:paraId="6316A4C0" w14:textId="77777777" w:rsidR="00330F17" w:rsidRPr="00330F17" w:rsidRDefault="00330F17" w:rsidP="00330F17">
      <w:pPr>
        <w:pStyle w:val="BodyText"/>
        <w:tabs>
          <w:tab w:val="left" w:pos="1418"/>
        </w:tabs>
        <w:rPr>
          <w:lang w:val="en-US"/>
        </w:rPr>
      </w:pPr>
      <w:r w:rsidRPr="00330F17">
        <w:rPr>
          <w:b/>
          <w:bCs/>
          <w:i/>
          <w:iCs/>
          <w:color w:val="233356"/>
          <w:lang w:val="en-US"/>
        </w:rPr>
        <w:t>IED</w:t>
      </w:r>
      <w:r w:rsidRPr="00330F17">
        <w:rPr>
          <w:lang w:val="en-US"/>
        </w:rPr>
        <w:tab/>
        <w:t>pašizgatavotas spridzināšanas ierīces</w:t>
      </w:r>
    </w:p>
    <w:p w14:paraId="76BB4C63" w14:textId="77777777" w:rsidR="00330F17" w:rsidRPr="00330F17" w:rsidRDefault="00330F17" w:rsidP="00330F17">
      <w:pPr>
        <w:pStyle w:val="BodyText"/>
        <w:tabs>
          <w:tab w:val="left" w:pos="1418"/>
        </w:tabs>
        <w:rPr>
          <w:lang w:val="en-US"/>
        </w:rPr>
      </w:pPr>
      <w:r w:rsidRPr="00330F17">
        <w:rPr>
          <w:b/>
          <w:bCs/>
          <w:color w:val="233356"/>
          <w:lang w:val="en-US"/>
        </w:rPr>
        <w:t>SDO</w:t>
      </w:r>
      <w:r w:rsidRPr="00330F17">
        <w:rPr>
          <w:lang w:val="en-US"/>
        </w:rPr>
        <w:tab/>
        <w:t>Starptautiskā darba organizācija</w:t>
      </w:r>
    </w:p>
    <w:p w14:paraId="0A6E6EB9" w14:textId="77777777" w:rsidR="00330F17" w:rsidRPr="00330F17" w:rsidRDefault="00330F17" w:rsidP="00330F17">
      <w:pPr>
        <w:pStyle w:val="BodyText"/>
        <w:tabs>
          <w:tab w:val="left" w:pos="1418"/>
        </w:tabs>
        <w:rPr>
          <w:lang w:val="en-US"/>
        </w:rPr>
      </w:pPr>
      <w:r w:rsidRPr="00330F17">
        <w:rPr>
          <w:b/>
          <w:bCs/>
          <w:i/>
          <w:iCs/>
          <w:color w:val="233356"/>
          <w:lang w:val="en-US"/>
        </w:rPr>
        <w:t>IM</w:t>
      </w:r>
      <w:r w:rsidRPr="00330F17">
        <w:rPr>
          <w:lang w:val="en-US"/>
        </w:rPr>
        <w:tab/>
        <w:t>informācijas pārvaldība/pārvaldītājs</w:t>
      </w:r>
    </w:p>
    <w:p w14:paraId="499A7351" w14:textId="77777777" w:rsidR="00330F17" w:rsidRPr="00330F17" w:rsidRDefault="00330F17" w:rsidP="00330F17">
      <w:pPr>
        <w:pStyle w:val="BodyText"/>
        <w:tabs>
          <w:tab w:val="left" w:pos="1418"/>
        </w:tabs>
        <w:rPr>
          <w:lang w:val="en-US"/>
        </w:rPr>
      </w:pPr>
      <w:r w:rsidRPr="00330F17">
        <w:rPr>
          <w:b/>
          <w:bCs/>
          <w:i/>
          <w:iCs/>
          <w:color w:val="233356"/>
          <w:lang w:val="en-US"/>
        </w:rPr>
        <w:t>INEE</w:t>
      </w:r>
      <w:r w:rsidRPr="00330F17">
        <w:rPr>
          <w:lang w:val="en-US"/>
        </w:rPr>
        <w:tab/>
        <w:t>Starptautiskais aģentūru tīkls izglītībai ārkārtas situācijās</w:t>
      </w:r>
    </w:p>
    <w:p w14:paraId="4546C889" w14:textId="77777777" w:rsidR="00330F17" w:rsidRPr="00330F17" w:rsidRDefault="00330F17" w:rsidP="00330F17">
      <w:pPr>
        <w:pStyle w:val="BodyText"/>
        <w:tabs>
          <w:tab w:val="left" w:pos="1418"/>
        </w:tabs>
        <w:rPr>
          <w:lang w:val="en-US"/>
        </w:rPr>
      </w:pPr>
      <w:r w:rsidRPr="00330F17">
        <w:rPr>
          <w:b/>
          <w:bCs/>
          <w:color w:val="233356"/>
          <w:lang w:val="en-US"/>
        </w:rPr>
        <w:t>SMO</w:t>
      </w:r>
      <w:r w:rsidRPr="00330F17">
        <w:rPr>
          <w:lang w:val="en-US"/>
        </w:rPr>
        <w:tab/>
        <w:t>Starptautiskā migrācijas organizācija</w:t>
      </w:r>
    </w:p>
    <w:p w14:paraId="47880F01" w14:textId="77777777" w:rsidR="00330F17" w:rsidRPr="00330F17" w:rsidRDefault="00330F17" w:rsidP="00330F17">
      <w:pPr>
        <w:pStyle w:val="BodyText"/>
        <w:tabs>
          <w:tab w:val="left" w:pos="1418"/>
        </w:tabs>
        <w:rPr>
          <w:lang w:val="en-US"/>
        </w:rPr>
      </w:pPr>
      <w:r w:rsidRPr="00330F17">
        <w:rPr>
          <w:b/>
          <w:bCs/>
          <w:i/>
          <w:iCs/>
          <w:color w:val="233356"/>
          <w:lang w:val="en-US"/>
        </w:rPr>
        <w:t>IPV</w:t>
      </w:r>
      <w:r w:rsidRPr="00330F17">
        <w:rPr>
          <w:lang w:val="en-US"/>
        </w:rPr>
        <w:tab/>
        <w:t>vardarbība starp intīmo attiecību partneriem</w:t>
      </w:r>
    </w:p>
    <w:p w14:paraId="49B46E08" w14:textId="77777777" w:rsidR="00330F17" w:rsidRPr="00330F17" w:rsidRDefault="00330F17" w:rsidP="00330F17">
      <w:pPr>
        <w:pStyle w:val="BodyText"/>
        <w:tabs>
          <w:tab w:val="left" w:pos="1418"/>
        </w:tabs>
        <w:rPr>
          <w:lang w:val="en-US"/>
        </w:rPr>
      </w:pPr>
      <w:r w:rsidRPr="00330F17">
        <w:rPr>
          <w:b/>
          <w:bCs/>
          <w:i/>
          <w:iCs/>
          <w:color w:val="233356"/>
          <w:lang w:val="en-US"/>
        </w:rPr>
        <w:t>ISP</w:t>
      </w:r>
      <w:r w:rsidRPr="00330F17">
        <w:rPr>
          <w:lang w:val="en-US"/>
        </w:rPr>
        <w:tab/>
        <w:t>Protokols par informācijas apmaiņas kārtību</w:t>
      </w:r>
    </w:p>
    <w:p w14:paraId="29EE0C7D" w14:textId="77777777" w:rsidR="00330F17" w:rsidRPr="00330F17" w:rsidRDefault="00330F17" w:rsidP="00330F17">
      <w:pPr>
        <w:pStyle w:val="BodyText"/>
        <w:tabs>
          <w:tab w:val="left" w:pos="1418"/>
        </w:tabs>
        <w:rPr>
          <w:lang w:val="en-US"/>
        </w:rPr>
      </w:pPr>
      <w:r w:rsidRPr="00330F17">
        <w:rPr>
          <w:b/>
          <w:bCs/>
          <w:i/>
          <w:iCs/>
          <w:lang w:val="en-US"/>
        </w:rPr>
        <w:t>IYCF</w:t>
      </w:r>
      <w:r w:rsidRPr="00330F17">
        <w:rPr>
          <w:lang w:val="en-US"/>
        </w:rPr>
        <w:tab/>
        <w:t>zīdaiņu un mazu bērnu barošana</w:t>
      </w:r>
    </w:p>
    <w:p w14:paraId="2C61DA3F" w14:textId="77777777" w:rsidR="00330F17" w:rsidRPr="00330F17" w:rsidRDefault="00330F17" w:rsidP="00330F17">
      <w:pPr>
        <w:pStyle w:val="BodyText"/>
        <w:tabs>
          <w:tab w:val="left" w:pos="1418"/>
        </w:tabs>
        <w:rPr>
          <w:lang w:val="en-US"/>
        </w:rPr>
      </w:pPr>
      <w:r w:rsidRPr="00330F17">
        <w:rPr>
          <w:b/>
          <w:bCs/>
          <w:color w:val="233356"/>
          <w:lang w:val="en-US"/>
        </w:rPr>
        <w:t>LGBTI</w:t>
      </w:r>
      <w:r w:rsidRPr="00330F17">
        <w:rPr>
          <w:color w:val="233356"/>
          <w:lang w:val="en-US"/>
        </w:rPr>
        <w:tab/>
      </w:r>
      <w:r w:rsidRPr="00330F17">
        <w:rPr>
          <w:lang w:val="en-US"/>
        </w:rPr>
        <w:t>lesbietes, geji, biseksuāļi, transpersonas un interseksuāļi</w:t>
      </w:r>
    </w:p>
    <w:p w14:paraId="40FE7DA0" w14:textId="77777777" w:rsidR="00330F17" w:rsidRPr="00330F17" w:rsidRDefault="00330F17" w:rsidP="00330F17">
      <w:pPr>
        <w:pStyle w:val="BodyText"/>
        <w:tabs>
          <w:tab w:val="left" w:pos="1418"/>
        </w:tabs>
        <w:rPr>
          <w:lang w:val="en-US"/>
        </w:rPr>
      </w:pPr>
      <w:r w:rsidRPr="00330F17">
        <w:rPr>
          <w:b/>
          <w:bCs/>
          <w:i/>
          <w:iCs/>
          <w:color w:val="233356"/>
          <w:lang w:val="en-US"/>
        </w:rPr>
        <w:t>MHPSS</w:t>
      </w:r>
      <w:r w:rsidRPr="00330F17">
        <w:rPr>
          <w:color w:val="233356"/>
          <w:lang w:val="en-US"/>
        </w:rPr>
        <w:tab/>
      </w:r>
      <w:r w:rsidRPr="00330F17">
        <w:rPr>
          <w:lang w:val="en-US"/>
        </w:rPr>
        <w:t>garīgā veselība un psihosociālais atbalsts</w:t>
      </w:r>
    </w:p>
    <w:p w14:paraId="7E263BB0" w14:textId="77777777" w:rsidR="00330F17" w:rsidRPr="00330F17" w:rsidRDefault="00330F17" w:rsidP="00330F17">
      <w:pPr>
        <w:pStyle w:val="BodyText"/>
        <w:tabs>
          <w:tab w:val="left" w:pos="1418"/>
        </w:tabs>
        <w:rPr>
          <w:lang w:val="en-US"/>
        </w:rPr>
      </w:pPr>
      <w:r w:rsidRPr="00330F17">
        <w:rPr>
          <w:b/>
          <w:bCs/>
          <w:i/>
          <w:iCs/>
          <w:color w:val="233356"/>
          <w:lang w:val="en-US"/>
        </w:rPr>
        <w:t>MRM</w:t>
      </w:r>
      <w:r w:rsidRPr="00330F17">
        <w:rPr>
          <w:color w:val="233356"/>
          <w:lang w:val="en-US"/>
        </w:rPr>
        <w:tab/>
      </w:r>
      <w:r w:rsidRPr="00330F17">
        <w:rPr>
          <w:lang w:val="en-US"/>
        </w:rPr>
        <w:t>uzraudzības un ziņošanas mehānisms (par bruņotos konfliktos iesaistītu bērnu nopietniem tiesību pārkāpumiem)</w:t>
      </w:r>
    </w:p>
    <w:p w14:paraId="1BCCC39A" w14:textId="77777777" w:rsidR="00330F17" w:rsidRPr="00330F17" w:rsidRDefault="00330F17" w:rsidP="00330F17">
      <w:pPr>
        <w:pStyle w:val="BodyText"/>
        <w:tabs>
          <w:tab w:val="left" w:pos="1418"/>
        </w:tabs>
        <w:rPr>
          <w:lang w:val="en-US"/>
        </w:rPr>
      </w:pPr>
      <w:r w:rsidRPr="00330F17">
        <w:rPr>
          <w:b/>
          <w:bCs/>
          <w:color w:val="233356"/>
          <w:lang w:val="en-US"/>
        </w:rPr>
        <w:t>NVO</w:t>
      </w:r>
      <w:r w:rsidRPr="00330F17">
        <w:rPr>
          <w:lang w:val="en-US"/>
        </w:rPr>
        <w:tab/>
        <w:t>nevalstiska organizācija</w:t>
      </w:r>
    </w:p>
    <w:p w14:paraId="1978BDBE" w14:textId="77777777" w:rsidR="00330F17" w:rsidRPr="00330F17" w:rsidRDefault="00330F17" w:rsidP="00330F17">
      <w:pPr>
        <w:pStyle w:val="BodyText"/>
        <w:tabs>
          <w:tab w:val="left" w:pos="1418"/>
        </w:tabs>
        <w:rPr>
          <w:lang w:val="en-US"/>
        </w:rPr>
      </w:pPr>
      <w:r w:rsidRPr="00330F17">
        <w:rPr>
          <w:b/>
          <w:bCs/>
          <w:i/>
          <w:iCs/>
          <w:color w:val="233356"/>
          <w:lang w:val="en-US"/>
        </w:rPr>
        <w:t>OCHA</w:t>
      </w:r>
      <w:r w:rsidRPr="00330F17">
        <w:rPr>
          <w:color w:val="233356"/>
          <w:lang w:val="en-US"/>
        </w:rPr>
        <w:tab/>
      </w:r>
      <w:r w:rsidRPr="00330F17">
        <w:rPr>
          <w:lang w:val="en-US"/>
        </w:rPr>
        <w:t>ANO Humānās palīdzības koordinācijas birojs</w:t>
      </w:r>
    </w:p>
    <w:p w14:paraId="4813F0D9" w14:textId="77777777" w:rsidR="00330F17" w:rsidRPr="00330F17" w:rsidRDefault="00330F17" w:rsidP="00330F17">
      <w:pPr>
        <w:pStyle w:val="BodyText"/>
        <w:tabs>
          <w:tab w:val="left" w:pos="1418"/>
        </w:tabs>
        <w:rPr>
          <w:lang w:val="en-US"/>
        </w:rPr>
      </w:pPr>
      <w:r w:rsidRPr="00330F17">
        <w:rPr>
          <w:b/>
          <w:bCs/>
          <w:i/>
          <w:iCs/>
          <w:color w:val="233356"/>
          <w:lang w:val="en-US"/>
        </w:rPr>
        <w:t>PCM</w:t>
      </w:r>
      <w:r w:rsidRPr="00330F17">
        <w:rPr>
          <w:color w:val="233356"/>
          <w:lang w:val="en-US"/>
        </w:rPr>
        <w:tab/>
      </w:r>
      <w:r w:rsidRPr="00330F17">
        <w:rPr>
          <w:lang w:val="en-US"/>
        </w:rPr>
        <w:t>programmas cikla pārvaldība</w:t>
      </w:r>
    </w:p>
    <w:p w14:paraId="400B91F8" w14:textId="77777777" w:rsidR="00330F17" w:rsidRPr="00330F17" w:rsidRDefault="00330F17" w:rsidP="00330F17">
      <w:pPr>
        <w:pStyle w:val="BodyText"/>
        <w:tabs>
          <w:tab w:val="left" w:pos="1418"/>
        </w:tabs>
        <w:rPr>
          <w:lang w:val="en-US"/>
        </w:rPr>
      </w:pPr>
      <w:r w:rsidRPr="00330F17">
        <w:rPr>
          <w:b/>
          <w:bCs/>
          <w:i/>
          <w:iCs/>
          <w:color w:val="233356"/>
          <w:lang w:val="en-US"/>
        </w:rPr>
        <w:t>PDNA</w:t>
      </w:r>
      <w:r w:rsidRPr="00330F17">
        <w:rPr>
          <w:color w:val="233356"/>
          <w:lang w:val="en-US"/>
        </w:rPr>
        <w:tab/>
      </w:r>
      <w:r w:rsidRPr="00330F17">
        <w:rPr>
          <w:lang w:val="en-US"/>
        </w:rPr>
        <w:t>pēckatastrofu vajadzību novērtējums</w:t>
      </w:r>
    </w:p>
    <w:p w14:paraId="16EBA878" w14:textId="77777777" w:rsidR="00330F17" w:rsidRPr="00330F17" w:rsidRDefault="00330F17" w:rsidP="00330F17">
      <w:pPr>
        <w:pStyle w:val="BodyText"/>
        <w:tabs>
          <w:tab w:val="left" w:pos="1418"/>
        </w:tabs>
        <w:rPr>
          <w:lang w:val="en-US"/>
        </w:rPr>
      </w:pPr>
      <w:r w:rsidRPr="00330F17">
        <w:rPr>
          <w:b/>
          <w:bCs/>
          <w:i/>
          <w:iCs/>
          <w:color w:val="233356"/>
          <w:lang w:val="en-US"/>
        </w:rPr>
        <w:t>PFA</w:t>
      </w:r>
      <w:r w:rsidRPr="00330F17">
        <w:rPr>
          <w:color w:val="233356"/>
          <w:lang w:val="en-US"/>
        </w:rPr>
        <w:tab/>
      </w:r>
      <w:r w:rsidRPr="00330F17">
        <w:rPr>
          <w:lang w:val="en-US"/>
        </w:rPr>
        <w:t>psiholoģiskā pirmā palīdzība</w:t>
      </w:r>
    </w:p>
    <w:p w14:paraId="69AAC11C" w14:textId="77777777" w:rsidR="00330F17" w:rsidRPr="00330F17" w:rsidRDefault="00330F17" w:rsidP="00330F17">
      <w:pPr>
        <w:pStyle w:val="BodyText"/>
        <w:tabs>
          <w:tab w:val="left" w:pos="1418"/>
        </w:tabs>
        <w:rPr>
          <w:lang w:val="en-US"/>
        </w:rPr>
      </w:pPr>
      <w:r w:rsidRPr="00330F17">
        <w:rPr>
          <w:b/>
          <w:bCs/>
          <w:i/>
          <w:iCs/>
          <w:color w:val="233356"/>
          <w:lang w:val="en-US"/>
        </w:rPr>
        <w:t>PIM</w:t>
      </w:r>
      <w:r w:rsidRPr="00330F17">
        <w:rPr>
          <w:color w:val="233356"/>
          <w:lang w:val="en-US"/>
        </w:rPr>
        <w:tab/>
      </w:r>
      <w:r w:rsidRPr="00330F17">
        <w:rPr>
          <w:lang w:val="en-US"/>
        </w:rPr>
        <w:t>aizsardzības informācijas pārvaldība</w:t>
      </w:r>
    </w:p>
    <w:p w14:paraId="56BF2DE1" w14:textId="77777777" w:rsidR="00330F17" w:rsidRPr="00330F17" w:rsidRDefault="00330F17" w:rsidP="00330F17">
      <w:pPr>
        <w:pStyle w:val="BodyText"/>
        <w:tabs>
          <w:tab w:val="left" w:pos="1418"/>
        </w:tabs>
        <w:rPr>
          <w:lang w:val="en-US"/>
        </w:rPr>
      </w:pPr>
      <w:r w:rsidRPr="00330F17">
        <w:rPr>
          <w:b/>
          <w:bCs/>
          <w:i/>
          <w:iCs/>
          <w:color w:val="233356"/>
          <w:lang w:val="en-US"/>
        </w:rPr>
        <w:t>PSEA</w:t>
      </w:r>
      <w:r w:rsidRPr="00330F17">
        <w:rPr>
          <w:color w:val="233356"/>
          <w:lang w:val="en-US"/>
        </w:rPr>
        <w:tab/>
      </w:r>
      <w:r w:rsidRPr="00330F17">
        <w:rPr>
          <w:lang w:val="en-US"/>
        </w:rPr>
        <w:t>aizsardzība pret seksuālu izmantošanu un [seksuālu] vardarbību</w:t>
      </w:r>
    </w:p>
    <w:p w14:paraId="7F50015A" w14:textId="77777777" w:rsidR="00330F17" w:rsidRPr="00330F17" w:rsidRDefault="00330F17" w:rsidP="00330F17">
      <w:pPr>
        <w:pStyle w:val="BodyText"/>
        <w:tabs>
          <w:tab w:val="left" w:pos="1418"/>
        </w:tabs>
        <w:rPr>
          <w:lang w:val="en-US"/>
        </w:rPr>
      </w:pPr>
      <w:r w:rsidRPr="00330F17">
        <w:rPr>
          <w:b/>
          <w:bCs/>
          <w:i/>
          <w:iCs/>
          <w:color w:val="233356"/>
          <w:lang w:val="en-US"/>
        </w:rPr>
        <w:t>RFL</w:t>
      </w:r>
      <w:r w:rsidRPr="00330F17">
        <w:rPr>
          <w:color w:val="233356"/>
          <w:lang w:val="en-US"/>
        </w:rPr>
        <w:tab/>
      </w:r>
      <w:r w:rsidRPr="00330F17">
        <w:rPr>
          <w:lang w:val="en-US"/>
        </w:rPr>
        <w:t>ģimenes saišu atjaunošana</w:t>
      </w:r>
    </w:p>
    <w:p w14:paraId="3B50DA1F" w14:textId="77777777" w:rsidR="00330F17" w:rsidRPr="00330F17" w:rsidRDefault="00330F17" w:rsidP="00330F17">
      <w:pPr>
        <w:pStyle w:val="BodyText"/>
        <w:tabs>
          <w:tab w:val="left" w:pos="1418"/>
        </w:tabs>
        <w:rPr>
          <w:lang w:val="en-US"/>
        </w:rPr>
      </w:pPr>
      <w:r w:rsidRPr="00330F17">
        <w:rPr>
          <w:b/>
          <w:bCs/>
          <w:i/>
          <w:iCs/>
          <w:color w:val="233356"/>
          <w:lang w:val="en-US"/>
        </w:rPr>
        <w:t>SGBV</w:t>
      </w:r>
      <w:r w:rsidRPr="00330F17">
        <w:rPr>
          <w:color w:val="233356"/>
          <w:lang w:val="en-US"/>
        </w:rPr>
        <w:tab/>
      </w:r>
      <w:r w:rsidRPr="00330F17">
        <w:rPr>
          <w:lang w:val="en-US"/>
        </w:rPr>
        <w:t>seksuāla un ar dzimumu saistīta vardarbība</w:t>
      </w:r>
    </w:p>
    <w:p w14:paraId="27CCBDFD" w14:textId="77777777" w:rsidR="00330F17" w:rsidRPr="00330F17" w:rsidRDefault="00330F17" w:rsidP="00330F17">
      <w:pPr>
        <w:pStyle w:val="BodyText"/>
        <w:tabs>
          <w:tab w:val="left" w:pos="1418"/>
        </w:tabs>
        <w:rPr>
          <w:lang w:val="en-US"/>
        </w:rPr>
      </w:pPr>
      <w:r w:rsidRPr="00330F17">
        <w:rPr>
          <w:b/>
          <w:bCs/>
          <w:i/>
          <w:iCs/>
          <w:color w:val="233356"/>
          <w:lang w:val="en-US"/>
        </w:rPr>
        <w:t>SMART</w:t>
      </w:r>
      <w:r w:rsidRPr="00330F17">
        <w:rPr>
          <w:color w:val="233356"/>
          <w:lang w:val="en-US"/>
        </w:rPr>
        <w:tab/>
      </w:r>
      <w:r w:rsidRPr="00330F17">
        <w:rPr>
          <w:lang w:val="en-US"/>
        </w:rPr>
        <w:t>konkrēts, izmērāms, sasniedzams, reālistisks un ar noteiktu termiņu</w:t>
      </w:r>
    </w:p>
    <w:p w14:paraId="74A16DDF" w14:textId="77777777" w:rsidR="00330F17" w:rsidRPr="00330F17" w:rsidRDefault="00330F17" w:rsidP="00330F17">
      <w:pPr>
        <w:pStyle w:val="BodyText"/>
        <w:tabs>
          <w:tab w:val="left" w:pos="1418"/>
        </w:tabs>
        <w:rPr>
          <w:lang w:val="en-US"/>
        </w:rPr>
      </w:pPr>
      <w:r w:rsidRPr="00330F17">
        <w:rPr>
          <w:b/>
          <w:bCs/>
          <w:i/>
          <w:iCs/>
          <w:color w:val="233356"/>
          <w:lang w:val="en-US"/>
        </w:rPr>
        <w:t>SOP</w:t>
      </w:r>
      <w:r w:rsidRPr="00330F17">
        <w:rPr>
          <w:color w:val="233356"/>
          <w:lang w:val="en-US"/>
        </w:rPr>
        <w:tab/>
      </w:r>
      <w:r w:rsidRPr="00330F17">
        <w:rPr>
          <w:lang w:val="en-US"/>
        </w:rPr>
        <w:t>standartizētas operatīvās procedūras</w:t>
      </w:r>
    </w:p>
    <w:p w14:paraId="7000F17B" w14:textId="77777777" w:rsidR="00330F17" w:rsidRPr="00330F17" w:rsidRDefault="00330F17" w:rsidP="00330F17">
      <w:pPr>
        <w:pStyle w:val="BodyText"/>
        <w:tabs>
          <w:tab w:val="left" w:pos="1418"/>
        </w:tabs>
        <w:rPr>
          <w:lang w:val="en-US"/>
        </w:rPr>
      </w:pPr>
      <w:r w:rsidRPr="00330F17">
        <w:rPr>
          <w:b/>
          <w:bCs/>
          <w:i/>
          <w:iCs/>
          <w:color w:val="233356"/>
          <w:lang w:val="en-US"/>
        </w:rPr>
        <w:t>UASC</w:t>
      </w:r>
      <w:r w:rsidRPr="00330F17">
        <w:rPr>
          <w:color w:val="233356"/>
          <w:lang w:val="en-US"/>
        </w:rPr>
        <w:tab/>
        <w:t>n</w:t>
      </w:r>
      <w:r w:rsidRPr="00330F17">
        <w:rPr>
          <w:lang w:val="en-US"/>
        </w:rPr>
        <w:t>epavadīti un nošķirti bērni</w:t>
      </w:r>
    </w:p>
    <w:p w14:paraId="6F3CE40E" w14:textId="77777777" w:rsidR="00330F17" w:rsidRPr="00330F17" w:rsidRDefault="00330F17" w:rsidP="00330F17">
      <w:pPr>
        <w:pStyle w:val="BodyText"/>
        <w:tabs>
          <w:tab w:val="left" w:pos="1418"/>
        </w:tabs>
        <w:rPr>
          <w:lang w:val="en-US"/>
        </w:rPr>
      </w:pPr>
      <w:r w:rsidRPr="00330F17">
        <w:rPr>
          <w:b/>
          <w:bCs/>
          <w:color w:val="233356"/>
          <w:lang w:val="en-US"/>
        </w:rPr>
        <w:t>ANO</w:t>
      </w:r>
      <w:r w:rsidRPr="00330F17">
        <w:rPr>
          <w:lang w:val="en-US"/>
        </w:rPr>
        <w:tab/>
        <w:t>Apvienoto Nāciju Organizācija</w:t>
      </w:r>
    </w:p>
    <w:p w14:paraId="0E05EE57" w14:textId="77777777" w:rsidR="00330F17" w:rsidRPr="00330F17" w:rsidRDefault="00330F17" w:rsidP="00330F17">
      <w:pPr>
        <w:pStyle w:val="BodyText"/>
        <w:tabs>
          <w:tab w:val="left" w:pos="1418"/>
        </w:tabs>
        <w:rPr>
          <w:lang w:val="en-US"/>
        </w:rPr>
      </w:pPr>
      <w:r w:rsidRPr="00330F17">
        <w:rPr>
          <w:b/>
          <w:bCs/>
          <w:color w:val="233356"/>
          <w:lang w:val="en-US"/>
        </w:rPr>
        <w:t>UNHCR</w:t>
      </w:r>
      <w:r w:rsidRPr="00330F17">
        <w:rPr>
          <w:lang w:val="en-US"/>
        </w:rPr>
        <w:tab/>
        <w:t>Apvienoto Nāciju Organizācijas augstais komisārs bēgļu jautājumos</w:t>
      </w:r>
    </w:p>
    <w:p w14:paraId="14953FD2" w14:textId="77777777" w:rsidR="00330F17" w:rsidRPr="00330F17" w:rsidRDefault="00330F17" w:rsidP="00330F17">
      <w:pPr>
        <w:pStyle w:val="BodyText"/>
        <w:tabs>
          <w:tab w:val="left" w:pos="1418"/>
        </w:tabs>
        <w:rPr>
          <w:lang w:val="en-US"/>
        </w:rPr>
      </w:pPr>
      <w:r w:rsidRPr="00330F17">
        <w:rPr>
          <w:b/>
          <w:bCs/>
          <w:color w:val="233356"/>
          <w:lang w:val="en-US"/>
        </w:rPr>
        <w:t>UNICEF</w:t>
      </w:r>
      <w:r w:rsidRPr="00330F17">
        <w:rPr>
          <w:lang w:val="en-US"/>
        </w:rPr>
        <w:tab/>
        <w:t>Apvienoto Nāciju Organizācijas Bērnu fonds</w:t>
      </w:r>
    </w:p>
    <w:p w14:paraId="3CBE2851" w14:textId="77777777" w:rsidR="00330F17" w:rsidRPr="00330F17" w:rsidRDefault="00330F17" w:rsidP="00330F17">
      <w:pPr>
        <w:pStyle w:val="BodyText"/>
        <w:tabs>
          <w:tab w:val="left" w:pos="1418"/>
        </w:tabs>
        <w:rPr>
          <w:lang w:val="en-US"/>
        </w:rPr>
      </w:pPr>
      <w:r w:rsidRPr="00330F17">
        <w:rPr>
          <w:b/>
          <w:bCs/>
          <w:i/>
          <w:iCs/>
          <w:color w:val="233356"/>
          <w:lang w:val="en-US"/>
        </w:rPr>
        <w:t>WASH</w:t>
      </w:r>
      <w:r w:rsidRPr="00330F17">
        <w:rPr>
          <w:color w:val="233356"/>
          <w:lang w:val="en-US"/>
        </w:rPr>
        <w:tab/>
      </w:r>
      <w:r w:rsidRPr="00330F17">
        <w:rPr>
          <w:lang w:val="en-US"/>
        </w:rPr>
        <w:t>ūdens, sanitārija un higiēna</w:t>
      </w:r>
    </w:p>
    <w:p w14:paraId="661D7AC6" w14:textId="77777777" w:rsidR="00330F17" w:rsidRPr="00330F17" w:rsidRDefault="00330F17" w:rsidP="00330F17">
      <w:pPr>
        <w:pStyle w:val="BodyText"/>
        <w:tabs>
          <w:tab w:val="left" w:pos="1418"/>
        </w:tabs>
        <w:rPr>
          <w:lang w:val="en-US"/>
        </w:rPr>
      </w:pPr>
      <w:r w:rsidRPr="00330F17">
        <w:rPr>
          <w:b/>
          <w:bCs/>
          <w:i/>
          <w:iCs/>
          <w:color w:val="233356"/>
          <w:lang w:val="en-US"/>
        </w:rPr>
        <w:t>WFCL</w:t>
      </w:r>
      <w:r w:rsidRPr="00330F17">
        <w:rPr>
          <w:b/>
          <w:bCs/>
          <w:color w:val="233356"/>
          <w:lang w:val="en-US"/>
        </w:rPr>
        <w:tab/>
      </w:r>
      <w:r w:rsidRPr="00330F17">
        <w:rPr>
          <w:lang w:val="en-US"/>
        </w:rPr>
        <w:t>bērnu darba ļaunākās formas</w:t>
      </w:r>
    </w:p>
    <w:p w14:paraId="13FBE57C" w14:textId="77777777" w:rsidR="00330F17" w:rsidRPr="00330F17" w:rsidRDefault="00330F17" w:rsidP="00330F17">
      <w:pPr>
        <w:pStyle w:val="BodyText"/>
        <w:tabs>
          <w:tab w:val="left" w:pos="1418"/>
        </w:tabs>
        <w:rPr>
          <w:lang w:val="en-US"/>
        </w:rPr>
      </w:pPr>
      <w:r w:rsidRPr="00330F17">
        <w:rPr>
          <w:b/>
          <w:bCs/>
          <w:color w:val="233356"/>
          <w:lang w:val="en-US"/>
        </w:rPr>
        <w:t>PVO</w:t>
      </w:r>
      <w:r w:rsidRPr="00330F17">
        <w:rPr>
          <w:lang w:val="en-US"/>
        </w:rPr>
        <w:tab/>
        <w:t>Pasaules Veselības organizācija</w:t>
      </w:r>
    </w:p>
    <w:p w14:paraId="419F7A92" w14:textId="77777777" w:rsidR="00330F17" w:rsidRPr="00330F17" w:rsidRDefault="00330F17" w:rsidP="00330F17">
      <w:pPr>
        <w:jc w:val="both"/>
        <w:rPr>
          <w:rFonts w:ascii="Times New Roman" w:eastAsia="Arial" w:hAnsi="Times New Roman" w:cs="Times New Roman"/>
          <w:noProof/>
          <w:sz w:val="24"/>
          <w:szCs w:val="24"/>
          <w:lang w:val="en-US"/>
        </w:rPr>
      </w:pPr>
    </w:p>
    <w:p w14:paraId="1E2E198B" w14:textId="77777777" w:rsidR="00330F17" w:rsidRPr="00330F17" w:rsidRDefault="00330F17" w:rsidP="00330F17">
      <w:pPr>
        <w:rPr>
          <w:rFonts w:ascii="Times New Roman" w:hAnsi="Times New Roman" w:cs="Times New Roman"/>
          <w:noProof/>
          <w:lang w:val="en-US"/>
        </w:rPr>
      </w:pPr>
      <w:r w:rsidRPr="00330F17">
        <w:rPr>
          <w:rFonts w:ascii="Times New Roman" w:hAnsi="Times New Roman" w:cs="Times New Roman"/>
          <w:noProof/>
          <w:lang w:val="en-US"/>
        </w:rPr>
        <w:br w:type="page"/>
      </w:r>
    </w:p>
    <w:p w14:paraId="6996AF8D" w14:textId="77777777" w:rsidR="00330F17" w:rsidRPr="00330F17" w:rsidRDefault="00330F17" w:rsidP="00330F17">
      <w:pPr>
        <w:jc w:val="both"/>
        <w:rPr>
          <w:rFonts w:ascii="Times New Roman" w:eastAsia="Arial" w:hAnsi="Times New Roman" w:cs="Times New Roman"/>
          <w:noProof/>
          <w:sz w:val="24"/>
          <w:szCs w:val="24"/>
          <w:lang w:val="en-US"/>
        </w:rPr>
      </w:pPr>
    </w:p>
    <w:p w14:paraId="54D9AE0E" w14:textId="77777777" w:rsidR="00330F17" w:rsidRPr="00330F17" w:rsidRDefault="00330F17" w:rsidP="00330F17">
      <w:pPr>
        <w:jc w:val="both"/>
        <w:rPr>
          <w:rFonts w:ascii="Times New Roman" w:eastAsia="Arial" w:hAnsi="Times New Roman" w:cs="Times New Roman"/>
          <w:noProof/>
          <w:sz w:val="24"/>
          <w:szCs w:val="24"/>
          <w:lang w:val="en-US"/>
        </w:rPr>
      </w:pPr>
    </w:p>
    <w:p w14:paraId="3DF73643" w14:textId="77777777" w:rsidR="00330F17" w:rsidRPr="00330F17" w:rsidRDefault="00330F17" w:rsidP="00330F17">
      <w:pPr>
        <w:jc w:val="both"/>
        <w:rPr>
          <w:rFonts w:ascii="Times New Roman" w:eastAsia="Arial" w:hAnsi="Times New Roman" w:cs="Times New Roman"/>
          <w:noProof/>
          <w:sz w:val="24"/>
          <w:szCs w:val="24"/>
          <w:lang w:val="en-US"/>
        </w:rPr>
      </w:pPr>
    </w:p>
    <w:p w14:paraId="4FE986C0" w14:textId="77777777" w:rsidR="00330F17" w:rsidRPr="00330F17" w:rsidRDefault="00330F17" w:rsidP="00330F17">
      <w:pPr>
        <w:jc w:val="both"/>
        <w:rPr>
          <w:rFonts w:ascii="Times New Roman" w:eastAsia="Arial" w:hAnsi="Times New Roman" w:cs="Times New Roman"/>
          <w:noProof/>
          <w:sz w:val="24"/>
          <w:szCs w:val="24"/>
          <w:lang w:val="en-US"/>
        </w:rPr>
      </w:pPr>
    </w:p>
    <w:p w14:paraId="4CE3487E" w14:textId="77777777" w:rsidR="00330F17" w:rsidRPr="00330F17" w:rsidRDefault="00330F17" w:rsidP="00330F17">
      <w:pPr>
        <w:jc w:val="both"/>
        <w:rPr>
          <w:rFonts w:ascii="Times New Roman" w:eastAsia="Arial" w:hAnsi="Times New Roman" w:cs="Times New Roman"/>
          <w:noProof/>
          <w:sz w:val="24"/>
          <w:szCs w:val="24"/>
          <w:lang w:val="en-US"/>
        </w:rPr>
      </w:pPr>
    </w:p>
    <w:p w14:paraId="4660F452" w14:textId="77777777" w:rsidR="00330F17" w:rsidRPr="00330F17" w:rsidRDefault="00330F17" w:rsidP="00330F17">
      <w:pPr>
        <w:jc w:val="both"/>
        <w:rPr>
          <w:rFonts w:ascii="Times New Roman" w:eastAsia="Arial" w:hAnsi="Times New Roman" w:cs="Times New Roman"/>
          <w:noProof/>
          <w:sz w:val="24"/>
          <w:szCs w:val="24"/>
          <w:lang w:val="en-US"/>
        </w:rPr>
      </w:pPr>
    </w:p>
    <w:p w14:paraId="1089D2DF" w14:textId="77777777" w:rsidR="00330F17" w:rsidRPr="00330F17" w:rsidRDefault="00330F17" w:rsidP="00330F17">
      <w:pPr>
        <w:jc w:val="both"/>
        <w:rPr>
          <w:rFonts w:ascii="Times New Roman" w:eastAsia="Arial" w:hAnsi="Times New Roman" w:cs="Times New Roman"/>
          <w:noProof/>
          <w:sz w:val="24"/>
          <w:szCs w:val="24"/>
          <w:lang w:val="en-US"/>
        </w:rPr>
      </w:pPr>
    </w:p>
    <w:p w14:paraId="126B69C4" w14:textId="77777777" w:rsidR="00330F17" w:rsidRPr="00330F17" w:rsidRDefault="00330F17" w:rsidP="00330F17">
      <w:pPr>
        <w:jc w:val="both"/>
        <w:rPr>
          <w:rFonts w:ascii="Times New Roman" w:eastAsia="Arial" w:hAnsi="Times New Roman" w:cs="Times New Roman"/>
          <w:noProof/>
          <w:sz w:val="24"/>
          <w:szCs w:val="24"/>
          <w:lang w:val="en-US"/>
        </w:rPr>
      </w:pPr>
    </w:p>
    <w:p w14:paraId="3DC532E2" w14:textId="77777777" w:rsidR="00330F17" w:rsidRPr="00330F17" w:rsidRDefault="00330F17" w:rsidP="00330F17">
      <w:pPr>
        <w:jc w:val="both"/>
        <w:rPr>
          <w:rFonts w:ascii="Times New Roman" w:eastAsia="Arial" w:hAnsi="Times New Roman" w:cs="Times New Roman"/>
          <w:noProof/>
          <w:sz w:val="24"/>
          <w:szCs w:val="24"/>
          <w:lang w:val="en-US"/>
        </w:rPr>
      </w:pPr>
    </w:p>
    <w:p w14:paraId="513DE829" w14:textId="77777777" w:rsidR="00330F17" w:rsidRPr="00330F17" w:rsidRDefault="00330F17" w:rsidP="00330F17">
      <w:pPr>
        <w:jc w:val="both"/>
        <w:rPr>
          <w:rFonts w:ascii="Times New Roman" w:eastAsia="Arial" w:hAnsi="Times New Roman" w:cs="Times New Roman"/>
          <w:noProof/>
          <w:sz w:val="24"/>
          <w:szCs w:val="24"/>
          <w:lang w:val="en-US"/>
        </w:rPr>
      </w:pPr>
    </w:p>
    <w:p w14:paraId="4F00417D" w14:textId="77777777" w:rsidR="00330F17" w:rsidRPr="00330F17" w:rsidRDefault="00330F17" w:rsidP="00330F17">
      <w:pPr>
        <w:jc w:val="both"/>
        <w:rPr>
          <w:rFonts w:ascii="Times New Roman" w:eastAsia="Arial" w:hAnsi="Times New Roman" w:cs="Times New Roman"/>
          <w:noProof/>
          <w:sz w:val="24"/>
          <w:szCs w:val="24"/>
          <w:lang w:val="en-US"/>
        </w:rPr>
      </w:pPr>
    </w:p>
    <w:p w14:paraId="57DD3505" w14:textId="77777777" w:rsidR="00330F17" w:rsidRPr="00330F17" w:rsidRDefault="00330F17" w:rsidP="00330F17">
      <w:pPr>
        <w:jc w:val="both"/>
        <w:rPr>
          <w:rFonts w:ascii="Times New Roman" w:eastAsia="Arial" w:hAnsi="Times New Roman" w:cs="Times New Roman"/>
          <w:noProof/>
          <w:sz w:val="24"/>
          <w:szCs w:val="24"/>
          <w:lang w:val="en-US"/>
        </w:rPr>
      </w:pPr>
    </w:p>
    <w:p w14:paraId="5C47EE23" w14:textId="77777777" w:rsidR="00330F17" w:rsidRPr="00330F17" w:rsidRDefault="00330F17" w:rsidP="00330F17">
      <w:pPr>
        <w:jc w:val="both"/>
        <w:rPr>
          <w:rFonts w:ascii="Times New Roman" w:eastAsia="Arial" w:hAnsi="Times New Roman" w:cs="Times New Roman"/>
          <w:noProof/>
          <w:sz w:val="24"/>
          <w:szCs w:val="24"/>
          <w:lang w:val="en-US"/>
        </w:rPr>
      </w:pPr>
    </w:p>
    <w:p w14:paraId="4E878F14" w14:textId="77777777" w:rsidR="00330F17" w:rsidRPr="00330F17" w:rsidRDefault="00330F17" w:rsidP="00330F17">
      <w:pPr>
        <w:jc w:val="both"/>
        <w:rPr>
          <w:rFonts w:ascii="Times New Roman" w:eastAsia="Arial" w:hAnsi="Times New Roman" w:cs="Times New Roman"/>
          <w:noProof/>
          <w:sz w:val="24"/>
          <w:szCs w:val="24"/>
          <w:lang w:val="en-US"/>
        </w:rPr>
      </w:pPr>
    </w:p>
    <w:p w14:paraId="4188CE5A" w14:textId="77777777" w:rsidR="00330F17" w:rsidRPr="00330F17" w:rsidRDefault="00330F17" w:rsidP="00330F17">
      <w:pPr>
        <w:jc w:val="both"/>
        <w:rPr>
          <w:rFonts w:ascii="Times New Roman" w:eastAsia="Arial" w:hAnsi="Times New Roman" w:cs="Times New Roman"/>
          <w:noProof/>
          <w:sz w:val="24"/>
          <w:szCs w:val="24"/>
          <w:lang w:val="en-US"/>
        </w:rPr>
      </w:pPr>
    </w:p>
    <w:p w14:paraId="3861359A" w14:textId="77777777" w:rsidR="00330F17" w:rsidRPr="00330F17" w:rsidRDefault="00330F17" w:rsidP="00330F17">
      <w:pPr>
        <w:jc w:val="both"/>
        <w:rPr>
          <w:rFonts w:ascii="Times New Roman" w:eastAsia="Arial" w:hAnsi="Times New Roman" w:cs="Times New Roman"/>
          <w:noProof/>
          <w:sz w:val="24"/>
          <w:szCs w:val="24"/>
          <w:lang w:val="en-US"/>
        </w:rPr>
      </w:pPr>
    </w:p>
    <w:p w14:paraId="045225CC" w14:textId="77777777" w:rsidR="00330F17" w:rsidRPr="00330F17" w:rsidRDefault="00330F17" w:rsidP="00330F17">
      <w:pPr>
        <w:jc w:val="both"/>
        <w:rPr>
          <w:rFonts w:ascii="Times New Roman" w:eastAsia="Arial" w:hAnsi="Times New Roman" w:cs="Times New Roman"/>
          <w:noProof/>
          <w:sz w:val="24"/>
          <w:szCs w:val="24"/>
          <w:lang w:val="en-US"/>
        </w:rPr>
      </w:pPr>
    </w:p>
    <w:p w14:paraId="5E80B635" w14:textId="77777777" w:rsidR="00330F17" w:rsidRPr="00330F17" w:rsidRDefault="00330F17" w:rsidP="00330F17">
      <w:pPr>
        <w:jc w:val="both"/>
        <w:rPr>
          <w:rFonts w:ascii="Times New Roman" w:eastAsia="Arial" w:hAnsi="Times New Roman" w:cs="Times New Roman"/>
          <w:noProof/>
          <w:sz w:val="24"/>
          <w:szCs w:val="24"/>
          <w:lang w:val="en-US"/>
        </w:rPr>
      </w:pPr>
    </w:p>
    <w:p w14:paraId="0ADB0AD0" w14:textId="77777777" w:rsidR="00330F17" w:rsidRPr="00330F17" w:rsidRDefault="00330F17" w:rsidP="00330F17">
      <w:pPr>
        <w:jc w:val="both"/>
        <w:rPr>
          <w:rFonts w:ascii="Times New Roman" w:eastAsia="Arial" w:hAnsi="Times New Roman" w:cs="Times New Roman"/>
          <w:noProof/>
          <w:sz w:val="24"/>
          <w:szCs w:val="24"/>
          <w:lang w:val="en-US"/>
        </w:rPr>
      </w:pPr>
    </w:p>
    <w:p w14:paraId="103A9532" w14:textId="77777777" w:rsidR="00330F17" w:rsidRPr="00330F17" w:rsidRDefault="00330F17" w:rsidP="00330F17">
      <w:pPr>
        <w:jc w:val="both"/>
        <w:rPr>
          <w:rFonts w:ascii="Times New Roman" w:eastAsia="Arial" w:hAnsi="Times New Roman" w:cs="Times New Roman"/>
          <w:noProof/>
          <w:sz w:val="24"/>
          <w:szCs w:val="24"/>
          <w:lang w:val="en-US"/>
        </w:rPr>
      </w:pPr>
    </w:p>
    <w:p w14:paraId="327A6B84" w14:textId="77777777" w:rsidR="00330F17" w:rsidRPr="00330F17" w:rsidRDefault="00330F17" w:rsidP="00330F17">
      <w:pPr>
        <w:jc w:val="both"/>
        <w:rPr>
          <w:rFonts w:ascii="Times New Roman" w:eastAsia="Arial" w:hAnsi="Times New Roman" w:cs="Times New Roman"/>
          <w:noProof/>
          <w:sz w:val="24"/>
          <w:szCs w:val="24"/>
          <w:lang w:val="en-US"/>
        </w:rPr>
      </w:pPr>
    </w:p>
    <w:p w14:paraId="1D7B8451" w14:textId="77777777" w:rsidR="00330F17" w:rsidRPr="00330F17" w:rsidRDefault="00330F17" w:rsidP="00330F17">
      <w:pPr>
        <w:jc w:val="both"/>
        <w:rPr>
          <w:rFonts w:ascii="Times New Roman" w:eastAsia="Arial" w:hAnsi="Times New Roman" w:cs="Times New Roman"/>
          <w:noProof/>
          <w:sz w:val="24"/>
          <w:szCs w:val="24"/>
          <w:lang w:val="en-US"/>
        </w:rPr>
      </w:pPr>
    </w:p>
    <w:p w14:paraId="268FD757" w14:textId="77777777" w:rsidR="00330F17" w:rsidRPr="00330F17" w:rsidRDefault="00330F17" w:rsidP="00330F17">
      <w:pPr>
        <w:jc w:val="both"/>
        <w:rPr>
          <w:rFonts w:ascii="Times New Roman" w:eastAsia="Arial" w:hAnsi="Times New Roman" w:cs="Times New Roman"/>
          <w:noProof/>
          <w:sz w:val="24"/>
          <w:szCs w:val="24"/>
          <w:lang w:val="en-US"/>
        </w:rPr>
      </w:pPr>
    </w:p>
    <w:p w14:paraId="7744FC1E" w14:textId="77777777" w:rsidR="00330F17" w:rsidRPr="00330F17" w:rsidRDefault="00330F17" w:rsidP="00330F17">
      <w:pPr>
        <w:pStyle w:val="Heading1"/>
        <w:rPr>
          <w:rFonts w:cs="Times New Roman"/>
          <w:noProof/>
          <w:sz w:val="60"/>
          <w:szCs w:val="60"/>
          <w:lang w:val="en-US"/>
        </w:rPr>
      </w:pPr>
      <w:bookmarkStart w:id="16" w:name="_Toc110957660"/>
      <w:r w:rsidRPr="00330F17">
        <w:rPr>
          <w:rFonts w:cs="Times New Roman"/>
          <w:noProof/>
          <w:sz w:val="60"/>
          <w:szCs w:val="60"/>
          <w:lang w:val="en-US"/>
        </w:rPr>
        <w:t>IEVADS</w:t>
      </w:r>
      <w:bookmarkEnd w:id="16"/>
    </w:p>
    <w:p w14:paraId="2C891119" w14:textId="77777777" w:rsidR="00330F17" w:rsidRPr="00330F17" w:rsidRDefault="00330F17" w:rsidP="00330F17">
      <w:pPr>
        <w:rPr>
          <w:rFonts w:ascii="Times New Roman" w:hAnsi="Times New Roman" w:cs="Times New Roman"/>
          <w:noProof/>
          <w:lang w:val="en-US"/>
        </w:rPr>
      </w:pPr>
      <w:r w:rsidRPr="00330F17">
        <w:rPr>
          <w:rFonts w:ascii="Times New Roman" w:hAnsi="Times New Roman" w:cs="Times New Roman"/>
          <w:noProof/>
          <w:lang w:val="en-US"/>
        </w:rPr>
        <w:br w:type="page"/>
      </w:r>
    </w:p>
    <w:p w14:paraId="2161ABD9" w14:textId="77777777" w:rsidR="00330F17" w:rsidRPr="00330F17" w:rsidRDefault="00330F17" w:rsidP="00330F17">
      <w:pPr>
        <w:jc w:val="both"/>
        <w:rPr>
          <w:rFonts w:ascii="Times New Roman" w:eastAsia="Arial" w:hAnsi="Times New Roman" w:cs="Times New Roman"/>
          <w:noProof/>
          <w:sz w:val="24"/>
          <w:szCs w:val="24"/>
          <w:lang w:val="en-US"/>
        </w:rPr>
      </w:pPr>
    </w:p>
    <w:p w14:paraId="3B0A6D6A" w14:textId="77777777" w:rsidR="00330F17" w:rsidRPr="00330F17" w:rsidRDefault="00330F17" w:rsidP="00330F17">
      <w:pPr>
        <w:pStyle w:val="Heading2"/>
        <w:rPr>
          <w:rFonts w:cs="Times New Roman"/>
          <w:noProof/>
          <w:lang w:val="en-US"/>
        </w:rPr>
      </w:pPr>
      <w:bookmarkStart w:id="17" w:name="Introduction"/>
      <w:bookmarkStart w:id="18" w:name="_bookmark4"/>
      <w:bookmarkStart w:id="19" w:name="_bookmark5"/>
      <w:bookmarkStart w:id="20" w:name="What_is_Child_Protection_in_Humanitarian"/>
      <w:bookmarkStart w:id="21" w:name="_bookmark6"/>
      <w:bookmarkStart w:id="22" w:name="_Toc110957661"/>
      <w:bookmarkEnd w:id="17"/>
      <w:bookmarkEnd w:id="18"/>
      <w:bookmarkEnd w:id="19"/>
      <w:bookmarkEnd w:id="20"/>
      <w:bookmarkEnd w:id="21"/>
      <w:r w:rsidRPr="00330F17">
        <w:rPr>
          <w:rFonts w:cs="Times New Roman"/>
          <w:noProof/>
          <w:lang w:val="en-US"/>
        </w:rPr>
        <w:t>IEVADS</w:t>
      </w:r>
      <w:bookmarkEnd w:id="22"/>
    </w:p>
    <w:p w14:paraId="1A143D39" w14:textId="77777777" w:rsidR="00330F17" w:rsidRPr="00330F17" w:rsidRDefault="00330F17" w:rsidP="00330F17">
      <w:pPr>
        <w:pStyle w:val="BodyText"/>
        <w:rPr>
          <w:lang w:val="en-US"/>
        </w:rPr>
      </w:pPr>
    </w:p>
    <w:p w14:paraId="157D72A6" w14:textId="77777777" w:rsidR="00330F17" w:rsidRPr="00330F17" w:rsidRDefault="00330F17" w:rsidP="00330F17">
      <w:pPr>
        <w:pStyle w:val="Heading2"/>
        <w:rPr>
          <w:rFonts w:cs="Times New Roman"/>
          <w:noProof/>
          <w:lang w:val="en-US"/>
        </w:rPr>
      </w:pPr>
      <w:bookmarkStart w:id="23" w:name="_Toc110957662"/>
      <w:r w:rsidRPr="00330F17">
        <w:rPr>
          <w:rFonts w:cs="Times New Roman"/>
          <w:noProof/>
          <w:lang w:val="en-US"/>
        </w:rPr>
        <w:t>KAS IR BĒRNU AIZSARDZĪBA HUMĀNĀS PALĪDZĪBAS IETVAROS?</w:t>
      </w:r>
      <w:bookmarkEnd w:id="23"/>
    </w:p>
    <w:p w14:paraId="08A413F7" w14:textId="77777777" w:rsidR="00330F17" w:rsidRPr="00330F17" w:rsidRDefault="00330F17" w:rsidP="00330F17">
      <w:pPr>
        <w:jc w:val="both"/>
        <w:rPr>
          <w:rFonts w:ascii="Times New Roman" w:eastAsia="Arial" w:hAnsi="Times New Roman" w:cs="Times New Roman"/>
          <w:noProof/>
          <w:sz w:val="24"/>
          <w:szCs w:val="24"/>
          <w:lang w:val="en-US"/>
        </w:rPr>
      </w:pPr>
    </w:p>
    <w:p w14:paraId="199E8D0D" w14:textId="77777777" w:rsidR="00330F17" w:rsidRPr="00330F17" w:rsidRDefault="00330F17" w:rsidP="00330F17">
      <w:pPr>
        <w:pStyle w:val="BodyText"/>
        <w:rPr>
          <w:lang w:val="en-US"/>
        </w:rPr>
      </w:pPr>
      <w:r w:rsidRPr="00330F17">
        <w:rPr>
          <w:lang w:val="en-US"/>
        </w:rPr>
        <w:t>Bērnu aizsardzība ir “pret bērniem vērstas ļaunprātīgas izmantošanas, nevērības, ekspluatācijas un vardarbības novēršana un reaģēšana uz to”.</w:t>
      </w:r>
    </w:p>
    <w:p w14:paraId="7295E68A" w14:textId="77777777" w:rsidR="00330F17" w:rsidRPr="00330F17" w:rsidRDefault="00330F17" w:rsidP="00330F17">
      <w:pPr>
        <w:jc w:val="both"/>
        <w:rPr>
          <w:rFonts w:ascii="Times New Roman" w:eastAsia="Arial" w:hAnsi="Times New Roman" w:cs="Times New Roman"/>
          <w:noProof/>
          <w:sz w:val="24"/>
          <w:szCs w:val="24"/>
          <w:lang w:val="en-US"/>
        </w:rPr>
      </w:pPr>
    </w:p>
    <w:p w14:paraId="7BBA2C86" w14:textId="77777777" w:rsidR="00330F17" w:rsidRPr="00330F17" w:rsidRDefault="00330F17" w:rsidP="00330F17">
      <w:pPr>
        <w:pStyle w:val="BodyText"/>
        <w:rPr>
          <w:lang w:val="en-US"/>
        </w:rPr>
      </w:pPr>
      <w:r w:rsidRPr="00330F17">
        <w:rPr>
          <w:lang w:val="en-US"/>
        </w:rPr>
        <w:t>Humānās palīdzības mērķis ir:</w:t>
      </w:r>
    </w:p>
    <w:p w14:paraId="304AFC34" w14:textId="77777777" w:rsidR="00330F17" w:rsidRPr="00330F17" w:rsidRDefault="00330F17" w:rsidP="00330F17">
      <w:pPr>
        <w:jc w:val="both"/>
        <w:rPr>
          <w:rFonts w:ascii="Times New Roman" w:eastAsia="Arial" w:hAnsi="Times New Roman" w:cs="Times New Roman"/>
          <w:noProof/>
          <w:sz w:val="24"/>
          <w:szCs w:val="24"/>
          <w:lang w:val="en-US"/>
        </w:rPr>
      </w:pPr>
    </w:p>
    <w:p w14:paraId="47BA238B"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glābt dzīvības, mazināt ciešanas un saglabāt cilvēka cieņu katastrofu laikā un pēc tām un</w:t>
      </w:r>
    </w:p>
    <w:p w14:paraId="4AF25E5E"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stiprināt sagatavotību turpmākām krīzēm.</w:t>
      </w:r>
    </w:p>
    <w:p w14:paraId="4F1B11F1" w14:textId="77777777" w:rsidR="00330F17" w:rsidRPr="00330F17" w:rsidRDefault="00330F17" w:rsidP="00330F17">
      <w:pPr>
        <w:jc w:val="both"/>
        <w:rPr>
          <w:rFonts w:ascii="Times New Roman" w:eastAsia="Arial" w:hAnsi="Times New Roman" w:cs="Times New Roman"/>
          <w:noProof/>
          <w:sz w:val="24"/>
          <w:szCs w:val="24"/>
          <w:lang w:val="en-US"/>
        </w:rPr>
      </w:pPr>
    </w:p>
    <w:p w14:paraId="5C8C2390" w14:textId="77777777" w:rsidR="00330F17" w:rsidRPr="00330F17" w:rsidRDefault="00330F17" w:rsidP="00330F17">
      <w:pPr>
        <w:pStyle w:val="BodyText"/>
        <w:rPr>
          <w:lang w:val="en-US"/>
        </w:rPr>
      </w:pPr>
      <w:r w:rsidRPr="00330F17">
        <w:rPr>
          <w:lang w:val="en-US"/>
        </w:rPr>
        <w:t>Humānās krīzes var būt cilvēku izraisītas, piemēram, konflikti vai pilsoņu nemieri, vai rasties katastrofu rezultātā, piemēram, plūdu un zemestrīču dēļ, vai humānā krīze var rasties abu minēto faktoru ietekmē.</w:t>
      </w:r>
    </w:p>
    <w:p w14:paraId="073D436D" w14:textId="77777777" w:rsidR="00330F17" w:rsidRPr="00330F17" w:rsidRDefault="00330F17" w:rsidP="00330F17">
      <w:pPr>
        <w:jc w:val="both"/>
        <w:rPr>
          <w:rFonts w:ascii="Times New Roman" w:eastAsia="Arial" w:hAnsi="Times New Roman" w:cs="Times New Roman"/>
          <w:noProof/>
          <w:sz w:val="24"/>
          <w:szCs w:val="24"/>
          <w:lang w:val="en-US"/>
        </w:rPr>
      </w:pPr>
    </w:p>
    <w:p w14:paraId="54506697" w14:textId="77777777" w:rsidR="00330F17" w:rsidRPr="00330F17" w:rsidRDefault="00330F17" w:rsidP="00330F17">
      <w:pPr>
        <w:pStyle w:val="BodyText"/>
        <w:rPr>
          <w:lang w:val="en-US"/>
        </w:rPr>
      </w:pPr>
      <w:r w:rsidRPr="00330F17">
        <w:rPr>
          <w:lang w:val="en-US"/>
        </w:rPr>
        <w:t>Humānajām krīzēm bieži vien ir ilgstoša, postoša ietekme uz bērnu dzīvi. Bērni piedzīvo tādus riskus bērnu aizsardzībai kā ģimenes nošķiršana, vervēšana bruņotajos spēkos vai grupējumos, fiziska vai seksuāla vardarbība, psihosociālas ciešanas vai psihiskie traucējumi, saimnieciskā ekspluatācija, traumas un pat nāve. Tos ietekmē tādi faktori kā:</w:t>
      </w:r>
    </w:p>
    <w:p w14:paraId="2B7C9F53" w14:textId="77777777" w:rsidR="00330F17" w:rsidRPr="00330F17" w:rsidRDefault="00330F17" w:rsidP="00330F17">
      <w:pPr>
        <w:jc w:val="both"/>
        <w:rPr>
          <w:rFonts w:ascii="Times New Roman" w:eastAsia="Arial" w:hAnsi="Times New Roman" w:cs="Times New Roman"/>
          <w:noProof/>
          <w:sz w:val="24"/>
          <w:szCs w:val="24"/>
          <w:lang w:val="en-US"/>
        </w:rPr>
      </w:pPr>
    </w:p>
    <w:p w14:paraId="66F8FF47"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ārkārtas situācijas veids un mērogs;</w:t>
      </w:r>
    </w:p>
    <w:p w14:paraId="7966359C"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skarto bērnu skaits;</w:t>
      </w:r>
    </w:p>
    <w:p w14:paraId="6123944F"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sociālās un kultūras normas;</w:t>
      </w:r>
    </w:p>
    <w:p w14:paraId="2CFD979B"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iepriekš pastāvoši riski bērnu aizsardzībai;</w:t>
      </w:r>
    </w:p>
    <w:p w14:paraId="17ADE748"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sagatavotība sabiedrības līmenī un</w:t>
      </w:r>
    </w:p>
    <w:p w14:paraId="058E840F"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valsts stabilitāte un spējas pirms krīzes un tās laikā.</w:t>
      </w:r>
    </w:p>
    <w:p w14:paraId="476CF131" w14:textId="77777777" w:rsidR="00330F17" w:rsidRPr="00330F17" w:rsidRDefault="00330F17" w:rsidP="00330F17">
      <w:pPr>
        <w:jc w:val="both"/>
        <w:rPr>
          <w:rFonts w:ascii="Times New Roman" w:eastAsia="Arial" w:hAnsi="Times New Roman" w:cs="Times New Roman"/>
          <w:noProof/>
          <w:sz w:val="24"/>
          <w:szCs w:val="24"/>
          <w:lang w:val="en-US"/>
        </w:rPr>
      </w:pPr>
    </w:p>
    <w:p w14:paraId="396DB20D" w14:textId="77777777" w:rsidR="00330F17" w:rsidRPr="00330F17" w:rsidRDefault="00330F17" w:rsidP="00330F17">
      <w:pPr>
        <w:pStyle w:val="BodyText"/>
        <w:rPr>
          <w:lang w:val="en-US"/>
        </w:rPr>
      </w:pPr>
      <w:r w:rsidRPr="00330F17">
        <w:rPr>
          <w:lang w:val="en-US"/>
        </w:rPr>
        <w:t>Bērnu aizsardzības dalībnieki un iejaukšanās pasākumi veicina visa veida ļaunprātīgas izmantošanas, nevērības, ekspluatācijas un vardarbības novēršanu un reaģēšanu uz to. Efektīva bērnu aizsardzība balstās uz pašreizējām spējām un uzlabo sagatavotību pirms krīzes. Humāno krīžu laikā savlaicīgi iejaukšanās pasākumi veicina bērnu, ģimeņu un sabiedrības fizisko un emocionālo veselību, cieņu un labklājību.</w:t>
      </w:r>
    </w:p>
    <w:p w14:paraId="405480FA" w14:textId="77777777" w:rsidR="00330F17" w:rsidRPr="00330F17" w:rsidRDefault="00330F17" w:rsidP="00330F17">
      <w:pPr>
        <w:jc w:val="both"/>
        <w:rPr>
          <w:rFonts w:ascii="Times New Roman" w:eastAsia="Arial" w:hAnsi="Times New Roman" w:cs="Times New Roman"/>
          <w:noProof/>
          <w:sz w:val="24"/>
          <w:szCs w:val="24"/>
          <w:lang w:val="en-US"/>
        </w:rPr>
      </w:pPr>
    </w:p>
    <w:p w14:paraId="04E4D203" w14:textId="77777777" w:rsidR="00330F17" w:rsidRPr="00330F17" w:rsidRDefault="00330F17" w:rsidP="00330F17">
      <w:pPr>
        <w:pStyle w:val="BodyText"/>
        <w:rPr>
          <w:lang w:val="en-US"/>
        </w:rPr>
      </w:pPr>
      <w:r w:rsidRPr="00330F17">
        <w:rPr>
          <w:lang w:val="en-US"/>
        </w:rPr>
        <w:t>Bērnu aizsardzība humānās palīdzības ietvaros ietver īpašas darbības, ko veic bērnu aizsardzībā iesaistītie vietējie, valsts un starptautiskie dalībnieki. Tā ietver arī pasākumus, ko veic personas, kuras nav saistītas ar bērnu aizsardzību, bet cenšas novērst un risināt ļaunprātīgu izmantošanu,</w:t>
      </w:r>
      <w:bookmarkStart w:id="24" w:name="_bookmark7"/>
      <w:bookmarkEnd w:id="24"/>
      <w:r w:rsidRPr="00330F17">
        <w:rPr>
          <w:lang w:val="en-US"/>
        </w:rPr>
        <w:t xml:space="preserve"> nevērību, ekspluatāciju un vardarbību pret bērniem humānās palīdzības apstākļos, izstrādājot integrētas vai iekļaujošas programmas.</w:t>
      </w:r>
    </w:p>
    <w:p w14:paraId="595972BD" w14:textId="77777777" w:rsidR="00330F17" w:rsidRPr="00330F17" w:rsidRDefault="00330F17" w:rsidP="00330F17">
      <w:pPr>
        <w:jc w:val="both"/>
        <w:rPr>
          <w:rFonts w:ascii="Times New Roman" w:eastAsia="Arial" w:hAnsi="Times New Roman" w:cs="Times New Roman"/>
          <w:noProof/>
          <w:sz w:val="24"/>
          <w:szCs w:val="24"/>
          <w:lang w:val="en-US"/>
        </w:rPr>
      </w:pPr>
    </w:p>
    <w:p w14:paraId="57939899" w14:textId="77777777" w:rsidR="00330F17" w:rsidRPr="00330F17" w:rsidRDefault="00330F17" w:rsidP="00330F17">
      <w:pPr>
        <w:pStyle w:val="BodyText"/>
        <w:rPr>
          <w:lang w:val="en-US"/>
        </w:rPr>
      </w:pPr>
      <w:r w:rsidRPr="00330F17">
        <w:rPr>
          <w:lang w:val="en-US"/>
        </w:rPr>
        <w:t>Bērnu aizsardzība humānās palīdzības ietvaros veicina bērnu labklājību un veselīgu attīstību, kā arī glābj dzīvības.</w:t>
      </w:r>
    </w:p>
    <w:p w14:paraId="5451FA8D" w14:textId="77777777" w:rsidR="00330F17" w:rsidRPr="00330F17" w:rsidRDefault="00330F17" w:rsidP="00330F17">
      <w:pPr>
        <w:jc w:val="both"/>
        <w:rPr>
          <w:rFonts w:ascii="Times New Roman" w:eastAsia="Arial" w:hAnsi="Times New Roman" w:cs="Times New Roman"/>
          <w:noProof/>
          <w:sz w:val="24"/>
          <w:szCs w:val="24"/>
          <w:lang w:val="en-US"/>
        </w:rPr>
      </w:pPr>
    </w:p>
    <w:p w14:paraId="6805CC4F" w14:textId="77777777" w:rsidR="00330F17" w:rsidRPr="00330F17" w:rsidRDefault="00330F17" w:rsidP="00330F17">
      <w:pPr>
        <w:pStyle w:val="Heading2"/>
        <w:keepNext/>
        <w:keepLines/>
        <w:rPr>
          <w:rFonts w:cs="Times New Roman"/>
          <w:noProof/>
          <w:lang w:val="en-US"/>
        </w:rPr>
      </w:pPr>
      <w:bookmarkStart w:id="25" w:name="_bookmark8"/>
      <w:bookmarkStart w:id="26" w:name="_Toc110957663"/>
      <w:bookmarkEnd w:id="25"/>
      <w:r w:rsidRPr="00330F17">
        <w:rPr>
          <w:rFonts w:cs="Times New Roman"/>
          <w:noProof/>
          <w:lang w:val="en-US"/>
        </w:rPr>
        <w:t xml:space="preserve">KĀPĒC IR NEPIECIEŠAMI </w:t>
      </w:r>
      <w:r w:rsidRPr="00330F17">
        <w:rPr>
          <w:rFonts w:cs="Times New Roman"/>
          <w:i/>
          <w:iCs/>
          <w:noProof/>
          <w:lang w:val="en-US"/>
        </w:rPr>
        <w:t>MINIMĀLIE STANDARTI BĒRNU AIZSARDZĪBAI HUMĀNĀS PALĪDZĪBAS IETVAROS (CPMS)</w:t>
      </w:r>
      <w:r w:rsidRPr="00330F17">
        <w:rPr>
          <w:rFonts w:cs="Times New Roman"/>
          <w:noProof/>
          <w:lang w:val="en-US"/>
        </w:rPr>
        <w:t>?</w:t>
      </w:r>
      <w:bookmarkStart w:id="27" w:name="Why_the_Minimum_Standards_for_Child_Prot"/>
      <w:bookmarkEnd w:id="26"/>
      <w:bookmarkEnd w:id="27"/>
    </w:p>
    <w:p w14:paraId="417BF1C7" w14:textId="77777777" w:rsidR="00330F17" w:rsidRPr="00330F17" w:rsidRDefault="00330F17" w:rsidP="00330F17">
      <w:pPr>
        <w:pStyle w:val="BodyText"/>
        <w:keepNext/>
        <w:keepLines/>
        <w:rPr>
          <w:lang w:val="en-US"/>
        </w:rPr>
      </w:pPr>
    </w:p>
    <w:p w14:paraId="4AF73B88" w14:textId="77777777" w:rsidR="00330F17" w:rsidRPr="00330F17" w:rsidRDefault="00330F17" w:rsidP="00330F17">
      <w:pPr>
        <w:pStyle w:val="BodyText"/>
        <w:keepNext/>
        <w:keepLines/>
        <w:rPr>
          <w:lang w:val="en-US"/>
        </w:rPr>
      </w:pPr>
      <w:r w:rsidRPr="00330F17">
        <w:rPr>
          <w:i/>
          <w:iCs/>
          <w:lang w:val="en-US"/>
        </w:rPr>
        <w:t xml:space="preserve">CPMS </w:t>
      </w:r>
      <w:r w:rsidRPr="00330F17">
        <w:rPr>
          <w:lang w:val="en-US"/>
        </w:rPr>
        <w:t>ir izstrādāti, lai darbu bērnu aizsardzības jomā humānās palīdzības apstākļos atbalstītu šādā veidā:</w:t>
      </w:r>
    </w:p>
    <w:p w14:paraId="09B39AE3" w14:textId="77777777" w:rsidR="00330F17" w:rsidRPr="00330F17" w:rsidRDefault="00330F17" w:rsidP="00330F17">
      <w:pPr>
        <w:keepNext/>
        <w:keepLines/>
        <w:jc w:val="both"/>
        <w:rPr>
          <w:rFonts w:ascii="Times New Roman" w:eastAsia="Arial" w:hAnsi="Times New Roman" w:cs="Times New Roman"/>
          <w:noProof/>
          <w:sz w:val="24"/>
          <w:szCs w:val="24"/>
          <w:lang w:val="en-US"/>
        </w:rPr>
      </w:pPr>
    </w:p>
    <w:p w14:paraId="4A49BF12"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nosakot visiem bērnu aizsardzības jomā strādājošajiem vienotus principus;</w:t>
      </w:r>
    </w:p>
    <w:p w14:paraId="0A33EFC2"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stiprinot koordināciju starp humānās palīdzības sniedzējiem;</w:t>
      </w:r>
    </w:p>
    <w:p w14:paraId="05818D44"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uzlabojot bērnu aizsardzības plānošanas kvalitāti un to ietekmi uz bērniem;</w:t>
      </w:r>
    </w:p>
    <w:p w14:paraId="56152E7C"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uzlabojot bērnu aizsardzības plānošanas pārskatatbildību;</w:t>
      </w:r>
    </w:p>
    <w:p w14:paraId="05A54183"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definējot bērnu aizsardzības profesionālo jomu humānās palīdzības ietvaros;</w:t>
      </w:r>
    </w:p>
    <w:p w14:paraId="2FCEF8BC"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nodrošinot labas prakses un līdz šim gūtās pieredzes sintēzi un</w:t>
      </w:r>
    </w:p>
    <w:p w14:paraId="32291C57"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stiprinot interešu aizstāvību un saziņu par bērnu aizsardzības riskiem, vajadzībām un reaģēšanas pasākumiem.</w:t>
      </w:r>
    </w:p>
    <w:p w14:paraId="6E30F97D" w14:textId="77777777" w:rsidR="00330F17" w:rsidRPr="00330F17" w:rsidRDefault="00330F17" w:rsidP="00330F17">
      <w:pPr>
        <w:jc w:val="both"/>
        <w:rPr>
          <w:rFonts w:ascii="Times New Roman" w:eastAsia="Arial" w:hAnsi="Times New Roman" w:cs="Times New Roman"/>
          <w:noProof/>
          <w:sz w:val="24"/>
          <w:szCs w:val="24"/>
          <w:lang w:val="en-US"/>
        </w:rPr>
      </w:pPr>
    </w:p>
    <w:p w14:paraId="67E01FFA" w14:textId="77777777" w:rsidR="00330F17" w:rsidRPr="00330F17" w:rsidRDefault="00330F17" w:rsidP="00330F17">
      <w:pPr>
        <w:pStyle w:val="Heading2"/>
        <w:rPr>
          <w:rFonts w:cs="Times New Roman"/>
          <w:noProof/>
          <w:lang w:val="en-US"/>
        </w:rPr>
      </w:pPr>
      <w:bookmarkStart w:id="28" w:name="What_does_each_standard_contain?"/>
      <w:bookmarkStart w:id="29" w:name="_bookmark9"/>
      <w:bookmarkStart w:id="30" w:name="_Toc110957664"/>
      <w:bookmarkEnd w:id="28"/>
      <w:bookmarkEnd w:id="29"/>
      <w:r w:rsidRPr="00330F17">
        <w:rPr>
          <w:rFonts w:cs="Times New Roman"/>
          <w:noProof/>
          <w:lang w:val="en-US"/>
        </w:rPr>
        <w:t>KAS IETVERTS KATRĀ STANDARTĀ?</w:t>
      </w:r>
      <w:bookmarkEnd w:id="30"/>
    </w:p>
    <w:p w14:paraId="1C37A57F" w14:textId="77777777" w:rsidR="00330F17" w:rsidRPr="00330F17" w:rsidRDefault="00330F17" w:rsidP="00330F17">
      <w:pPr>
        <w:pStyle w:val="BodyText"/>
        <w:rPr>
          <w:lang w:val="en-US"/>
        </w:rPr>
      </w:pPr>
    </w:p>
    <w:p w14:paraId="1DD4AD4A" w14:textId="77777777" w:rsidR="00330F17" w:rsidRPr="00330F17" w:rsidRDefault="00330F17" w:rsidP="00330F17">
      <w:pPr>
        <w:pStyle w:val="BodyText"/>
        <w:rPr>
          <w:lang w:val="en-US"/>
        </w:rPr>
      </w:pPr>
      <w:r w:rsidRPr="00330F17">
        <w:rPr>
          <w:lang w:val="en-US"/>
        </w:rPr>
        <w:t xml:space="preserve">Visiem </w:t>
      </w:r>
      <w:r w:rsidRPr="00330F17">
        <w:rPr>
          <w:i/>
          <w:iCs/>
          <w:lang w:val="en-US"/>
        </w:rPr>
        <w:t xml:space="preserve">CPMS </w:t>
      </w:r>
      <w:r w:rsidRPr="00330F17">
        <w:rPr>
          <w:lang w:val="en-US"/>
        </w:rPr>
        <w:t>standartiem ir vienota struktūra.</w:t>
      </w:r>
    </w:p>
    <w:p w14:paraId="0308B38C" w14:textId="77777777" w:rsidR="00330F17" w:rsidRPr="00330F17" w:rsidRDefault="00330F17" w:rsidP="00330F17">
      <w:pPr>
        <w:jc w:val="both"/>
        <w:rPr>
          <w:rFonts w:ascii="Times New Roman" w:eastAsia="Arial" w:hAnsi="Times New Roman" w:cs="Times New Roman"/>
          <w:noProof/>
          <w:sz w:val="24"/>
          <w:szCs w:val="24"/>
          <w:lang w:val="en-US"/>
        </w:rPr>
      </w:pPr>
    </w:p>
    <w:p w14:paraId="7FDCB628" w14:textId="77777777" w:rsidR="00330F17" w:rsidRPr="00330F17" w:rsidRDefault="00330F17" w:rsidP="00330F17">
      <w:pPr>
        <w:pStyle w:val="BodyText"/>
        <w:numPr>
          <w:ilvl w:val="0"/>
          <w:numId w:val="23"/>
        </w:numPr>
        <w:tabs>
          <w:tab w:val="left" w:pos="567"/>
        </w:tabs>
        <w:ind w:left="0" w:firstLine="0"/>
        <w:rPr>
          <w:lang w:val="en-US"/>
        </w:rPr>
      </w:pPr>
      <w:r w:rsidRPr="00330F17">
        <w:rPr>
          <w:b/>
          <w:lang w:val="en-US"/>
        </w:rPr>
        <w:t xml:space="preserve">Ievads. </w:t>
      </w:r>
      <w:r w:rsidRPr="00330F17">
        <w:rPr>
          <w:lang w:val="en-US"/>
        </w:rPr>
        <w:t>Vispārīga informācija par tēmu.</w:t>
      </w:r>
    </w:p>
    <w:p w14:paraId="5145147E" w14:textId="77777777" w:rsidR="00330F17" w:rsidRPr="00330F17" w:rsidRDefault="00330F17" w:rsidP="00330F17">
      <w:pPr>
        <w:pStyle w:val="BodyText"/>
        <w:numPr>
          <w:ilvl w:val="0"/>
          <w:numId w:val="23"/>
        </w:numPr>
        <w:tabs>
          <w:tab w:val="left" w:pos="567"/>
        </w:tabs>
        <w:ind w:left="0" w:firstLine="0"/>
        <w:rPr>
          <w:lang w:val="en-US"/>
        </w:rPr>
      </w:pPr>
      <w:r w:rsidRPr="00330F17">
        <w:rPr>
          <w:b/>
          <w:lang w:val="en-US"/>
        </w:rPr>
        <w:t xml:space="preserve">“Standarts”. </w:t>
      </w:r>
      <w:r w:rsidRPr="00330F17">
        <w:rPr>
          <w:lang w:val="en-US"/>
        </w:rPr>
        <w:t>Viens teikums, kurā apkopots viss, kas jāsasniedz konkrētajā humānās palīdzības jomā, lai humānās palīdzības sniegšanas laikā nodrošinātu pienācīgu aizsardzību bērniem.</w:t>
      </w:r>
    </w:p>
    <w:p w14:paraId="62300F32" w14:textId="77777777" w:rsidR="00330F17" w:rsidRPr="00330F17" w:rsidRDefault="00330F17" w:rsidP="00330F17">
      <w:pPr>
        <w:pStyle w:val="BodyText"/>
        <w:numPr>
          <w:ilvl w:val="0"/>
          <w:numId w:val="23"/>
        </w:numPr>
        <w:tabs>
          <w:tab w:val="left" w:pos="567"/>
        </w:tabs>
        <w:ind w:left="0" w:firstLine="0"/>
        <w:rPr>
          <w:lang w:val="en-US"/>
        </w:rPr>
      </w:pPr>
      <w:r w:rsidRPr="00330F17">
        <w:rPr>
          <w:b/>
          <w:lang w:val="en-US"/>
        </w:rPr>
        <w:t xml:space="preserve">Galvenās darbības. </w:t>
      </w:r>
      <w:r w:rsidRPr="00330F17">
        <w:rPr>
          <w:lang w:val="en-US"/>
        </w:rPr>
        <w:t>Ieteicamās darbības, lai palīdzētu ievērot visus standartus sagatavotības, novēršanas un reaģēšanas jomā. Ir ļoti svarīgi, lai reaģēšanas posmā tiktu vērtēti galvenie sagatavotības pasākumi, kas netika veikti pirms krīzes. Darbības, kas minētas sagatavotības sadaļā, nav atkārtoti minētas reaģēšanas sadaļā. Novēršanas darbības var veikt arī visā sagatavotības un reaģēšanas posmā. Tās ir iezīmētas ar ikonu. Ne visas galvenās darbības attieksies uz visiem kontekstiem, tomēr tās jāievēro, kad vien iespējams.</w:t>
      </w:r>
    </w:p>
    <w:p w14:paraId="68C3E0CE" w14:textId="77777777" w:rsidR="00330F17" w:rsidRPr="00330F17" w:rsidRDefault="00330F17" w:rsidP="00330F17">
      <w:pPr>
        <w:pStyle w:val="BodyText"/>
        <w:numPr>
          <w:ilvl w:val="0"/>
          <w:numId w:val="23"/>
        </w:numPr>
        <w:tabs>
          <w:tab w:val="left" w:pos="567"/>
        </w:tabs>
        <w:ind w:left="0" w:firstLine="0"/>
        <w:rPr>
          <w:lang w:val="en-US"/>
        </w:rPr>
      </w:pPr>
      <w:bookmarkStart w:id="31" w:name="_bookmark10"/>
      <w:bookmarkEnd w:id="31"/>
      <w:r w:rsidRPr="00330F17">
        <w:rPr>
          <w:b/>
          <w:lang w:val="en-US"/>
        </w:rPr>
        <w:t xml:space="preserve">Mēru sistēma. </w:t>
      </w:r>
      <w:r w:rsidRPr="00330F17">
        <w:rPr>
          <w:lang w:val="en-US"/>
        </w:rPr>
        <w:t>Rādītāji progresa (vai tā trūkuma) noteikšanai attiecībā pret visu standartu. Papildu rādītāji, kas attiecas uz konkrētām galvenajām darbībām, ir pieejami tiešsaistē 4. pielikumā “Papildu rādītāji”. Visi dati jāiedala vismaz pēc dzimuma, vecuma un invaliditātes. Šie faktori ir vispārēji un ietekmē bērnu aizsardzību un piekļuvi humānajai palīdzībai. Tie ir klātesoši visās iedzīvotāju grupās, un tie vienmēr jāņem vērā. (Skat. 4. pielikumu “Papildu rādītāji” un 5. standartu.) Dažās situācijās varētu būt vērtīgi veikt papildu iedalīšanu, piemēram, pēc ģeogrāfiskās atrašanās vietas vai pārvietošanas statusa.</w:t>
      </w:r>
    </w:p>
    <w:p w14:paraId="3D943167" w14:textId="77777777" w:rsidR="00330F17" w:rsidRPr="00330F17" w:rsidRDefault="00330F17" w:rsidP="00330F17">
      <w:pPr>
        <w:pStyle w:val="BodyText"/>
        <w:numPr>
          <w:ilvl w:val="0"/>
          <w:numId w:val="23"/>
        </w:numPr>
        <w:tabs>
          <w:tab w:val="left" w:pos="567"/>
        </w:tabs>
        <w:ind w:left="0" w:firstLine="0"/>
        <w:rPr>
          <w:lang w:val="en-US"/>
        </w:rPr>
      </w:pPr>
      <w:r w:rsidRPr="00330F17">
        <w:rPr>
          <w:b/>
          <w:lang w:val="en-US"/>
        </w:rPr>
        <w:t xml:space="preserve">Norādījumi. </w:t>
      </w:r>
      <w:r w:rsidRPr="00330F17">
        <w:rPr>
          <w:lang w:val="en-US"/>
        </w:rPr>
        <w:t>Papildu informācija un ieteikumi par prioritārajiem jautājumiem, ētiskiem apsvērumiem vai zināšanu trūkumu, kas attiecas uz standartu.</w:t>
      </w:r>
    </w:p>
    <w:p w14:paraId="79380BD7" w14:textId="77777777" w:rsidR="00330F17" w:rsidRPr="00330F17" w:rsidRDefault="00330F17" w:rsidP="00330F17">
      <w:pPr>
        <w:pStyle w:val="BodyText"/>
        <w:numPr>
          <w:ilvl w:val="0"/>
          <w:numId w:val="23"/>
        </w:numPr>
        <w:tabs>
          <w:tab w:val="left" w:pos="567"/>
        </w:tabs>
        <w:ind w:left="0" w:firstLine="0"/>
        <w:rPr>
          <w:lang w:val="en-US"/>
        </w:rPr>
      </w:pPr>
      <w:r w:rsidRPr="00330F17">
        <w:rPr>
          <w:b/>
          <w:lang w:val="en-US"/>
        </w:rPr>
        <w:t xml:space="preserve">Atsauces. </w:t>
      </w:r>
      <w:r w:rsidRPr="00330F17">
        <w:rPr>
          <w:lang w:val="en-US"/>
        </w:rPr>
        <w:t xml:space="preserve">Galvenie vadlīniju dokumenti un instrumenti, kuros sniegta praktiska un detalizēta informācija par kritiskiem jautājumiem, kas saistīti ar standartu. </w:t>
      </w:r>
      <w:r w:rsidRPr="00330F17">
        <w:rPr>
          <w:i/>
          <w:iCs/>
          <w:lang w:val="en-US"/>
        </w:rPr>
        <w:t xml:space="preserve">CPMS </w:t>
      </w:r>
      <w:r w:rsidRPr="00330F17">
        <w:rPr>
          <w:lang w:val="en-US"/>
        </w:rPr>
        <w:t>tiešsaistes versijas 5. pielikumā ir iekļautas saites uz šiem un papildu resursiem katra standarta ievērošanai. 2. pielikumā ir uzskaitīti starptautiskie tiesību akti, kas attiecas uz bērnu aizsardzību.</w:t>
      </w:r>
    </w:p>
    <w:p w14:paraId="762B259F" w14:textId="77777777" w:rsidR="00330F17" w:rsidRPr="00330F17" w:rsidRDefault="00330F17" w:rsidP="00330F17">
      <w:pPr>
        <w:pStyle w:val="BodyText"/>
        <w:numPr>
          <w:ilvl w:val="0"/>
          <w:numId w:val="23"/>
        </w:numPr>
        <w:tabs>
          <w:tab w:val="left" w:pos="567"/>
        </w:tabs>
        <w:ind w:left="0" w:firstLine="0"/>
        <w:rPr>
          <w:lang w:val="en-US"/>
        </w:rPr>
      </w:pPr>
      <w:r w:rsidRPr="00330F17">
        <w:rPr>
          <w:b/>
          <w:lang w:val="en-US"/>
        </w:rPr>
        <w:t xml:space="preserve">Ikonas. </w:t>
      </w:r>
      <w:r w:rsidRPr="00330F17">
        <w:rPr>
          <w:lang w:val="en-US"/>
        </w:rPr>
        <w:t>Simboli, ar ko izceļ galvenās tēmas, piemēram, pārvietošanu, infekcijas slimību uzliesmojumus un aizsardzību.</w:t>
      </w:r>
    </w:p>
    <w:p w14:paraId="704F41F7" w14:textId="77777777" w:rsidR="00330F17" w:rsidRPr="00330F17" w:rsidRDefault="00330F17" w:rsidP="00330F17">
      <w:pPr>
        <w:jc w:val="both"/>
        <w:rPr>
          <w:lang w:val="en-US"/>
        </w:rPr>
      </w:pPr>
    </w:p>
    <w:p w14:paraId="2BA28EA7" w14:textId="77777777" w:rsidR="00330F17" w:rsidRPr="00330F17" w:rsidRDefault="00330F17" w:rsidP="00330F17">
      <w:pPr>
        <w:pStyle w:val="Heading2"/>
        <w:rPr>
          <w:rFonts w:cs="Times New Roman"/>
          <w:noProof/>
          <w:lang w:val="en-US"/>
        </w:rPr>
      </w:pPr>
      <w:bookmarkStart w:id="32" w:name="Who_should_use_these_standards?"/>
      <w:bookmarkStart w:id="33" w:name="_bookmark11"/>
      <w:bookmarkStart w:id="34" w:name="_Toc110957665"/>
      <w:bookmarkEnd w:id="32"/>
      <w:bookmarkEnd w:id="33"/>
      <w:r w:rsidRPr="00330F17">
        <w:rPr>
          <w:rFonts w:cs="Times New Roman"/>
          <w:noProof/>
          <w:lang w:val="en-US"/>
        </w:rPr>
        <w:t>KAS IR ŠO STANDARTU MĒRĶAUDITORIJA?</w:t>
      </w:r>
      <w:bookmarkEnd w:id="34"/>
    </w:p>
    <w:p w14:paraId="16476221" w14:textId="77777777" w:rsidR="00330F17" w:rsidRPr="00330F17" w:rsidRDefault="00330F17" w:rsidP="00330F17">
      <w:pPr>
        <w:jc w:val="both"/>
        <w:rPr>
          <w:rFonts w:ascii="Times New Roman" w:eastAsia="Arial" w:hAnsi="Times New Roman" w:cs="Times New Roman"/>
          <w:noProof/>
          <w:sz w:val="24"/>
          <w:szCs w:val="24"/>
          <w:lang w:val="en-US"/>
        </w:rPr>
      </w:pPr>
    </w:p>
    <w:p w14:paraId="4B8C4E13" w14:textId="77777777" w:rsidR="00330F17" w:rsidRPr="00330F17" w:rsidRDefault="00330F17" w:rsidP="00330F17">
      <w:pPr>
        <w:pStyle w:val="BodyText"/>
        <w:rPr>
          <w:lang w:val="en-US"/>
        </w:rPr>
      </w:pPr>
      <w:r w:rsidRPr="00330F17">
        <w:rPr>
          <w:lang w:val="en-US"/>
        </w:rPr>
        <w:t>Šie standarti ir paredzēti visiem humānās palīdzības sniedzējiem, jo īpaši tiem, kas strādā bērnu aizsardzības jomā vai tieši ar bērniem, ģimenēm un kopienām. Proti, tās ir kopienas grupas, nevalstiskās organizācijas, valsts pārvaldes darbinieki, politikas veidotāji, starptautiskās organizācijas, līdzekļu devēji, koordinatori, darbinieki cilvēkresursu jomā un tie, kas strādā interešu aizstāvības, plašsaziņas mediju vai saziņas jomā. Standartus var ņemt vērā arī tiesu sistēmā strādājošie, robežu un imigrācijas iestādes un ar drošību saistītais personāls.</w:t>
      </w:r>
    </w:p>
    <w:p w14:paraId="609C10AF" w14:textId="77777777" w:rsidR="00330F17" w:rsidRPr="00330F17" w:rsidRDefault="00330F17" w:rsidP="00330F17">
      <w:pPr>
        <w:jc w:val="both"/>
        <w:rPr>
          <w:rFonts w:ascii="Times New Roman" w:eastAsia="Arial" w:hAnsi="Times New Roman" w:cs="Times New Roman"/>
          <w:noProof/>
          <w:sz w:val="24"/>
          <w:szCs w:val="24"/>
          <w:lang w:val="en-US"/>
        </w:rPr>
      </w:pPr>
    </w:p>
    <w:p w14:paraId="5E38E4FC" w14:textId="77777777" w:rsidR="00330F17" w:rsidRPr="00330F17" w:rsidRDefault="00330F17" w:rsidP="00330F17">
      <w:pPr>
        <w:pStyle w:val="BodyText"/>
        <w:rPr>
          <w:lang w:val="en-US"/>
        </w:rPr>
      </w:pPr>
      <w:r w:rsidRPr="00330F17">
        <w:rPr>
          <w:i/>
          <w:iCs/>
          <w:lang w:val="en-US"/>
        </w:rPr>
        <w:t xml:space="preserve">CPMS </w:t>
      </w:r>
      <w:r w:rsidRPr="00330F17">
        <w:rPr>
          <w:lang w:val="en-US"/>
        </w:rPr>
        <w:t>jāizmanto visos darbību posmos humānās palīdzības ietvaros, sākot no sagatavotības un ārkārtas situāciju plānošanas līdz reaģēšanai un drīzai atjaunošanai. Tajos atbalsta pārskatatbildību starp humānās palīdzības sniedzējiem un krīzes skartajiem iedzīvotājiem: a) nodrošinot kopīgu vienošanos par paredzamās un atbalstītās palīdzības kvalitāti un b) veicinot atgriezeniskās saites un ziņošanas mehānismu īstenošanu.</w:t>
      </w:r>
    </w:p>
    <w:p w14:paraId="47B58877" w14:textId="77777777" w:rsidR="00330F17" w:rsidRPr="00330F17" w:rsidRDefault="00330F17" w:rsidP="00330F17">
      <w:pPr>
        <w:jc w:val="both"/>
        <w:rPr>
          <w:lang w:val="en-US"/>
        </w:rPr>
      </w:pPr>
    </w:p>
    <w:p w14:paraId="1A410CCF" w14:textId="77777777" w:rsidR="00330F17" w:rsidRPr="00330F17" w:rsidRDefault="00330F17" w:rsidP="00330F17">
      <w:pPr>
        <w:pStyle w:val="Heading2"/>
        <w:rPr>
          <w:rFonts w:cs="Times New Roman"/>
          <w:noProof/>
          <w:lang w:val="en-US"/>
        </w:rPr>
      </w:pPr>
      <w:bookmarkStart w:id="35" w:name="How_were_the_standards_developed,_and_on"/>
      <w:bookmarkStart w:id="36" w:name="_bookmark13"/>
      <w:bookmarkStart w:id="37" w:name="_Toc110957666"/>
      <w:bookmarkEnd w:id="35"/>
      <w:bookmarkEnd w:id="36"/>
      <w:r w:rsidRPr="00330F17">
        <w:rPr>
          <w:rFonts w:cs="Times New Roman"/>
          <w:noProof/>
          <w:lang w:val="en-US"/>
        </w:rPr>
        <w:t>KĀ TIKA IZSTRĀDĀTI STANDARTI UN KAS IR TO PAMATĀ?</w:t>
      </w:r>
      <w:bookmarkEnd w:id="37"/>
    </w:p>
    <w:p w14:paraId="4C9510EE" w14:textId="77777777" w:rsidR="00330F17" w:rsidRPr="00330F17" w:rsidRDefault="00330F17" w:rsidP="00330F17">
      <w:pPr>
        <w:pStyle w:val="BodyText"/>
        <w:rPr>
          <w:lang w:val="en-US"/>
        </w:rPr>
      </w:pPr>
    </w:p>
    <w:p w14:paraId="0DB748FD" w14:textId="77777777" w:rsidR="00330F17" w:rsidRPr="00330F17" w:rsidRDefault="00330F17" w:rsidP="00330F17">
      <w:pPr>
        <w:pStyle w:val="BodyText"/>
        <w:rPr>
          <w:lang w:val="en-US"/>
        </w:rPr>
      </w:pPr>
      <w:r w:rsidRPr="00330F17">
        <w:rPr>
          <w:lang w:val="en-US"/>
        </w:rPr>
        <w:t xml:space="preserve">Pirmais </w:t>
      </w:r>
      <w:r w:rsidRPr="00330F17">
        <w:rPr>
          <w:i/>
          <w:iCs/>
          <w:lang w:val="en-US"/>
        </w:rPr>
        <w:t xml:space="preserve">CPMS </w:t>
      </w:r>
      <w:r w:rsidRPr="00330F17">
        <w:rPr>
          <w:lang w:val="en-US"/>
        </w:rPr>
        <w:t xml:space="preserve">izdevums tika publicēts 2012. gadā, lai apmierinātu vajadzību pēc vienota satvara un vienošanās par minimālajiem kvalitātes standartiem attiecībā uz bērnu aizsardzību humānās palīdzības ietvaros. 2019. gada izdevumā atjaunina sākotnējo rokasgrāmatu, ietverot jaunākos pētījumus, zināšanas un paraugpraksi. Tas ietver uz pierādījumiem balstīto </w:t>
      </w:r>
      <w:r w:rsidRPr="00330F17">
        <w:rPr>
          <w:i/>
          <w:color w:val="58595B"/>
          <w:lang w:val="en-US"/>
        </w:rPr>
        <w:t>“INSPIRE: Seven Strategies for Ending Violence Against Children</w:t>
      </w:r>
      <w:r w:rsidRPr="00330F17">
        <w:rPr>
          <w:lang w:val="en-US"/>
        </w:rPr>
        <w:t>” [</w:t>
      </w:r>
      <w:r w:rsidRPr="00330F17">
        <w:rPr>
          <w:i/>
          <w:iCs/>
          <w:lang w:val="en-US"/>
        </w:rPr>
        <w:t xml:space="preserve">INSPIRE </w:t>
      </w:r>
      <w:r w:rsidRPr="00330F17">
        <w:rPr>
          <w:lang w:val="en-US"/>
        </w:rPr>
        <w:t>Septiņas stratēģijas vardarbības pret bērniem izskaušanai]. Lai gan 2019. gada izdevums ir krietni uzlabots, tajā tomēr ir maz zinātnisku pētījumu par bērnu aizsardzības nolūkos īstenotu iejaukšanās pasākumu ietekmi humānās palīdzības ietvaros. Tāpēc standarti ir vienlīdz stingri balstīti uz speciālistu pieredzi, kas gūta dažādos kontekstos.</w:t>
      </w:r>
    </w:p>
    <w:p w14:paraId="4B77D32C" w14:textId="77777777" w:rsidR="00330F17" w:rsidRPr="00330F17" w:rsidRDefault="00330F17" w:rsidP="00330F17">
      <w:pPr>
        <w:jc w:val="both"/>
        <w:rPr>
          <w:lang w:val="en-US"/>
        </w:rPr>
      </w:pPr>
    </w:p>
    <w:p w14:paraId="4EED20D7" w14:textId="77777777" w:rsidR="00330F17" w:rsidRPr="00330F17" w:rsidRDefault="00330F17" w:rsidP="00330F17">
      <w:pPr>
        <w:pStyle w:val="BodyText"/>
        <w:rPr>
          <w:lang w:val="en-US"/>
        </w:rPr>
      </w:pPr>
      <w:r w:rsidRPr="00330F17">
        <w:rPr>
          <w:lang w:val="en-US"/>
        </w:rPr>
        <w:t>Standarti tika pārskatīti 24 mēnešu laikā, kad bērnu aizsardzības speciālisti un citi humānās palīdzības sniedzēji vairākas reizes pārskatīja standartu projektu. Apspriešanās pasākumi valsts un vietējā līmenī notika 17 dažādās valstīs. Standartus izstrādāja vairāk nekā 50 speciālisti ar īpašām zināšanām un pieredzi attiecīgā standarta vai tematiskajā jomā. Kopumā standartu pārskatīšanā piedalījās vairāk nekā 1900 personu.</w:t>
      </w:r>
    </w:p>
    <w:p w14:paraId="7A11BA7C" w14:textId="77777777" w:rsidR="00330F17" w:rsidRPr="00330F17" w:rsidRDefault="00330F17" w:rsidP="00330F17">
      <w:pPr>
        <w:jc w:val="both"/>
        <w:rPr>
          <w:rFonts w:ascii="Times New Roman" w:eastAsia="Arial" w:hAnsi="Times New Roman" w:cs="Times New Roman"/>
          <w:noProof/>
          <w:sz w:val="24"/>
          <w:szCs w:val="24"/>
          <w:lang w:val="en-US"/>
        </w:rPr>
      </w:pPr>
    </w:p>
    <w:p w14:paraId="152C13D8" w14:textId="77777777" w:rsidR="00330F17" w:rsidRPr="00330F17" w:rsidRDefault="00330F17" w:rsidP="00330F17">
      <w:pPr>
        <w:jc w:val="center"/>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drawing>
          <wp:inline distT="0" distB="0" distL="0" distR="0" wp14:anchorId="41A5D9D5" wp14:editId="12A292BA">
            <wp:extent cx="5240708" cy="3352800"/>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244854" cy="3355452"/>
                    </a:xfrm>
                    <a:prstGeom prst="rect">
                      <a:avLst/>
                    </a:prstGeom>
                  </pic:spPr>
                </pic:pic>
              </a:graphicData>
            </a:graphic>
          </wp:inline>
        </w:drawing>
      </w:r>
    </w:p>
    <w:p w14:paraId="5702156B" w14:textId="77777777" w:rsidR="00330F17" w:rsidRPr="00330F17" w:rsidRDefault="00330F17" w:rsidP="00330F17">
      <w:pPr>
        <w:jc w:val="both"/>
        <w:rPr>
          <w:rFonts w:ascii="Times New Roman" w:eastAsia="Arial" w:hAnsi="Times New Roman" w:cs="Times New Roman"/>
          <w:noProof/>
          <w:sz w:val="24"/>
          <w:szCs w:val="24"/>
          <w:lang w:val="en-US"/>
        </w:rPr>
      </w:pPr>
    </w:p>
    <w:p w14:paraId="05FC7C72" w14:textId="77777777" w:rsidR="00330F17" w:rsidRPr="00330F17" w:rsidRDefault="00330F17" w:rsidP="00330F17">
      <w:pPr>
        <w:pStyle w:val="Heading2"/>
        <w:rPr>
          <w:rFonts w:cs="Times New Roman"/>
          <w:noProof/>
          <w:lang w:val="en-US"/>
        </w:rPr>
      </w:pPr>
      <w:bookmarkStart w:id="38" w:name="What_is_meant_by_‘minimum’_standards?"/>
      <w:bookmarkStart w:id="39" w:name="_bookmark14"/>
      <w:bookmarkStart w:id="40" w:name="_Toc110957667"/>
      <w:bookmarkEnd w:id="38"/>
      <w:bookmarkEnd w:id="39"/>
      <w:r w:rsidRPr="00330F17">
        <w:rPr>
          <w:rFonts w:cs="Times New Roman"/>
          <w:noProof/>
          <w:lang w:val="en-US"/>
        </w:rPr>
        <w:t>KO NOZĪMĒ “MINIMĀLIE” STANDARTI?</w:t>
      </w:r>
      <w:bookmarkEnd w:id="40"/>
    </w:p>
    <w:p w14:paraId="423EDB55" w14:textId="77777777" w:rsidR="00330F17" w:rsidRPr="00330F17" w:rsidRDefault="00330F17" w:rsidP="00330F17">
      <w:pPr>
        <w:jc w:val="both"/>
        <w:rPr>
          <w:rFonts w:ascii="Times New Roman" w:eastAsia="Arial" w:hAnsi="Times New Roman" w:cs="Times New Roman"/>
          <w:noProof/>
          <w:sz w:val="24"/>
          <w:szCs w:val="24"/>
          <w:lang w:val="en-US"/>
        </w:rPr>
      </w:pPr>
    </w:p>
    <w:p w14:paraId="00713562" w14:textId="77777777" w:rsidR="00330F17" w:rsidRPr="00330F17" w:rsidRDefault="00330F17" w:rsidP="00330F17">
      <w:pPr>
        <w:pStyle w:val="BodyText"/>
        <w:rPr>
          <w:lang w:val="en-US"/>
        </w:rPr>
      </w:pPr>
      <w:r w:rsidRPr="00330F17">
        <w:rPr>
          <w:lang w:val="en-US"/>
        </w:rPr>
        <w:t xml:space="preserve">Šie standarti nosaka kopēju vienošanos attiecībā uz to, kādi ir atbilstošas kvalitātes iejaukšanās pasākumi bērnu aizsardzības nodrošināšanai humānās palīdzības ietvaros. To, </w:t>
      </w:r>
      <w:bookmarkStart w:id="41" w:name="_bookmark15"/>
      <w:bookmarkEnd w:id="41"/>
      <w:r w:rsidRPr="00330F17">
        <w:rPr>
          <w:lang w:val="en-US"/>
        </w:rPr>
        <w:t>cik lielā mērā standartus var ievērot praksē, ietekmē vairāki faktori, tostarp:</w:t>
      </w:r>
    </w:p>
    <w:p w14:paraId="12199A7D" w14:textId="77777777" w:rsidR="00330F17" w:rsidRPr="00330F17" w:rsidRDefault="00330F17" w:rsidP="00330F17">
      <w:pPr>
        <w:jc w:val="both"/>
        <w:rPr>
          <w:rFonts w:ascii="Times New Roman" w:eastAsia="Arial" w:hAnsi="Times New Roman" w:cs="Times New Roman"/>
          <w:noProof/>
          <w:sz w:val="24"/>
          <w:szCs w:val="24"/>
          <w:lang w:val="en-US"/>
        </w:rPr>
      </w:pPr>
    </w:p>
    <w:p w14:paraId="7B48757D"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krīzes skarto iedzīvotāju pieejamība;</w:t>
      </w:r>
    </w:p>
    <w:p w14:paraId="25D03E13"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attiecīgo iestāžu sadarbības līmenis;</w:t>
      </w:r>
    </w:p>
    <w:p w14:paraId="40EA324C"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nedrošības līmenis vietējā kontekstā un</w:t>
      </w:r>
    </w:p>
    <w:p w14:paraId="73986DD1"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pirms krīzes ieviestās sistēmas.</w:t>
      </w:r>
    </w:p>
    <w:p w14:paraId="39B9CD75" w14:textId="77777777" w:rsidR="00330F17" w:rsidRPr="00330F17" w:rsidRDefault="00330F17" w:rsidP="00330F17">
      <w:pPr>
        <w:jc w:val="both"/>
        <w:rPr>
          <w:rFonts w:ascii="Times New Roman" w:eastAsia="Arial" w:hAnsi="Times New Roman" w:cs="Times New Roman"/>
          <w:noProof/>
          <w:sz w:val="24"/>
          <w:szCs w:val="24"/>
          <w:lang w:val="en-US"/>
        </w:rPr>
      </w:pPr>
    </w:p>
    <w:p w14:paraId="280BD5F3" w14:textId="77777777" w:rsidR="00330F17" w:rsidRPr="00330F17" w:rsidRDefault="00330F17" w:rsidP="00330F17">
      <w:pPr>
        <w:pStyle w:val="BodyText"/>
        <w:rPr>
          <w:lang w:val="en-US"/>
        </w:rPr>
      </w:pPr>
      <w:r w:rsidRPr="00330F17">
        <w:rPr>
          <w:lang w:val="en-US"/>
        </w:rPr>
        <w:t>Ja bērnu aizsardzības spējas un resursi ir ierobežoti, bet nepieciešamība aizsargāt bērnus ir steidzama un strauji mainās, standartu ievērošanai varētu īstenot pakāpenisku pieeju. Ja nevar nodrošināt atbilstību standartiem, tos tomēr ievēro kā universālus, saskaņotus kritērijus, un tos var izmantot, lai noteiktu vērienīgus ilgtermiņa mērķus bērnu aizsardzības jomā.</w:t>
      </w:r>
    </w:p>
    <w:p w14:paraId="691B99F3" w14:textId="77777777" w:rsidR="00330F17" w:rsidRPr="00330F17" w:rsidRDefault="00330F17" w:rsidP="00330F17">
      <w:pPr>
        <w:jc w:val="both"/>
        <w:rPr>
          <w:rFonts w:ascii="Times New Roman" w:eastAsia="Arial" w:hAnsi="Times New Roman" w:cs="Times New Roman"/>
          <w:noProof/>
          <w:sz w:val="24"/>
          <w:szCs w:val="24"/>
          <w:lang w:val="en-US"/>
        </w:rPr>
      </w:pPr>
    </w:p>
    <w:p w14:paraId="62EDF4D7" w14:textId="77777777" w:rsidR="00330F17" w:rsidRPr="00330F17" w:rsidRDefault="00330F17" w:rsidP="00330F17">
      <w:pPr>
        <w:pStyle w:val="BodyText"/>
        <w:rPr>
          <w:lang w:val="en-US"/>
        </w:rPr>
      </w:pPr>
      <w:r w:rsidRPr="00330F17">
        <w:rPr>
          <w:lang w:val="en-US"/>
        </w:rPr>
        <w:t>Šie standarti dod humānās palīdzības sniedzējiem iespēju uzsvērt nepilnības attiecībā uz reaģēšanas pasākumu tvērumu vai kvalitāti bērnu aizsardzības jomā, kā arī norādīt uz ieguldījumiem vai nosacījumiem, kas nepieciešami šo nepilnību novēršanai.</w:t>
      </w:r>
    </w:p>
    <w:p w14:paraId="5DD6B5B8" w14:textId="77777777" w:rsidR="00330F17" w:rsidRPr="00330F17" w:rsidRDefault="00330F17" w:rsidP="00330F17">
      <w:pPr>
        <w:jc w:val="both"/>
        <w:rPr>
          <w:rFonts w:ascii="Times New Roman" w:eastAsia="Arial" w:hAnsi="Times New Roman" w:cs="Times New Roman"/>
          <w:noProof/>
          <w:sz w:val="24"/>
          <w:szCs w:val="24"/>
          <w:lang w:val="en-US"/>
        </w:rPr>
      </w:pPr>
    </w:p>
    <w:p w14:paraId="110636FA" w14:textId="77777777" w:rsidR="00330F17" w:rsidRPr="00330F17" w:rsidRDefault="00330F17" w:rsidP="00330F17">
      <w:pPr>
        <w:pStyle w:val="Heading2"/>
        <w:rPr>
          <w:rFonts w:cs="Times New Roman"/>
          <w:noProof/>
          <w:lang w:val="en-US"/>
        </w:rPr>
      </w:pPr>
      <w:bookmarkStart w:id="42" w:name="The_international_legal_basis_for_child_"/>
      <w:bookmarkStart w:id="43" w:name="_bookmark16"/>
      <w:bookmarkStart w:id="44" w:name="_Toc110957668"/>
      <w:bookmarkEnd w:id="42"/>
      <w:bookmarkEnd w:id="43"/>
      <w:r w:rsidRPr="00330F17">
        <w:rPr>
          <w:rFonts w:cs="Times New Roman"/>
          <w:noProof/>
          <w:lang w:val="en-US"/>
        </w:rPr>
        <w:t>STARPTAUTISKAIS TIESISKAIS PAMATS BĒRNU AIZSARDZĪBAI HUMĀNĀS PALĪDZĪBAS IETVAROS</w:t>
      </w:r>
      <w:bookmarkEnd w:id="44"/>
    </w:p>
    <w:p w14:paraId="3677D436" w14:textId="77777777" w:rsidR="00330F17" w:rsidRPr="00330F17" w:rsidRDefault="00330F17" w:rsidP="00330F17">
      <w:pPr>
        <w:pStyle w:val="BodyText"/>
        <w:rPr>
          <w:lang w:val="en-US"/>
        </w:rPr>
      </w:pPr>
    </w:p>
    <w:p w14:paraId="2E14E8B8" w14:textId="77777777" w:rsidR="00330F17" w:rsidRPr="00330F17" w:rsidRDefault="00330F17" w:rsidP="00330F17">
      <w:pPr>
        <w:pStyle w:val="BodyText"/>
        <w:rPr>
          <w:lang w:val="en-US"/>
        </w:rPr>
      </w:pPr>
      <w:r w:rsidRPr="00330F17">
        <w:rPr>
          <w:i/>
          <w:iCs/>
          <w:lang w:val="en-US"/>
        </w:rPr>
        <w:t xml:space="preserve">CPMS </w:t>
      </w:r>
      <w:r w:rsidRPr="00330F17">
        <w:rPr>
          <w:lang w:val="en-US"/>
        </w:rPr>
        <w:t xml:space="preserve">pamatā ir starptautisks tiesiskais regulējums, kurā izklāstīti valstu pienākumi pret to pilsoņiem un citām personām to teritorijā. Šis regulējums ietver starptautiskās cilvēktiesības, humanitārās tiesības un bēgļu tiesības. </w:t>
      </w:r>
      <w:r w:rsidRPr="00330F17">
        <w:rPr>
          <w:i/>
          <w:color w:val="58595B"/>
          <w:lang w:val="en-US"/>
        </w:rPr>
        <w:t xml:space="preserve">Konvencija par bērnu tiesībām </w:t>
      </w:r>
      <w:r w:rsidRPr="00330F17">
        <w:rPr>
          <w:lang w:val="en-US"/>
        </w:rPr>
        <w:t xml:space="preserve">ir galvenais starptautiskais cilvēktiesību dokuments, kas ir </w:t>
      </w:r>
      <w:r w:rsidRPr="00330F17">
        <w:rPr>
          <w:i/>
          <w:iCs/>
          <w:lang w:val="en-US"/>
        </w:rPr>
        <w:t xml:space="preserve">CPMS </w:t>
      </w:r>
      <w:r w:rsidRPr="00330F17">
        <w:rPr>
          <w:lang w:val="en-US"/>
        </w:rPr>
        <w:t>pamatā. (Skat. 2. pielikumu “Attiecīgie juridiskie dokumenti”.) Visiem bērniem humānās palīdzības kontekstā ir tiesības uz pilnīgu aizsardzību un viņu cilvēktiesību ievērošanu bez diskriminācijas. Turklāt starptautiskās tiesības paredz tiesības uz atbilstošu aizsardzību un humāno palīdzību bērniem, kas ir bēgļi, iekšzemē pārvietotas personas un migranti.</w:t>
      </w:r>
    </w:p>
    <w:p w14:paraId="7330B129" w14:textId="77777777" w:rsidR="00330F17" w:rsidRPr="00330F17" w:rsidRDefault="00330F17" w:rsidP="00330F17">
      <w:pPr>
        <w:jc w:val="both"/>
        <w:rPr>
          <w:lang w:val="en-US"/>
        </w:rPr>
      </w:pPr>
    </w:p>
    <w:p w14:paraId="2E095553" w14:textId="77777777" w:rsidR="00330F17" w:rsidRPr="00330F17" w:rsidRDefault="00330F17" w:rsidP="00330F17">
      <w:pPr>
        <w:pStyle w:val="Heading2"/>
        <w:rPr>
          <w:rFonts w:cs="Times New Roman"/>
          <w:noProof/>
          <w:lang w:val="en-US"/>
        </w:rPr>
      </w:pPr>
      <w:bookmarkStart w:id="45" w:name="How_do_these_standards_connect_with_othe"/>
      <w:bookmarkStart w:id="46" w:name="_bookmark17"/>
      <w:bookmarkStart w:id="47" w:name="_Toc110957669"/>
      <w:bookmarkEnd w:id="45"/>
      <w:bookmarkEnd w:id="46"/>
      <w:r w:rsidRPr="00330F17">
        <w:rPr>
          <w:rFonts w:cs="Times New Roman"/>
          <w:noProof/>
          <w:lang w:val="en-US"/>
        </w:rPr>
        <w:t>KĀ ŠIE STANDARTI ATBILST CITIEM STANDARTIEM HUMĀNĀS PALĪDZĪBAS JOMĀ?</w:t>
      </w:r>
      <w:bookmarkEnd w:id="47"/>
    </w:p>
    <w:p w14:paraId="371B2C7E" w14:textId="77777777" w:rsidR="00330F17" w:rsidRPr="00330F17" w:rsidRDefault="00330F17" w:rsidP="00330F17">
      <w:pPr>
        <w:pStyle w:val="BodyText"/>
        <w:rPr>
          <w:lang w:val="en-US"/>
        </w:rPr>
      </w:pPr>
    </w:p>
    <w:p w14:paraId="2886A15C" w14:textId="77777777" w:rsidR="00330F17" w:rsidRPr="00330F17" w:rsidRDefault="00330F17" w:rsidP="00330F17">
      <w:pPr>
        <w:pStyle w:val="BodyText"/>
        <w:rPr>
          <w:lang w:val="en-US"/>
        </w:rPr>
      </w:pPr>
      <w:r w:rsidRPr="00330F17">
        <w:rPr>
          <w:i/>
          <w:iCs/>
          <w:lang w:val="en-US"/>
        </w:rPr>
        <w:t xml:space="preserve">CPMS </w:t>
      </w:r>
      <w:r w:rsidRPr="00330F17">
        <w:rPr>
          <w:lang w:val="en-US"/>
        </w:rPr>
        <w:t>ir tehniskie standarti par bērnu aizsardzību humānās palīdzības ietvaros, kas atbilst citiem standartiem humānās palīdzības jomā, jo ir daļa no standartu regulējuma.</w:t>
      </w:r>
    </w:p>
    <w:p w14:paraId="4FE91A1E" w14:textId="77777777" w:rsidR="00330F17" w:rsidRPr="00330F17" w:rsidRDefault="00330F17" w:rsidP="00330F17">
      <w:pPr>
        <w:jc w:val="both"/>
        <w:rPr>
          <w:rFonts w:ascii="Times New Roman" w:eastAsia="Arial" w:hAnsi="Times New Roman" w:cs="Times New Roman"/>
          <w:noProof/>
          <w:sz w:val="24"/>
          <w:szCs w:val="24"/>
          <w:lang w:val="en-US"/>
        </w:rPr>
      </w:pPr>
    </w:p>
    <w:p w14:paraId="3C9BC69E" w14:textId="77777777" w:rsidR="00330F17" w:rsidRPr="00330F17" w:rsidRDefault="00330F17" w:rsidP="00330F17">
      <w:pPr>
        <w:jc w:val="both"/>
        <w:rPr>
          <w:rFonts w:ascii="Times New Roman" w:eastAsia="Arial" w:hAnsi="Times New Roman" w:cs="Times New Roman"/>
          <w:b/>
          <w:bCs/>
          <w:noProof/>
          <w:sz w:val="24"/>
          <w:szCs w:val="24"/>
          <w:lang w:val="en-US"/>
        </w:rPr>
      </w:pPr>
      <w:bookmarkStart w:id="48" w:name="_bookmark18"/>
      <w:bookmarkEnd w:id="48"/>
      <w:r w:rsidRPr="00330F17">
        <w:rPr>
          <w:rFonts w:ascii="Times New Roman" w:hAnsi="Times New Roman" w:cs="Times New Roman"/>
          <w:b/>
          <w:noProof/>
          <w:color w:val="233356"/>
          <w:sz w:val="24"/>
          <w:lang w:val="en-US"/>
        </w:rPr>
        <w:t>Standartu partnerība humānās palīdzības jomā un projekta “Sphere</w:t>
      </w:r>
      <w:r w:rsidRPr="00330F17">
        <w:rPr>
          <w:rFonts w:ascii="Times New Roman" w:hAnsi="Times New Roman" w:cs="Times New Roman"/>
          <w:b/>
          <w:i/>
          <w:iCs/>
          <w:noProof/>
          <w:color w:val="233356"/>
          <w:sz w:val="24"/>
          <w:lang w:val="en-US"/>
        </w:rPr>
        <w:t xml:space="preserve">” </w:t>
      </w:r>
      <w:r w:rsidRPr="00330F17">
        <w:rPr>
          <w:rFonts w:ascii="Times New Roman" w:hAnsi="Times New Roman" w:cs="Times New Roman"/>
          <w:b/>
          <w:noProof/>
          <w:color w:val="233356"/>
          <w:sz w:val="24"/>
          <w:lang w:val="en-US"/>
        </w:rPr>
        <w:t>standarti</w:t>
      </w:r>
    </w:p>
    <w:p w14:paraId="3F1F6D72" w14:textId="77777777" w:rsidR="00330F17" w:rsidRPr="00330F17" w:rsidRDefault="00330F17" w:rsidP="00330F17">
      <w:pPr>
        <w:jc w:val="both"/>
        <w:rPr>
          <w:rFonts w:ascii="Times New Roman" w:eastAsia="Arial" w:hAnsi="Times New Roman" w:cs="Times New Roman"/>
          <w:i/>
          <w:noProof/>
          <w:sz w:val="24"/>
          <w:szCs w:val="24"/>
          <w:lang w:val="en-US"/>
        </w:rPr>
      </w:pPr>
    </w:p>
    <w:p w14:paraId="33B68448" w14:textId="77777777" w:rsidR="00330F17" w:rsidRPr="00330F17" w:rsidRDefault="00330F17" w:rsidP="00330F17">
      <w:pPr>
        <w:jc w:val="both"/>
        <w:rPr>
          <w:rFonts w:ascii="Times New Roman" w:eastAsia="Arial" w:hAnsi="Times New Roman" w:cs="Times New Roman"/>
          <w:noProof/>
          <w:sz w:val="24"/>
          <w:szCs w:val="24"/>
          <w:lang w:val="en-US"/>
        </w:rPr>
      </w:pPr>
      <w:r w:rsidRPr="00330F17">
        <w:rPr>
          <w:rFonts w:ascii="Times New Roman" w:hAnsi="Times New Roman" w:cs="Times New Roman"/>
          <w:noProof/>
          <w:sz w:val="24"/>
          <w:lang w:val="en-US"/>
        </w:rPr>
        <w:t xml:space="preserve">Pamats bērnu aizsardzībai humānās palīdzības kontekstā ir projekta “Sphere” rokasgrāmatas sadaļas “The Humanitarian Charter” [Humānās palīdzības harta], “The Protection Principles” [Aizsardzības principi] un “Core Humanitarian Standard” [Humānās palīdzības pamatstandarts], un tās ir integrētas visā </w:t>
      </w:r>
      <w:r w:rsidRPr="00330F17">
        <w:rPr>
          <w:rFonts w:ascii="Times New Roman" w:hAnsi="Times New Roman" w:cs="Times New Roman"/>
          <w:i/>
          <w:iCs/>
          <w:noProof/>
          <w:sz w:val="24"/>
          <w:lang w:val="en-US"/>
        </w:rPr>
        <w:t>CPMS</w:t>
      </w:r>
      <w:r w:rsidRPr="00330F17">
        <w:rPr>
          <w:rFonts w:ascii="Times New Roman" w:hAnsi="Times New Roman" w:cs="Times New Roman"/>
          <w:noProof/>
          <w:sz w:val="24"/>
          <w:lang w:val="en-US"/>
        </w:rPr>
        <w:t xml:space="preserve">. </w:t>
      </w:r>
      <w:r w:rsidRPr="00330F17">
        <w:rPr>
          <w:rFonts w:ascii="Times New Roman" w:hAnsi="Times New Roman" w:cs="Times New Roman"/>
          <w:i/>
          <w:iCs/>
          <w:noProof/>
          <w:sz w:val="24"/>
          <w:lang w:val="en-US"/>
        </w:rPr>
        <w:t xml:space="preserve">CPMS </w:t>
      </w:r>
      <w:r w:rsidRPr="00330F17">
        <w:rPr>
          <w:rFonts w:ascii="Times New Roman" w:hAnsi="Times New Roman" w:cs="Times New Roman"/>
          <w:noProof/>
          <w:sz w:val="24"/>
          <w:lang w:val="en-US"/>
        </w:rPr>
        <w:t xml:space="preserve">desmit principi ietver četrus “Sphere” minētos aizsardzības principus, četrus principus, kas minēti Konvencijā par bērnu tiesībām, un divus </w:t>
      </w:r>
      <w:r w:rsidRPr="00330F17">
        <w:rPr>
          <w:rFonts w:ascii="Times New Roman" w:hAnsi="Times New Roman" w:cs="Times New Roman"/>
          <w:i/>
          <w:iCs/>
          <w:noProof/>
          <w:sz w:val="24"/>
          <w:lang w:val="en-US"/>
        </w:rPr>
        <w:t xml:space="preserve">CPMS </w:t>
      </w:r>
      <w:r w:rsidRPr="00330F17">
        <w:rPr>
          <w:rFonts w:ascii="Times New Roman" w:hAnsi="Times New Roman" w:cs="Times New Roman"/>
          <w:noProof/>
          <w:sz w:val="24"/>
          <w:lang w:val="en-US"/>
        </w:rPr>
        <w:t xml:space="preserve">raksturīgus principus. </w:t>
      </w:r>
      <w:r w:rsidRPr="00330F17">
        <w:rPr>
          <w:rFonts w:ascii="Times New Roman" w:hAnsi="Times New Roman" w:cs="Times New Roman"/>
          <w:i/>
          <w:iCs/>
          <w:noProof/>
          <w:sz w:val="24"/>
          <w:lang w:val="en-US"/>
        </w:rPr>
        <w:t xml:space="preserve">CPMS </w:t>
      </w:r>
      <w:r w:rsidRPr="00330F17">
        <w:rPr>
          <w:rFonts w:ascii="Times New Roman" w:hAnsi="Times New Roman" w:cs="Times New Roman"/>
          <w:noProof/>
          <w:sz w:val="24"/>
          <w:lang w:val="en-US"/>
        </w:rPr>
        <w:t>ir “Sphere” blakus standarti ar tādu pašu struktūru.</w:t>
      </w:r>
    </w:p>
    <w:p w14:paraId="7BFD9E23" w14:textId="77777777" w:rsidR="00330F17" w:rsidRPr="00330F17" w:rsidRDefault="00330F17" w:rsidP="00330F17">
      <w:pPr>
        <w:jc w:val="both"/>
        <w:rPr>
          <w:rFonts w:ascii="Times New Roman" w:eastAsia="Arial" w:hAnsi="Times New Roman" w:cs="Times New Roman"/>
          <w:noProof/>
          <w:sz w:val="24"/>
          <w:szCs w:val="24"/>
          <w:lang w:val="en-US"/>
        </w:rPr>
      </w:pPr>
    </w:p>
    <w:p w14:paraId="4BA898B4" w14:textId="77777777" w:rsidR="00330F17" w:rsidRPr="00330F17" w:rsidRDefault="00330F17" w:rsidP="00330F17">
      <w:pPr>
        <w:pStyle w:val="BodyText"/>
        <w:rPr>
          <w:lang w:val="en-US"/>
        </w:rPr>
      </w:pPr>
      <w:r w:rsidRPr="00330F17">
        <w:rPr>
          <w:i/>
          <w:iCs/>
          <w:lang w:val="en-US"/>
        </w:rPr>
        <w:t xml:space="preserve">CPMS </w:t>
      </w:r>
      <w:r w:rsidRPr="00330F17">
        <w:rPr>
          <w:lang w:val="en-US"/>
        </w:rPr>
        <w:t>ietilpst Standartu partnerībā humānās palīdzības jomā, tāpēc tie ir cieši saistīti ar citiem humānās palīdzības standartiem. No 2019. gada Standartu partnerībā humānās palīdzības jomā ietilpst šādi standarti:</w:t>
      </w:r>
    </w:p>
    <w:p w14:paraId="1DF71220" w14:textId="77777777" w:rsidR="00330F17" w:rsidRPr="00330F17" w:rsidRDefault="00330F17" w:rsidP="00330F17">
      <w:pPr>
        <w:pStyle w:val="BodyText"/>
        <w:rPr>
          <w:lang w:val="en-US"/>
        </w:rPr>
      </w:pPr>
    </w:p>
    <w:p w14:paraId="2A7F1C36"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“The Sphere Handbook” [projekta “Sphere” rokasgrāmata], tostarp “Core Humanitarian Standard”: “Sphere”</w:t>
      </w:r>
    </w:p>
    <w:p w14:paraId="6969FB23"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“Livestock Emergency Guidelines and Standards” (LEGS) [projekta “Sphere” Vadlīnijas un standarti attiecībā uz mājlopiem ārkārtas situācijā]: LEGS</w:t>
      </w:r>
    </w:p>
    <w:p w14:paraId="21D45E69"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“Minimum Standards for Education” [Minimālie izglītības standarti]:  “Preparedness, Response, Recovery” [Sagatavotība, reaģēšana, atjaunošana]: “Inter-agency Network for Education in Emergencies (INEE)” [Starptautiskais aģentūru tīkls izglītībai ārkārtas situācijās]</w:t>
      </w:r>
    </w:p>
    <w:p w14:paraId="6B369CD0"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“Minimum Economic Recovery Standards (MERS)” [Minimālie standarti attiecībā uz tautsaimniecības atlabšanu]: “Small Enterprise Education and Promotion (SEEP) Network” [Mazo uzņēmumu izglītības un veicināšanas (SEEP) tīkls]</w:t>
      </w:r>
    </w:p>
    <w:p w14:paraId="292ABA05"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“Minimum Standard for Market Analysis (MISMA)” [Minimālie standarti tirgus analīzei]: “Cash Learning Partnership (CaLP)” [Partnerība skaidras naudas lietošanas apgūšanai]</w:t>
      </w:r>
    </w:p>
    <w:p w14:paraId="672F1F5D"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“Humanitarian Inclusion Standards for Older People and People with Disabilities” [Humānie iekļaušanas standarti attiecībā uz vecāka gadagājuma cilvēkiem un cilvēkiem ar invaliditāti]: “Age and Disability Consortium” [Vecuma un invaliditātes konsorcijs]</w:t>
      </w:r>
    </w:p>
    <w:p w14:paraId="15D332EA"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625505B6" w14:textId="77777777" w:rsidR="00330F17" w:rsidRPr="00330F17" w:rsidRDefault="00330F17" w:rsidP="00330F17">
      <w:pPr>
        <w:pStyle w:val="BodyText"/>
        <w:rPr>
          <w:lang w:val="en-US"/>
        </w:rPr>
      </w:pPr>
      <w:r w:rsidRPr="00330F17">
        <w:rPr>
          <w:i/>
          <w:lang w:val="en-US"/>
        </w:rPr>
        <w:t xml:space="preserve">CPMS </w:t>
      </w:r>
      <w:r w:rsidRPr="00330F17">
        <w:rPr>
          <w:lang w:val="en-US"/>
        </w:rPr>
        <w:t>papildina, tomēr atšķiras no tādiem svarīgiem norādījumiem un dalībniekiem kā:</w:t>
      </w:r>
    </w:p>
    <w:p w14:paraId="72C8F4A0" w14:textId="77777777" w:rsidR="00330F17" w:rsidRPr="00330F17" w:rsidRDefault="00330F17" w:rsidP="00330F17">
      <w:pPr>
        <w:jc w:val="both"/>
        <w:rPr>
          <w:rFonts w:ascii="Times New Roman" w:eastAsia="Arial" w:hAnsi="Times New Roman" w:cs="Times New Roman"/>
          <w:noProof/>
          <w:sz w:val="24"/>
          <w:szCs w:val="24"/>
          <w:lang w:val="en-US"/>
        </w:rPr>
      </w:pPr>
    </w:p>
    <w:p w14:paraId="225D9257"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 xml:space="preserve">“Guidelines for Gender-based Violence Interventions in Humanitarian Settings” [Vadlīnijas iejaukšanās pasākumiem uz dzimumu balstītas vardarbības novēršanai humānās palīdzības apstākļos]: “Focusing on Prevention of and Response to Sexual Violence in Emergencies, IASC” [Pievēršanās seksuālās vardarbības novēršanai un reaģēšanai uz to ārkārtas situācijās, </w:t>
      </w:r>
      <w:r w:rsidRPr="00330F17">
        <w:rPr>
          <w:i/>
          <w:iCs/>
          <w:lang w:val="en-US"/>
        </w:rPr>
        <w:t>IASC</w:t>
      </w:r>
      <w:r w:rsidRPr="00330F17">
        <w:rPr>
          <w:lang w:val="en-US"/>
        </w:rPr>
        <w:t>];</w:t>
      </w:r>
    </w:p>
    <w:p w14:paraId="7AC3E2F4" w14:textId="77777777" w:rsidR="00330F17" w:rsidRPr="00330F17" w:rsidRDefault="00330F17" w:rsidP="00330F17">
      <w:pPr>
        <w:pStyle w:val="BodyText"/>
        <w:numPr>
          <w:ilvl w:val="0"/>
          <w:numId w:val="23"/>
        </w:numPr>
        <w:tabs>
          <w:tab w:val="left" w:pos="567"/>
        </w:tabs>
        <w:ind w:left="0" w:firstLine="0"/>
        <w:rPr>
          <w:lang w:val="en-US"/>
        </w:rPr>
      </w:pPr>
      <w:r w:rsidRPr="00330F17">
        <w:rPr>
          <w:i/>
          <w:iCs/>
          <w:lang w:val="en-US"/>
        </w:rPr>
        <w:t xml:space="preserve">IASC </w:t>
      </w:r>
      <w:r w:rsidRPr="00330F17">
        <w:rPr>
          <w:lang w:val="en-US"/>
        </w:rPr>
        <w:t xml:space="preserve">“Guidelines on Mental Health and Psychosocial Support in Emergency Settings” [Vadlīnijas par garīgo veselību un psihosociālo atbalstu ārkārtas situācijās], </w:t>
      </w:r>
      <w:r w:rsidRPr="00330F17">
        <w:rPr>
          <w:i/>
          <w:iCs/>
          <w:lang w:val="en-US"/>
        </w:rPr>
        <w:t>IASC</w:t>
      </w:r>
      <w:r w:rsidRPr="00330F17">
        <w:rPr>
          <w:lang w:val="en-US"/>
        </w:rPr>
        <w:t>;</w:t>
      </w:r>
    </w:p>
    <w:p w14:paraId="47E69231"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 xml:space="preserve">“Accountability to Affected Populations Commitments” [Saistības attiecībā uz pārskatatbildību pret krīzes skartajiem iedzīvotājiem], </w:t>
      </w:r>
      <w:r w:rsidRPr="00330F17">
        <w:rPr>
          <w:i/>
          <w:iCs/>
          <w:lang w:val="en-US"/>
        </w:rPr>
        <w:t xml:space="preserve">IASC </w:t>
      </w:r>
      <w:r w:rsidRPr="00330F17">
        <w:rPr>
          <w:lang w:val="en-US"/>
        </w:rPr>
        <w:t xml:space="preserve">darba grupa </w:t>
      </w:r>
      <w:r w:rsidRPr="00330F17">
        <w:rPr>
          <w:i/>
          <w:iCs/>
          <w:lang w:val="en-US"/>
        </w:rPr>
        <w:t xml:space="preserve">AAP/PSEA </w:t>
      </w:r>
      <w:r w:rsidRPr="00330F17">
        <w:rPr>
          <w:lang w:val="en-US"/>
        </w:rPr>
        <w:t>ietvaros;</w:t>
      </w:r>
    </w:p>
    <w:p w14:paraId="73833CD6"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 xml:space="preserve">“Professional Standards for Protection Work” [Profesionālie standarti darbam aizsardzības jomā], </w:t>
      </w:r>
      <w:r w:rsidRPr="00330F17">
        <w:rPr>
          <w:i/>
          <w:iCs/>
          <w:lang w:val="en-US"/>
        </w:rPr>
        <w:t>ICRC</w:t>
      </w:r>
      <w:r w:rsidRPr="00330F17">
        <w:rPr>
          <w:lang w:val="en-US"/>
        </w:rPr>
        <w:t>;</w:t>
      </w:r>
    </w:p>
    <w:p w14:paraId="0CC1D22F"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“UNHCR Emergency Handbook” [</w:t>
      </w:r>
      <w:r w:rsidRPr="00330F17">
        <w:rPr>
          <w:i/>
          <w:iCs/>
          <w:lang w:val="en-US"/>
        </w:rPr>
        <w:t xml:space="preserve">UNHCR </w:t>
      </w:r>
      <w:r w:rsidRPr="00330F17">
        <w:rPr>
          <w:lang w:val="en-US"/>
        </w:rPr>
        <w:t xml:space="preserve">rokasgrāmata ārkārtas situācijās], </w:t>
      </w:r>
      <w:r w:rsidRPr="00330F17">
        <w:rPr>
          <w:i/>
          <w:iCs/>
          <w:lang w:val="en-US"/>
        </w:rPr>
        <w:t>UNHCR</w:t>
      </w:r>
      <w:r w:rsidRPr="00330F17">
        <w:rPr>
          <w:lang w:val="en-US"/>
        </w:rPr>
        <w:t>, un</w:t>
      </w:r>
    </w:p>
    <w:p w14:paraId="02A9130B"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“The Global Protection Cluster” [Globālais aizsardzības klasteris].</w:t>
      </w:r>
    </w:p>
    <w:p w14:paraId="2B4C48CA" w14:textId="77777777" w:rsidR="00330F17" w:rsidRPr="00330F17" w:rsidRDefault="00330F17" w:rsidP="00330F17">
      <w:pPr>
        <w:jc w:val="both"/>
        <w:rPr>
          <w:rFonts w:ascii="Times New Roman" w:eastAsia="Arial" w:hAnsi="Times New Roman" w:cs="Times New Roman"/>
          <w:noProof/>
          <w:sz w:val="24"/>
          <w:szCs w:val="24"/>
          <w:lang w:val="en-US"/>
        </w:rPr>
      </w:pPr>
    </w:p>
    <w:p w14:paraId="28914547" w14:textId="77777777" w:rsidR="00330F17" w:rsidRPr="00330F17" w:rsidRDefault="00330F17" w:rsidP="00330F17">
      <w:pPr>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CPMS</w:t>
      </w:r>
      <w:r w:rsidRPr="00330F17">
        <w:rPr>
          <w:rFonts w:ascii="Times New Roman" w:hAnsi="Times New Roman" w:cs="Times New Roman"/>
          <w:noProof/>
          <w:sz w:val="24"/>
          <w:lang w:val="en-US"/>
        </w:rPr>
        <w:t>, jo īpaši 4. pīlārs “Standarti sektoru sadarbībai”, ietilpst aizsardzības integrācijas pasākumos, un, īstenojot plašākus aizsardzības integrācijas pasākumus, šie standarti jāņem vērā. Tāpat vispārīgi norādījumi darbam aizsardzības jomā humānās palīdzības ietvaros ir sniegti tādos dokumentos kā “Professional Standard for Protection Work” un “</w:t>
      </w:r>
      <w:r w:rsidRPr="00330F17">
        <w:rPr>
          <w:rFonts w:ascii="Times New Roman" w:hAnsi="Times New Roman" w:cs="Times New Roman"/>
          <w:i/>
          <w:noProof/>
          <w:sz w:val="24"/>
          <w:lang w:val="en-US"/>
        </w:rPr>
        <w:t xml:space="preserve">UNHCR </w:t>
      </w:r>
      <w:r w:rsidRPr="00330F17">
        <w:rPr>
          <w:rFonts w:ascii="Times New Roman" w:hAnsi="Times New Roman" w:cs="Times New Roman"/>
          <w:noProof/>
          <w:sz w:val="24"/>
          <w:lang w:val="en-US"/>
        </w:rPr>
        <w:t xml:space="preserve">Emergency Handbook”, un šie norādījumi ir saskanīgi ar </w:t>
      </w:r>
      <w:r w:rsidRPr="00330F17">
        <w:rPr>
          <w:rFonts w:ascii="Times New Roman" w:hAnsi="Times New Roman" w:cs="Times New Roman"/>
          <w:i/>
          <w:noProof/>
          <w:sz w:val="24"/>
          <w:lang w:val="en-US"/>
        </w:rPr>
        <w:t>CPMS</w:t>
      </w:r>
      <w:r w:rsidRPr="00330F17">
        <w:rPr>
          <w:rFonts w:ascii="Times New Roman" w:hAnsi="Times New Roman" w:cs="Times New Roman"/>
          <w:noProof/>
          <w:sz w:val="24"/>
          <w:lang w:val="en-US"/>
        </w:rPr>
        <w:t>.</w:t>
      </w:r>
    </w:p>
    <w:p w14:paraId="681B81BE" w14:textId="77777777" w:rsidR="00330F17" w:rsidRPr="00330F17" w:rsidRDefault="00330F17" w:rsidP="00330F17">
      <w:pPr>
        <w:jc w:val="both"/>
        <w:rPr>
          <w:rFonts w:ascii="Times New Roman" w:eastAsia="Arial" w:hAnsi="Times New Roman" w:cs="Times New Roman"/>
          <w:noProof/>
          <w:sz w:val="24"/>
          <w:szCs w:val="24"/>
          <w:lang w:val="en-US"/>
        </w:rPr>
      </w:pPr>
    </w:p>
    <w:p w14:paraId="024D44C6" w14:textId="77777777" w:rsidR="00330F17" w:rsidRPr="00330F17" w:rsidRDefault="00330F17" w:rsidP="00330F17">
      <w:pPr>
        <w:jc w:val="center"/>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drawing>
          <wp:inline distT="0" distB="0" distL="0" distR="0" wp14:anchorId="01E3B4F4" wp14:editId="17A19DC7">
            <wp:extent cx="4945809" cy="4717189"/>
            <wp:effectExtent l="0" t="0" r="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4945809" cy="4717189"/>
                    </a:xfrm>
                    <a:prstGeom prst="rect">
                      <a:avLst/>
                    </a:prstGeom>
                  </pic:spPr>
                </pic:pic>
              </a:graphicData>
            </a:graphic>
          </wp:inline>
        </w:drawing>
      </w:r>
    </w:p>
    <w:p w14:paraId="6953FEDF" w14:textId="77777777" w:rsidR="00330F17" w:rsidRPr="00330F17" w:rsidRDefault="00330F17" w:rsidP="00330F17">
      <w:pPr>
        <w:jc w:val="both"/>
        <w:rPr>
          <w:rFonts w:ascii="Times New Roman" w:eastAsia="Arial" w:hAnsi="Times New Roman" w:cs="Times New Roman"/>
          <w:noProof/>
          <w:sz w:val="24"/>
          <w:szCs w:val="24"/>
          <w:lang w:val="en-US"/>
        </w:rPr>
      </w:pPr>
    </w:p>
    <w:p w14:paraId="5665B1E4" w14:textId="77777777" w:rsidR="00330F17" w:rsidRPr="00330F17" w:rsidRDefault="00330F17" w:rsidP="00330F17">
      <w:pPr>
        <w:pStyle w:val="Heading2"/>
        <w:rPr>
          <w:rFonts w:cs="Times New Roman"/>
          <w:noProof/>
          <w:lang w:val="en-US"/>
        </w:rPr>
      </w:pPr>
      <w:bookmarkStart w:id="49" w:name="_Toc110957670"/>
      <w:r w:rsidRPr="00330F17">
        <w:rPr>
          <w:rFonts w:cs="Times New Roman"/>
          <w:noProof/>
          <w:lang w:val="en-US"/>
        </w:rPr>
        <w:t>HUMĀNĀS PALĪDZĪBAS PAMATSTANDARTS</w:t>
      </w:r>
      <w:bookmarkEnd w:id="49"/>
    </w:p>
    <w:p w14:paraId="1666527F" w14:textId="77777777" w:rsidR="00330F17" w:rsidRPr="00330F17" w:rsidRDefault="00330F17" w:rsidP="00330F17">
      <w:pPr>
        <w:jc w:val="both"/>
        <w:rPr>
          <w:rFonts w:ascii="Times New Roman" w:eastAsia="Arial" w:hAnsi="Times New Roman" w:cs="Times New Roman"/>
          <w:noProof/>
          <w:sz w:val="24"/>
          <w:szCs w:val="24"/>
          <w:lang w:val="en-US"/>
        </w:rPr>
      </w:pPr>
    </w:p>
    <w:p w14:paraId="6E777D5E" w14:textId="77777777" w:rsidR="00330F17" w:rsidRPr="00330F17" w:rsidRDefault="00330F17" w:rsidP="00330F17">
      <w:pPr>
        <w:pStyle w:val="BodyText"/>
        <w:rPr>
          <w:lang w:val="en-US"/>
        </w:rPr>
      </w:pPr>
      <w:r w:rsidRPr="00330F17">
        <w:rPr>
          <w:lang w:val="en-US"/>
        </w:rPr>
        <w:t xml:space="preserve">Projekta “Sphere” rokasgrāmatas sadaļā “Core Humanitarian Standard” ir noteiktas deviņas saistības, ar ko humānās palīdzības sniegšanā iesaistītās organizācijas un personas var uzlabot sniegtās palīdzības kvalitāti un efektivitāti. Ar to arī atbalsta lielāku pārskatatbildību pret krīzes skartajām kopienām un cilvēkiem. Katra saistība ietver galvenās darbības un organizatoriskos pienākumus, kas piemērojami neatkarīgi no sektora vai sniegtās palīdzības veida. Dažas galvenās darbības un organizatoriskie pienākumi attiecas konkrētāk uz vecumu un neaizsargātību, bet tas viss jāņem vērā, īstenojot jebkuru organizācijas mēroga pieeju kvalitātes un pārskatatbildības nodrošināšanai. “Core Humanitarian Standard” pārbaudes sistēmā ir iekļauts indekss aizsardzībai pret seksuālu un ļaunprātīgu izmantošanu, kurā uzskaitīti pasākumi, kas organizācijām jāīsteno, lai humānās palīdzības sniedzēji: a) nodrošinātu bērniem piemērotas konsultācijas un atgriezeniskās saites mehānismus un b) novērstu un reaģētu uz vardarbību pret bērnu. “Core Humanitarian Standard” ir īpaši atspoguļots 1. pīlārā “Standarti, lai nodrošinātu kvalitatīvu </w:t>
      </w:r>
      <w:r w:rsidRPr="00330F17">
        <w:rPr>
          <w:i/>
          <w:iCs/>
          <w:lang w:val="en-US"/>
        </w:rPr>
        <w:t xml:space="preserve">CPMS </w:t>
      </w:r>
      <w:r w:rsidRPr="00330F17">
        <w:rPr>
          <w:lang w:val="en-US"/>
        </w:rPr>
        <w:t xml:space="preserve">reaģēšanu bērnu aizsardzības jomā”. Attiecīgo tehnisko standartu, piemēram, </w:t>
      </w:r>
      <w:r w:rsidRPr="00330F17">
        <w:rPr>
          <w:i/>
          <w:iCs/>
          <w:lang w:val="en-US"/>
        </w:rPr>
        <w:t>CPMS</w:t>
      </w:r>
      <w:r w:rsidRPr="00330F17">
        <w:rPr>
          <w:lang w:val="en-US"/>
        </w:rPr>
        <w:t>, ievērošana ietilpst “Core Humanitarian Standard” 2.4. galvenās darbības īstenošanā.</w:t>
      </w:r>
    </w:p>
    <w:p w14:paraId="791177EE" w14:textId="77777777" w:rsidR="00330F17" w:rsidRPr="00330F17" w:rsidRDefault="00330F17" w:rsidP="00330F17">
      <w:pPr>
        <w:jc w:val="both"/>
        <w:rPr>
          <w:lang w:val="en-US"/>
        </w:rPr>
      </w:pPr>
    </w:p>
    <w:p w14:paraId="2E32DE2C" w14:textId="77777777" w:rsidR="00330F17" w:rsidRPr="00330F17" w:rsidRDefault="00330F17" w:rsidP="00330F17">
      <w:pPr>
        <w:jc w:val="center"/>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drawing>
          <wp:inline distT="0" distB="0" distL="0" distR="0" wp14:anchorId="2E2EAA6C" wp14:editId="4F4CB485">
            <wp:extent cx="4800600" cy="4800600"/>
            <wp:effectExtent l="0" t="0" r="0" b="0"/>
            <wp:docPr id="55" name="image44.pn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44.png" descr="Diagram&#10;&#10;Description automatically generated"/>
                    <pic:cNvPicPr/>
                  </pic:nvPicPr>
                  <pic:blipFill>
                    <a:blip r:embed="rId42" cstate="print"/>
                    <a:stretch>
                      <a:fillRect/>
                    </a:stretch>
                  </pic:blipFill>
                  <pic:spPr>
                    <a:xfrm>
                      <a:off x="0" y="0"/>
                      <a:ext cx="4814918" cy="4814918"/>
                    </a:xfrm>
                    <a:prstGeom prst="rect">
                      <a:avLst/>
                    </a:prstGeom>
                  </pic:spPr>
                </pic:pic>
              </a:graphicData>
            </a:graphic>
          </wp:inline>
        </w:drawing>
      </w:r>
    </w:p>
    <w:p w14:paraId="7082096F" w14:textId="77777777" w:rsidR="00330F17" w:rsidRPr="00330F17" w:rsidRDefault="00330F17" w:rsidP="00330F17">
      <w:pPr>
        <w:jc w:val="center"/>
        <w:rPr>
          <w:rFonts w:ascii="Times New Roman" w:eastAsia="Arial" w:hAnsi="Times New Roman" w:cs="Times New Roman"/>
          <w:noProof/>
          <w:sz w:val="24"/>
          <w:szCs w:val="24"/>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281"/>
        <w:gridCol w:w="4847"/>
      </w:tblGrid>
      <w:tr w:rsidR="00330F17" w:rsidRPr="00330F17" w14:paraId="39072388" w14:textId="77777777" w:rsidTr="002352FF">
        <w:tc>
          <w:tcPr>
            <w:tcW w:w="2345" w:type="pct"/>
          </w:tcPr>
          <w:p w14:paraId="47B0E428" w14:textId="77777777" w:rsidR="00330F17" w:rsidRPr="00330F17" w:rsidRDefault="00330F17" w:rsidP="002352FF">
            <w:pPr>
              <w:jc w:val="center"/>
              <w:rPr>
                <w:rFonts w:ascii="Times New Roman" w:hAnsi="Times New Roman" w:cs="Times New Roman"/>
                <w:b/>
                <w:bCs/>
                <w:noProof/>
                <w:sz w:val="24"/>
                <w:lang w:val="en-US"/>
              </w:rPr>
            </w:pPr>
            <w:r w:rsidRPr="00330F17">
              <w:rPr>
                <w:rFonts w:ascii="Times New Roman" w:hAnsi="Times New Roman" w:cs="Times New Roman"/>
                <w:b/>
                <w:bCs/>
                <w:noProof/>
                <w:sz w:val="24"/>
                <w:lang w:val="en-US"/>
              </w:rPr>
              <w:t>Angļu val.</w:t>
            </w:r>
          </w:p>
        </w:tc>
        <w:tc>
          <w:tcPr>
            <w:tcW w:w="2655" w:type="pct"/>
          </w:tcPr>
          <w:p w14:paraId="682D9DAF" w14:textId="77777777" w:rsidR="00330F17" w:rsidRPr="00330F17" w:rsidRDefault="00330F17" w:rsidP="002352FF">
            <w:pPr>
              <w:jc w:val="center"/>
              <w:rPr>
                <w:rFonts w:ascii="Times New Roman" w:eastAsia="Arial" w:hAnsi="Times New Roman" w:cs="Times New Roman"/>
                <w:b/>
                <w:bCs/>
                <w:noProof/>
                <w:sz w:val="24"/>
                <w:szCs w:val="24"/>
                <w:lang w:val="en-US"/>
              </w:rPr>
            </w:pPr>
            <w:r w:rsidRPr="00330F17">
              <w:rPr>
                <w:rFonts w:ascii="Times New Roman" w:eastAsia="Arial" w:hAnsi="Times New Roman" w:cs="Times New Roman"/>
                <w:b/>
                <w:bCs/>
                <w:noProof/>
                <w:sz w:val="24"/>
                <w:szCs w:val="24"/>
                <w:lang w:val="en-US"/>
              </w:rPr>
              <w:t>Latviešu val.</w:t>
            </w:r>
          </w:p>
        </w:tc>
      </w:tr>
      <w:tr w:rsidR="00330F17" w:rsidRPr="00330F17" w14:paraId="1E335CF0" w14:textId="77777777" w:rsidTr="002352FF">
        <w:tc>
          <w:tcPr>
            <w:tcW w:w="2345" w:type="pct"/>
          </w:tcPr>
          <w:p w14:paraId="61EAF3E4" w14:textId="77777777" w:rsidR="00330F17" w:rsidRPr="00330F17" w:rsidRDefault="00330F17" w:rsidP="002352FF">
            <w:pPr>
              <w:jc w:val="both"/>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t>Core Humanitarian Standard</w:t>
            </w:r>
          </w:p>
        </w:tc>
        <w:tc>
          <w:tcPr>
            <w:tcW w:w="2655" w:type="pct"/>
          </w:tcPr>
          <w:p w14:paraId="0D9B69B7"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Humānās palīdzības pamatstandarts</w:t>
            </w:r>
          </w:p>
        </w:tc>
      </w:tr>
      <w:tr w:rsidR="00330F17" w:rsidRPr="00330F17" w14:paraId="6C603D45" w14:textId="77777777" w:rsidTr="002352FF">
        <w:tc>
          <w:tcPr>
            <w:tcW w:w="2345" w:type="pct"/>
          </w:tcPr>
          <w:p w14:paraId="3381134B" w14:textId="77777777" w:rsidR="00330F17" w:rsidRPr="00330F17" w:rsidRDefault="00330F17" w:rsidP="002352FF">
            <w:pPr>
              <w:jc w:val="both"/>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t>Humanitarian response is appropriate and relevant.</w:t>
            </w:r>
          </w:p>
        </w:tc>
        <w:tc>
          <w:tcPr>
            <w:tcW w:w="2655" w:type="pct"/>
          </w:tcPr>
          <w:p w14:paraId="79CDEF3F"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Humānā palīdzība ir atbilstoša un būtiska.</w:t>
            </w:r>
          </w:p>
        </w:tc>
      </w:tr>
      <w:tr w:rsidR="00330F17" w:rsidRPr="00330F17" w14:paraId="3017E578" w14:textId="77777777" w:rsidTr="002352FF">
        <w:tc>
          <w:tcPr>
            <w:tcW w:w="2345" w:type="pct"/>
          </w:tcPr>
          <w:p w14:paraId="431B63CC" w14:textId="77777777" w:rsidR="00330F17" w:rsidRPr="00330F17" w:rsidRDefault="00330F17" w:rsidP="002352FF">
            <w:pPr>
              <w:jc w:val="both"/>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t>Humanitarian response is effective and timely.</w:t>
            </w:r>
          </w:p>
        </w:tc>
        <w:tc>
          <w:tcPr>
            <w:tcW w:w="2655" w:type="pct"/>
          </w:tcPr>
          <w:p w14:paraId="0CD059F6"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Humānā palīdzība ir efektīva un savlaicīga.</w:t>
            </w:r>
          </w:p>
        </w:tc>
      </w:tr>
      <w:tr w:rsidR="00330F17" w:rsidRPr="00330F17" w14:paraId="72BFE7CD" w14:textId="77777777" w:rsidTr="002352FF">
        <w:tc>
          <w:tcPr>
            <w:tcW w:w="2345" w:type="pct"/>
          </w:tcPr>
          <w:p w14:paraId="1FCB01CA" w14:textId="77777777" w:rsidR="00330F17" w:rsidRPr="00330F17" w:rsidRDefault="00330F17" w:rsidP="002352FF">
            <w:pPr>
              <w:jc w:val="both"/>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t>Humanitarian response strengthens local capacities and avoids negative effects.</w:t>
            </w:r>
          </w:p>
        </w:tc>
        <w:tc>
          <w:tcPr>
            <w:tcW w:w="2655" w:type="pct"/>
          </w:tcPr>
          <w:p w14:paraId="4A106A04"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Humānā palīdzība stiprina vietējās spējas un novērš negatīvu ietekmi.</w:t>
            </w:r>
          </w:p>
        </w:tc>
      </w:tr>
      <w:tr w:rsidR="00330F17" w:rsidRPr="00330F17" w14:paraId="6ABDF94E" w14:textId="77777777" w:rsidTr="002352FF">
        <w:tc>
          <w:tcPr>
            <w:tcW w:w="2345" w:type="pct"/>
          </w:tcPr>
          <w:p w14:paraId="472CA732" w14:textId="77777777" w:rsidR="00330F17" w:rsidRPr="00330F17" w:rsidRDefault="00330F17" w:rsidP="002352FF">
            <w:pPr>
              <w:jc w:val="both"/>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t>Humanitarian response is based on communication, participation and feedback.</w:t>
            </w:r>
          </w:p>
        </w:tc>
        <w:tc>
          <w:tcPr>
            <w:tcW w:w="2655" w:type="pct"/>
          </w:tcPr>
          <w:p w14:paraId="17170F98"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Humānās palīdzības pamatā ir saziņa, līdzdalība un atgriezeniskā saite.</w:t>
            </w:r>
          </w:p>
        </w:tc>
      </w:tr>
      <w:tr w:rsidR="00330F17" w:rsidRPr="00330F17" w14:paraId="0E807F82" w14:textId="77777777" w:rsidTr="002352FF">
        <w:tc>
          <w:tcPr>
            <w:tcW w:w="2345" w:type="pct"/>
          </w:tcPr>
          <w:p w14:paraId="1512234B" w14:textId="77777777" w:rsidR="00330F17" w:rsidRPr="00330F17" w:rsidRDefault="00330F17" w:rsidP="002352FF">
            <w:pPr>
              <w:jc w:val="both"/>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t>Complaints are welcomed and addressed.</w:t>
            </w:r>
          </w:p>
        </w:tc>
        <w:tc>
          <w:tcPr>
            <w:tcW w:w="2655" w:type="pct"/>
          </w:tcPr>
          <w:p w14:paraId="73E0B4AE"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Sūdzības tiek uzklausītas un izskatītas.</w:t>
            </w:r>
          </w:p>
        </w:tc>
      </w:tr>
      <w:tr w:rsidR="00330F17" w:rsidRPr="00330F17" w14:paraId="32D0A09C" w14:textId="77777777" w:rsidTr="002352FF">
        <w:tc>
          <w:tcPr>
            <w:tcW w:w="2345" w:type="pct"/>
          </w:tcPr>
          <w:p w14:paraId="72A86149" w14:textId="77777777" w:rsidR="00330F17" w:rsidRPr="00330F17" w:rsidRDefault="00330F17" w:rsidP="002352FF">
            <w:pPr>
              <w:jc w:val="both"/>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t>Humanitarian response is coordinated and complementary.</w:t>
            </w:r>
          </w:p>
        </w:tc>
        <w:tc>
          <w:tcPr>
            <w:tcW w:w="2655" w:type="pct"/>
          </w:tcPr>
          <w:p w14:paraId="40A91D2A"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Humānā palīdzība ir koordinēta un papildinoša.</w:t>
            </w:r>
          </w:p>
        </w:tc>
      </w:tr>
      <w:tr w:rsidR="00330F17" w:rsidRPr="00330F17" w14:paraId="3536C597" w14:textId="77777777" w:rsidTr="002352FF">
        <w:tc>
          <w:tcPr>
            <w:tcW w:w="2345" w:type="pct"/>
          </w:tcPr>
          <w:p w14:paraId="08AE5E09" w14:textId="77777777" w:rsidR="00330F17" w:rsidRPr="00330F17" w:rsidRDefault="00330F17" w:rsidP="002352FF">
            <w:pPr>
              <w:jc w:val="both"/>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t>Humanitarian actors continuously learn and improve.</w:t>
            </w:r>
          </w:p>
        </w:tc>
        <w:tc>
          <w:tcPr>
            <w:tcW w:w="2655" w:type="pct"/>
          </w:tcPr>
          <w:p w14:paraId="245A3F2F"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Humānās palīdzības sniedzēji nepārtraukti mācās un pilnveidojas.</w:t>
            </w:r>
          </w:p>
        </w:tc>
      </w:tr>
      <w:tr w:rsidR="00330F17" w:rsidRPr="00330F17" w14:paraId="040E3CE4" w14:textId="77777777" w:rsidTr="002352FF">
        <w:tc>
          <w:tcPr>
            <w:tcW w:w="2345" w:type="pct"/>
          </w:tcPr>
          <w:p w14:paraId="114711B1" w14:textId="77777777" w:rsidR="00330F17" w:rsidRPr="00330F17" w:rsidRDefault="00330F17" w:rsidP="002352FF">
            <w:pPr>
              <w:jc w:val="both"/>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t>Staff are supported to do their job effectively, and are treated fairly and equitably.</w:t>
            </w:r>
          </w:p>
        </w:tc>
        <w:tc>
          <w:tcPr>
            <w:tcW w:w="2655" w:type="pct"/>
          </w:tcPr>
          <w:p w14:paraId="6E7E72FD"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Darbinieki saņem atbalstu, lai varētu efektīvi veikt savu darbu, un pret viņiem izturas taisnīgi un vienlīdzīgi.</w:t>
            </w:r>
          </w:p>
        </w:tc>
      </w:tr>
      <w:tr w:rsidR="00330F17" w:rsidRPr="00330F17" w14:paraId="3BEFD333" w14:textId="77777777" w:rsidTr="002352FF">
        <w:tc>
          <w:tcPr>
            <w:tcW w:w="2345" w:type="pct"/>
          </w:tcPr>
          <w:p w14:paraId="31429660" w14:textId="77777777" w:rsidR="00330F17" w:rsidRPr="00330F17" w:rsidRDefault="00330F17" w:rsidP="002352FF">
            <w:pPr>
              <w:keepNext/>
              <w:keepLines/>
              <w:jc w:val="both"/>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t>Resources are managed and used responsibly for their intended purpose.</w:t>
            </w:r>
          </w:p>
        </w:tc>
        <w:tc>
          <w:tcPr>
            <w:tcW w:w="2655" w:type="pct"/>
          </w:tcPr>
          <w:p w14:paraId="628FA668" w14:textId="77777777" w:rsidR="00330F17" w:rsidRPr="00330F17" w:rsidRDefault="00330F17" w:rsidP="002352FF">
            <w:pPr>
              <w:keepNext/>
              <w:keepLines/>
              <w:jc w:val="both"/>
              <w:rPr>
                <w:rFonts w:ascii="Times New Roman" w:hAnsi="Times New Roman" w:cs="Times New Roman"/>
                <w:noProof/>
                <w:sz w:val="24"/>
                <w:lang w:val="en-US"/>
              </w:rPr>
            </w:pPr>
            <w:r w:rsidRPr="00330F17">
              <w:rPr>
                <w:rFonts w:ascii="Times New Roman" w:hAnsi="Times New Roman" w:cs="Times New Roman"/>
                <w:noProof/>
                <w:sz w:val="24"/>
                <w:lang w:val="en-US"/>
              </w:rPr>
              <w:t>Resursi tiek pārvaldīti un izmantoti atbildīgi, ņemot vērā paredzēto mērķi.</w:t>
            </w:r>
          </w:p>
        </w:tc>
      </w:tr>
      <w:tr w:rsidR="00330F17" w:rsidRPr="00330F17" w14:paraId="41E7622D" w14:textId="77777777" w:rsidTr="002352FF">
        <w:tc>
          <w:tcPr>
            <w:tcW w:w="2345" w:type="pct"/>
          </w:tcPr>
          <w:p w14:paraId="7A86292F" w14:textId="77777777" w:rsidR="00330F17" w:rsidRPr="00330F17" w:rsidRDefault="00330F17" w:rsidP="002352FF">
            <w:pPr>
              <w:jc w:val="both"/>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t>Humanity</w:t>
            </w:r>
          </w:p>
        </w:tc>
        <w:tc>
          <w:tcPr>
            <w:tcW w:w="2655" w:type="pct"/>
          </w:tcPr>
          <w:p w14:paraId="07E6F23A"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Cilvēcība</w:t>
            </w:r>
          </w:p>
        </w:tc>
      </w:tr>
      <w:tr w:rsidR="00330F17" w:rsidRPr="00330F17" w14:paraId="028D3977" w14:textId="77777777" w:rsidTr="002352FF">
        <w:tc>
          <w:tcPr>
            <w:tcW w:w="2345" w:type="pct"/>
          </w:tcPr>
          <w:p w14:paraId="64AE40A5" w14:textId="77777777" w:rsidR="00330F17" w:rsidRPr="00330F17" w:rsidRDefault="00330F17" w:rsidP="002352FF">
            <w:pPr>
              <w:jc w:val="both"/>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t>Impartiality</w:t>
            </w:r>
          </w:p>
        </w:tc>
        <w:tc>
          <w:tcPr>
            <w:tcW w:w="2655" w:type="pct"/>
          </w:tcPr>
          <w:p w14:paraId="0BF2F427"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Objektivitāte</w:t>
            </w:r>
          </w:p>
        </w:tc>
      </w:tr>
      <w:tr w:rsidR="00330F17" w:rsidRPr="00330F17" w14:paraId="61343376" w14:textId="77777777" w:rsidTr="002352FF">
        <w:tc>
          <w:tcPr>
            <w:tcW w:w="2345" w:type="pct"/>
          </w:tcPr>
          <w:p w14:paraId="7EE22DAB" w14:textId="77777777" w:rsidR="00330F17" w:rsidRPr="00330F17" w:rsidRDefault="00330F17" w:rsidP="002352FF">
            <w:pPr>
              <w:jc w:val="both"/>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t>Neutrality</w:t>
            </w:r>
          </w:p>
        </w:tc>
        <w:tc>
          <w:tcPr>
            <w:tcW w:w="2655" w:type="pct"/>
          </w:tcPr>
          <w:p w14:paraId="45FEF61B"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Neitralitāte</w:t>
            </w:r>
          </w:p>
        </w:tc>
      </w:tr>
      <w:tr w:rsidR="00330F17" w:rsidRPr="00330F17" w14:paraId="527A920B" w14:textId="77777777" w:rsidTr="002352FF">
        <w:tc>
          <w:tcPr>
            <w:tcW w:w="2345" w:type="pct"/>
          </w:tcPr>
          <w:p w14:paraId="2AA724EA" w14:textId="77777777" w:rsidR="00330F17" w:rsidRPr="00330F17" w:rsidRDefault="00330F17" w:rsidP="002352FF">
            <w:pPr>
              <w:jc w:val="both"/>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t>Independence</w:t>
            </w:r>
          </w:p>
        </w:tc>
        <w:tc>
          <w:tcPr>
            <w:tcW w:w="2655" w:type="pct"/>
          </w:tcPr>
          <w:p w14:paraId="693FDFD3"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Neatkarība</w:t>
            </w:r>
          </w:p>
        </w:tc>
      </w:tr>
      <w:tr w:rsidR="00330F17" w:rsidRPr="00330F17" w14:paraId="34A06218" w14:textId="77777777" w:rsidTr="002352FF">
        <w:tc>
          <w:tcPr>
            <w:tcW w:w="2345" w:type="pct"/>
          </w:tcPr>
          <w:p w14:paraId="43419B85" w14:textId="77777777" w:rsidR="00330F17" w:rsidRPr="00330F17" w:rsidRDefault="00330F17" w:rsidP="002352FF">
            <w:pPr>
              <w:jc w:val="both"/>
              <w:rPr>
                <w:rFonts w:ascii="Times New Roman" w:eastAsia="Arial" w:hAnsi="Times New Roman" w:cs="Times New Roman"/>
                <w:b/>
                <w:bCs/>
                <w:noProof/>
                <w:sz w:val="24"/>
                <w:szCs w:val="24"/>
                <w:lang w:val="en-US"/>
              </w:rPr>
            </w:pPr>
            <w:r w:rsidRPr="00330F17">
              <w:rPr>
                <w:rFonts w:ascii="Times New Roman" w:eastAsia="Arial" w:hAnsi="Times New Roman" w:cs="Times New Roman"/>
                <w:b/>
                <w:bCs/>
                <w:noProof/>
                <w:sz w:val="24"/>
                <w:szCs w:val="24"/>
                <w:lang w:val="en-US"/>
              </w:rPr>
              <w:t>COMMUNITIES AND PEOPLE AFFECTED BY CRISIS</w:t>
            </w:r>
          </w:p>
        </w:tc>
        <w:tc>
          <w:tcPr>
            <w:tcW w:w="2655" w:type="pct"/>
          </w:tcPr>
          <w:p w14:paraId="46F809E5" w14:textId="77777777" w:rsidR="00330F17" w:rsidRPr="00330F17" w:rsidRDefault="00330F17" w:rsidP="002352FF">
            <w:pPr>
              <w:jc w:val="both"/>
              <w:rPr>
                <w:rFonts w:ascii="Times New Roman" w:hAnsi="Times New Roman" w:cs="Times New Roman"/>
                <w:b/>
                <w:bCs/>
                <w:noProof/>
                <w:sz w:val="24"/>
                <w:lang w:val="en-US"/>
              </w:rPr>
            </w:pPr>
            <w:r w:rsidRPr="00330F17">
              <w:rPr>
                <w:rFonts w:ascii="Times New Roman" w:hAnsi="Times New Roman" w:cs="Times New Roman"/>
                <w:b/>
                <w:bCs/>
                <w:noProof/>
                <w:sz w:val="24"/>
                <w:lang w:val="en-US"/>
              </w:rPr>
              <w:t>KRĪZES SKARTĀS KOPIENAS UN CILVĒKI</w:t>
            </w:r>
          </w:p>
        </w:tc>
      </w:tr>
    </w:tbl>
    <w:p w14:paraId="07E00CA3" w14:textId="77777777" w:rsidR="00330F17" w:rsidRPr="00330F17" w:rsidRDefault="00330F17" w:rsidP="00330F17">
      <w:pPr>
        <w:jc w:val="both"/>
        <w:rPr>
          <w:rFonts w:ascii="Times New Roman" w:eastAsia="Arial" w:hAnsi="Times New Roman" w:cs="Times New Roman"/>
          <w:noProof/>
          <w:sz w:val="24"/>
          <w:szCs w:val="24"/>
          <w:lang w:val="en-US"/>
        </w:rPr>
      </w:pPr>
    </w:p>
    <w:p w14:paraId="39517B7E" w14:textId="77777777" w:rsidR="00330F17" w:rsidRPr="00330F17" w:rsidRDefault="00330F17" w:rsidP="00330F17">
      <w:pPr>
        <w:pStyle w:val="Heading2"/>
        <w:rPr>
          <w:rFonts w:cs="Times New Roman"/>
          <w:bCs/>
          <w:noProof/>
          <w:lang w:val="en-US"/>
        </w:rPr>
      </w:pPr>
      <w:bookmarkStart w:id="50" w:name="How_do_I_use_the_CPMS_in_my_context?"/>
      <w:bookmarkStart w:id="51" w:name="_bookmark20"/>
      <w:bookmarkStart w:id="52" w:name="_Toc110957671"/>
      <w:bookmarkEnd w:id="50"/>
      <w:bookmarkEnd w:id="51"/>
      <w:r w:rsidRPr="00330F17">
        <w:rPr>
          <w:rFonts w:cs="Times New Roman"/>
          <w:noProof/>
          <w:lang w:val="en-US"/>
        </w:rPr>
        <w:t xml:space="preserve">KĀ IZMANTOT </w:t>
      </w:r>
      <w:r w:rsidRPr="00330F17">
        <w:rPr>
          <w:rFonts w:cs="Times New Roman"/>
          <w:i/>
          <w:iCs/>
          <w:noProof/>
          <w:lang w:val="en-US"/>
        </w:rPr>
        <w:t xml:space="preserve">CPMS </w:t>
      </w:r>
      <w:r w:rsidRPr="00330F17">
        <w:rPr>
          <w:rFonts w:cs="Times New Roman"/>
          <w:noProof/>
          <w:lang w:val="en-US"/>
        </w:rPr>
        <w:t>SAVĀ KONTEKSTĀ?</w:t>
      </w:r>
      <w:bookmarkEnd w:id="52"/>
    </w:p>
    <w:p w14:paraId="05FB660C" w14:textId="77777777" w:rsidR="00330F17" w:rsidRPr="00330F17" w:rsidRDefault="00330F17" w:rsidP="00330F17">
      <w:pPr>
        <w:pStyle w:val="BodyText"/>
        <w:rPr>
          <w:lang w:val="en-US"/>
        </w:rPr>
      </w:pPr>
    </w:p>
    <w:p w14:paraId="18868299" w14:textId="77777777" w:rsidR="00330F17" w:rsidRPr="00330F17" w:rsidRDefault="00330F17" w:rsidP="00330F17">
      <w:pPr>
        <w:pStyle w:val="BodyText"/>
        <w:rPr>
          <w:lang w:val="en-US"/>
        </w:rPr>
      </w:pPr>
      <w:r w:rsidRPr="00330F17">
        <w:rPr>
          <w:lang w:val="en-US"/>
        </w:rPr>
        <w:t xml:space="preserve">Būtībā </w:t>
      </w:r>
      <w:r w:rsidRPr="00330F17">
        <w:rPr>
          <w:i/>
          <w:iCs/>
          <w:lang w:val="en-US"/>
        </w:rPr>
        <w:t xml:space="preserve">CPMS </w:t>
      </w:r>
      <w:r w:rsidRPr="00330F17">
        <w:rPr>
          <w:lang w:val="en-US"/>
        </w:rPr>
        <w:t>var izmantot gan aģentūru, gan starpaģentūru līmenī turpmāk minētajos veidos:</w:t>
      </w:r>
    </w:p>
    <w:p w14:paraId="7B4CEFCF" w14:textId="77777777" w:rsidR="00330F17" w:rsidRPr="00330F17" w:rsidRDefault="00330F17" w:rsidP="00330F17">
      <w:pPr>
        <w:jc w:val="both"/>
        <w:rPr>
          <w:rFonts w:ascii="Times New Roman" w:eastAsia="Arial" w:hAnsi="Times New Roman" w:cs="Times New Roman"/>
          <w:noProof/>
          <w:sz w:val="24"/>
          <w:szCs w:val="24"/>
          <w:lang w:val="en-US"/>
        </w:rPr>
      </w:pPr>
    </w:p>
    <w:p w14:paraId="5198DC4C"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plānot un apmaksāt humānās palīdzības iejaukšanās pasākumus;</w:t>
      </w:r>
    </w:p>
    <w:p w14:paraId="70483270"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noteikt kopīgas un nosakāmas prognozes attiecībā uz bērnu aizsardzības pakalpojumu apjomu un kvalitāti;</w:t>
      </w:r>
    </w:p>
    <w:p w14:paraId="1CC3E2EF"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noteikt vienotus principus dažādiem dalībniekiem, piemēram, bērnu aizsardzības koordinācijas mehānismā;</w:t>
      </w:r>
    </w:p>
    <w:p w14:paraId="21E5A233"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uzraudzīt un novērtēt humānās palīdzības iejaukšanās pasākumu kvalitāti un efektivitāti;</w:t>
      </w:r>
    </w:p>
    <w:p w14:paraId="018C3AEC"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vadīt un izvērtēt finansējuma sadali;</w:t>
      </w:r>
    </w:p>
    <w:p w14:paraId="7BBD32A4"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iesaistīt un apmācīt jaunus darbiniekus vai partnerus;</w:t>
      </w:r>
    </w:p>
    <w:p w14:paraId="244CC5A7"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būt par pašmācības līdzekli un atsauces dokumentu;</w:t>
      </w:r>
    </w:p>
    <w:p w14:paraId="3047514A" w14:textId="77777777" w:rsidR="00330F17" w:rsidRPr="00330F17" w:rsidRDefault="00330F17" w:rsidP="00330F17">
      <w:pPr>
        <w:pStyle w:val="BodyText"/>
        <w:numPr>
          <w:ilvl w:val="0"/>
          <w:numId w:val="23"/>
        </w:numPr>
        <w:tabs>
          <w:tab w:val="left" w:pos="567"/>
        </w:tabs>
        <w:ind w:left="0" w:firstLine="0"/>
        <w:rPr>
          <w:lang w:val="en-US"/>
        </w:rPr>
      </w:pPr>
      <w:bookmarkStart w:id="53" w:name="_bookmark21"/>
      <w:bookmarkEnd w:id="53"/>
      <w:r w:rsidRPr="00330F17">
        <w:rPr>
          <w:lang w:val="en-US"/>
        </w:rPr>
        <w:t>izstrādāt sagatavotības plānus;</w:t>
      </w:r>
    </w:p>
    <w:p w14:paraId="3B065182"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aizstāvēt bērnu aizsardzības jautājumus;</w:t>
      </w:r>
    </w:p>
    <w:p w14:paraId="7C71C8F5"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informēt lēmumu pieņēmējus par bērnu aizsardzības principiem un prioritātēm un</w:t>
      </w:r>
    </w:p>
    <w:p w14:paraId="34374BF3"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stiprināt citu humānās palīdzības sektoru spēju aizsargāt bērnus.</w:t>
      </w:r>
    </w:p>
    <w:p w14:paraId="48698750" w14:textId="77777777" w:rsidR="00330F17" w:rsidRPr="00330F17" w:rsidRDefault="00330F17" w:rsidP="00330F17">
      <w:pPr>
        <w:jc w:val="both"/>
        <w:rPr>
          <w:rFonts w:ascii="Times New Roman" w:eastAsia="Arial" w:hAnsi="Times New Roman" w:cs="Times New Roman"/>
          <w:noProof/>
          <w:sz w:val="24"/>
          <w:szCs w:val="24"/>
          <w:lang w:val="en-US"/>
        </w:rPr>
      </w:pPr>
    </w:p>
    <w:p w14:paraId="1378E055" w14:textId="77777777" w:rsidR="00330F17" w:rsidRPr="00330F17" w:rsidRDefault="00330F17" w:rsidP="00330F17">
      <w:pPr>
        <w:pStyle w:val="BodyText"/>
        <w:rPr>
          <w:lang w:val="en-US"/>
        </w:rPr>
      </w:pPr>
      <w:r w:rsidRPr="00330F17">
        <w:rPr>
          <w:lang w:val="en-US"/>
        </w:rPr>
        <w:t xml:space="preserve">Šie standarti ir pielāgojami attiecīgajam kontekstam jeb saskaņojami ar kontekstu. Formulējums “Standarts” pats par sevi nav jāmaina. Tomēr var noteikt prioritārās galvenās darbības, papildināt sarakstu ar jaunām galvenajām darbībām vai var svītrot attiecīgajam kontekstam neatbilstošas galvenās darbības. Orientējošos mērķus var pielāgot, lai nodrošinātu pakāpenisku pieeju </w:t>
      </w:r>
      <w:r w:rsidRPr="00330F17">
        <w:rPr>
          <w:i/>
          <w:iCs/>
          <w:lang w:val="en-US"/>
        </w:rPr>
        <w:t xml:space="preserve">CPMS </w:t>
      </w:r>
      <w:r w:rsidRPr="00330F17">
        <w:rPr>
          <w:lang w:val="en-US"/>
        </w:rPr>
        <w:t xml:space="preserve">noteiktā vispārējā galīgā mērķa sasniegšanai. Lai izvirzītu mazāku vispārējo mērķi, tas ir skaidri jāpamato. Ilgtermiņā vienmēr ir jātiecas īstenot </w:t>
      </w:r>
      <w:r w:rsidRPr="00330F17">
        <w:rPr>
          <w:i/>
          <w:iCs/>
          <w:lang w:val="en-US"/>
        </w:rPr>
        <w:t xml:space="preserve">CPMS </w:t>
      </w:r>
      <w:r w:rsidRPr="00330F17">
        <w:rPr>
          <w:lang w:val="en-US"/>
        </w:rPr>
        <w:t xml:space="preserve">noteikto mērķi vai augstāku mērķi. Procesā, kurā standartus pielāgo attiecīgajam kontekstam, tiek veidota bērnu aizsardzības jomā strādājošo kompetence un radīta kopīga izpratne par bērnu aizsardzības vajadzībām un reaģēšanas pasākumiem attiecīgajā situācijā. Norādījumus par </w:t>
      </w:r>
      <w:r w:rsidRPr="00330F17">
        <w:rPr>
          <w:i/>
          <w:iCs/>
          <w:lang w:val="en-US"/>
        </w:rPr>
        <w:t xml:space="preserve">CPMS saskaņošanu ar kontekstu </w:t>
      </w:r>
      <w:r w:rsidRPr="00330F17">
        <w:rPr>
          <w:lang w:val="en-US"/>
        </w:rPr>
        <w:t xml:space="preserve">skatīt </w:t>
      </w:r>
      <w:r w:rsidRPr="00330F17">
        <w:rPr>
          <w:i/>
          <w:iCs/>
          <w:lang w:val="en-US"/>
        </w:rPr>
        <w:t>tīmekļa vietnē Alianse bērnu aizsardzībai humānās palīdzības ietvaros</w:t>
      </w:r>
      <w:r w:rsidRPr="00330F17">
        <w:rPr>
          <w:lang w:val="en-US"/>
        </w:rPr>
        <w:t>.</w:t>
      </w:r>
    </w:p>
    <w:p w14:paraId="1F42CF4F" w14:textId="77777777" w:rsidR="00330F17" w:rsidRPr="00330F17" w:rsidRDefault="00330F17" w:rsidP="00330F17">
      <w:pPr>
        <w:jc w:val="both"/>
        <w:rPr>
          <w:rFonts w:ascii="Times New Roman" w:eastAsia="Arial" w:hAnsi="Times New Roman" w:cs="Times New Roman"/>
          <w:noProof/>
          <w:sz w:val="24"/>
          <w:szCs w:val="24"/>
          <w:lang w:val="en-US"/>
        </w:rPr>
      </w:pPr>
    </w:p>
    <w:p w14:paraId="6117C68A" w14:textId="77777777" w:rsidR="00330F17" w:rsidRPr="00330F17" w:rsidRDefault="00330F17" w:rsidP="00330F17">
      <w:pPr>
        <w:pStyle w:val="BodyText"/>
        <w:rPr>
          <w:lang w:val="en-US"/>
        </w:rPr>
      </w:pPr>
      <w:r w:rsidRPr="00330F17">
        <w:rPr>
          <w:i/>
          <w:iCs/>
          <w:lang w:val="en-US"/>
        </w:rPr>
        <w:t xml:space="preserve">CPMS </w:t>
      </w:r>
      <w:r w:rsidRPr="00330F17">
        <w:rPr>
          <w:lang w:val="en-US"/>
        </w:rPr>
        <w:t>ir jāizplata un jāpopularizē tā, lai uz tiem varētu atsaukties visi tie, kuriem ir būtiska loma bērnu aizsardzībā. Standartus var popularizēt, piemēram, šādi:</w:t>
      </w:r>
    </w:p>
    <w:p w14:paraId="682888DA" w14:textId="77777777" w:rsidR="00330F17" w:rsidRPr="00330F17" w:rsidRDefault="00330F17" w:rsidP="00330F17">
      <w:pPr>
        <w:jc w:val="both"/>
        <w:rPr>
          <w:lang w:val="en-US"/>
        </w:rPr>
      </w:pPr>
    </w:p>
    <w:p w14:paraId="76170289"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iepazīstinot un apspriežot CPMS dažādās organizācijās, grupās un starpaģentūru sadarbības mehānismos;</w:t>
      </w:r>
    </w:p>
    <w:p w14:paraId="6BC93ED3"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sadarbojoties ar citiem humānās palīdzības sektoriem, lai attiecīgos standartus pielāgotu un iekļautu procesos;</w:t>
      </w:r>
    </w:p>
    <w:p w14:paraId="227C04A3"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tulkojot CPMS attiecīgajās vietējās valodās;</w:t>
      </w:r>
    </w:p>
    <w:p w14:paraId="0ACAAEEB"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organizējot CPMS ievirzes un mācības;</w:t>
      </w:r>
    </w:p>
    <w:p w14:paraId="1CA52EB6"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izstrādājot iekļaujošus, bērniem un sabiedrībai piemērotus materiālus un vēstījumus, pamatojoties uz CPMS, un</w:t>
      </w:r>
    </w:p>
    <w:p w14:paraId="07FDBE95"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veicot pārbaudes uz vietas vai sistemātiskākas pārbaudes, lai uzraudzītu un uzlabotu izpratni par standartiem un to lietošanu savā kontekstā.</w:t>
      </w:r>
    </w:p>
    <w:p w14:paraId="2C851207" w14:textId="77777777" w:rsidR="00330F17" w:rsidRPr="00330F17" w:rsidRDefault="00330F17" w:rsidP="00330F17">
      <w:pPr>
        <w:jc w:val="both"/>
        <w:rPr>
          <w:rFonts w:ascii="Times New Roman" w:eastAsia="Arial" w:hAnsi="Times New Roman" w:cs="Times New Roman"/>
          <w:noProof/>
          <w:sz w:val="24"/>
          <w:szCs w:val="24"/>
          <w:lang w:val="en-US"/>
        </w:rPr>
      </w:pPr>
    </w:p>
    <w:p w14:paraId="08115D5B" w14:textId="77777777" w:rsidR="00330F17" w:rsidRPr="00330F17" w:rsidRDefault="00330F17" w:rsidP="00330F17">
      <w:pPr>
        <w:pStyle w:val="Heading2"/>
        <w:rPr>
          <w:rFonts w:cs="Times New Roman"/>
          <w:noProof/>
          <w:lang w:val="en-US"/>
        </w:rPr>
      </w:pPr>
      <w:bookmarkStart w:id="54" w:name="The_2019_Edition_of_the_CPMS"/>
      <w:bookmarkStart w:id="55" w:name="_bookmark22"/>
      <w:bookmarkStart w:id="56" w:name="_Toc110957672"/>
      <w:bookmarkEnd w:id="54"/>
      <w:bookmarkEnd w:id="55"/>
      <w:r w:rsidRPr="00330F17">
        <w:rPr>
          <w:rFonts w:cs="Times New Roman"/>
          <w:i/>
          <w:iCs/>
          <w:noProof/>
          <w:lang w:val="en-US"/>
        </w:rPr>
        <w:t xml:space="preserve">CPMS </w:t>
      </w:r>
      <w:r w:rsidRPr="00330F17">
        <w:rPr>
          <w:rFonts w:cs="Times New Roman"/>
          <w:noProof/>
          <w:lang w:val="en-US"/>
        </w:rPr>
        <w:t>2019. GADA IZDEVUMS</w:t>
      </w:r>
      <w:bookmarkEnd w:id="56"/>
    </w:p>
    <w:p w14:paraId="1D371220" w14:textId="77777777" w:rsidR="00330F17" w:rsidRPr="00330F17" w:rsidRDefault="00330F17" w:rsidP="00330F17">
      <w:pPr>
        <w:pStyle w:val="BodyText"/>
        <w:rPr>
          <w:lang w:val="en-US"/>
        </w:rPr>
      </w:pPr>
    </w:p>
    <w:p w14:paraId="64BF1397" w14:textId="77777777" w:rsidR="00330F17" w:rsidRPr="00330F17" w:rsidRDefault="00330F17" w:rsidP="00330F17">
      <w:pPr>
        <w:pStyle w:val="BodyText"/>
        <w:rPr>
          <w:lang w:val="en-US"/>
        </w:rPr>
      </w:pPr>
      <w:r w:rsidRPr="00330F17">
        <w:rPr>
          <w:i/>
          <w:iCs/>
          <w:lang w:val="en-US"/>
        </w:rPr>
        <w:t xml:space="preserve">CPMS </w:t>
      </w:r>
      <w:r w:rsidRPr="00330F17">
        <w:rPr>
          <w:lang w:val="en-US"/>
        </w:rPr>
        <w:t>2019. gada izdevums ietver uzlabojumus pirmajam izdevumam, kas tika publicēts 2012. gadā. Uzlabojumi ir šādi:</w:t>
      </w:r>
    </w:p>
    <w:p w14:paraId="115F6A04" w14:textId="77777777" w:rsidR="00330F17" w:rsidRPr="00330F17" w:rsidRDefault="00330F17" w:rsidP="00330F17">
      <w:pPr>
        <w:jc w:val="both"/>
        <w:rPr>
          <w:lang w:val="en-US"/>
        </w:rPr>
      </w:pPr>
    </w:p>
    <w:p w14:paraId="1472CCFC"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vairāk atzīta vietējo dalībnieku loma bērnu aizsardzībā humānās palīdzības ietvaros;</w:t>
      </w:r>
    </w:p>
    <w:p w14:paraId="132E9580"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iekļauti jaunākie pierādījumi un paraugprakse;</w:t>
      </w:r>
    </w:p>
    <w:p w14:paraId="7D29FA95"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plašākas sadarbības veidi sektoru starpā;</w:t>
      </w:r>
    </w:p>
    <w:p w14:paraId="4E7F10FA" w14:textId="77777777" w:rsidR="00330F17" w:rsidRPr="00330F17" w:rsidRDefault="00330F17" w:rsidP="00330F17">
      <w:pPr>
        <w:pStyle w:val="BodyText"/>
        <w:numPr>
          <w:ilvl w:val="0"/>
          <w:numId w:val="23"/>
        </w:numPr>
        <w:tabs>
          <w:tab w:val="left" w:pos="567"/>
        </w:tabs>
        <w:ind w:left="0" w:firstLine="0"/>
        <w:rPr>
          <w:lang w:val="en-US"/>
        </w:rPr>
      </w:pPr>
      <w:bookmarkStart w:id="57" w:name="_bookmark23"/>
      <w:bookmarkEnd w:id="57"/>
      <w:r w:rsidRPr="00330F17">
        <w:rPr>
          <w:lang w:val="en-US"/>
        </w:rPr>
        <w:t>uzsvars uz visaptverošu plānošanu, kuras pamatā ir sociālekoloģiskā sistēma;</w:t>
      </w:r>
    </w:p>
    <w:p w14:paraId="7BBB218E"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lielāka nozīme bēgļu, pārvietoto personu un migrantu kontekstā;</w:t>
      </w:r>
    </w:p>
    <w:p w14:paraId="55034383"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lielāka nozīme infekcijas slimību kontekstā;</w:t>
      </w:r>
    </w:p>
    <w:p w14:paraId="7941ED66"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lielāka uzmanība pievērsta ļaunprātīgas izmantošanas, nevērības, ekspluatācijas un vardarbības novēršanai;</w:t>
      </w:r>
    </w:p>
    <w:p w14:paraId="713D6913"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galveno transversālo jautājumu, piemēram, palīdzības skaidras naudas un talonu veidā, papildu integrācija un</w:t>
      </w:r>
    </w:p>
    <w:p w14:paraId="5BF4E407"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labāki, nosakāmāki un reālistiskāki prioritārie rādītāji (ar papildu rādītājiem, kas pieejami tiešsaistē).</w:t>
      </w:r>
    </w:p>
    <w:p w14:paraId="5CDCD08F" w14:textId="77777777" w:rsidR="00330F17" w:rsidRPr="00330F17" w:rsidRDefault="00330F17" w:rsidP="00330F17">
      <w:pPr>
        <w:jc w:val="both"/>
        <w:rPr>
          <w:rFonts w:ascii="Times New Roman" w:eastAsia="Arial" w:hAnsi="Times New Roman" w:cs="Times New Roman"/>
          <w:noProof/>
          <w:sz w:val="24"/>
          <w:szCs w:val="24"/>
          <w:lang w:val="en-US"/>
        </w:rPr>
      </w:pPr>
    </w:p>
    <w:p w14:paraId="1E39ECFF" w14:textId="77777777" w:rsidR="00330F17" w:rsidRPr="00330F17" w:rsidRDefault="00330F17" w:rsidP="00330F17">
      <w:pPr>
        <w:pStyle w:val="BodyText"/>
        <w:rPr>
          <w:lang w:val="en-US"/>
        </w:rPr>
      </w:pPr>
      <w:r w:rsidRPr="00330F17">
        <w:rPr>
          <w:lang w:val="en-US"/>
        </w:rPr>
        <w:t>Ciktāl iespējams, ir saglabāts pirmās versijas oriģinālais teksts.</w:t>
      </w:r>
    </w:p>
    <w:p w14:paraId="2F45AD75" w14:textId="77777777" w:rsidR="00330F17" w:rsidRPr="00330F17" w:rsidRDefault="00330F17" w:rsidP="00330F17">
      <w:pPr>
        <w:jc w:val="both"/>
        <w:rPr>
          <w:rFonts w:ascii="Times New Roman" w:eastAsia="Arial" w:hAnsi="Times New Roman" w:cs="Times New Roman"/>
          <w:noProof/>
          <w:sz w:val="24"/>
          <w:szCs w:val="24"/>
          <w:lang w:val="en-US"/>
        </w:rPr>
      </w:pPr>
    </w:p>
    <w:p w14:paraId="1F1C2B89" w14:textId="77777777" w:rsidR="00330F17" w:rsidRPr="00330F17" w:rsidRDefault="00330F17" w:rsidP="00330F17">
      <w:pPr>
        <w:pStyle w:val="Heading2"/>
        <w:rPr>
          <w:rFonts w:cs="Times New Roman"/>
          <w:noProof/>
          <w:lang w:val="en-US"/>
        </w:rPr>
      </w:pPr>
      <w:bookmarkStart w:id="58" w:name="What_do_we_mean_when_we_say_‘children’?"/>
      <w:bookmarkStart w:id="59" w:name="_bookmark24"/>
      <w:bookmarkStart w:id="60" w:name="_bookmark25"/>
      <w:bookmarkStart w:id="61" w:name="_Toc110957673"/>
      <w:bookmarkEnd w:id="58"/>
      <w:bookmarkEnd w:id="59"/>
      <w:bookmarkEnd w:id="60"/>
      <w:r w:rsidRPr="00330F17">
        <w:rPr>
          <w:rFonts w:cs="Times New Roman"/>
          <w:noProof/>
          <w:lang w:val="en-US"/>
        </w:rPr>
        <w:t>KAS, MŪSUPRĀT, IR “BĒRNI”?</w:t>
      </w:r>
      <w:bookmarkEnd w:id="61"/>
    </w:p>
    <w:p w14:paraId="16BEEBEE" w14:textId="77777777" w:rsidR="00330F17" w:rsidRPr="00330F17" w:rsidRDefault="00330F17" w:rsidP="00330F17">
      <w:pPr>
        <w:pStyle w:val="BodyText"/>
        <w:rPr>
          <w:lang w:val="en-US"/>
        </w:rPr>
      </w:pPr>
    </w:p>
    <w:p w14:paraId="356DD60A" w14:textId="77777777" w:rsidR="00330F17" w:rsidRPr="00330F17" w:rsidRDefault="00330F17" w:rsidP="00330F17">
      <w:pPr>
        <w:pStyle w:val="BodyText"/>
        <w:rPr>
          <w:lang w:val="en-US"/>
        </w:rPr>
      </w:pPr>
      <w:r w:rsidRPr="00330F17">
        <w:rPr>
          <w:i/>
          <w:iCs/>
          <w:lang w:val="en-US"/>
        </w:rPr>
        <w:t xml:space="preserve">CPMS </w:t>
      </w:r>
      <w:r w:rsidRPr="00330F17">
        <w:rPr>
          <w:lang w:val="en-US"/>
        </w:rPr>
        <w:t>ietvaros “bērni” ir visas personas, kas iedzīvotāju vidū, kuriem sniedz humāno palīdzību, ir jaunākas par 18 gadiem. Humānās palīdzības sniedzējiem ir jāveicina visu dzimumu, vecumu un invaliditātes bērnu integrācija, kā arī jāpielāgo programmas bērnu spēju un vajadzību attīstībai. “Bērni” tostarp:</w:t>
      </w:r>
    </w:p>
    <w:p w14:paraId="51B90989" w14:textId="77777777" w:rsidR="00330F17" w:rsidRPr="00330F17" w:rsidRDefault="00330F17" w:rsidP="00330F17">
      <w:pPr>
        <w:jc w:val="both"/>
        <w:rPr>
          <w:lang w:val="en-US"/>
        </w:rPr>
      </w:pPr>
    </w:p>
    <w:p w14:paraId="42AFA6AF"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ir visu vecumu bērni – agrīna vecuma bērni, vidējās bērnības bērni un pusaudži;</w:t>
      </w:r>
    </w:p>
    <w:p w14:paraId="679A6036"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ir vai identificē sevi ar dažādu seksuālo orientāciju, dzimtes identitāti/dzimuma pašizpausmi un dzimumpazīmēm;</w:t>
      </w:r>
    </w:p>
    <w:p w14:paraId="2869F340"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ir pārvietotas personas;</w:t>
      </w:r>
    </w:p>
    <w:p w14:paraId="03A5ACDB"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pārstāv visa veida sociālo un kultūras kontekstu un</w:t>
      </w:r>
    </w:p>
    <w:p w14:paraId="05E4EF6E"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dzīvo dažādās aprūpes iestādēs.</w:t>
      </w:r>
    </w:p>
    <w:p w14:paraId="3AC20655" w14:textId="77777777" w:rsidR="00330F17" w:rsidRPr="00330F17" w:rsidRDefault="00330F17" w:rsidP="00330F17">
      <w:pPr>
        <w:jc w:val="both"/>
        <w:rPr>
          <w:rFonts w:ascii="Times New Roman" w:eastAsia="Arial" w:hAnsi="Times New Roman" w:cs="Times New Roman"/>
          <w:noProof/>
          <w:sz w:val="24"/>
          <w:szCs w:val="24"/>
          <w:lang w:val="en-US"/>
        </w:rPr>
      </w:pPr>
    </w:p>
    <w:p w14:paraId="4079CDA2" w14:textId="77777777" w:rsidR="00330F17" w:rsidRPr="00330F17" w:rsidRDefault="00330F17" w:rsidP="00330F17">
      <w:pPr>
        <w:pStyle w:val="BodyText"/>
        <w:rPr>
          <w:lang w:val="en-US"/>
        </w:rPr>
      </w:pPr>
      <w:r w:rsidRPr="00330F17">
        <w:rPr>
          <w:lang w:val="en-US"/>
        </w:rPr>
        <w:t xml:space="preserve">Ja </w:t>
      </w:r>
      <w:r w:rsidRPr="00330F17">
        <w:rPr>
          <w:i/>
          <w:iCs/>
          <w:lang w:val="en-US"/>
        </w:rPr>
        <w:t xml:space="preserve">CPMS </w:t>
      </w:r>
      <w:r w:rsidRPr="00330F17">
        <w:rPr>
          <w:lang w:val="en-US"/>
        </w:rPr>
        <w:t>ir norāde uz “bērniem” vai “riskam pakļautiem bērniem”, ir sabiedrībā jāidentificē attiecīgie bērni, kuriem var būt nepieciešama specializēta informācija vai attiecībā uz kuriem jāīsteno iejaukšanās pasākumi, lai tos pienācīgi iekļautu aizsardzības profilakses un reaģēšanas programmās.</w:t>
      </w:r>
    </w:p>
    <w:p w14:paraId="1BD2A921" w14:textId="77777777" w:rsidR="00330F17" w:rsidRPr="00330F17" w:rsidRDefault="00330F17" w:rsidP="00330F17">
      <w:pPr>
        <w:jc w:val="both"/>
        <w:rPr>
          <w:rFonts w:ascii="Times New Roman" w:eastAsia="Arial" w:hAnsi="Times New Roman" w:cs="Times New Roman"/>
          <w:noProof/>
          <w:sz w:val="24"/>
          <w:szCs w:val="24"/>
          <w:lang w:val="en-US"/>
        </w:rPr>
      </w:pPr>
    </w:p>
    <w:p w14:paraId="7BAF1254" w14:textId="77777777" w:rsidR="00330F17" w:rsidRPr="00330F17" w:rsidRDefault="00330F17" w:rsidP="00330F17">
      <w:pPr>
        <w:pStyle w:val="BodyText"/>
        <w:rPr>
          <w:lang w:val="en-US"/>
        </w:rPr>
      </w:pPr>
      <w:r w:rsidRPr="00330F17">
        <w:rPr>
          <w:lang w:val="en-US"/>
        </w:rPr>
        <w:t>Krīzes skartās iedzīvotāju grupas pēc definīcijas ir zināmā mērā neaizsargātas pret riskiem, kas saistīti ar krīzi. Bērni saskaras ar papildu un konkrētiem riskiem. Jautājums par to bērnu grupu noteikšanu, attiecībā uz kuriem riska līmenis ir visaugstākais, ir aplūkots 4. standarta novērtējuma sadaļā “Programmas cikla pārvaldība”. Atsevišķu bērnu situāciju novērtēšana ir izklāstīta 18. standartā “Lietu pārvaldība”. Humānās palīdzības sniedzējiem vienmēr jānovērtē to bērnu labklājība, kuri:</w:t>
      </w:r>
    </w:p>
    <w:p w14:paraId="065F1B54" w14:textId="77777777" w:rsidR="00330F17" w:rsidRPr="00330F17" w:rsidRDefault="00330F17" w:rsidP="00330F17">
      <w:pPr>
        <w:jc w:val="both"/>
        <w:rPr>
          <w:rFonts w:ascii="Times New Roman" w:hAnsi="Times New Roman" w:cs="Times New Roman"/>
          <w:noProof/>
          <w:lang w:val="en-US"/>
        </w:rPr>
      </w:pPr>
    </w:p>
    <w:p w14:paraId="09A80DE8"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ir nepavadīti un nošķirti;</w:t>
      </w:r>
    </w:p>
    <w:p w14:paraId="0F2A2D17"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kuriem ir intelektuālās attīstības vai fiziski traucējumi;</w:t>
      </w:r>
    </w:p>
    <w:p w14:paraId="60107A7C" w14:textId="77777777" w:rsidR="00330F17" w:rsidRPr="00330F17" w:rsidRDefault="00330F17" w:rsidP="00330F17">
      <w:pPr>
        <w:pStyle w:val="BodyText"/>
        <w:numPr>
          <w:ilvl w:val="0"/>
          <w:numId w:val="23"/>
        </w:numPr>
        <w:tabs>
          <w:tab w:val="left" w:pos="567"/>
        </w:tabs>
        <w:ind w:left="0" w:firstLine="0"/>
        <w:rPr>
          <w:lang w:val="en-US"/>
        </w:rPr>
      </w:pPr>
      <w:bookmarkStart w:id="62" w:name="_bookmark26"/>
      <w:bookmarkEnd w:id="62"/>
      <w:r w:rsidRPr="00330F17">
        <w:rPr>
          <w:lang w:val="en-US"/>
        </w:rPr>
        <w:t>ir precējušies un/vai ir vecāki;</w:t>
      </w:r>
    </w:p>
    <w:p w14:paraId="7337CA8D"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ir ģimenes apgādnieki;</w:t>
      </w:r>
    </w:p>
    <w:p w14:paraId="3E626574"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ir pārdzīvojuši seksuālo vardarbību;</w:t>
      </w:r>
    </w:p>
    <w:p w14:paraId="5FDAF213"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ir nodarbināti vai tikuši iesaistīti bruņotajos spēkos vai grupās;</w:t>
      </w:r>
    </w:p>
    <w:p w14:paraId="6D85A20F"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ir lesbietes, geji, biseksuāļi, transpersonas vai interseksuāļi vai identificē sevi kā tādus un</w:t>
      </w:r>
    </w:p>
    <w:p w14:paraId="3AA70D84"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dzīvo vai strādā uz ielas.</w:t>
      </w:r>
    </w:p>
    <w:p w14:paraId="35BE425E" w14:textId="77777777" w:rsidR="00330F17" w:rsidRPr="00330F17" w:rsidRDefault="00330F17" w:rsidP="00330F17">
      <w:pPr>
        <w:jc w:val="both"/>
        <w:rPr>
          <w:rFonts w:ascii="Times New Roman" w:eastAsia="Arial" w:hAnsi="Times New Roman" w:cs="Times New Roman"/>
          <w:noProof/>
          <w:sz w:val="24"/>
          <w:szCs w:val="24"/>
          <w:lang w:val="en-US"/>
        </w:rPr>
      </w:pPr>
    </w:p>
    <w:p w14:paraId="5F04D994" w14:textId="77777777" w:rsidR="00330F17" w:rsidRPr="00330F17" w:rsidRDefault="00330F17" w:rsidP="00330F17">
      <w:pPr>
        <w:pStyle w:val="Heading2"/>
        <w:rPr>
          <w:rFonts w:cs="Times New Roman"/>
          <w:noProof/>
          <w:lang w:val="en-US"/>
        </w:rPr>
      </w:pPr>
      <w:bookmarkStart w:id="63" w:name="What_cross-cutting_issues_should_be_cons"/>
      <w:bookmarkStart w:id="64" w:name="_bookmark27"/>
      <w:bookmarkStart w:id="65" w:name="_Toc110957674"/>
      <w:bookmarkEnd w:id="63"/>
      <w:bookmarkEnd w:id="64"/>
      <w:r w:rsidRPr="00330F17">
        <w:rPr>
          <w:rFonts w:cs="Times New Roman"/>
          <w:noProof/>
          <w:lang w:val="en-US"/>
        </w:rPr>
        <w:t>KĀDAS TRANSVERSĀLAS TĒMAS JĀŅEM VĒRĀ, IZMANTOJOT STANDARTUS?</w:t>
      </w:r>
      <w:bookmarkEnd w:id="65"/>
    </w:p>
    <w:p w14:paraId="581BDCE7" w14:textId="77777777" w:rsidR="00330F17" w:rsidRPr="00330F17" w:rsidRDefault="00330F17" w:rsidP="00330F17">
      <w:pPr>
        <w:jc w:val="both"/>
        <w:rPr>
          <w:rFonts w:ascii="Times New Roman" w:eastAsia="Arial" w:hAnsi="Times New Roman" w:cs="Times New Roman"/>
          <w:noProof/>
          <w:sz w:val="24"/>
          <w:szCs w:val="24"/>
          <w:lang w:val="en-US"/>
        </w:rPr>
      </w:pPr>
    </w:p>
    <w:p w14:paraId="3FF67777" w14:textId="77777777" w:rsidR="00330F17" w:rsidRPr="00330F17" w:rsidRDefault="00330F17" w:rsidP="00330F17">
      <w:pPr>
        <w:pStyle w:val="BodyText"/>
        <w:rPr>
          <w:lang w:val="en-US"/>
        </w:rPr>
      </w:pPr>
      <w:r w:rsidRPr="00330F17">
        <w:rPr>
          <w:lang w:val="en-US"/>
        </w:rPr>
        <w:t>Katrā no rokasgrāmatā iekļautajiem standartiem ir ņemti vērā kopēji riska faktori un pielāgošanās spēja. Turpmāk minētas galvenās transversālās tēmas, kas tika mērķtiecīgi integrētas visā rokasgrāmatā un jāņem vērā visos iejaukšanās pasākumos bērnu aizsardzības nodrošināšanai humānās palīdzības ietvaros. Skat. 3. pielikumu “Galvenie resursi attiecībā uz transversālām tēmām galvenajiem uz bērnu aizsardzību koncentrētajiem resursiem šajos jautājumos”.</w:t>
      </w:r>
    </w:p>
    <w:p w14:paraId="6D51D922" w14:textId="77777777" w:rsidR="00330F17" w:rsidRPr="00330F17" w:rsidRDefault="00330F17" w:rsidP="00330F17">
      <w:pPr>
        <w:jc w:val="both"/>
        <w:rPr>
          <w:rFonts w:ascii="Times New Roman" w:eastAsia="Arial" w:hAnsi="Times New Roman" w:cs="Times New Roman"/>
          <w:noProof/>
          <w:sz w:val="24"/>
          <w:szCs w:val="24"/>
          <w:lang w:val="en-US"/>
        </w:rPr>
      </w:pPr>
    </w:p>
    <w:p w14:paraId="7803E36F" w14:textId="77777777" w:rsidR="00330F17" w:rsidRPr="00330F17" w:rsidRDefault="00330F17" w:rsidP="00330F17">
      <w:pPr>
        <w:pStyle w:val="BodyText"/>
        <w:rPr>
          <w:b/>
          <w:bCs/>
          <w:color w:val="233356"/>
          <w:lang w:val="en-US"/>
        </w:rPr>
      </w:pPr>
      <w:bookmarkStart w:id="66" w:name="_bookmark28"/>
      <w:bookmarkEnd w:id="66"/>
      <w:r w:rsidRPr="00330F17">
        <w:rPr>
          <w:b/>
          <w:bCs/>
          <w:color w:val="233356"/>
          <w:lang w:val="en-US"/>
        </w:rPr>
        <w:t>Pusaudži</w:t>
      </w:r>
    </w:p>
    <w:p w14:paraId="483923B7" w14:textId="77777777" w:rsidR="00330F17" w:rsidRPr="00330F17" w:rsidRDefault="00330F17" w:rsidP="00330F17">
      <w:pPr>
        <w:jc w:val="both"/>
        <w:rPr>
          <w:rFonts w:ascii="Times New Roman" w:eastAsia="Arial" w:hAnsi="Times New Roman" w:cs="Times New Roman"/>
          <w:noProof/>
          <w:sz w:val="24"/>
          <w:szCs w:val="24"/>
          <w:lang w:val="en-US"/>
        </w:rPr>
      </w:pPr>
    </w:p>
    <w:p w14:paraId="531C1033" w14:textId="77777777" w:rsidR="00330F17" w:rsidRPr="00330F17" w:rsidRDefault="00330F17" w:rsidP="00330F17">
      <w:pPr>
        <w:pStyle w:val="BodyText"/>
        <w:rPr>
          <w:lang w:val="en-US"/>
        </w:rPr>
      </w:pPr>
      <w:r w:rsidRPr="00330F17">
        <w:rPr>
          <w:i/>
          <w:iCs/>
          <w:lang w:val="en-US"/>
        </w:rPr>
        <w:t xml:space="preserve">CPMS </w:t>
      </w:r>
      <w:r w:rsidRPr="00330F17">
        <w:rPr>
          <w:lang w:val="en-US"/>
        </w:rPr>
        <w:t>ietvaros “pusaudži” ir bērni vecumā no 9 līdz 17 gadiem. Sīkāk šo vecuma grupu iedala šādi:</w:t>
      </w:r>
    </w:p>
    <w:p w14:paraId="76A663DE" w14:textId="77777777" w:rsidR="00330F17" w:rsidRPr="00330F17" w:rsidRDefault="00330F17" w:rsidP="00330F17">
      <w:pPr>
        <w:jc w:val="both"/>
        <w:rPr>
          <w:lang w:val="en-US"/>
        </w:rPr>
      </w:pPr>
    </w:p>
    <w:p w14:paraId="685238B4" w14:textId="77777777" w:rsidR="00330F17" w:rsidRPr="00330F17" w:rsidRDefault="00330F17" w:rsidP="00330F17">
      <w:pPr>
        <w:pStyle w:val="BodyText"/>
        <w:numPr>
          <w:ilvl w:val="0"/>
          <w:numId w:val="23"/>
        </w:numPr>
        <w:tabs>
          <w:tab w:val="left" w:pos="567"/>
        </w:tabs>
        <w:ind w:left="0" w:firstLine="0"/>
        <w:rPr>
          <w:lang w:val="en-US"/>
        </w:rPr>
      </w:pPr>
      <w:r w:rsidRPr="00330F17">
        <w:rPr>
          <w:b/>
          <w:bCs/>
          <w:lang w:val="en-US"/>
        </w:rPr>
        <w:t xml:space="preserve">pirmspusaudžu vecums </w:t>
      </w:r>
      <w:r w:rsidRPr="00330F17">
        <w:rPr>
          <w:lang w:val="en-US"/>
        </w:rPr>
        <w:t>9–10 gadi;</w:t>
      </w:r>
    </w:p>
    <w:p w14:paraId="35563160" w14:textId="77777777" w:rsidR="00330F17" w:rsidRPr="00330F17" w:rsidRDefault="00330F17" w:rsidP="00330F17">
      <w:pPr>
        <w:pStyle w:val="BodyText"/>
        <w:numPr>
          <w:ilvl w:val="0"/>
          <w:numId w:val="23"/>
        </w:numPr>
        <w:tabs>
          <w:tab w:val="left" w:pos="567"/>
        </w:tabs>
        <w:ind w:left="0" w:firstLine="0"/>
        <w:rPr>
          <w:lang w:val="en-US"/>
        </w:rPr>
      </w:pPr>
      <w:r w:rsidRPr="00330F17">
        <w:rPr>
          <w:b/>
          <w:bCs/>
          <w:lang w:val="en-US"/>
        </w:rPr>
        <w:t xml:space="preserve">agrīnais pusaudžu vecums </w:t>
      </w:r>
      <w:r w:rsidRPr="00330F17">
        <w:rPr>
          <w:lang w:val="en-US"/>
        </w:rPr>
        <w:t>10–14 gadi un</w:t>
      </w:r>
    </w:p>
    <w:p w14:paraId="46B0FD80" w14:textId="77777777" w:rsidR="00330F17" w:rsidRPr="00330F17" w:rsidRDefault="00330F17" w:rsidP="00330F17">
      <w:pPr>
        <w:pStyle w:val="BodyText"/>
        <w:numPr>
          <w:ilvl w:val="0"/>
          <w:numId w:val="23"/>
        </w:numPr>
        <w:tabs>
          <w:tab w:val="left" w:pos="567"/>
        </w:tabs>
        <w:ind w:left="0" w:firstLine="0"/>
        <w:rPr>
          <w:lang w:val="en-US"/>
        </w:rPr>
      </w:pPr>
      <w:r w:rsidRPr="00330F17">
        <w:rPr>
          <w:b/>
          <w:bCs/>
          <w:lang w:val="en-US"/>
        </w:rPr>
        <w:t xml:space="preserve">vidējais pusaudža vecums </w:t>
      </w:r>
      <w:r w:rsidRPr="00330F17">
        <w:rPr>
          <w:lang w:val="en-US"/>
        </w:rPr>
        <w:t>15–17 gadi.</w:t>
      </w:r>
    </w:p>
    <w:p w14:paraId="0EF9F83C" w14:textId="77777777" w:rsidR="00330F17" w:rsidRPr="00330F17" w:rsidRDefault="00330F17" w:rsidP="00330F17">
      <w:pPr>
        <w:jc w:val="both"/>
        <w:rPr>
          <w:rFonts w:ascii="Times New Roman" w:eastAsia="Arial" w:hAnsi="Times New Roman" w:cs="Times New Roman"/>
          <w:noProof/>
          <w:sz w:val="24"/>
          <w:szCs w:val="24"/>
          <w:lang w:val="en-US"/>
        </w:rPr>
      </w:pPr>
    </w:p>
    <w:p w14:paraId="26B4DC62" w14:textId="77777777" w:rsidR="00330F17" w:rsidRPr="00330F17" w:rsidRDefault="00330F17" w:rsidP="00330F17">
      <w:pPr>
        <w:pStyle w:val="BodyText"/>
        <w:rPr>
          <w:lang w:val="en-US"/>
        </w:rPr>
      </w:pPr>
      <w:r w:rsidRPr="00330F17">
        <w:rPr>
          <w:lang w:val="en-US"/>
        </w:rPr>
        <w:t xml:space="preserve">Pusaudžu vecums ir svarīgs periods smadzeņu attīstībai, tāpēc aizsargājoša vide var sekmēt bērnu turpmākos panākumus un pat mazināt agrīnā bērnībā piedzīvotu nelabvēlīgu notikumu ietekmi. Dažos gadījumos termins “pusaudži” ietver personas vecumā no 18 līdz 24 gadiem jeb tā dēvētajā “vēlīnajā pusaudžu vecumā”. Tomēr </w:t>
      </w:r>
      <w:r w:rsidRPr="00330F17">
        <w:rPr>
          <w:i/>
          <w:iCs/>
          <w:lang w:val="en-US"/>
        </w:rPr>
        <w:t>Konvencijā par bērnu tiesībām</w:t>
      </w:r>
      <w:r w:rsidRPr="00330F17">
        <w:rPr>
          <w:lang w:val="en-US"/>
        </w:rPr>
        <w:t xml:space="preserve">, uz kuru balstās </w:t>
      </w:r>
      <w:r w:rsidRPr="00330F17">
        <w:rPr>
          <w:i/>
          <w:iCs/>
          <w:lang w:val="en-US"/>
        </w:rPr>
        <w:t>CPMS</w:t>
      </w:r>
      <w:r w:rsidRPr="00330F17">
        <w:rPr>
          <w:lang w:val="en-US"/>
        </w:rPr>
        <w:t xml:space="preserve">, noteikts, ka bērni ir tie, kas nav sasnieguši 18 gadu vecumu. Tādēļ </w:t>
      </w:r>
      <w:r w:rsidRPr="00330F17">
        <w:rPr>
          <w:i/>
          <w:iCs/>
          <w:lang w:val="en-US"/>
        </w:rPr>
        <w:t xml:space="preserve">CPMS </w:t>
      </w:r>
      <w:r w:rsidRPr="00330F17">
        <w:rPr>
          <w:lang w:val="en-US"/>
        </w:rPr>
        <w:t>neattiecas uz vecākiem pusaudžiem.</w:t>
      </w:r>
    </w:p>
    <w:p w14:paraId="03775321" w14:textId="77777777" w:rsidR="00330F17" w:rsidRPr="00330F17" w:rsidRDefault="00330F17" w:rsidP="00330F17">
      <w:pPr>
        <w:jc w:val="both"/>
        <w:rPr>
          <w:rFonts w:ascii="Times New Roman" w:eastAsia="Arial" w:hAnsi="Times New Roman" w:cs="Times New Roman"/>
          <w:noProof/>
          <w:sz w:val="24"/>
          <w:szCs w:val="24"/>
          <w:lang w:val="en-US"/>
        </w:rPr>
      </w:pPr>
    </w:p>
    <w:p w14:paraId="13BCBCF5" w14:textId="77777777" w:rsidR="00330F17" w:rsidRPr="00330F17" w:rsidRDefault="00330F17" w:rsidP="00330F17">
      <w:pPr>
        <w:pStyle w:val="BodyText"/>
        <w:rPr>
          <w:lang w:val="en-US"/>
        </w:rPr>
      </w:pPr>
      <w:r w:rsidRPr="00330F17">
        <w:rPr>
          <w:lang w:val="en-US"/>
        </w:rPr>
        <w:t>Humānās palīdzības sniedzējiem gan informācijas sniegšanā, gan plānošanā ir jāņem vērā pusaudžu specifiskās izredzes un vajadzības. Dažkārt pusaudžus nevar sasniegt, īstenojot programmu skolās un kopienas līmeņa grupās. Pusaudži var nevēlēties piedalīties “bērnu aktivitātēs”, bet viņus var neuzskatīt arī par nobriedušiem vai pietiekami veciem, lai viņi piedalītos pieaugušo lēmumu pieņemšanā un plašākās kopienas līmeņa aktivitātēs. Humānās palīdzības sniedzējiem</w:t>
      </w:r>
      <w:bookmarkStart w:id="67" w:name="_bookmark29"/>
      <w:bookmarkEnd w:id="67"/>
      <w:r w:rsidRPr="00330F17">
        <w:rPr>
          <w:lang w:val="en-US"/>
        </w:rPr>
        <w:t xml:space="preserve"> ir jākoncentrējas ne tikai uz pusaudžu vajadzībām, bet arī uz viņu spējām un ieguldījumu humānās palīdzības sniegšanā. Pusaudži var saskarties ar vecumam specifiskiem riska faktoriem, piemēram, ar pastiprinātu vēlmi uzņemties risku vai ar seksuālu un dzimumsaistītu vardarbību.</w:t>
      </w:r>
    </w:p>
    <w:p w14:paraId="4AA9BDAC" w14:textId="77777777" w:rsidR="00330F17" w:rsidRPr="00330F17" w:rsidRDefault="00330F17" w:rsidP="00330F17">
      <w:pPr>
        <w:jc w:val="both"/>
        <w:rPr>
          <w:rFonts w:ascii="Times New Roman" w:eastAsia="Arial" w:hAnsi="Times New Roman" w:cs="Times New Roman"/>
          <w:noProof/>
          <w:sz w:val="24"/>
          <w:szCs w:val="24"/>
          <w:lang w:val="en-US"/>
        </w:rPr>
      </w:pPr>
    </w:p>
    <w:p w14:paraId="6CDE51F0" w14:textId="77777777" w:rsidR="00330F17" w:rsidRPr="00330F17" w:rsidRDefault="00330F17" w:rsidP="00330F17">
      <w:pPr>
        <w:pStyle w:val="BodyText"/>
        <w:keepNext/>
        <w:keepLines/>
        <w:rPr>
          <w:b/>
          <w:bCs/>
          <w:lang w:val="en-US"/>
        </w:rPr>
      </w:pPr>
      <w:bookmarkStart w:id="68" w:name="_bookmark30"/>
      <w:bookmarkEnd w:id="68"/>
      <w:r w:rsidRPr="00330F17">
        <w:rPr>
          <w:b/>
          <w:bCs/>
          <w:lang w:val="en-US"/>
        </w:rPr>
        <w:t>Palīdzība skaidras naudas un talonu veidā</w:t>
      </w:r>
    </w:p>
    <w:p w14:paraId="27FA57F4" w14:textId="77777777" w:rsidR="00330F17" w:rsidRPr="00330F17" w:rsidRDefault="00330F17" w:rsidP="00330F17">
      <w:pPr>
        <w:keepNext/>
        <w:keepLines/>
        <w:jc w:val="both"/>
        <w:rPr>
          <w:rFonts w:ascii="Times New Roman" w:eastAsia="Arial" w:hAnsi="Times New Roman" w:cs="Times New Roman"/>
          <w:noProof/>
          <w:sz w:val="24"/>
          <w:szCs w:val="24"/>
          <w:lang w:val="en-US"/>
        </w:rPr>
      </w:pPr>
    </w:p>
    <w:p w14:paraId="4A0CF78B" w14:textId="77777777" w:rsidR="00330F17" w:rsidRPr="00330F17" w:rsidRDefault="00330F17" w:rsidP="00330F17">
      <w:pPr>
        <w:pStyle w:val="BodyText"/>
        <w:keepNext/>
        <w:keepLines/>
        <w:rPr>
          <w:lang w:val="en-US"/>
        </w:rPr>
      </w:pPr>
      <w:r w:rsidRPr="00330F17">
        <w:rPr>
          <w:lang w:val="en-US"/>
        </w:rPr>
        <w:t>Sniedzot humāno palīdzību, aizvien biežāk tiek nodrošināta palīdzība skaidras naudas un talonu veidā. Lai gan pierādījumu bāze vēl nav pilnīga, palīdzība skaidras naudas un talonu veidā var palīdzēt novērst bērnu aizsardzības riskus un reaģēt uz tiem. Piemēram, palīdzību skaidras naudas un talonu veidā var izmantot, lai palīdzētu ģimenēm vai kopienām apmierināt vietējo bērnu vajadzības un novērst ekspluatāciju vai skolas pamešanu. Izstrādājot iejaukšanās pasākumus, ir jāņem vērā potenciālā ietekme, ko uz bērnu, tostarp pusaudžu, labklājību un aizsardzību var radīt palīdzība skaidras naudas un talonu veidā. Palīdzība skaidras naudas un talonu veidā jāsniedz bez diskriminācijas. Piemēram, dzimšanas apliecības vai citu personu apliecinošu dokumentu trūkums nedrīkst būt šķērslis palīdzības saņemšanai. Lai mazinātu iespējamos riskus, ir jāveic riska novērtējums. Attiecīgajos standartos ir aplūkoti konkrēti apsvērumi attiecībā uz palīdzības sniegšanu skaidras naudas un talonu veidā konkrētās bērnu aizsardzības jomās.</w:t>
      </w:r>
    </w:p>
    <w:p w14:paraId="6E816968" w14:textId="77777777" w:rsidR="00330F17" w:rsidRPr="00330F17" w:rsidRDefault="00330F17" w:rsidP="00330F17">
      <w:pPr>
        <w:jc w:val="both"/>
        <w:rPr>
          <w:rFonts w:ascii="Times New Roman" w:eastAsia="Arial" w:hAnsi="Times New Roman" w:cs="Times New Roman"/>
          <w:noProof/>
          <w:sz w:val="24"/>
          <w:szCs w:val="24"/>
          <w:lang w:val="en-US"/>
        </w:rPr>
      </w:pPr>
    </w:p>
    <w:p w14:paraId="75B5B9C8" w14:textId="77777777" w:rsidR="00330F17" w:rsidRPr="00330F17" w:rsidRDefault="00330F17" w:rsidP="00330F17">
      <w:pPr>
        <w:pStyle w:val="BodyText"/>
        <w:rPr>
          <w:b/>
          <w:bCs/>
          <w:lang w:val="en-US"/>
        </w:rPr>
      </w:pPr>
      <w:r w:rsidRPr="00330F17">
        <w:rPr>
          <w:b/>
          <w:bCs/>
          <w:lang w:val="en-US"/>
        </w:rPr>
        <w:t>Bērnu tirdzniecība</w:t>
      </w:r>
    </w:p>
    <w:p w14:paraId="57A5295D" w14:textId="77777777" w:rsidR="00330F17" w:rsidRPr="00330F17" w:rsidRDefault="00330F17" w:rsidP="00330F17">
      <w:pPr>
        <w:jc w:val="both"/>
        <w:rPr>
          <w:rFonts w:ascii="Times New Roman" w:eastAsia="Arial" w:hAnsi="Times New Roman" w:cs="Times New Roman"/>
          <w:noProof/>
          <w:sz w:val="24"/>
          <w:szCs w:val="24"/>
          <w:lang w:val="en-US"/>
        </w:rPr>
      </w:pPr>
    </w:p>
    <w:p w14:paraId="7630AA6D" w14:textId="77777777" w:rsidR="00330F17" w:rsidRPr="00330F17" w:rsidRDefault="00330F17" w:rsidP="00330F17">
      <w:pPr>
        <w:pStyle w:val="BodyText"/>
        <w:rPr>
          <w:lang w:val="en-US"/>
        </w:rPr>
      </w:pPr>
      <w:r w:rsidRPr="00330F17">
        <w:rPr>
          <w:lang w:val="en-US"/>
        </w:rPr>
        <w:t>Bērnu tirdzniecības risku ietekmē faktori, kas humānās krīzes laikā var kļūt smagāki, piemēram, nabadzība, ierobežotas iztikas iespējas, izglītības trūkums un diskriminācija. Cilvēku tirgotāji var vērsties pret bērniem, jo viņus var vieglāk izmantot gan fiziski, gan emocionāli. Viņi var arī veikt pārrunas ar bērna aprūpētājiem, lai vienotos par darbībām, kas ir ekspluatējošas un uzskatāmas par cilvēku tirdzniecību. Bērns nevar brīvprātīgi vai labprātīgi stāties cilvēku tirdzniecības attiecībās, pat ja tam piekrīt viņa ģimenes loceklis. Tā vietā, lai tirdzniecībai pakļautus bērnus sauktu pie kriminālatbildības, viņiem ārkārtas situācijās ir jānodrošina īpaša aizsardzība. Bērnu aizsardzības jomā strādājošie var palīdzēt novērst cilvēku tirdzniecību, sekmējot ģimenes un kopienas līmeņa atbalstu bērniem. Lai palīdzētu cilvēku tirdzniecībai pakļautiem bērniem, bieži vien ir nepieciešama ilgtermiņa daudznozaru reakcija. Lai gan cilvēku tirdzniecība ir īpašs risks, tas lielākoties tiek darīts ar mērķi izmantot bērnus seksuāli, nodarbināt vai iesaistīt bērnus bruņotajos spēkos vai bruņotos grupējumos. Tāpēc cilvēku tirdzniecības aspekts ir integrēts attiecīgajos standartos, nevis aplūkots atsevišķā standartā.</w:t>
      </w:r>
    </w:p>
    <w:p w14:paraId="4407090A" w14:textId="77777777" w:rsidR="00330F17" w:rsidRPr="00330F17" w:rsidRDefault="00330F17" w:rsidP="00330F17">
      <w:pPr>
        <w:jc w:val="both"/>
        <w:rPr>
          <w:rFonts w:ascii="Times New Roman" w:eastAsia="Arial" w:hAnsi="Times New Roman" w:cs="Times New Roman"/>
          <w:noProof/>
          <w:sz w:val="24"/>
          <w:szCs w:val="24"/>
          <w:lang w:val="en-US"/>
        </w:rPr>
      </w:pPr>
    </w:p>
    <w:p w14:paraId="5CF29EC5" w14:textId="77777777" w:rsidR="00330F17" w:rsidRPr="00330F17" w:rsidRDefault="00330F17" w:rsidP="00330F17">
      <w:pPr>
        <w:pStyle w:val="BodyText"/>
        <w:rPr>
          <w:b/>
          <w:bCs/>
          <w:lang w:val="en-US"/>
        </w:rPr>
      </w:pPr>
      <w:bookmarkStart w:id="69" w:name="_bookmark31"/>
      <w:bookmarkEnd w:id="69"/>
      <w:r w:rsidRPr="00330F17">
        <w:rPr>
          <w:b/>
          <w:bCs/>
          <w:lang w:val="en-US"/>
        </w:rPr>
        <w:t>Bērni ar invaliditāti</w:t>
      </w:r>
    </w:p>
    <w:p w14:paraId="62C1D91C" w14:textId="77777777" w:rsidR="00330F17" w:rsidRPr="00330F17" w:rsidRDefault="00330F17" w:rsidP="00330F17">
      <w:pPr>
        <w:jc w:val="both"/>
        <w:rPr>
          <w:rFonts w:ascii="Times New Roman" w:eastAsia="Arial" w:hAnsi="Times New Roman" w:cs="Times New Roman"/>
          <w:noProof/>
          <w:sz w:val="24"/>
          <w:szCs w:val="24"/>
          <w:lang w:val="en-US"/>
        </w:rPr>
      </w:pPr>
    </w:p>
    <w:p w14:paraId="41B2F671" w14:textId="77777777" w:rsidR="00330F17" w:rsidRPr="00330F17" w:rsidRDefault="00330F17" w:rsidP="00330F17">
      <w:pPr>
        <w:pStyle w:val="BodyText"/>
        <w:rPr>
          <w:lang w:val="en-US"/>
        </w:rPr>
      </w:pPr>
      <w:r w:rsidRPr="00330F17">
        <w:rPr>
          <w:lang w:val="en-US"/>
        </w:rPr>
        <w:t>Saskaņā ar ANO aplēsēm kāda veida invaliditāte ir aptuveni 10 % bērnu visā pasaulē. “Bērni ar invaliditāti” ir arī tie bērni, kuriem ir ilgstoši fiziski, psihosociāli, intelektuāli vai maņu orgānu (redzes un dzirdes) traucējumi.</w:t>
      </w:r>
    </w:p>
    <w:p w14:paraId="09A51CC7" w14:textId="77777777" w:rsidR="00330F17" w:rsidRPr="00330F17" w:rsidRDefault="00330F17" w:rsidP="00330F17">
      <w:pPr>
        <w:jc w:val="both"/>
        <w:rPr>
          <w:rFonts w:ascii="Times New Roman" w:eastAsia="Arial" w:hAnsi="Times New Roman" w:cs="Times New Roman"/>
          <w:noProof/>
          <w:sz w:val="24"/>
          <w:szCs w:val="24"/>
          <w:lang w:val="en-US"/>
        </w:rPr>
      </w:pPr>
    </w:p>
    <w:p w14:paraId="1E4DBBF6" w14:textId="77777777" w:rsidR="00330F17" w:rsidRPr="00330F17" w:rsidRDefault="00330F17" w:rsidP="00330F17">
      <w:pPr>
        <w:pStyle w:val="BodyText"/>
        <w:rPr>
          <w:lang w:val="en-US"/>
        </w:rPr>
      </w:pPr>
      <w:bookmarkStart w:id="70" w:name="_bookmark32"/>
      <w:bookmarkEnd w:id="70"/>
      <w:r w:rsidRPr="00330F17">
        <w:rPr>
          <w:lang w:val="en-US"/>
        </w:rPr>
        <w:t>Šie traucējumi var radīt fiziskus, saziņas vai sociokulturālus šķēršļus, kas ierobežo viņiem vienlīdzīgas iespējas piedalīties sabiedrības dzīvē. Tāpēc humānās palīdzības kontekstā viņi ir pakļauti lielākam riskam. Bērniem ar invaliditāti ir tādas pašas cilvēktiesības kā visiem bērniem. Visi humānās palīdzības sniedzēji ir atbildīgi par to, lai šīs tiesības tiktu ievērotas, atbalstītas un veicinātas. Humānās palīdzības sniedzējiem ir jāidentificē un jānovērš riski un šķēršļi, kas neļauj bērniem ar invaliditāti vienādā mērā piekļūt precēm, pakalpojumiem, telpām un informācijai. Infrastruktūrai un pakalpojumiem jābūt izstrādātiem tā, lai visi bērni varētu tiem piekļūt un tos izmantot pēc iespējas plašāk, un jāparedz saprātīgi pielāgojumi bērniem ar invaliditāti. Visā programmas ciklā humānās palīdzības sniedzējiem jāanalizē saikne starp invaliditāti un citiem riska faktoriem (piemēram, meitenes ar invaliditāti, bērni ar invaliditāti, kuri dzīvo iestādēs, utt.). Individuāli un kvalitatīvi dati vienmēr jāiedala pēc invaliditātes, jo bērni ar invaliditāti ir sastopami visos kontekstos.</w:t>
      </w:r>
    </w:p>
    <w:p w14:paraId="273092A7" w14:textId="77777777" w:rsidR="00330F17" w:rsidRPr="00330F17" w:rsidRDefault="00330F17" w:rsidP="00330F17">
      <w:pPr>
        <w:jc w:val="both"/>
        <w:rPr>
          <w:rFonts w:ascii="Times New Roman" w:eastAsia="Arial" w:hAnsi="Times New Roman" w:cs="Times New Roman"/>
          <w:noProof/>
          <w:sz w:val="24"/>
          <w:szCs w:val="24"/>
          <w:lang w:val="en-US"/>
        </w:rPr>
      </w:pPr>
    </w:p>
    <w:p w14:paraId="0D76D2AF" w14:textId="77777777" w:rsidR="00330F17" w:rsidRPr="00330F17" w:rsidRDefault="00330F17" w:rsidP="00330F17">
      <w:pPr>
        <w:pStyle w:val="BodyText"/>
        <w:rPr>
          <w:b/>
          <w:bCs/>
          <w:lang w:val="en-US"/>
        </w:rPr>
      </w:pPr>
      <w:r w:rsidRPr="00330F17">
        <w:rPr>
          <w:b/>
          <w:bCs/>
          <w:lang w:val="en-US"/>
        </w:rPr>
        <w:t>Civilstāvokļa aktu reģistrācija</w:t>
      </w:r>
    </w:p>
    <w:p w14:paraId="227D3807" w14:textId="77777777" w:rsidR="00330F17" w:rsidRPr="00330F17" w:rsidRDefault="00330F17" w:rsidP="00330F17">
      <w:pPr>
        <w:jc w:val="both"/>
        <w:rPr>
          <w:rFonts w:ascii="Times New Roman" w:eastAsia="Arial" w:hAnsi="Times New Roman" w:cs="Times New Roman"/>
          <w:noProof/>
          <w:sz w:val="24"/>
          <w:szCs w:val="24"/>
          <w:lang w:val="en-US"/>
        </w:rPr>
      </w:pPr>
    </w:p>
    <w:p w14:paraId="38DB1DB7" w14:textId="77777777" w:rsidR="00330F17" w:rsidRPr="00330F17" w:rsidRDefault="00330F17" w:rsidP="00330F17">
      <w:pPr>
        <w:pStyle w:val="BodyText"/>
        <w:rPr>
          <w:lang w:val="en-US"/>
        </w:rPr>
      </w:pPr>
      <w:r w:rsidRPr="00330F17">
        <w:rPr>
          <w:lang w:val="en-US"/>
        </w:rPr>
        <w:t>Tā kā bērnu aizsardzības jomā strādājošie un citi humānās palīdzības sniedzēji strādā ar bērniem, ģimenēm un kopienām, viņiem ir būtiska nozīme civilstāvokļa aktu reģistrācijas veicināšanā un atbalstīšanā. Civilstāvokļa aktu reģistrācija var mazināt bērnu aizsardzības riskus un palīdzēt reaģēt uz konkrētiem bērnu aizsardzības gadījumiem, kā arī saukt pie atbildības šādos gadījumos. Civilstāvokļa aktu reģistrācija ietver dzimstības, nāves, laulības, šķiršanās utt. reģistrēšanu, lai aizsargātu bērnu un pieaugušo tiesības un sagatavotu svarīgus iedzīvotāju statistikas datus. Bērnu aizsardzības jomā īpaši būtiska ir dzimšanas reģistrācija. Ar to dokumentē bērnu identitāti, atbalsta piekļuvi pakalpojumiem un verificē vecumu, lai tostarp aizsargātu bērnus no ekspluatācijas.</w:t>
      </w:r>
    </w:p>
    <w:p w14:paraId="490FBFA9" w14:textId="77777777" w:rsidR="00330F17" w:rsidRPr="00330F17" w:rsidRDefault="00330F17" w:rsidP="00330F17">
      <w:pPr>
        <w:jc w:val="both"/>
        <w:rPr>
          <w:rFonts w:ascii="Times New Roman" w:eastAsia="Arial" w:hAnsi="Times New Roman" w:cs="Times New Roman"/>
          <w:noProof/>
          <w:sz w:val="24"/>
          <w:szCs w:val="24"/>
          <w:lang w:val="en-US"/>
        </w:rPr>
      </w:pPr>
    </w:p>
    <w:p w14:paraId="7C38897D" w14:textId="77777777" w:rsidR="00330F17" w:rsidRPr="00330F17" w:rsidRDefault="00330F17" w:rsidP="00330F17">
      <w:pPr>
        <w:pStyle w:val="BodyText"/>
        <w:rPr>
          <w:b/>
          <w:bCs/>
          <w:lang w:val="en-US"/>
        </w:rPr>
      </w:pPr>
      <w:bookmarkStart w:id="71" w:name="_bookmark33"/>
      <w:bookmarkEnd w:id="71"/>
      <w:r w:rsidRPr="00330F17">
        <w:rPr>
          <w:b/>
          <w:bCs/>
          <w:lang w:val="en-US"/>
        </w:rPr>
        <w:t>Agrīnā bērnība</w:t>
      </w:r>
    </w:p>
    <w:p w14:paraId="1FFF6B1C" w14:textId="77777777" w:rsidR="00330F17" w:rsidRPr="00330F17" w:rsidRDefault="00330F17" w:rsidP="00330F17">
      <w:pPr>
        <w:jc w:val="both"/>
        <w:rPr>
          <w:rFonts w:ascii="Times New Roman" w:eastAsia="Arial" w:hAnsi="Times New Roman" w:cs="Times New Roman"/>
          <w:noProof/>
          <w:sz w:val="24"/>
          <w:szCs w:val="24"/>
          <w:lang w:val="en-US"/>
        </w:rPr>
      </w:pPr>
    </w:p>
    <w:p w14:paraId="24BCDDD3" w14:textId="77777777" w:rsidR="00330F17" w:rsidRPr="00330F17" w:rsidRDefault="00330F17" w:rsidP="00330F17">
      <w:pPr>
        <w:pStyle w:val="BodyText"/>
        <w:rPr>
          <w:lang w:val="en-US"/>
        </w:rPr>
      </w:pPr>
      <w:r w:rsidRPr="00330F17">
        <w:rPr>
          <w:lang w:val="en-US"/>
        </w:rPr>
        <w:t>Agrīnā bērnība ir periods, kad bērna smadzenes attīstās un bērns fiziski aug ļoti ātri. Agrīni piedzīvotais ietekmē to, kā bērna smadzenes attīstās un pielāgojas apkārtējai videi, un tas uz mūžu ietekmē izglītošanos un noturību, kā arī fizisko un garīgo veselību. Ieguldīšana agrīnā bērnībā ir efektīvāka un izmaksā mazāk nekā problēmu risināšana vēlākā posmā, tāpēc iejaukšanās pasākumos bērnu aizsardzības nodrošināšanai vienmēr jāņem vērā īpaši apsvērumi attiecībā uz šo vecuma grupu.</w:t>
      </w:r>
    </w:p>
    <w:p w14:paraId="7C96BA85" w14:textId="77777777" w:rsidR="00330F17" w:rsidRPr="00330F17" w:rsidRDefault="00330F17" w:rsidP="00330F17">
      <w:pPr>
        <w:jc w:val="both"/>
        <w:rPr>
          <w:rFonts w:ascii="Times New Roman" w:eastAsia="Arial" w:hAnsi="Times New Roman" w:cs="Times New Roman"/>
          <w:noProof/>
          <w:sz w:val="24"/>
          <w:szCs w:val="24"/>
          <w:lang w:val="en-US"/>
        </w:rPr>
      </w:pPr>
    </w:p>
    <w:p w14:paraId="3D7E7C79" w14:textId="77777777" w:rsidR="00330F17" w:rsidRPr="00330F17" w:rsidRDefault="00330F17" w:rsidP="00330F17">
      <w:pPr>
        <w:pStyle w:val="BodyText"/>
        <w:rPr>
          <w:lang w:val="en-US"/>
        </w:rPr>
      </w:pPr>
      <w:r w:rsidRPr="00330F17">
        <w:rPr>
          <w:lang w:val="en-US"/>
        </w:rPr>
        <w:t>Agrīno bērnību var iedalīt šādi:</w:t>
      </w:r>
    </w:p>
    <w:p w14:paraId="387A070C" w14:textId="77777777" w:rsidR="00330F17" w:rsidRPr="00330F17" w:rsidRDefault="00330F17" w:rsidP="00330F17">
      <w:pPr>
        <w:jc w:val="both"/>
        <w:rPr>
          <w:rFonts w:ascii="Times New Roman" w:eastAsia="Arial" w:hAnsi="Times New Roman" w:cs="Times New Roman"/>
          <w:noProof/>
          <w:sz w:val="24"/>
          <w:szCs w:val="24"/>
          <w:lang w:val="en-US"/>
        </w:rPr>
      </w:pPr>
    </w:p>
    <w:p w14:paraId="3C6D3013" w14:textId="77777777" w:rsidR="00330F17" w:rsidRPr="00330F17" w:rsidRDefault="00330F17" w:rsidP="00330F17">
      <w:pPr>
        <w:pStyle w:val="BodyText"/>
        <w:numPr>
          <w:ilvl w:val="0"/>
          <w:numId w:val="23"/>
        </w:numPr>
        <w:tabs>
          <w:tab w:val="left" w:pos="567"/>
        </w:tabs>
        <w:ind w:left="0" w:firstLine="0"/>
        <w:rPr>
          <w:lang w:val="en-US"/>
        </w:rPr>
      </w:pPr>
      <w:r w:rsidRPr="00330F17">
        <w:rPr>
          <w:b/>
          <w:bCs/>
          <w:lang w:val="en-US"/>
        </w:rPr>
        <w:t xml:space="preserve">zīdaiņi un mazbērni vecumā </w:t>
      </w:r>
      <w:r w:rsidRPr="00330F17">
        <w:rPr>
          <w:lang w:val="en-US"/>
        </w:rPr>
        <w:t>no 0 līdz 2 gadiem;</w:t>
      </w:r>
    </w:p>
    <w:p w14:paraId="43DA2524" w14:textId="77777777" w:rsidR="00330F17" w:rsidRPr="00330F17" w:rsidRDefault="00330F17" w:rsidP="00330F17">
      <w:pPr>
        <w:pStyle w:val="BodyText"/>
        <w:numPr>
          <w:ilvl w:val="0"/>
          <w:numId w:val="23"/>
        </w:numPr>
        <w:tabs>
          <w:tab w:val="left" w:pos="567"/>
        </w:tabs>
        <w:ind w:left="0" w:firstLine="0"/>
        <w:rPr>
          <w:lang w:val="en-US"/>
        </w:rPr>
      </w:pPr>
      <w:r w:rsidRPr="00330F17">
        <w:rPr>
          <w:b/>
          <w:bCs/>
          <w:lang w:val="en-US"/>
        </w:rPr>
        <w:t xml:space="preserve">pirmsskolas vecums </w:t>
      </w:r>
      <w:r w:rsidRPr="00330F17">
        <w:rPr>
          <w:lang w:val="en-US"/>
        </w:rPr>
        <w:t>3–5 gadi un</w:t>
      </w:r>
    </w:p>
    <w:p w14:paraId="22CFA08F" w14:textId="77777777" w:rsidR="00330F17" w:rsidRPr="00330F17" w:rsidRDefault="00330F17" w:rsidP="00330F17">
      <w:pPr>
        <w:pStyle w:val="BodyText"/>
        <w:numPr>
          <w:ilvl w:val="0"/>
          <w:numId w:val="23"/>
        </w:numPr>
        <w:tabs>
          <w:tab w:val="left" w:pos="567"/>
        </w:tabs>
        <w:ind w:left="0" w:firstLine="0"/>
        <w:rPr>
          <w:lang w:val="en-US"/>
        </w:rPr>
      </w:pPr>
      <w:r w:rsidRPr="00330F17">
        <w:rPr>
          <w:b/>
          <w:bCs/>
          <w:lang w:val="en-US"/>
        </w:rPr>
        <w:t xml:space="preserve">agrīnais skolas vecums </w:t>
      </w:r>
      <w:r w:rsidRPr="00330F17">
        <w:rPr>
          <w:lang w:val="en-US"/>
        </w:rPr>
        <w:t>6–8 gadi.</w:t>
      </w:r>
    </w:p>
    <w:p w14:paraId="124F568F" w14:textId="77777777" w:rsidR="00330F17" w:rsidRPr="00330F17" w:rsidRDefault="00330F17" w:rsidP="00330F17">
      <w:pPr>
        <w:jc w:val="both"/>
        <w:rPr>
          <w:rFonts w:ascii="Times New Roman" w:eastAsia="Arial" w:hAnsi="Times New Roman" w:cs="Times New Roman"/>
          <w:noProof/>
          <w:sz w:val="24"/>
          <w:szCs w:val="24"/>
          <w:lang w:val="en-US"/>
        </w:rPr>
      </w:pPr>
    </w:p>
    <w:p w14:paraId="08B85FCE" w14:textId="77777777" w:rsidR="00330F17" w:rsidRPr="00330F17" w:rsidRDefault="00330F17" w:rsidP="00330F17">
      <w:pPr>
        <w:pStyle w:val="BodyText"/>
        <w:rPr>
          <w:lang w:val="en-US"/>
        </w:rPr>
      </w:pPr>
      <w:bookmarkStart w:id="72" w:name="_bookmark34"/>
      <w:bookmarkEnd w:id="72"/>
      <w:r w:rsidRPr="00330F17">
        <w:rPr>
          <w:lang w:val="en-US"/>
        </w:rPr>
        <w:t>Iejaukšanās pasākumi jāparedz topošajiem vecākiem, un ar tiem būtu jāatbalsta bērnu un viņu vecāku vai citu pastāvīgo aprūpētāju aprūpes mijiedarbība. Šo vecuma grupu ne vienmēr var sasniegt ar skolas līmeņa iejaukšanās pasākumiem. Jāizvērtē visu humānās palīdzības iejaukšanās pasākumu ietekme uz bērnu aprūpi.</w:t>
      </w:r>
    </w:p>
    <w:p w14:paraId="244009A0" w14:textId="77777777" w:rsidR="00330F17" w:rsidRPr="00330F17" w:rsidRDefault="00330F17" w:rsidP="00330F17">
      <w:pPr>
        <w:jc w:val="both"/>
        <w:rPr>
          <w:rFonts w:ascii="Times New Roman" w:eastAsia="Arial" w:hAnsi="Times New Roman" w:cs="Times New Roman"/>
          <w:noProof/>
          <w:sz w:val="24"/>
          <w:szCs w:val="24"/>
          <w:lang w:val="en-US"/>
        </w:rPr>
      </w:pPr>
    </w:p>
    <w:p w14:paraId="47BE03E9" w14:textId="77777777" w:rsidR="00330F17" w:rsidRPr="00330F17" w:rsidRDefault="00330F17" w:rsidP="00330F17">
      <w:pPr>
        <w:pStyle w:val="BodyText"/>
        <w:rPr>
          <w:b/>
          <w:bCs/>
          <w:lang w:val="en-US"/>
        </w:rPr>
      </w:pPr>
      <w:r w:rsidRPr="00330F17">
        <w:rPr>
          <w:b/>
          <w:bCs/>
          <w:lang w:val="en-US"/>
        </w:rPr>
        <w:t>Vides apsvērumi</w:t>
      </w:r>
    </w:p>
    <w:p w14:paraId="5FA8D1BE" w14:textId="77777777" w:rsidR="00330F17" w:rsidRPr="00330F17" w:rsidRDefault="00330F17" w:rsidP="00330F17">
      <w:pPr>
        <w:jc w:val="both"/>
        <w:rPr>
          <w:rFonts w:ascii="Times New Roman" w:eastAsia="Arial" w:hAnsi="Times New Roman" w:cs="Times New Roman"/>
          <w:noProof/>
          <w:sz w:val="24"/>
          <w:szCs w:val="24"/>
          <w:lang w:val="en-US"/>
        </w:rPr>
      </w:pPr>
    </w:p>
    <w:p w14:paraId="6A834687" w14:textId="77777777" w:rsidR="00330F17" w:rsidRPr="00330F17" w:rsidRDefault="00330F17" w:rsidP="00330F17">
      <w:pPr>
        <w:pStyle w:val="BodyText"/>
        <w:rPr>
          <w:lang w:val="en-US"/>
        </w:rPr>
      </w:pPr>
      <w:r w:rsidRPr="00330F17">
        <w:rPr>
          <w:lang w:val="en-US"/>
        </w:rPr>
        <w:t>Vide, kurā bērni dzīvo, būtiski ietekmē viņu veselību, labklājību un aizsardzību. Katastrofas, klimata pārmaiņas, troksnis un gaisa piesārņojums var palielināt bērnu un ģimeņu neaizsargātību, jo var izraisīt vai saasināt piespiedu pārvietošanu un migrāciju, dzimumu nevienlīdzību, nedrošību iztikas līdzekļu ziņā un veselības apdraudējumus.</w:t>
      </w:r>
    </w:p>
    <w:p w14:paraId="4935A772" w14:textId="77777777" w:rsidR="00330F17" w:rsidRPr="00330F17" w:rsidRDefault="00330F17" w:rsidP="00330F17">
      <w:pPr>
        <w:jc w:val="both"/>
        <w:rPr>
          <w:rFonts w:ascii="Times New Roman" w:eastAsia="Arial" w:hAnsi="Times New Roman" w:cs="Times New Roman"/>
          <w:noProof/>
          <w:sz w:val="24"/>
          <w:szCs w:val="24"/>
          <w:lang w:val="en-US"/>
        </w:rPr>
      </w:pPr>
    </w:p>
    <w:p w14:paraId="2A65AAAA" w14:textId="77777777" w:rsidR="00330F17" w:rsidRPr="00330F17" w:rsidRDefault="00330F17" w:rsidP="00330F17">
      <w:pPr>
        <w:pStyle w:val="BodyText"/>
        <w:rPr>
          <w:lang w:val="en-US"/>
        </w:rPr>
      </w:pPr>
      <w:r w:rsidRPr="00330F17">
        <w:rPr>
          <w:lang w:val="en-US"/>
        </w:rPr>
        <w:t>Humānās operācijas gan tieši, gan netieši ietekmē vidi. Plānošanā jāietver iespējamo vides risku novērtējums un pēc tam jānosaka līdzekļi šo risku mazināšanai. Bērnu aizsardzības plānošanā jāsamazina ietekme uz vidi visās programmas izstrādes jomās, tostarp transporta jomā, iepirkumu procesos, vietu izvēlē un resursu izvēlē.</w:t>
      </w:r>
    </w:p>
    <w:p w14:paraId="195104F7" w14:textId="77777777" w:rsidR="00330F17" w:rsidRPr="00330F17" w:rsidRDefault="00330F17" w:rsidP="00330F17">
      <w:pPr>
        <w:jc w:val="both"/>
        <w:rPr>
          <w:rFonts w:ascii="Times New Roman" w:eastAsia="Arial" w:hAnsi="Times New Roman" w:cs="Times New Roman"/>
          <w:noProof/>
          <w:sz w:val="24"/>
          <w:szCs w:val="24"/>
          <w:lang w:val="en-US"/>
        </w:rPr>
      </w:pPr>
    </w:p>
    <w:p w14:paraId="54383CF7" w14:textId="77777777" w:rsidR="00330F17" w:rsidRPr="00330F17" w:rsidRDefault="00330F17" w:rsidP="00330F17">
      <w:pPr>
        <w:pStyle w:val="BodyText"/>
        <w:rPr>
          <w:lang w:val="en-US"/>
        </w:rPr>
      </w:pPr>
      <w:r w:rsidRPr="00330F17">
        <w:rPr>
          <w:lang w:val="en-US"/>
        </w:rPr>
        <w:t>Turklāt bērnu aizsardzības plānošana var:</w:t>
      </w:r>
    </w:p>
    <w:p w14:paraId="0C87A347" w14:textId="77777777" w:rsidR="00330F17" w:rsidRPr="00330F17" w:rsidRDefault="00330F17" w:rsidP="00330F17">
      <w:pPr>
        <w:jc w:val="both"/>
        <w:rPr>
          <w:rFonts w:ascii="Times New Roman" w:eastAsia="Arial" w:hAnsi="Times New Roman" w:cs="Times New Roman"/>
          <w:noProof/>
          <w:sz w:val="24"/>
          <w:szCs w:val="24"/>
          <w:lang w:val="en-US"/>
        </w:rPr>
      </w:pPr>
    </w:p>
    <w:p w14:paraId="4A8FA293"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uzlabot bērnu, ģimeņu un kopienu informētību par vides problēmām;</w:t>
      </w:r>
    </w:p>
    <w:p w14:paraId="035CBBB2"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atbalstīt bērnu vadītu vai uz bērniem orientētu interešu aizstāvību attiecībā uz klimata krīzi un vides aizsardzību un</w:t>
      </w:r>
    </w:p>
    <w:p w14:paraId="17994A6C"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nodrošināt atbalstošu plānošanu un psihosociālos iejaukšanās pasākumus, kas var uzlabot bērnu noturību pret iespējamām un faktiskām vides krīzēm.</w:t>
      </w:r>
    </w:p>
    <w:p w14:paraId="6EC8D1E5" w14:textId="77777777" w:rsidR="00330F17" w:rsidRPr="00330F17" w:rsidRDefault="00330F17" w:rsidP="00330F17">
      <w:pPr>
        <w:jc w:val="both"/>
        <w:rPr>
          <w:rFonts w:ascii="Times New Roman" w:eastAsia="Arial" w:hAnsi="Times New Roman" w:cs="Times New Roman"/>
          <w:noProof/>
          <w:sz w:val="24"/>
          <w:szCs w:val="24"/>
          <w:lang w:val="en-US"/>
        </w:rPr>
      </w:pPr>
    </w:p>
    <w:p w14:paraId="29293508" w14:textId="77777777" w:rsidR="00330F17" w:rsidRPr="00330F17" w:rsidRDefault="00330F17" w:rsidP="00330F17">
      <w:pPr>
        <w:pStyle w:val="BodyText"/>
        <w:rPr>
          <w:b/>
          <w:bCs/>
          <w:lang w:val="en-US"/>
        </w:rPr>
      </w:pPr>
      <w:r w:rsidRPr="00330F17">
        <w:rPr>
          <w:b/>
          <w:bCs/>
          <w:lang w:val="en-US"/>
        </w:rPr>
        <w:t>Dzimums</w:t>
      </w:r>
    </w:p>
    <w:p w14:paraId="2CE42AAE" w14:textId="77777777" w:rsidR="00330F17" w:rsidRPr="00330F17" w:rsidRDefault="00330F17" w:rsidP="00330F17">
      <w:pPr>
        <w:jc w:val="both"/>
        <w:rPr>
          <w:rFonts w:ascii="Times New Roman" w:eastAsia="Arial" w:hAnsi="Times New Roman" w:cs="Times New Roman"/>
          <w:noProof/>
          <w:sz w:val="24"/>
          <w:szCs w:val="24"/>
          <w:lang w:val="en-US"/>
        </w:rPr>
      </w:pPr>
    </w:p>
    <w:p w14:paraId="48462695" w14:textId="77777777" w:rsidR="00330F17" w:rsidRPr="00330F17" w:rsidRDefault="00330F17" w:rsidP="00330F17">
      <w:pPr>
        <w:pStyle w:val="BodyText"/>
        <w:rPr>
          <w:lang w:val="en-US"/>
        </w:rPr>
      </w:pPr>
      <w:r w:rsidRPr="00330F17">
        <w:rPr>
          <w:lang w:val="en-US"/>
        </w:rPr>
        <w:t>Dzimumam ir izšķiroša nozīme attieksmē pret bērniem, kā arī ievērojot viņu tiesības ģimenēs un kopienās. Sabiedrībā pastāvošās dzimumu normas ietekmē meiteņu un zēnu atšķirīgo pieredzi, potenciālu un riskus. Šīs “dzimumam noteiktās normas” skar arī bērnus ar nebināru dzimtes identitāti vai dzimumpazīmēm, piemēram, tos, kas sevi identificē kā lesbietes, gejus, biseksuāļus vai transpersonas, vai arī tos, kas ir interseksuāļi. Humānās krīzes laikā iepriekš pastāvošā dzimumu nevienlīdzība mēdz saasināties. Piemēram, meitenes saskaras ar lielāku bērnu laulības risku, bet zēni var būt vairāk pakļauti piespiedu vervēšanai. Transseksuāli bērni var saskarties ar lielāku risku saistībā ar aizspriedumiem, stigmu, vardarbību vai grūtībām saņemt humānās palīdzības pakalpojumus. Visā programmas ciklā jāveic ar dzimumu saistītu bērnu risku un noturības analīze. Turklāt dzimums ietekmē ģimenes dinamiku un bērnu aprūpes kārtību. Iejaukšanās pasākumiem:</w:t>
      </w:r>
    </w:p>
    <w:p w14:paraId="46430602" w14:textId="77777777" w:rsidR="00330F17" w:rsidRPr="00330F17" w:rsidRDefault="00330F17" w:rsidP="00330F17">
      <w:pPr>
        <w:jc w:val="both"/>
        <w:rPr>
          <w:rFonts w:ascii="Times New Roman" w:eastAsia="Arial" w:hAnsi="Times New Roman" w:cs="Times New Roman"/>
          <w:noProof/>
          <w:sz w:val="24"/>
          <w:szCs w:val="24"/>
          <w:lang w:val="en-US"/>
        </w:rPr>
      </w:pPr>
    </w:p>
    <w:p w14:paraId="144A5970" w14:textId="77777777" w:rsidR="00330F17" w:rsidRPr="00330F17" w:rsidRDefault="00330F17" w:rsidP="00330F17">
      <w:pPr>
        <w:pStyle w:val="BodyText"/>
        <w:numPr>
          <w:ilvl w:val="0"/>
          <w:numId w:val="23"/>
        </w:numPr>
        <w:tabs>
          <w:tab w:val="left" w:pos="567"/>
        </w:tabs>
        <w:ind w:left="0" w:firstLine="0"/>
        <w:rPr>
          <w:lang w:val="en-US"/>
        </w:rPr>
      </w:pPr>
      <w:bookmarkStart w:id="73" w:name="_bookmark35"/>
      <w:bookmarkEnd w:id="73"/>
      <w:r w:rsidRPr="00330F17">
        <w:rPr>
          <w:lang w:val="en-US"/>
        </w:rPr>
        <w:t>jābūt jutīgiem pret dzimumu diskriminācijas un nevienlīdzības pamatcēloņiem;</w:t>
      </w:r>
    </w:p>
    <w:p w14:paraId="0355E7F2"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jāizvairās nostiprināt vai turpināt ar dzimumu saistītās varas attiecības un</w:t>
      </w:r>
    </w:p>
    <w:p w14:paraId="11AFE29E"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jāatbalsta dzimumu līdztiesība, kad vien tas ir iespējams.</w:t>
      </w:r>
    </w:p>
    <w:p w14:paraId="2395879D" w14:textId="77777777" w:rsidR="00330F17" w:rsidRPr="00330F17" w:rsidRDefault="00330F17" w:rsidP="00330F17">
      <w:pPr>
        <w:jc w:val="both"/>
        <w:rPr>
          <w:rFonts w:ascii="Times New Roman" w:eastAsia="Arial" w:hAnsi="Times New Roman" w:cs="Times New Roman"/>
          <w:noProof/>
          <w:sz w:val="24"/>
          <w:szCs w:val="24"/>
          <w:lang w:val="en-US"/>
        </w:rPr>
      </w:pPr>
    </w:p>
    <w:p w14:paraId="3A805F10" w14:textId="77777777" w:rsidR="00330F17" w:rsidRPr="00330F17" w:rsidRDefault="00330F17" w:rsidP="00330F17">
      <w:pPr>
        <w:pStyle w:val="BodyText"/>
        <w:rPr>
          <w:b/>
          <w:bCs/>
          <w:lang w:val="en-US"/>
        </w:rPr>
      </w:pPr>
      <w:bookmarkStart w:id="74" w:name="_bookmark36"/>
      <w:bookmarkEnd w:id="74"/>
      <w:r w:rsidRPr="00330F17">
        <w:rPr>
          <w:b/>
          <w:bCs/>
          <w:lang w:val="en-US"/>
        </w:rPr>
        <w:t>Infekcijas slimību uzliesmojumi</w:t>
      </w:r>
    </w:p>
    <w:p w14:paraId="69CBB829" w14:textId="77777777" w:rsidR="00330F17" w:rsidRPr="00330F17" w:rsidRDefault="00330F17" w:rsidP="00330F17">
      <w:pPr>
        <w:jc w:val="both"/>
        <w:rPr>
          <w:rFonts w:ascii="Times New Roman" w:eastAsia="Arial" w:hAnsi="Times New Roman" w:cs="Times New Roman"/>
          <w:noProof/>
          <w:sz w:val="24"/>
          <w:szCs w:val="24"/>
          <w:lang w:val="en-US"/>
        </w:rPr>
      </w:pPr>
    </w:p>
    <w:p w14:paraId="4764E472" w14:textId="77777777" w:rsidR="00330F17" w:rsidRPr="00330F17" w:rsidRDefault="00330F17" w:rsidP="00330F17">
      <w:pPr>
        <w:pStyle w:val="BodyText"/>
        <w:rPr>
          <w:lang w:val="en-US"/>
        </w:rPr>
      </w:pPr>
      <w:r w:rsidRPr="00330F17">
        <w:rPr>
          <w:lang w:val="en-US"/>
        </w:rPr>
        <w:t>Epidēmiju laikā, piemēram, holeras vai Ebolas vīrusa epidēmijas laikā, bērni ir īpaši apdraudēti trīs iemeslu dēļ:</w:t>
      </w:r>
    </w:p>
    <w:p w14:paraId="049CC44E" w14:textId="77777777" w:rsidR="00330F17" w:rsidRPr="00330F17" w:rsidRDefault="00330F17" w:rsidP="00330F17">
      <w:pPr>
        <w:jc w:val="both"/>
        <w:rPr>
          <w:rFonts w:ascii="Times New Roman" w:eastAsia="Arial" w:hAnsi="Times New Roman" w:cs="Times New Roman"/>
          <w:noProof/>
          <w:sz w:val="24"/>
          <w:szCs w:val="24"/>
          <w:lang w:val="en-US"/>
        </w:rPr>
      </w:pPr>
    </w:p>
    <w:p w14:paraId="0D23A47A"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viņi ir īpaši uzņēmīgi pret infekciju;</w:t>
      </w:r>
    </w:p>
    <w:p w14:paraId="2B69A261"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uzliesmojumi var vājināt to aizsargājošo vidi (piemēram, tiek zaudēti vecāki vai slēgta skola);</w:t>
      </w:r>
    </w:p>
    <w:p w14:paraId="0E8736B6"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slimības izplatības kontroles pasākumi var palielināt risku bērniem.</w:t>
      </w:r>
    </w:p>
    <w:p w14:paraId="744AA4ED" w14:textId="77777777" w:rsidR="00330F17" w:rsidRPr="00330F17" w:rsidRDefault="00330F17" w:rsidP="00330F17">
      <w:pPr>
        <w:jc w:val="both"/>
        <w:rPr>
          <w:rFonts w:ascii="Times New Roman" w:eastAsia="Arial" w:hAnsi="Times New Roman" w:cs="Times New Roman"/>
          <w:noProof/>
          <w:sz w:val="24"/>
          <w:szCs w:val="24"/>
          <w:lang w:val="en-US"/>
        </w:rPr>
      </w:pPr>
    </w:p>
    <w:p w14:paraId="6EA61CDE" w14:textId="77777777" w:rsidR="00330F17" w:rsidRPr="00330F17" w:rsidRDefault="00330F17" w:rsidP="00330F17">
      <w:pPr>
        <w:pStyle w:val="BodyText"/>
        <w:rPr>
          <w:lang w:val="en-US"/>
        </w:rPr>
      </w:pPr>
      <w:r w:rsidRPr="00330F17">
        <w:rPr>
          <w:lang w:val="en-US"/>
        </w:rPr>
        <w:t>Bērnu aizsardzības jomā strādājošajiem un citiem humānās palīdzības sniedzējiem jāanalizē slimības uzliesmojuma ietekme uz bērnu, ģimeņu un kopienu labklājību un aizsardzību. Īpaša uzmanība jāpievērš slimībām, kam nepieciešams noteikt karantīnu un/vai izolāciju. Attiecīgajos standartos ir minētas papildu darbības vai pielāgojumi, kas var būt nepieciešami iejaukšanās pasākumiem bērnu aizsardzības nodrošināšanai infekcijas slimības uzliesmojuma apstākļos.</w:t>
      </w:r>
    </w:p>
    <w:p w14:paraId="75AE6BC1" w14:textId="77777777" w:rsidR="00330F17" w:rsidRPr="00330F17" w:rsidRDefault="00330F17" w:rsidP="00330F17">
      <w:pPr>
        <w:jc w:val="both"/>
        <w:rPr>
          <w:rFonts w:ascii="Times New Roman" w:eastAsia="Arial" w:hAnsi="Times New Roman" w:cs="Times New Roman"/>
          <w:noProof/>
          <w:sz w:val="24"/>
          <w:szCs w:val="24"/>
          <w:lang w:val="en-US"/>
        </w:rPr>
      </w:pPr>
    </w:p>
    <w:p w14:paraId="3F68B5BD" w14:textId="77777777" w:rsidR="00330F17" w:rsidRPr="00330F17" w:rsidRDefault="00330F17" w:rsidP="00330F17">
      <w:pPr>
        <w:pStyle w:val="BodyText"/>
        <w:rPr>
          <w:b/>
          <w:bCs/>
          <w:lang w:val="en-US"/>
        </w:rPr>
      </w:pPr>
      <w:r w:rsidRPr="00330F17">
        <w:rPr>
          <w:b/>
          <w:bCs/>
          <w:lang w:val="en-US"/>
        </w:rPr>
        <w:t>Mobilā plānošana</w:t>
      </w:r>
    </w:p>
    <w:p w14:paraId="2F10D96B" w14:textId="77777777" w:rsidR="00330F17" w:rsidRPr="00330F17" w:rsidRDefault="00330F17" w:rsidP="00330F17">
      <w:pPr>
        <w:jc w:val="both"/>
        <w:rPr>
          <w:rFonts w:ascii="Times New Roman" w:eastAsia="Arial" w:hAnsi="Times New Roman" w:cs="Times New Roman"/>
          <w:noProof/>
          <w:sz w:val="24"/>
          <w:szCs w:val="24"/>
          <w:lang w:val="en-US"/>
        </w:rPr>
      </w:pPr>
    </w:p>
    <w:p w14:paraId="3471BBD5" w14:textId="77777777" w:rsidR="00330F17" w:rsidRPr="00330F17" w:rsidRDefault="00330F17" w:rsidP="00330F17">
      <w:pPr>
        <w:pStyle w:val="BodyText"/>
        <w:rPr>
          <w:lang w:val="en-US"/>
        </w:rPr>
      </w:pPr>
      <w:r w:rsidRPr="00330F17">
        <w:rPr>
          <w:lang w:val="en-US"/>
        </w:rPr>
        <w:t>Mobilie dienesti var būt nepieciešami, lai piekļūtu iedzīvotājiem grūti sasniedzamos apgabalos vai sniegtu alternatīvas apstākļos, kad resursi ir ierobežoti. Tie var būt īpaši nozīmīgi bērniem bēgļiem, bērniem migrācijā vai citām mobilām iedzīvotāju grupām. (Skat. Bēgļu, iekšzemē pārvietotu personu un migrantu apmetnes.) Mobilās vienības, kas humānās palīdzības ietvaros nodrošina bērnu aizsardzību, var veidot vai nu kā atsevišķas grupas, vai daudznozaru mobilo dienestu ietvaros. Bērnu aizsardzības pakalpojumi var ietvert:</w:t>
      </w:r>
    </w:p>
    <w:p w14:paraId="0A3FABAE" w14:textId="77777777" w:rsidR="00330F17" w:rsidRPr="00330F17" w:rsidRDefault="00330F17" w:rsidP="00330F17">
      <w:pPr>
        <w:jc w:val="both"/>
        <w:rPr>
          <w:rFonts w:ascii="Times New Roman" w:hAnsi="Times New Roman" w:cs="Times New Roman"/>
          <w:noProof/>
          <w:lang w:val="en-US"/>
        </w:rPr>
      </w:pPr>
    </w:p>
    <w:p w14:paraId="47A9E8C2"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visneaizsargātāko bērnu identifikāciju;</w:t>
      </w:r>
    </w:p>
    <w:p w14:paraId="5C533D4E"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reģistrāciju;</w:t>
      </w:r>
    </w:p>
    <w:p w14:paraId="0063C995"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specializētus jautājumus (piemēram, veselības aprūpe, uzturs);</w:t>
      </w:r>
    </w:p>
    <w:p w14:paraId="0F39105B"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nepavadītu vai nošķirtu bērnu dokumentēšanu un izsekošanu;</w:t>
      </w:r>
    </w:p>
    <w:p w14:paraId="1B352185"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ārkārtas alternatīvo aprūpi;</w:t>
      </w:r>
    </w:p>
    <w:p w14:paraId="60539E79"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psiholoģisko pirmo palīdzību un psihosociālo atbalstu;</w:t>
      </w:r>
    </w:p>
    <w:p w14:paraId="02F36BFE"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mobilas bērnu un jauniešu darbības un</w:t>
      </w:r>
    </w:p>
    <w:p w14:paraId="4F828F31"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tiešu palīdzību un sadali.</w:t>
      </w:r>
    </w:p>
    <w:p w14:paraId="5EBC332D" w14:textId="77777777" w:rsidR="00330F17" w:rsidRPr="00330F17" w:rsidRDefault="00330F17" w:rsidP="00330F17">
      <w:pPr>
        <w:jc w:val="both"/>
        <w:rPr>
          <w:rFonts w:ascii="Times New Roman" w:eastAsia="Arial" w:hAnsi="Times New Roman" w:cs="Times New Roman"/>
          <w:noProof/>
          <w:sz w:val="24"/>
          <w:szCs w:val="24"/>
          <w:lang w:val="en-US"/>
        </w:rPr>
      </w:pPr>
    </w:p>
    <w:p w14:paraId="75043729" w14:textId="77777777" w:rsidR="00330F17" w:rsidRPr="00330F17" w:rsidRDefault="00330F17" w:rsidP="00330F17">
      <w:pPr>
        <w:pStyle w:val="BodyText"/>
        <w:rPr>
          <w:lang w:val="en-US"/>
        </w:rPr>
      </w:pPr>
      <w:bookmarkStart w:id="75" w:name="_bookmark37"/>
      <w:bookmarkEnd w:id="75"/>
      <w:r w:rsidRPr="00330F17">
        <w:rPr>
          <w:lang w:val="en-US"/>
        </w:rPr>
        <w:t>Turklāt mobilās vienības var sniegt bēgļiem, iekšzemē pārvietotām personām un migrantu grupām precīzu informāciju par viņu tiesībām, pieejamajiem pakalpojumiem un palīdzību, kā arī par aizsardzības saņemšanas veidiem.</w:t>
      </w:r>
    </w:p>
    <w:p w14:paraId="3DC51CBA" w14:textId="77777777" w:rsidR="00330F17" w:rsidRPr="00330F17" w:rsidRDefault="00330F17" w:rsidP="00330F17">
      <w:pPr>
        <w:jc w:val="both"/>
        <w:rPr>
          <w:rFonts w:ascii="Times New Roman" w:eastAsia="Arial" w:hAnsi="Times New Roman" w:cs="Times New Roman"/>
          <w:noProof/>
          <w:sz w:val="24"/>
          <w:szCs w:val="24"/>
          <w:lang w:val="en-US"/>
        </w:rPr>
      </w:pPr>
    </w:p>
    <w:p w14:paraId="4DEBD6B9" w14:textId="77777777" w:rsidR="00330F17" w:rsidRPr="00330F17" w:rsidRDefault="00330F17" w:rsidP="00330F17">
      <w:pPr>
        <w:pStyle w:val="BodyText"/>
        <w:rPr>
          <w:b/>
          <w:bCs/>
          <w:lang w:val="en-US"/>
        </w:rPr>
      </w:pPr>
      <w:bookmarkStart w:id="76" w:name="_bookmark38"/>
      <w:bookmarkEnd w:id="76"/>
      <w:r w:rsidRPr="00330F17">
        <w:rPr>
          <w:b/>
          <w:bCs/>
          <w:lang w:val="en-US"/>
        </w:rPr>
        <w:t>Profilakse</w:t>
      </w:r>
    </w:p>
    <w:p w14:paraId="6B995829" w14:textId="77777777" w:rsidR="00330F17" w:rsidRPr="00330F17" w:rsidRDefault="00330F17" w:rsidP="00330F17">
      <w:pPr>
        <w:jc w:val="both"/>
        <w:rPr>
          <w:rFonts w:ascii="Times New Roman" w:eastAsia="Arial" w:hAnsi="Times New Roman" w:cs="Times New Roman"/>
          <w:noProof/>
          <w:sz w:val="24"/>
          <w:szCs w:val="24"/>
          <w:lang w:val="en-US"/>
        </w:rPr>
      </w:pPr>
    </w:p>
    <w:p w14:paraId="74D81EBE" w14:textId="77777777" w:rsidR="00330F17" w:rsidRPr="00330F17" w:rsidRDefault="00330F17" w:rsidP="00330F17">
      <w:pPr>
        <w:pStyle w:val="BodyText"/>
        <w:rPr>
          <w:lang w:val="en-US"/>
        </w:rPr>
      </w:pPr>
      <w:r w:rsidRPr="00330F17">
        <w:rPr>
          <w:lang w:val="en-US"/>
        </w:rPr>
        <w:t>Profilakses pasākumi galvenokārt ir paredzēti tam, lai novērstu kaitējumu bērniem. Ar reaģēšanas pasākumiem risina to bērnu vajadzības, kuriem jau ir nodarīts kaitējums. Plānošanas ietvaros abu veidu pasākumi ir savstarpēji papildinoši. Profilakses pasākumus var veikt un tie jāveic gan humānās palīdzības sagatavošanas, gan reaģēšanas posmā. Daži pasākumi attiecas gan uz profilaksi, gan reaģēšanu vienlaikus (piemēram, atbalsts bērnu audzināšanas un aprūpes prasmju izkopšanai).</w:t>
      </w:r>
    </w:p>
    <w:p w14:paraId="222056FC" w14:textId="77777777" w:rsidR="00330F17" w:rsidRPr="00330F17" w:rsidRDefault="00330F17" w:rsidP="00330F17">
      <w:pPr>
        <w:jc w:val="both"/>
        <w:rPr>
          <w:rFonts w:ascii="Times New Roman" w:eastAsia="Arial" w:hAnsi="Times New Roman" w:cs="Times New Roman"/>
          <w:noProof/>
          <w:sz w:val="24"/>
          <w:szCs w:val="24"/>
          <w:lang w:val="en-US"/>
        </w:rPr>
      </w:pPr>
    </w:p>
    <w:p w14:paraId="4DB5D40B" w14:textId="77777777" w:rsidR="00330F17" w:rsidRPr="00330F17" w:rsidRDefault="00330F17" w:rsidP="00330F17">
      <w:pPr>
        <w:pStyle w:val="BodyText"/>
        <w:rPr>
          <w:lang w:val="en-US"/>
        </w:rPr>
      </w:pPr>
      <w:r w:rsidRPr="00330F17">
        <w:rPr>
          <w:lang w:val="en-US"/>
        </w:rPr>
        <w:t>Profilakse samazina vai novērš riska faktorus, veicina aizsardzības faktorus individuālajā, ģimenes, kopienas un sabiedrības līmenī, kā arī mazina ļaunprātīgu izmantošanu, nevērību, ekspluatāciju un vardarbību. Profilakse funkcionē trīs līmeņos:</w:t>
      </w:r>
    </w:p>
    <w:p w14:paraId="5394834F" w14:textId="77777777" w:rsidR="00330F17" w:rsidRPr="00330F17" w:rsidRDefault="00330F17" w:rsidP="00330F17">
      <w:pPr>
        <w:jc w:val="both"/>
        <w:rPr>
          <w:rFonts w:ascii="Times New Roman" w:eastAsia="Arial" w:hAnsi="Times New Roman" w:cs="Times New Roman"/>
          <w:noProof/>
          <w:sz w:val="24"/>
          <w:szCs w:val="24"/>
          <w:lang w:val="en-US"/>
        </w:rPr>
      </w:pPr>
    </w:p>
    <w:p w14:paraId="037E5B53" w14:textId="77777777" w:rsidR="00330F17" w:rsidRPr="00330F17" w:rsidRDefault="00330F17" w:rsidP="00330F17">
      <w:pPr>
        <w:pStyle w:val="BodyText"/>
        <w:numPr>
          <w:ilvl w:val="0"/>
          <w:numId w:val="23"/>
        </w:numPr>
        <w:tabs>
          <w:tab w:val="left" w:pos="567"/>
        </w:tabs>
        <w:ind w:left="0" w:firstLine="0"/>
        <w:rPr>
          <w:lang w:val="en-US"/>
        </w:rPr>
      </w:pPr>
      <w:r w:rsidRPr="00330F17">
        <w:rPr>
          <w:b/>
          <w:bCs/>
          <w:lang w:val="en-US"/>
        </w:rPr>
        <w:t xml:space="preserve">primārā profilakse </w:t>
      </w:r>
      <w:r w:rsidRPr="00330F17">
        <w:rPr>
          <w:lang w:val="en-US"/>
        </w:rPr>
        <w:t>– pievēršas bērnu aizsardzības riska pamatcēloņiem iedzīvotāju vidū;</w:t>
      </w:r>
    </w:p>
    <w:p w14:paraId="218228AA" w14:textId="77777777" w:rsidR="00330F17" w:rsidRPr="00330F17" w:rsidRDefault="00330F17" w:rsidP="00330F17">
      <w:pPr>
        <w:pStyle w:val="BodyText"/>
        <w:numPr>
          <w:ilvl w:val="0"/>
          <w:numId w:val="23"/>
        </w:numPr>
        <w:tabs>
          <w:tab w:val="left" w:pos="567"/>
        </w:tabs>
        <w:ind w:left="0" w:firstLine="0"/>
        <w:rPr>
          <w:lang w:val="en-US"/>
        </w:rPr>
      </w:pPr>
      <w:r w:rsidRPr="00330F17">
        <w:rPr>
          <w:b/>
          <w:bCs/>
          <w:lang w:val="en-US"/>
        </w:rPr>
        <w:t xml:space="preserve">sekundārā profilakse </w:t>
      </w:r>
      <w:r w:rsidRPr="00330F17">
        <w:rPr>
          <w:lang w:val="en-US"/>
        </w:rPr>
        <w:t>– pievēršas atsevišķa bērna risku un/vai neaizsargātības noteiktam avotam, un</w:t>
      </w:r>
    </w:p>
    <w:p w14:paraId="195ECD5D" w14:textId="77777777" w:rsidR="00330F17" w:rsidRPr="00330F17" w:rsidRDefault="00330F17" w:rsidP="00330F17">
      <w:pPr>
        <w:pStyle w:val="BodyText"/>
        <w:numPr>
          <w:ilvl w:val="0"/>
          <w:numId w:val="23"/>
        </w:numPr>
        <w:tabs>
          <w:tab w:val="left" w:pos="567"/>
        </w:tabs>
        <w:ind w:left="0" w:firstLine="0"/>
        <w:rPr>
          <w:lang w:val="en-US"/>
        </w:rPr>
      </w:pPr>
      <w:r w:rsidRPr="00330F17">
        <w:rPr>
          <w:b/>
          <w:bCs/>
          <w:lang w:val="en-US"/>
        </w:rPr>
        <w:t xml:space="preserve">terciārā profilakse </w:t>
      </w:r>
      <w:r w:rsidRPr="00330F17">
        <w:rPr>
          <w:lang w:val="en-US"/>
        </w:rPr>
        <w:t>– samazina kaitējuma ilgtermiņa ietekmi un iespēju, ka bērns, kurš jau ir piedzīvojis ļaunprātīgu izmantošanu, nevērību, ekspluatāciju vai vardarbību, cietīs atkal.</w:t>
      </w:r>
    </w:p>
    <w:p w14:paraId="64F926D3" w14:textId="77777777" w:rsidR="00330F17" w:rsidRPr="00330F17" w:rsidRDefault="00330F17" w:rsidP="00330F17">
      <w:pPr>
        <w:jc w:val="both"/>
        <w:rPr>
          <w:rFonts w:ascii="Times New Roman" w:eastAsia="Arial" w:hAnsi="Times New Roman" w:cs="Times New Roman"/>
          <w:noProof/>
          <w:sz w:val="24"/>
          <w:szCs w:val="24"/>
          <w:lang w:val="en-US"/>
        </w:rPr>
      </w:pPr>
    </w:p>
    <w:p w14:paraId="455355C7" w14:textId="77777777" w:rsidR="00330F17" w:rsidRPr="00330F17" w:rsidRDefault="00330F17" w:rsidP="00330F17">
      <w:pPr>
        <w:pStyle w:val="BodyText"/>
        <w:rPr>
          <w:lang w:val="en-US"/>
        </w:rPr>
      </w:pPr>
      <w:r w:rsidRPr="00330F17">
        <w:rPr>
          <w:lang w:val="en-US"/>
        </w:rPr>
        <w:t>Pierādījumi liecina, ka profilakse maksā mazāk nekā reaģēšana. Dažkārt humānās palīdzības sniegšanā par profilaksi aizmirst, tomēr tā ir būtisks priekšnoteikums ļaunprātīgas izmantošanas, nevērības, ekspluatācijas un vardarbības pamatcēloņu novēršanai. Preventīvas iesaistīšanās efektivitāte ir vislielākā tad, ja to plāno un īsteno sadarbībā ar citiem sektoriem, visaptveroši risinot bērnu vajadzības. Profilakses ikona norāda uz galvenajiem pasākumiem, ar ko standartos pievēršas profilakses aspektiem.</w:t>
      </w:r>
    </w:p>
    <w:p w14:paraId="290E8711" w14:textId="77777777" w:rsidR="00330F17" w:rsidRPr="00330F17" w:rsidRDefault="00330F17" w:rsidP="00330F17">
      <w:pPr>
        <w:jc w:val="both"/>
        <w:rPr>
          <w:rFonts w:ascii="Times New Roman" w:eastAsia="Arial" w:hAnsi="Times New Roman" w:cs="Times New Roman"/>
          <w:noProof/>
          <w:sz w:val="24"/>
          <w:szCs w:val="24"/>
          <w:lang w:val="en-US"/>
        </w:rPr>
      </w:pPr>
    </w:p>
    <w:p w14:paraId="2D604D80" w14:textId="77777777" w:rsidR="00330F17" w:rsidRPr="00330F17" w:rsidRDefault="00330F17" w:rsidP="00330F17">
      <w:pPr>
        <w:pStyle w:val="BodyText"/>
        <w:rPr>
          <w:b/>
          <w:bCs/>
          <w:lang w:val="en-US"/>
        </w:rPr>
      </w:pPr>
      <w:bookmarkStart w:id="77" w:name="_bookmark39"/>
      <w:bookmarkEnd w:id="77"/>
      <w:r w:rsidRPr="00330F17">
        <w:rPr>
          <w:b/>
          <w:bCs/>
          <w:lang w:val="en-US"/>
        </w:rPr>
        <w:t>Bēgļu, iekšzemē pārvietotu personu un migrantu apmetnes</w:t>
      </w:r>
    </w:p>
    <w:p w14:paraId="6289F56C" w14:textId="77777777" w:rsidR="00330F17" w:rsidRPr="00330F17" w:rsidRDefault="00330F17" w:rsidP="00330F17">
      <w:pPr>
        <w:jc w:val="both"/>
        <w:rPr>
          <w:rFonts w:ascii="Times New Roman" w:eastAsia="Arial" w:hAnsi="Times New Roman" w:cs="Times New Roman"/>
          <w:noProof/>
          <w:sz w:val="24"/>
          <w:szCs w:val="24"/>
          <w:lang w:val="en-US"/>
        </w:rPr>
      </w:pPr>
    </w:p>
    <w:p w14:paraId="61992CD7" w14:textId="77777777" w:rsidR="00330F17" w:rsidRPr="00330F17" w:rsidRDefault="00330F17" w:rsidP="00330F17">
      <w:pPr>
        <w:pStyle w:val="BodyText"/>
        <w:rPr>
          <w:lang w:val="en-US"/>
        </w:rPr>
      </w:pPr>
      <w:r w:rsidRPr="00330F17">
        <w:rPr>
          <w:lang w:val="en-US"/>
        </w:rPr>
        <w:t>Bērni, kas ir bēgļi, iekšzemē pārvietotas personas, migranti vai bezvalstnieki, saskaras ar lielāku ļaunprātīgas izmantošanas, nevērības, ekspluatācijas un vardarbības risku. Tāpēc humānās palīdzības sniedzējiem ir jābūt īpašai izpratnei un atsaucībai. Bērniem, kas ir bēgļi, iekšzemē pārvietotas personas, migranti vai bezvalstnieki, ir tādas pašas tiesības kā visiem bērniem, un valstu pienākums ir viņus aizsargāt neatkarīgi no viņu statusa. Juridisku, politisku un praktisku šķēršļu, kā arī diskriminācijas dēļ bērniem, kuri ir bēgļi, iekšzemē pārvietotas personas, migranti vai bezvalstnieki, var: a) tikt liegta piekļuve būtiskajiem pakalpojumiem vai b) viņi var saskarties ar imigrāciju, aizturēšanu, pārvietošanās brīvības trūkumu, ksenofobiju vai atstumtību. Turklāt, īstenojot reaģēšanas pasākumus, ir jāizprot un jāņem vērā katrai grupai paredzēts īpašs tiesiskais regulējums, kā arī tiesības un vajadzības. (Skat. 1. pielikumu “Definīciju glosārijs”.)</w:t>
      </w:r>
    </w:p>
    <w:p w14:paraId="4C5A1091" w14:textId="77777777" w:rsidR="00330F17" w:rsidRPr="00330F17" w:rsidRDefault="00330F17" w:rsidP="00330F17">
      <w:pPr>
        <w:jc w:val="both"/>
        <w:rPr>
          <w:rFonts w:ascii="Times New Roman" w:eastAsia="Arial" w:hAnsi="Times New Roman" w:cs="Times New Roman"/>
          <w:noProof/>
          <w:sz w:val="24"/>
          <w:szCs w:val="24"/>
          <w:lang w:val="en-US"/>
        </w:rPr>
      </w:pPr>
    </w:p>
    <w:p w14:paraId="363A6A0F" w14:textId="77777777" w:rsidR="00330F17" w:rsidRPr="00330F17" w:rsidRDefault="00330F17" w:rsidP="00330F17">
      <w:pPr>
        <w:pStyle w:val="BodyText"/>
        <w:rPr>
          <w:lang w:val="en-US"/>
        </w:rPr>
      </w:pPr>
      <w:r w:rsidRPr="00330F17">
        <w:rPr>
          <w:lang w:val="en-US"/>
        </w:rPr>
        <w:t xml:space="preserve">Bēgļu krīzēs ir jāņem vērā tiesību akti bēgļu jomā, tostarp 1951. gada Konvencija par bēgļa statusu un tās 1967. gada protokols, kas bēgļiem paredz īpašu aizsardzību. Bēglim ir tiesības uz vairākām bēgļu tiesībām, tostarp tiesībām netikt sūtītam atpakaļ uz izcelsmes valsti (neizraidīšanas princips). Šāda aizsardzība attiecas arī uz patvēruma meklētājiem. Kad bēgļi atgriežas izcelsmes valstī, viņus dēvē par “repatriantiem”, un viņiem ir jāsniedz īpašs atbalsts, lai viņi varētu atkal integrēties. Tāpēc darbs bēgļu krīzēs ir saistīts ar īpašu tiesisko regulējumu, apsvērumiem un procedūrām, kas ietekmē praktisko darbu tādās jomās kā koordinācija, sadarbība ar valdībām un tiesiskais regulējums, datu vākšana un informācijas pārvaldība, reģistrācijas procesi, bēgļu statusa noteikšana un ilgtspējīgi risinājumi. Uz tiem attiecas īpašas </w:t>
      </w:r>
      <w:r w:rsidRPr="00330F17">
        <w:rPr>
          <w:i/>
          <w:iCs/>
          <w:lang w:val="en-US"/>
        </w:rPr>
        <w:t xml:space="preserve">UNHCR </w:t>
      </w:r>
      <w:r w:rsidRPr="00330F17">
        <w:rPr>
          <w:lang w:val="en-US"/>
        </w:rPr>
        <w:t>vadlīnijas.</w:t>
      </w:r>
    </w:p>
    <w:p w14:paraId="7A03A40D" w14:textId="77777777" w:rsidR="00330F17" w:rsidRPr="00330F17" w:rsidRDefault="00330F17" w:rsidP="00330F17">
      <w:pPr>
        <w:jc w:val="both"/>
        <w:rPr>
          <w:rFonts w:ascii="Times New Roman" w:eastAsia="Arial" w:hAnsi="Times New Roman" w:cs="Times New Roman"/>
          <w:noProof/>
          <w:sz w:val="24"/>
          <w:szCs w:val="24"/>
          <w:lang w:val="en-US"/>
        </w:rPr>
      </w:pPr>
    </w:p>
    <w:p w14:paraId="78B9886C" w14:textId="77777777" w:rsidR="00330F17" w:rsidRPr="00330F17" w:rsidRDefault="00330F17" w:rsidP="00330F17">
      <w:pPr>
        <w:pStyle w:val="BodyText"/>
        <w:rPr>
          <w:lang w:val="en-US"/>
        </w:rPr>
      </w:pPr>
      <w:r w:rsidRPr="00330F17">
        <w:rPr>
          <w:lang w:val="en-US"/>
        </w:rPr>
        <w:t>Valdību primārā kompetence ir nodrošināt iekšzemē pārvietoto personu aizsardzību. Ja valdība nespēj vai nevēlas apmierināt vajadzības un nodrošināt aizsardzību, atbalstu var lūgt starptautiskajai humānās palīdzības kopienai.</w:t>
      </w:r>
    </w:p>
    <w:p w14:paraId="00B38143" w14:textId="77777777" w:rsidR="00330F17" w:rsidRPr="00330F17" w:rsidRDefault="00330F17" w:rsidP="00330F17">
      <w:pPr>
        <w:jc w:val="both"/>
        <w:rPr>
          <w:rFonts w:ascii="Times New Roman" w:eastAsia="Arial" w:hAnsi="Times New Roman" w:cs="Times New Roman"/>
          <w:noProof/>
          <w:sz w:val="24"/>
          <w:szCs w:val="24"/>
          <w:lang w:val="en-US"/>
        </w:rPr>
      </w:pPr>
    </w:p>
    <w:p w14:paraId="01729BB8" w14:textId="77777777" w:rsidR="00330F17" w:rsidRPr="00330F17" w:rsidRDefault="00330F17" w:rsidP="00330F17">
      <w:pPr>
        <w:pStyle w:val="BodyText"/>
        <w:rPr>
          <w:lang w:val="en-US"/>
        </w:rPr>
      </w:pPr>
      <w:r w:rsidRPr="00330F17">
        <w:rPr>
          <w:lang w:val="en-US"/>
        </w:rPr>
        <w:t>Bērnus, kuri ir “bezvalstnieki”, neviena valsts neuzskata par saviem pilsoņiem. Šā apstākļa dēļ viņi ir īpaši neaizsargāti.</w:t>
      </w:r>
    </w:p>
    <w:p w14:paraId="24CC940D" w14:textId="77777777" w:rsidR="00330F17" w:rsidRPr="00330F17" w:rsidRDefault="00330F17" w:rsidP="00330F17">
      <w:pPr>
        <w:jc w:val="both"/>
        <w:rPr>
          <w:rFonts w:ascii="Times New Roman" w:eastAsia="Arial" w:hAnsi="Times New Roman" w:cs="Times New Roman"/>
          <w:noProof/>
          <w:sz w:val="24"/>
          <w:szCs w:val="24"/>
          <w:lang w:val="en-US"/>
        </w:rPr>
      </w:pPr>
    </w:p>
    <w:p w14:paraId="57586A28" w14:textId="77777777" w:rsidR="00330F17" w:rsidRPr="00330F17" w:rsidRDefault="00330F17" w:rsidP="00330F17">
      <w:pPr>
        <w:pStyle w:val="BodyText"/>
        <w:rPr>
          <w:lang w:val="en-US"/>
        </w:rPr>
      </w:pPr>
      <w:r w:rsidRPr="00330F17">
        <w:rPr>
          <w:lang w:val="en-US"/>
        </w:rPr>
        <w:t>Daži bērni, kas ir aizbēguši no mājām, var palikt vieni vai tikt nošķirti no ģimenes pirms ceļojuma, tā laikā vai pēc tam. Humānās palīdzības sniedzējiem, kuri strādā ar nepavadītiem, nošķirtiem vai migrējošiem bērniem, vajadzēs saskaņot darbu pārrobežu mērogā. Standartos ir integrēti īpaši apsvērumi, kas attiecas uz bēgļu, iekšzemē pārvietotu personu, migrantu un bezvalstnieku grupām vai šo iedzīvotāju kategoriju kombināciju. (</w:t>
      </w:r>
      <w:r w:rsidRPr="00330F17">
        <w:rPr>
          <w:i/>
          <w:iCs/>
          <w:lang w:val="en-US"/>
        </w:rPr>
        <w:t xml:space="preserve">CPMS </w:t>
      </w:r>
      <w:r w:rsidRPr="00330F17">
        <w:rPr>
          <w:lang w:val="en-US"/>
        </w:rPr>
        <w:t>netiek izmantots termins “bērni ceļā”, tomēr pašreizējie norādījumi un pierādījumi saistībā ar programmu “bērniem ceļā” joprojām ir jāņem vērā.)</w:t>
      </w:r>
    </w:p>
    <w:p w14:paraId="75ED7142" w14:textId="77777777" w:rsidR="00330F17" w:rsidRPr="00330F17" w:rsidRDefault="00330F17" w:rsidP="00330F17">
      <w:pPr>
        <w:jc w:val="both"/>
        <w:rPr>
          <w:rFonts w:ascii="Times New Roman" w:eastAsia="Arial" w:hAnsi="Times New Roman" w:cs="Times New Roman"/>
          <w:noProof/>
          <w:sz w:val="24"/>
          <w:szCs w:val="24"/>
          <w:lang w:val="en-US"/>
        </w:rPr>
      </w:pPr>
    </w:p>
    <w:p w14:paraId="311EE8B7" w14:textId="77777777" w:rsidR="00330F17" w:rsidRPr="00330F17" w:rsidRDefault="00330F17" w:rsidP="00330F17">
      <w:pPr>
        <w:pStyle w:val="BodyText"/>
        <w:rPr>
          <w:lang w:val="en-US"/>
        </w:rPr>
      </w:pPr>
      <w:r w:rsidRPr="00330F17">
        <w:rPr>
          <w:lang w:val="en-US"/>
        </w:rPr>
        <w:t>Visiem bērniem, kas ir bēgļi, iekšzemē pārvietotas personas, migranti vai bezvalstnieki, ir tiesības uz piemērotu, ilgtspējīgu (“noturīgu”) risinājumu atbilstoši viņu labākajām interesēm. Attiecībā uz iekšzemē pārvietotiem bērniem risinājumu var uzskatīt par noturīgu, ja viņiem vairs nav īpašu aizsardzības vai palīdzības vajadzību, kas saistītas ar viņu pārvietošanu, un ja viņi var izmantot savas cilvēktiesības, nesaskaroties ar diskrimināciju pārvietošanas dēļ. Attiecībā uz bezvalstniekiem bērniem risinājumu var uzskatīt par noturīgu, ja viņi ir ieguvuši pilsonību un var izmantot visas savu tiesības un pienākumus vienlīdzīgi ar līdzpilsoņiem un nesaskaroties ar diskrimināciju valstspiederības dēļ</w:t>
      </w:r>
      <w:r w:rsidRPr="00330F17">
        <w:rPr>
          <w:rStyle w:val="FootnoteReference"/>
          <w:lang w:val="en-US"/>
        </w:rPr>
        <w:footnoteReference w:id="1"/>
      </w:r>
      <w:r w:rsidRPr="00330F17">
        <w:rPr>
          <w:lang w:val="en-US"/>
        </w:rPr>
        <w:t>.</w:t>
      </w:r>
      <w:r w:rsidRPr="00330F17">
        <w:rPr>
          <w:color w:val="233356"/>
          <w:lang w:val="en-US"/>
        </w:rPr>
        <w:t xml:space="preserve"> </w:t>
      </w:r>
      <w:r w:rsidRPr="00330F17">
        <w:rPr>
          <w:lang w:val="en-US"/>
        </w:rPr>
        <w:t>Visiem bērniem, ņemot vērā viņu vecumu un brieduma pakāpi, ir jābūt iespējai pieņemt lēmumu par sev piemērotāko risinājumu</w:t>
      </w:r>
      <w:r w:rsidRPr="00330F17">
        <w:rPr>
          <w:rStyle w:val="FootnoteReference"/>
          <w:lang w:val="en-US"/>
        </w:rPr>
        <w:footnoteReference w:id="2"/>
      </w:r>
      <w:r w:rsidRPr="00330F17">
        <w:rPr>
          <w:lang w:val="en-US"/>
        </w:rPr>
        <w:t>.</w:t>
      </w:r>
    </w:p>
    <w:p w14:paraId="09D27226" w14:textId="77777777" w:rsidR="00330F17" w:rsidRPr="00330F17" w:rsidRDefault="00330F17" w:rsidP="00330F17">
      <w:pPr>
        <w:jc w:val="both"/>
        <w:rPr>
          <w:rFonts w:ascii="Times New Roman" w:eastAsia="Arial" w:hAnsi="Times New Roman" w:cs="Times New Roman"/>
          <w:noProof/>
          <w:sz w:val="24"/>
          <w:szCs w:val="24"/>
          <w:lang w:val="en-US"/>
        </w:rPr>
      </w:pPr>
    </w:p>
    <w:p w14:paraId="6971E216" w14:textId="77777777" w:rsidR="00330F17" w:rsidRPr="00330F17" w:rsidRDefault="00330F17" w:rsidP="00330F17">
      <w:pPr>
        <w:pStyle w:val="BodyText"/>
        <w:rPr>
          <w:b/>
          <w:bCs/>
          <w:lang w:val="en-US"/>
        </w:rPr>
      </w:pPr>
      <w:bookmarkStart w:id="78" w:name="_bookmark42"/>
      <w:bookmarkEnd w:id="78"/>
      <w:r w:rsidRPr="00330F17">
        <w:rPr>
          <w:b/>
          <w:bCs/>
          <w:lang w:val="en-US"/>
        </w:rPr>
        <w:t>Pilsētvide</w:t>
      </w:r>
    </w:p>
    <w:p w14:paraId="50FB4E5E" w14:textId="77777777" w:rsidR="00330F17" w:rsidRPr="00330F17" w:rsidRDefault="00330F17" w:rsidP="00330F17">
      <w:pPr>
        <w:jc w:val="both"/>
        <w:rPr>
          <w:rFonts w:ascii="Times New Roman" w:eastAsia="Arial" w:hAnsi="Times New Roman" w:cs="Times New Roman"/>
          <w:noProof/>
          <w:sz w:val="24"/>
          <w:szCs w:val="24"/>
          <w:lang w:val="en-US"/>
        </w:rPr>
      </w:pPr>
    </w:p>
    <w:p w14:paraId="53FA46F6" w14:textId="77777777" w:rsidR="00330F17" w:rsidRPr="00330F17" w:rsidRDefault="00330F17" w:rsidP="00330F17">
      <w:pPr>
        <w:pStyle w:val="BodyText"/>
        <w:rPr>
          <w:lang w:val="en-US"/>
        </w:rPr>
      </w:pPr>
      <w:r w:rsidRPr="00330F17">
        <w:rPr>
          <w:lang w:val="en-US"/>
        </w:rPr>
        <w:t>Pilsētās bieži vien piedāvā daudz bērnu aizsardzības pakalpojumu un pamatpakalpojumu. Tomēr pakalpojumu pieejamība var būt apgrūtināta informācijas un finanšu resursu trūkuma dēļ, kā arī marginalizācijas un diskriminācijas dēļ. Pilsētvidē bērnu aizsardzības jomā strādājošajiem novērtēšanas, datu vākšanas, īstenošanas, uzraudzības un novērtēšanas laikā jāinformē visas bērnu grupas. Lai sagatavotu aplēses, var būt nepieciešamas radošas datu vākšanas metodes. “Mājsaimniecība” ne vienmēr būs viena vienīga ģimenes vienība, tāpēc tā vietā jāuzskaita katrs mājsaimniecības bērns. Bērnu aizsardzības jomā strādājošajiem:</w:t>
      </w:r>
    </w:p>
    <w:p w14:paraId="43812AE7" w14:textId="77777777" w:rsidR="00330F17" w:rsidRPr="00330F17" w:rsidRDefault="00330F17" w:rsidP="00330F17">
      <w:pPr>
        <w:jc w:val="both"/>
        <w:rPr>
          <w:rFonts w:ascii="Times New Roman" w:eastAsia="Arial" w:hAnsi="Times New Roman" w:cs="Times New Roman"/>
          <w:noProof/>
          <w:sz w:val="24"/>
          <w:szCs w:val="24"/>
          <w:lang w:val="en-US"/>
        </w:rPr>
      </w:pPr>
    </w:p>
    <w:p w14:paraId="4D57AA19"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jāpalīdz bērniem piekļūt informācijai, identifikācijai un nosūtījumiem;</w:t>
      </w:r>
    </w:p>
    <w:p w14:paraId="3725542E"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jāievieš elastīga plānošana, ar ko var pielāgot dažādu bērnu skaitu un veidus, un</w:t>
      </w:r>
    </w:p>
    <w:p w14:paraId="2E1B2D0C"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jāsaskaņo rīcība ar vietējām iestādēm un daudznozaru pakalpojumu sniedzējiem.</w:t>
      </w:r>
    </w:p>
    <w:p w14:paraId="639BF202" w14:textId="77777777" w:rsidR="00330F17" w:rsidRPr="00330F17" w:rsidRDefault="00330F17" w:rsidP="00330F17">
      <w:pPr>
        <w:rPr>
          <w:rFonts w:ascii="Times New Roman" w:hAnsi="Times New Roman" w:cs="Times New Roman"/>
          <w:noProof/>
          <w:lang w:val="en-US"/>
        </w:rPr>
      </w:pPr>
      <w:r w:rsidRPr="00330F17">
        <w:rPr>
          <w:rFonts w:ascii="Times New Roman" w:hAnsi="Times New Roman" w:cs="Times New Roman"/>
          <w:noProof/>
          <w:lang w:val="en-US"/>
        </w:rPr>
        <w:br w:type="page"/>
      </w:r>
    </w:p>
    <w:p w14:paraId="70A02FF5" w14:textId="77777777" w:rsidR="00330F17" w:rsidRPr="00330F17" w:rsidRDefault="00330F17" w:rsidP="00330F17">
      <w:pPr>
        <w:rPr>
          <w:rFonts w:ascii="Times New Roman" w:eastAsia="Arial" w:hAnsi="Times New Roman" w:cs="Times New Roman"/>
          <w:noProof/>
          <w:sz w:val="24"/>
          <w:szCs w:val="24"/>
          <w:lang w:val="en-US"/>
        </w:rPr>
      </w:pPr>
    </w:p>
    <w:p w14:paraId="4C5CC629" w14:textId="77777777" w:rsidR="00330F17" w:rsidRPr="00330F17" w:rsidRDefault="00330F17" w:rsidP="00330F17">
      <w:pPr>
        <w:rPr>
          <w:rFonts w:ascii="Times New Roman" w:eastAsia="Arial" w:hAnsi="Times New Roman" w:cs="Times New Roman"/>
          <w:noProof/>
          <w:sz w:val="24"/>
          <w:szCs w:val="24"/>
          <w:lang w:val="en-US"/>
        </w:rPr>
      </w:pPr>
    </w:p>
    <w:p w14:paraId="1E2AEBFD" w14:textId="77777777" w:rsidR="00330F17" w:rsidRPr="00330F17" w:rsidRDefault="00330F17" w:rsidP="00330F17">
      <w:pPr>
        <w:rPr>
          <w:rFonts w:ascii="Times New Roman" w:eastAsia="Arial" w:hAnsi="Times New Roman" w:cs="Times New Roman"/>
          <w:noProof/>
          <w:sz w:val="24"/>
          <w:szCs w:val="24"/>
          <w:lang w:val="en-US"/>
        </w:rPr>
      </w:pPr>
    </w:p>
    <w:p w14:paraId="6FABFB42" w14:textId="77777777" w:rsidR="00330F17" w:rsidRPr="00330F17" w:rsidRDefault="00330F17" w:rsidP="00330F17">
      <w:pPr>
        <w:rPr>
          <w:rFonts w:ascii="Times New Roman" w:eastAsia="Arial" w:hAnsi="Times New Roman" w:cs="Times New Roman"/>
          <w:noProof/>
          <w:sz w:val="24"/>
          <w:szCs w:val="24"/>
          <w:lang w:val="en-US"/>
        </w:rPr>
      </w:pPr>
    </w:p>
    <w:p w14:paraId="33D31594" w14:textId="77777777" w:rsidR="00330F17" w:rsidRPr="00330F17" w:rsidRDefault="00330F17" w:rsidP="00330F17">
      <w:pPr>
        <w:rPr>
          <w:rFonts w:ascii="Times New Roman" w:eastAsia="Arial" w:hAnsi="Times New Roman" w:cs="Times New Roman"/>
          <w:noProof/>
          <w:sz w:val="24"/>
          <w:szCs w:val="24"/>
          <w:lang w:val="en-US"/>
        </w:rPr>
      </w:pPr>
    </w:p>
    <w:p w14:paraId="43EF9952" w14:textId="77777777" w:rsidR="00330F17" w:rsidRPr="00330F17" w:rsidRDefault="00330F17" w:rsidP="00330F17">
      <w:pPr>
        <w:rPr>
          <w:rFonts w:ascii="Times New Roman" w:eastAsia="Arial" w:hAnsi="Times New Roman" w:cs="Times New Roman"/>
          <w:noProof/>
          <w:sz w:val="24"/>
          <w:szCs w:val="24"/>
          <w:lang w:val="en-US"/>
        </w:rPr>
      </w:pPr>
    </w:p>
    <w:p w14:paraId="59D9AE5D" w14:textId="77777777" w:rsidR="00330F17" w:rsidRPr="00330F17" w:rsidRDefault="00330F17" w:rsidP="00330F17">
      <w:pPr>
        <w:rPr>
          <w:rFonts w:ascii="Times New Roman" w:eastAsia="Arial" w:hAnsi="Times New Roman" w:cs="Times New Roman"/>
          <w:noProof/>
          <w:sz w:val="24"/>
          <w:szCs w:val="24"/>
          <w:lang w:val="en-US"/>
        </w:rPr>
      </w:pPr>
    </w:p>
    <w:p w14:paraId="0F02FBE2" w14:textId="77777777" w:rsidR="00330F17" w:rsidRPr="00330F17" w:rsidRDefault="00330F17" w:rsidP="00330F17">
      <w:pPr>
        <w:rPr>
          <w:rFonts w:ascii="Times New Roman" w:eastAsia="Arial" w:hAnsi="Times New Roman" w:cs="Times New Roman"/>
          <w:noProof/>
          <w:sz w:val="24"/>
          <w:szCs w:val="24"/>
          <w:lang w:val="en-US"/>
        </w:rPr>
      </w:pPr>
    </w:p>
    <w:p w14:paraId="0085B544" w14:textId="77777777" w:rsidR="00330F17" w:rsidRPr="00330F17" w:rsidRDefault="00330F17" w:rsidP="00330F17">
      <w:pPr>
        <w:rPr>
          <w:rFonts w:ascii="Times New Roman" w:eastAsia="Arial" w:hAnsi="Times New Roman" w:cs="Times New Roman"/>
          <w:noProof/>
          <w:sz w:val="24"/>
          <w:szCs w:val="24"/>
          <w:lang w:val="en-US"/>
        </w:rPr>
      </w:pPr>
    </w:p>
    <w:p w14:paraId="2487B2F8" w14:textId="77777777" w:rsidR="00330F17" w:rsidRPr="00330F17" w:rsidRDefault="00330F17" w:rsidP="00330F17">
      <w:pPr>
        <w:rPr>
          <w:rFonts w:ascii="Times New Roman" w:eastAsia="Arial" w:hAnsi="Times New Roman" w:cs="Times New Roman"/>
          <w:noProof/>
          <w:sz w:val="24"/>
          <w:szCs w:val="24"/>
          <w:lang w:val="en-US"/>
        </w:rPr>
      </w:pPr>
    </w:p>
    <w:p w14:paraId="04E98F98" w14:textId="77777777" w:rsidR="00330F17" w:rsidRPr="00330F17" w:rsidRDefault="00330F17" w:rsidP="00330F17">
      <w:pPr>
        <w:rPr>
          <w:rFonts w:ascii="Times New Roman" w:eastAsia="Arial" w:hAnsi="Times New Roman" w:cs="Times New Roman"/>
          <w:noProof/>
          <w:sz w:val="24"/>
          <w:szCs w:val="24"/>
          <w:lang w:val="en-US"/>
        </w:rPr>
      </w:pPr>
    </w:p>
    <w:p w14:paraId="0F365B61" w14:textId="77777777" w:rsidR="00330F17" w:rsidRPr="00330F17" w:rsidRDefault="00330F17" w:rsidP="00330F17">
      <w:pPr>
        <w:rPr>
          <w:rFonts w:ascii="Times New Roman" w:eastAsia="Arial" w:hAnsi="Times New Roman" w:cs="Times New Roman"/>
          <w:noProof/>
          <w:sz w:val="24"/>
          <w:szCs w:val="24"/>
          <w:lang w:val="en-US"/>
        </w:rPr>
      </w:pPr>
    </w:p>
    <w:p w14:paraId="335C46F5" w14:textId="77777777" w:rsidR="00330F17" w:rsidRPr="00330F17" w:rsidRDefault="00330F17" w:rsidP="00330F17">
      <w:pPr>
        <w:rPr>
          <w:rFonts w:ascii="Times New Roman" w:eastAsia="Arial" w:hAnsi="Times New Roman" w:cs="Times New Roman"/>
          <w:noProof/>
          <w:sz w:val="24"/>
          <w:szCs w:val="24"/>
          <w:lang w:val="en-US"/>
        </w:rPr>
      </w:pPr>
    </w:p>
    <w:p w14:paraId="761AF55D" w14:textId="77777777" w:rsidR="00330F17" w:rsidRPr="00330F17" w:rsidRDefault="00330F17" w:rsidP="00330F17">
      <w:pPr>
        <w:rPr>
          <w:rFonts w:ascii="Times New Roman" w:eastAsia="Arial" w:hAnsi="Times New Roman" w:cs="Times New Roman"/>
          <w:noProof/>
          <w:sz w:val="24"/>
          <w:szCs w:val="24"/>
          <w:lang w:val="en-US"/>
        </w:rPr>
      </w:pPr>
    </w:p>
    <w:p w14:paraId="0343D681" w14:textId="77777777" w:rsidR="00330F17" w:rsidRPr="00330F17" w:rsidRDefault="00330F17" w:rsidP="00330F17">
      <w:pPr>
        <w:rPr>
          <w:rFonts w:ascii="Times New Roman" w:eastAsia="Arial" w:hAnsi="Times New Roman" w:cs="Times New Roman"/>
          <w:noProof/>
          <w:sz w:val="24"/>
          <w:szCs w:val="24"/>
          <w:lang w:val="en-US"/>
        </w:rPr>
      </w:pPr>
    </w:p>
    <w:p w14:paraId="5C88C956" w14:textId="77777777" w:rsidR="00330F17" w:rsidRPr="00330F17" w:rsidRDefault="00330F17" w:rsidP="00330F17">
      <w:pPr>
        <w:rPr>
          <w:rFonts w:ascii="Times New Roman" w:eastAsia="Arial" w:hAnsi="Times New Roman" w:cs="Times New Roman"/>
          <w:noProof/>
          <w:sz w:val="24"/>
          <w:szCs w:val="24"/>
          <w:lang w:val="en-US"/>
        </w:rPr>
      </w:pPr>
    </w:p>
    <w:p w14:paraId="06A0C41C" w14:textId="77777777" w:rsidR="00330F17" w:rsidRPr="00330F17" w:rsidRDefault="00330F17" w:rsidP="00330F17">
      <w:pPr>
        <w:rPr>
          <w:rFonts w:ascii="Times New Roman" w:eastAsia="Arial" w:hAnsi="Times New Roman" w:cs="Times New Roman"/>
          <w:noProof/>
          <w:sz w:val="24"/>
          <w:szCs w:val="24"/>
          <w:lang w:val="en-US"/>
        </w:rPr>
      </w:pPr>
    </w:p>
    <w:p w14:paraId="609024CF" w14:textId="77777777" w:rsidR="00330F17" w:rsidRPr="00330F17" w:rsidRDefault="00330F17" w:rsidP="00330F17">
      <w:pPr>
        <w:rPr>
          <w:rFonts w:ascii="Times New Roman" w:eastAsia="Arial" w:hAnsi="Times New Roman" w:cs="Times New Roman"/>
          <w:noProof/>
          <w:sz w:val="24"/>
          <w:szCs w:val="24"/>
          <w:lang w:val="en-US"/>
        </w:rPr>
      </w:pPr>
    </w:p>
    <w:p w14:paraId="14E113B6" w14:textId="77777777" w:rsidR="00330F17" w:rsidRPr="00330F17" w:rsidRDefault="00330F17" w:rsidP="00330F17">
      <w:pPr>
        <w:rPr>
          <w:rFonts w:ascii="Times New Roman" w:eastAsia="Arial" w:hAnsi="Times New Roman" w:cs="Times New Roman"/>
          <w:noProof/>
          <w:sz w:val="24"/>
          <w:szCs w:val="24"/>
          <w:lang w:val="en-US"/>
        </w:rPr>
      </w:pPr>
    </w:p>
    <w:p w14:paraId="19BDDFEC" w14:textId="77777777" w:rsidR="00330F17" w:rsidRPr="00330F17" w:rsidRDefault="00330F17" w:rsidP="00330F17">
      <w:pPr>
        <w:rPr>
          <w:rFonts w:ascii="Times New Roman" w:hAnsi="Times New Roman" w:cs="Times New Roman"/>
          <w:b/>
          <w:noProof/>
          <w:sz w:val="60"/>
          <w:lang w:val="en-US"/>
        </w:rPr>
      </w:pPr>
      <w:r w:rsidRPr="00330F17">
        <w:rPr>
          <w:rFonts w:ascii="Times New Roman" w:hAnsi="Times New Roman" w:cs="Times New Roman"/>
          <w:b/>
          <w:noProof/>
          <w:sz w:val="60"/>
          <w:lang w:val="en-US"/>
        </w:rPr>
        <w:t>PRINCIPI</w:t>
      </w:r>
    </w:p>
    <w:p w14:paraId="24441A0E" w14:textId="77777777" w:rsidR="00330F17" w:rsidRPr="00330F17" w:rsidRDefault="00330F17" w:rsidP="00330F17">
      <w:pPr>
        <w:rPr>
          <w:rFonts w:ascii="Times New Roman" w:hAnsi="Times New Roman" w:cs="Times New Roman"/>
          <w:noProof/>
          <w:lang w:val="en-US"/>
        </w:rPr>
      </w:pPr>
      <w:r w:rsidRPr="00330F17">
        <w:rPr>
          <w:rFonts w:ascii="Times New Roman" w:hAnsi="Times New Roman" w:cs="Times New Roman"/>
          <w:noProof/>
          <w:lang w:val="en-US"/>
        </w:rPr>
        <w:br w:type="page"/>
      </w:r>
    </w:p>
    <w:p w14:paraId="63A86333" w14:textId="77777777" w:rsidR="00330F17" w:rsidRPr="00330F17" w:rsidRDefault="00330F17" w:rsidP="00330F17">
      <w:pPr>
        <w:jc w:val="both"/>
        <w:rPr>
          <w:rFonts w:ascii="Times New Roman" w:eastAsia="Arial" w:hAnsi="Times New Roman" w:cs="Times New Roman"/>
          <w:noProof/>
          <w:sz w:val="24"/>
          <w:szCs w:val="24"/>
          <w:lang w:val="en-US"/>
        </w:rPr>
      </w:pPr>
    </w:p>
    <w:p w14:paraId="4DF28CBE" w14:textId="77777777" w:rsidR="00330F17" w:rsidRPr="00330F17" w:rsidRDefault="00330F17" w:rsidP="00330F17">
      <w:pPr>
        <w:pStyle w:val="Heading1"/>
        <w:rPr>
          <w:rFonts w:cs="Times New Roman"/>
          <w:noProof/>
          <w:color w:val="auto"/>
          <w:u w:val="none"/>
          <w:lang w:val="en-US"/>
        </w:rPr>
      </w:pPr>
      <w:bookmarkStart w:id="79" w:name="_Toc110957675"/>
      <w:r w:rsidRPr="00330F17">
        <w:rPr>
          <w:rFonts w:cs="Times New Roman"/>
          <w:noProof/>
          <w:color w:val="auto"/>
          <w:u w:val="none"/>
          <w:lang w:val="en-US"/>
        </w:rPr>
        <w:t>PRINCIPI</w:t>
      </w:r>
      <w:bookmarkEnd w:id="79"/>
    </w:p>
    <w:p w14:paraId="6D0E4078" w14:textId="77777777" w:rsidR="00330F17" w:rsidRPr="00330F17" w:rsidRDefault="00330F17" w:rsidP="00330F17">
      <w:pPr>
        <w:jc w:val="both"/>
        <w:rPr>
          <w:rFonts w:ascii="Times New Roman" w:eastAsia="Arial" w:hAnsi="Times New Roman" w:cs="Times New Roman"/>
          <w:noProof/>
          <w:sz w:val="24"/>
          <w:szCs w:val="24"/>
          <w:lang w:val="en-US"/>
        </w:rPr>
      </w:pPr>
    </w:p>
    <w:p w14:paraId="56CC2790" w14:textId="77777777" w:rsidR="00330F17" w:rsidRPr="00330F17" w:rsidRDefault="00330F17" w:rsidP="00330F17">
      <w:pPr>
        <w:jc w:val="both"/>
        <w:rPr>
          <w:rFonts w:ascii="Times New Roman" w:eastAsia="Arial" w:hAnsi="Times New Roman" w:cs="Times New Roman"/>
          <w:noProof/>
          <w:sz w:val="24"/>
          <w:szCs w:val="24"/>
          <w:lang w:val="en-US"/>
        </w:rPr>
      </w:pPr>
      <w:r w:rsidRPr="00330F17">
        <w:rPr>
          <w:rFonts w:ascii="Times New Roman" w:hAnsi="Times New Roman" w:cs="Times New Roman"/>
          <w:noProof/>
          <w:sz w:val="24"/>
          <w:lang w:val="en-US"/>
        </w:rPr>
        <w:t xml:space="preserve">Šajā iedaļā izklāstītie principi ir svarīgi, lai pilnībā piemērotu un izpildītu standartus. Tie vienmēr jāizmanto un jāizklāsta kopā ar standartiem. Principi Nr. 1–Nr. 4 ir galvenie principi, kas noteikti </w:t>
      </w:r>
      <w:r w:rsidRPr="00330F17">
        <w:rPr>
          <w:rFonts w:ascii="Times New Roman" w:hAnsi="Times New Roman" w:cs="Times New Roman"/>
          <w:i/>
          <w:iCs/>
          <w:noProof/>
          <w:sz w:val="24"/>
          <w:lang w:val="en-US"/>
        </w:rPr>
        <w:t>Konvencijā par bērnu tiesībām</w:t>
      </w:r>
      <w:r w:rsidRPr="00330F17">
        <w:rPr>
          <w:rFonts w:ascii="Times New Roman" w:hAnsi="Times New Roman" w:cs="Times New Roman"/>
          <w:noProof/>
          <w:sz w:val="24"/>
          <w:lang w:val="en-US"/>
        </w:rPr>
        <w:t xml:space="preserve">, un tie ir piemērojami visās humānās palīdzības darbībās. Principi Nr. 5–Nr. 8. ir aizsardzības principi, kas aizgūti no 2018. gada “Sphere Handbook” un šajā dokumentā pārstāstīti ar īpašām norādēm par bērnu aizsardzību. Principi Nr. 9–Nr. 10. ir specifiski </w:t>
      </w:r>
      <w:r w:rsidRPr="00330F17">
        <w:rPr>
          <w:rFonts w:ascii="Times New Roman" w:hAnsi="Times New Roman" w:cs="Times New Roman"/>
          <w:i/>
          <w:iCs/>
          <w:noProof/>
          <w:sz w:val="24"/>
          <w:lang w:val="en-US"/>
        </w:rPr>
        <w:t>Minimālajiem standartiem bērnu aizsardzībai humānās palīdzības ietvaros</w:t>
      </w:r>
      <w:r w:rsidRPr="00330F17">
        <w:rPr>
          <w:rFonts w:ascii="Times New Roman" w:hAnsi="Times New Roman" w:cs="Times New Roman"/>
          <w:noProof/>
          <w:sz w:val="24"/>
          <w:lang w:val="en-US"/>
        </w:rPr>
        <w:t>.</w:t>
      </w:r>
    </w:p>
    <w:p w14:paraId="7116B5C5" w14:textId="77777777" w:rsidR="00330F17" w:rsidRPr="00330F17" w:rsidRDefault="00330F17" w:rsidP="00330F17">
      <w:pPr>
        <w:jc w:val="both"/>
        <w:rPr>
          <w:rFonts w:ascii="Times New Roman" w:eastAsia="Arial" w:hAnsi="Times New Roman" w:cs="Times New Roman"/>
          <w:noProof/>
          <w:sz w:val="24"/>
          <w:szCs w:val="24"/>
          <w:lang w:val="en-US"/>
        </w:rPr>
      </w:pPr>
    </w:p>
    <w:p w14:paraId="0F484D71" w14:textId="77777777" w:rsidR="00330F17" w:rsidRPr="00330F17" w:rsidRDefault="00330F17" w:rsidP="00330F17">
      <w:pPr>
        <w:jc w:val="center"/>
        <w:rPr>
          <w:rFonts w:ascii="Times New Roman" w:eastAsia="Century Gothic" w:hAnsi="Times New Roman" w:cs="Times New Roman"/>
          <w:noProof/>
          <w:sz w:val="24"/>
          <w:szCs w:val="24"/>
          <w:lang w:val="en-US"/>
        </w:rPr>
      </w:pPr>
      <w:r w:rsidRPr="00330F17">
        <w:rPr>
          <w:rFonts w:ascii="Times New Roman" w:eastAsia="Century Gothic" w:hAnsi="Times New Roman" w:cs="Times New Roman"/>
          <w:noProof/>
          <w:sz w:val="24"/>
          <w:szCs w:val="24"/>
          <w:lang w:val="en-US"/>
        </w:rPr>
        <w:drawing>
          <wp:inline distT="0" distB="0" distL="0" distR="0" wp14:anchorId="4CB63080" wp14:editId="046F84B5">
            <wp:extent cx="4884843" cy="4877223"/>
            <wp:effectExtent l="0" t="0" r="0"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4884843" cy="4877223"/>
                    </a:xfrm>
                    <a:prstGeom prst="rect">
                      <a:avLst/>
                    </a:prstGeom>
                  </pic:spPr>
                </pic:pic>
              </a:graphicData>
            </a:graphic>
          </wp:inline>
        </w:drawing>
      </w:r>
    </w:p>
    <w:p w14:paraId="63CF99BA" w14:textId="77777777" w:rsidR="00330F17" w:rsidRPr="00330F17" w:rsidRDefault="00330F17" w:rsidP="00330F17">
      <w:pPr>
        <w:jc w:val="both"/>
        <w:rPr>
          <w:rFonts w:ascii="Times New Roman" w:eastAsia="Century Gothic" w:hAnsi="Times New Roman" w:cs="Times New Roman"/>
          <w:noProof/>
          <w:sz w:val="24"/>
          <w:szCs w:val="24"/>
          <w:lang w:val="en-US"/>
        </w:rPr>
      </w:pPr>
    </w:p>
    <w:p w14:paraId="2E495ED2" w14:textId="77777777" w:rsidR="00330F17" w:rsidRPr="00330F17" w:rsidRDefault="00330F17" w:rsidP="00330F17">
      <w:pPr>
        <w:rPr>
          <w:rFonts w:ascii="Times New Roman" w:hAnsi="Times New Roman" w:cs="Times New Roman"/>
          <w:noProof/>
          <w:lang w:val="en-US"/>
        </w:rPr>
      </w:pPr>
      <w:r w:rsidRPr="00330F17">
        <w:rPr>
          <w:rFonts w:ascii="Times New Roman" w:hAnsi="Times New Roman" w:cs="Times New Roman"/>
          <w:noProof/>
          <w:lang w:val="en-US"/>
        </w:rPr>
        <w:br w:type="page"/>
      </w:r>
    </w:p>
    <w:p w14:paraId="4FC7677E" w14:textId="77777777" w:rsidR="00330F17" w:rsidRPr="00330F17" w:rsidRDefault="00330F17" w:rsidP="00330F17">
      <w:pPr>
        <w:jc w:val="both"/>
        <w:rPr>
          <w:rFonts w:ascii="Times New Roman" w:eastAsia="Century Gothic" w:hAnsi="Times New Roman" w:cs="Times New Roman"/>
          <w:noProof/>
          <w:sz w:val="24"/>
          <w:szCs w:val="24"/>
          <w:lang w:val="en-US"/>
        </w:rPr>
      </w:pPr>
    </w:p>
    <w:p w14:paraId="2FDA385F" w14:textId="77777777" w:rsidR="00330F17" w:rsidRPr="00330F17" w:rsidRDefault="00330F17" w:rsidP="00330F17">
      <w:pPr>
        <w:pStyle w:val="Heading1"/>
        <w:rPr>
          <w:rFonts w:cs="Times New Roman"/>
          <w:noProof/>
          <w:color w:val="5DC6C5"/>
          <w:u w:val="none"/>
          <w:lang w:val="en-US"/>
        </w:rPr>
      </w:pPr>
      <w:bookmarkStart w:id="80" w:name="Principles"/>
      <w:bookmarkStart w:id="81" w:name="_bookmark43"/>
      <w:bookmarkStart w:id="82" w:name="_bookmark44"/>
      <w:bookmarkStart w:id="83" w:name="_Toc110957676"/>
      <w:bookmarkEnd w:id="80"/>
      <w:bookmarkEnd w:id="81"/>
      <w:bookmarkEnd w:id="82"/>
      <w:r w:rsidRPr="00330F17">
        <w:rPr>
          <w:rFonts w:cs="Times New Roman"/>
          <w:noProof/>
          <w:color w:val="5DC6C5"/>
          <w:u w:val="none"/>
          <w:lang w:val="en-US"/>
        </w:rPr>
        <w:t>Principi</w:t>
      </w:r>
      <w:bookmarkEnd w:id="83"/>
    </w:p>
    <w:p w14:paraId="61B1680E" w14:textId="77777777" w:rsidR="00330F17" w:rsidRPr="00330F17" w:rsidRDefault="00330F17" w:rsidP="00330F17">
      <w:pPr>
        <w:pStyle w:val="BodyText"/>
        <w:rPr>
          <w:lang w:val="en-US"/>
        </w:rPr>
      </w:pPr>
      <w:bookmarkStart w:id="84" w:name="Principle_1:Survival_and_development"/>
      <w:bookmarkStart w:id="85" w:name="_bookmark45"/>
      <w:bookmarkEnd w:id="84"/>
      <w:bookmarkEnd w:id="85"/>
    </w:p>
    <w:p w14:paraId="6DF1CF3A" w14:textId="77777777" w:rsidR="00330F17" w:rsidRPr="00330F17" w:rsidRDefault="00330F17" w:rsidP="00330F17">
      <w:pPr>
        <w:pStyle w:val="Heading2"/>
        <w:rPr>
          <w:rFonts w:cs="Times New Roman"/>
          <w:noProof/>
          <w:color w:val="5DC6C5"/>
          <w:sz w:val="28"/>
          <w:szCs w:val="24"/>
          <w:lang w:val="en-US"/>
        </w:rPr>
      </w:pPr>
      <w:bookmarkStart w:id="86" w:name="_Toc110957677"/>
      <w:r w:rsidRPr="00330F17">
        <w:rPr>
          <w:rFonts w:cs="Times New Roman"/>
          <w:noProof/>
          <w:color w:val="5DC6C5"/>
          <w:sz w:val="28"/>
          <w:szCs w:val="24"/>
          <w:lang w:val="en-US"/>
        </w:rPr>
        <w:t xml:space="preserve">1. princips. </w:t>
      </w:r>
      <w:bookmarkStart w:id="87" w:name="_bookmark46"/>
      <w:bookmarkEnd w:id="87"/>
      <w:r w:rsidRPr="00330F17">
        <w:rPr>
          <w:rFonts w:cs="Times New Roman"/>
          <w:noProof/>
          <w:color w:val="5DC6C5"/>
          <w:sz w:val="28"/>
          <w:szCs w:val="24"/>
          <w:lang w:val="en-US"/>
        </w:rPr>
        <w:t>Izdzīvošana un attīstība</w:t>
      </w:r>
      <w:bookmarkEnd w:id="86"/>
    </w:p>
    <w:p w14:paraId="70A7E4B8" w14:textId="77777777" w:rsidR="00330F17" w:rsidRPr="00330F17" w:rsidRDefault="00330F17" w:rsidP="00330F17">
      <w:pPr>
        <w:jc w:val="both"/>
        <w:rPr>
          <w:rFonts w:ascii="Times New Roman" w:eastAsia="Arial" w:hAnsi="Times New Roman" w:cs="Times New Roman"/>
          <w:noProof/>
          <w:sz w:val="24"/>
          <w:szCs w:val="24"/>
          <w:lang w:val="en-US"/>
        </w:rPr>
      </w:pPr>
    </w:p>
    <w:p w14:paraId="73FE6266" w14:textId="77777777" w:rsidR="00330F17" w:rsidRPr="00330F17" w:rsidRDefault="00330F17" w:rsidP="00330F17">
      <w:pPr>
        <w:pStyle w:val="BodyText"/>
        <w:rPr>
          <w:lang w:val="en-US"/>
        </w:rPr>
      </w:pPr>
      <w:r w:rsidRPr="00330F17">
        <w:rPr>
          <w:lang w:val="en-US"/>
        </w:rPr>
        <w:t>Stimulējums un pieķeršanās, kas rodas prognozējamās, audzinošās attiecībās, ir ļoti svarīgi visiem mazuļa un maza bērna attīstības aspektiem. Humānās palīdzības sniedzējiem ir jāņem vērā gan ārkārtējās situācijas, gan reaģēšanas pasākumu ietekme uz: a) bērnu tiesību uz dzīvību piepildījumu un b) bērnu fizisko, psiholoģisko, emocionālo, sociālo un garīgo attīstību. Bērniem ir jāpalīdz paļauties uz to stiprajām pusēm un noturību, lai maksimāli vairotu viņu iespējas izdzīvot un attīstīties humānās krīzes apstākļos.</w:t>
      </w:r>
    </w:p>
    <w:p w14:paraId="0111D121" w14:textId="77777777" w:rsidR="00330F17" w:rsidRPr="00330F17" w:rsidRDefault="00330F17" w:rsidP="00330F17">
      <w:pPr>
        <w:jc w:val="both"/>
        <w:rPr>
          <w:rFonts w:ascii="Times New Roman" w:eastAsia="Arial" w:hAnsi="Times New Roman" w:cs="Times New Roman"/>
          <w:noProof/>
          <w:sz w:val="24"/>
          <w:szCs w:val="24"/>
          <w:lang w:val="en-US"/>
        </w:rPr>
      </w:pPr>
    </w:p>
    <w:p w14:paraId="23908C06" w14:textId="77777777" w:rsidR="00330F17" w:rsidRPr="00330F17" w:rsidRDefault="00330F17" w:rsidP="00330F17">
      <w:pPr>
        <w:pStyle w:val="Heading2"/>
        <w:rPr>
          <w:rFonts w:cs="Times New Roman"/>
          <w:noProof/>
          <w:color w:val="5DC6C5"/>
          <w:sz w:val="28"/>
          <w:szCs w:val="24"/>
          <w:lang w:val="en-US"/>
        </w:rPr>
      </w:pPr>
      <w:bookmarkStart w:id="88" w:name="Principle_2:Non-discrimination_and_inclu"/>
      <w:bookmarkStart w:id="89" w:name="_bookmark47"/>
      <w:bookmarkStart w:id="90" w:name="_Toc110957678"/>
      <w:bookmarkEnd w:id="88"/>
      <w:bookmarkEnd w:id="89"/>
      <w:r w:rsidRPr="00330F17">
        <w:rPr>
          <w:rFonts w:cs="Times New Roman"/>
          <w:noProof/>
          <w:color w:val="5DC6C5"/>
          <w:sz w:val="28"/>
          <w:szCs w:val="24"/>
          <w:lang w:val="en-US"/>
        </w:rPr>
        <w:t xml:space="preserve">2. princips. </w:t>
      </w:r>
      <w:bookmarkStart w:id="91" w:name="_bookmark48"/>
      <w:bookmarkEnd w:id="91"/>
      <w:r w:rsidRPr="00330F17">
        <w:rPr>
          <w:rFonts w:cs="Times New Roman"/>
          <w:noProof/>
          <w:color w:val="5DC6C5"/>
          <w:sz w:val="28"/>
          <w:szCs w:val="24"/>
          <w:lang w:val="en-US"/>
        </w:rPr>
        <w:t>Nediskriminācija un iekļaušana</w:t>
      </w:r>
      <w:bookmarkEnd w:id="90"/>
    </w:p>
    <w:p w14:paraId="7B587C06" w14:textId="77777777" w:rsidR="00330F17" w:rsidRPr="00330F17" w:rsidRDefault="00330F17" w:rsidP="00330F17">
      <w:pPr>
        <w:jc w:val="both"/>
        <w:rPr>
          <w:rFonts w:ascii="Times New Roman" w:eastAsia="Arial" w:hAnsi="Times New Roman" w:cs="Times New Roman"/>
          <w:noProof/>
          <w:sz w:val="24"/>
          <w:szCs w:val="24"/>
          <w:lang w:val="en-US"/>
        </w:rPr>
      </w:pPr>
    </w:p>
    <w:p w14:paraId="0C9AE037" w14:textId="77777777" w:rsidR="00330F17" w:rsidRPr="00330F17" w:rsidRDefault="00330F17" w:rsidP="00330F17">
      <w:pPr>
        <w:pStyle w:val="BodyText"/>
        <w:rPr>
          <w:lang w:val="en-US"/>
        </w:rPr>
      </w:pPr>
      <w:r w:rsidRPr="00330F17">
        <w:rPr>
          <w:lang w:val="en-US"/>
        </w:rPr>
        <w:t>Saskaņā ar starptautiskajiem tiesību aktiem valstu pienākums ir ievērot bērnu tiesības un nodrošināt, ka visi bērni to teritorijā var īstenot savas tiesības, nesaskaroties ar diskrimināciju. Tas ietver visu veidu diskriminācijas aizliegumu attiecībā uz Konvencijā paredzēto tiesību izmantošanu, kā arī prasību valstīm veikt proaktīvus pasākumus, lai visiem bērniem nodrošinātu vienlīdzīgas iespējas izmantot to tiesības. Dažkārt šajā nolūkā ir jāveic pozitīvi pasākumi reālas nevienlīdzības situācijas novēršanai. Tas ietver (katram cilvēkam) piemītošās cieņas un dažādības ievērošanu, kā arī visu bērnu pieņemšanu.</w:t>
      </w:r>
    </w:p>
    <w:p w14:paraId="2C985AC0" w14:textId="77777777" w:rsidR="00330F17" w:rsidRPr="00330F17" w:rsidRDefault="00330F17" w:rsidP="00330F17">
      <w:pPr>
        <w:jc w:val="both"/>
        <w:rPr>
          <w:rFonts w:ascii="Times New Roman" w:eastAsia="Arial" w:hAnsi="Times New Roman" w:cs="Times New Roman"/>
          <w:noProof/>
          <w:sz w:val="24"/>
          <w:szCs w:val="24"/>
          <w:lang w:val="en-US"/>
        </w:rPr>
      </w:pPr>
    </w:p>
    <w:p w14:paraId="6BDE3723" w14:textId="77777777" w:rsidR="00330F17" w:rsidRPr="00330F17" w:rsidRDefault="00330F17" w:rsidP="00330F17">
      <w:pPr>
        <w:pStyle w:val="BodyText"/>
        <w:rPr>
          <w:lang w:val="en-US"/>
        </w:rPr>
      </w:pPr>
      <w:r w:rsidRPr="00330F17">
        <w:rPr>
          <w:lang w:val="en-US"/>
        </w:rPr>
        <w:t>Bērnus nedrīkst diskriminēt ne dzimuma, ne seksuālās orientācijas, ne vecuma, ne invaliditātes, ne valstspiederības, ne imigrācijas statusa, ne kāda cita iemesla dēļ. Ir proaktīvi jāidentificē un jānovērš tiešas vai netiešas diskriminācijas un atstumtības cēloņi un metodes. Humānās palīdzības sniedzējiem ir jāapzinās savas vērtības, uzskati un neapzinātie aizspriedumi attiecībā uz bērnību, kā arī bērna un ģimenes lomu. Tas palīdzēs nodrošināt, ka humānās palīdzības sniedzēji neuzspiež savus uzskatus vai nevērš savus neapzinātos aizspriedumus pret bērniem tā, ka bērniem tiek liegtas viņu tiesības.</w:t>
      </w:r>
    </w:p>
    <w:p w14:paraId="46F62D2E" w14:textId="77777777" w:rsidR="00330F17" w:rsidRPr="00330F17" w:rsidRDefault="00330F17" w:rsidP="00330F17">
      <w:pPr>
        <w:jc w:val="both"/>
        <w:rPr>
          <w:rFonts w:ascii="Times New Roman" w:eastAsia="Arial" w:hAnsi="Times New Roman" w:cs="Times New Roman"/>
          <w:noProof/>
          <w:sz w:val="24"/>
          <w:szCs w:val="24"/>
          <w:lang w:val="en-US"/>
        </w:rPr>
      </w:pPr>
    </w:p>
    <w:p w14:paraId="6D30141A" w14:textId="77777777" w:rsidR="00330F17" w:rsidRPr="00330F17" w:rsidRDefault="00330F17" w:rsidP="00330F17">
      <w:pPr>
        <w:pStyle w:val="BodyText"/>
        <w:rPr>
          <w:lang w:val="en-US"/>
        </w:rPr>
      </w:pPr>
      <w:r w:rsidRPr="00330F17">
        <w:rPr>
          <w:lang w:val="en-US"/>
        </w:rPr>
        <w:t>Atstumtība un diskriminācija negatīvi ietekmē bērnu attīstību, jo liedz tiem:</w:t>
      </w:r>
    </w:p>
    <w:p w14:paraId="688013D7" w14:textId="77777777" w:rsidR="00330F17" w:rsidRPr="00330F17" w:rsidRDefault="00330F17" w:rsidP="00330F17">
      <w:pPr>
        <w:jc w:val="both"/>
        <w:rPr>
          <w:rFonts w:ascii="Times New Roman" w:eastAsia="Arial" w:hAnsi="Times New Roman" w:cs="Times New Roman"/>
          <w:noProof/>
          <w:sz w:val="24"/>
          <w:szCs w:val="24"/>
          <w:lang w:val="en-US"/>
        </w:rPr>
      </w:pPr>
    </w:p>
    <w:p w14:paraId="14861C9D"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izmantot savas tiesības;</w:t>
      </w:r>
    </w:p>
    <w:p w14:paraId="78047006" w14:textId="77777777" w:rsidR="00330F17" w:rsidRPr="00330F17" w:rsidRDefault="00330F17" w:rsidP="00330F17">
      <w:pPr>
        <w:pStyle w:val="BodyText"/>
        <w:numPr>
          <w:ilvl w:val="0"/>
          <w:numId w:val="23"/>
        </w:numPr>
        <w:tabs>
          <w:tab w:val="left" w:pos="567"/>
        </w:tabs>
        <w:ind w:left="0" w:firstLine="0"/>
        <w:rPr>
          <w:lang w:val="en-US"/>
        </w:rPr>
      </w:pPr>
      <w:bookmarkStart w:id="92" w:name="_bookmark49"/>
      <w:bookmarkEnd w:id="92"/>
      <w:r w:rsidRPr="00330F17">
        <w:rPr>
          <w:lang w:val="en-US"/>
        </w:rPr>
        <w:t>jēgpilni līdzdarboties un</w:t>
      </w:r>
    </w:p>
    <w:p w14:paraId="5D4A90D6"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izmantot iespējas un resursus.</w:t>
      </w:r>
    </w:p>
    <w:p w14:paraId="10A348EC" w14:textId="77777777" w:rsidR="00330F17" w:rsidRPr="00330F17" w:rsidRDefault="00330F17" w:rsidP="00330F17">
      <w:pPr>
        <w:jc w:val="both"/>
        <w:rPr>
          <w:rFonts w:ascii="Times New Roman" w:eastAsia="Arial" w:hAnsi="Times New Roman" w:cs="Times New Roman"/>
          <w:noProof/>
          <w:sz w:val="24"/>
          <w:szCs w:val="24"/>
          <w:lang w:val="en-US"/>
        </w:rPr>
      </w:pPr>
    </w:p>
    <w:p w14:paraId="63313DC7" w14:textId="77777777" w:rsidR="00330F17" w:rsidRPr="00330F17" w:rsidRDefault="00330F17" w:rsidP="00330F17">
      <w:pPr>
        <w:pStyle w:val="BodyText"/>
        <w:rPr>
          <w:lang w:val="en-US"/>
        </w:rPr>
      </w:pPr>
      <w:r w:rsidRPr="00330F17">
        <w:rPr>
          <w:lang w:val="en-US"/>
        </w:rPr>
        <w:t>Turklāt diskriminācija palielina risku, ka pret bērniem var tikt vērsta visa veida ļaunprātīga izmantošana, nevērība, ekspluatācija un vardarbība. Humānās krīzes un reaģēšanas pasākumi var palielināt diskrimināciju, saasināt pašreizējos atstumtības ciklus un radīt jaunus atstumtības slāņus.</w:t>
      </w:r>
    </w:p>
    <w:p w14:paraId="731BF666" w14:textId="77777777" w:rsidR="00330F17" w:rsidRPr="00330F17" w:rsidRDefault="00330F17" w:rsidP="00330F17">
      <w:pPr>
        <w:jc w:val="both"/>
        <w:rPr>
          <w:rFonts w:ascii="Times New Roman" w:eastAsia="Arial" w:hAnsi="Times New Roman" w:cs="Times New Roman"/>
          <w:noProof/>
          <w:sz w:val="24"/>
          <w:szCs w:val="24"/>
          <w:lang w:val="en-US"/>
        </w:rPr>
      </w:pPr>
    </w:p>
    <w:p w14:paraId="12C8919B" w14:textId="77777777" w:rsidR="00330F17" w:rsidRPr="00330F17" w:rsidRDefault="00330F17" w:rsidP="00330F17">
      <w:pPr>
        <w:pStyle w:val="BodyText"/>
        <w:rPr>
          <w:lang w:val="en-US"/>
        </w:rPr>
      </w:pPr>
      <w:r w:rsidRPr="00330F17">
        <w:rPr>
          <w:lang w:val="en-US"/>
        </w:rPr>
        <w:t>Tomēr humānā krīze un reaģēšanas pasākumi var raisīt arī pozitīvas pārmaiņas, ja to risina ar apzinātiem un mērķtiecīgiem pasākumiem. Diskrimināciju un atstumtību var novērst, izbeigt vai vismaz mazināt. Humānās palīdzības sniedzējiem ir: a) jāidentificē un jāuzrauga pašreizējie un jauni diskriminācijas, varas un atstumtības modeļi un b) jāpievēršas tiem, izstrādājot un īstenojot reaģēšanas pasākumus. Turklāt ir jāaizstāv visu bērnu piekļuve bērnu aizsardzības sistēmām un citiem pakalpojumiem neatkarīgi no viņu dzimuma, vecuma, invaliditātes, etniskās piederības, reliģijas, valstspiederības, pārvietojuma statusa vai citiem daudzveidības aspektiem.</w:t>
      </w:r>
    </w:p>
    <w:p w14:paraId="3386A62D" w14:textId="77777777" w:rsidR="00330F17" w:rsidRPr="00330F17" w:rsidRDefault="00330F17" w:rsidP="00330F17">
      <w:pPr>
        <w:jc w:val="both"/>
        <w:rPr>
          <w:rFonts w:ascii="Times New Roman" w:eastAsia="Arial" w:hAnsi="Times New Roman" w:cs="Times New Roman"/>
          <w:noProof/>
          <w:sz w:val="24"/>
          <w:szCs w:val="24"/>
          <w:lang w:val="en-US"/>
        </w:rPr>
      </w:pPr>
    </w:p>
    <w:p w14:paraId="4FA1CF09" w14:textId="77777777" w:rsidR="00330F17" w:rsidRPr="00330F17" w:rsidRDefault="00330F17" w:rsidP="00330F17">
      <w:pPr>
        <w:pStyle w:val="Heading2"/>
        <w:rPr>
          <w:rFonts w:cs="Times New Roman"/>
          <w:noProof/>
          <w:color w:val="5DC6C5"/>
          <w:sz w:val="28"/>
          <w:szCs w:val="24"/>
          <w:lang w:val="en-US"/>
        </w:rPr>
      </w:pPr>
      <w:bookmarkStart w:id="93" w:name="Principle_3:Children’s_participation"/>
      <w:bookmarkStart w:id="94" w:name="_bookmark50"/>
      <w:bookmarkStart w:id="95" w:name="_Toc110957679"/>
      <w:bookmarkEnd w:id="93"/>
      <w:bookmarkEnd w:id="94"/>
      <w:r w:rsidRPr="00330F17">
        <w:rPr>
          <w:rFonts w:cs="Times New Roman"/>
          <w:noProof/>
          <w:color w:val="5DC6C5"/>
          <w:sz w:val="28"/>
          <w:szCs w:val="24"/>
          <w:lang w:val="en-US"/>
        </w:rPr>
        <w:t xml:space="preserve">3. princips. </w:t>
      </w:r>
      <w:bookmarkStart w:id="96" w:name="_bookmark51"/>
      <w:bookmarkEnd w:id="96"/>
      <w:r w:rsidRPr="00330F17">
        <w:rPr>
          <w:rFonts w:cs="Times New Roman"/>
          <w:noProof/>
          <w:color w:val="5DC6C5"/>
          <w:sz w:val="28"/>
          <w:szCs w:val="24"/>
          <w:lang w:val="en-US"/>
        </w:rPr>
        <w:t>Bērna līdzdalība</w:t>
      </w:r>
      <w:bookmarkEnd w:id="95"/>
    </w:p>
    <w:p w14:paraId="0D905913" w14:textId="77777777" w:rsidR="00330F17" w:rsidRPr="00330F17" w:rsidRDefault="00330F17" w:rsidP="00330F17">
      <w:pPr>
        <w:jc w:val="both"/>
        <w:rPr>
          <w:rFonts w:ascii="Times New Roman" w:eastAsia="Arial" w:hAnsi="Times New Roman" w:cs="Times New Roman"/>
          <w:noProof/>
          <w:sz w:val="24"/>
          <w:szCs w:val="24"/>
          <w:lang w:val="en-US"/>
        </w:rPr>
      </w:pPr>
    </w:p>
    <w:p w14:paraId="75B5E858" w14:textId="77777777" w:rsidR="00330F17" w:rsidRPr="00330F17" w:rsidRDefault="00330F17" w:rsidP="00330F17">
      <w:pPr>
        <w:pStyle w:val="BodyText"/>
        <w:rPr>
          <w:lang w:val="en-US"/>
        </w:rPr>
      </w:pPr>
      <w:r w:rsidRPr="00330F17">
        <w:rPr>
          <w:lang w:val="en-US"/>
        </w:rPr>
        <w:t>Humānās palīdzības sniedzējiem ir jānodrošina bērniem laiks un telpa, lai tie varētu būtiski piedalīties visu to lēmumu pieņemšanā, kas ietekmē bērnus, tostarp laikā, kad tiek veikta ārkārtas situāciju paredzēšana un reaģēšanas pasākumi. Veicināt un atbalstīt viņu līdzdalību nozīmē izpildīt saistības cilvēktiesību jomā. Turklāt tam var būt papildu ieguvumi un rezultāti. Līdzdalība vairo cerības, kas ļauj bērniem domāt par pozitīvu pārmaiņu iespējamību. Bērni var strādāt, lai panāktu pozitīvas pārmaiņas, iesaistoties lēmumu pieņemšanas procesos atbilstoši savām attīstības spējām un neatkarībai. Atbildības uzņemšanās un lēmumu pieņemšana palīdz bērniem veidot piederības un taisnīguma sajūtu. Līdzdalība stiprina pārskatatbildību.</w:t>
      </w:r>
    </w:p>
    <w:p w14:paraId="5E9F6BE2" w14:textId="77777777" w:rsidR="00330F17" w:rsidRPr="00330F17" w:rsidRDefault="00330F17" w:rsidP="00330F17">
      <w:pPr>
        <w:jc w:val="both"/>
        <w:rPr>
          <w:rFonts w:ascii="Times New Roman" w:eastAsia="Arial" w:hAnsi="Times New Roman" w:cs="Times New Roman"/>
          <w:noProof/>
          <w:sz w:val="24"/>
          <w:szCs w:val="24"/>
          <w:lang w:val="en-US"/>
        </w:rPr>
      </w:pPr>
    </w:p>
    <w:p w14:paraId="24FA96F1" w14:textId="77777777" w:rsidR="00330F17" w:rsidRPr="00330F17" w:rsidRDefault="00330F17" w:rsidP="00330F17">
      <w:pPr>
        <w:pStyle w:val="BodyText"/>
        <w:rPr>
          <w:lang w:val="en-US"/>
        </w:rPr>
      </w:pPr>
      <w:r w:rsidRPr="00330F17">
        <w:rPr>
          <w:lang w:val="en-US"/>
        </w:rPr>
        <w:t>Lai gan visi bērni var izmantot savas tiesības uz līdzdalību, tas izpaudīsies dažādi atkarībā no dzimuma, vecuma, saziņas metodes, brieduma pakāpes, konteksta, drošuma, drošības utt. Humānās palīdzības sniedzējiem vienmēr:</w:t>
      </w:r>
    </w:p>
    <w:p w14:paraId="3C7D6D39" w14:textId="77777777" w:rsidR="00330F17" w:rsidRPr="00330F17" w:rsidRDefault="00330F17" w:rsidP="00330F17">
      <w:pPr>
        <w:jc w:val="both"/>
        <w:rPr>
          <w:rFonts w:ascii="Times New Roman" w:eastAsia="Arial" w:hAnsi="Times New Roman" w:cs="Times New Roman"/>
          <w:noProof/>
          <w:sz w:val="24"/>
          <w:szCs w:val="24"/>
          <w:lang w:val="en-US"/>
        </w:rPr>
      </w:pPr>
    </w:p>
    <w:p w14:paraId="32D3FD19"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jāatbalsta un jāveicina attīstībai atbilstoša līdzdalība;</w:t>
      </w:r>
    </w:p>
    <w:p w14:paraId="09A17650"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jādala lēmumu pieņemšanas vara ar bērniem;</w:t>
      </w:r>
    </w:p>
    <w:p w14:paraId="12448074"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jāņem vērā tas, kā bērnu līdzdalība var mainīt lomu un/vai varas līdzsvaru ģimenē vai kopienā, un</w:t>
      </w:r>
    </w:p>
    <w:p w14:paraId="6900AE1E"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 xml:space="preserve">jāveicina bērnu līdzdalība saskaņā ar </w:t>
      </w:r>
      <w:r w:rsidRPr="00330F17">
        <w:rPr>
          <w:color w:val="5DC6C5"/>
          <w:lang w:val="en-US"/>
        </w:rPr>
        <w:t xml:space="preserve">4. principu “Bērna labākās intereses” </w:t>
      </w:r>
      <w:r w:rsidRPr="00330F17">
        <w:rPr>
          <w:lang w:val="en-US"/>
        </w:rPr>
        <w:t xml:space="preserve">un </w:t>
      </w:r>
      <w:r w:rsidRPr="00330F17">
        <w:rPr>
          <w:color w:val="5DC6C5"/>
          <w:lang w:val="en-US"/>
        </w:rPr>
        <w:t>5. principu “Nekaitēt”</w:t>
      </w:r>
      <w:r w:rsidRPr="00330F17">
        <w:rPr>
          <w:lang w:val="en-US"/>
        </w:rPr>
        <w:t>.</w:t>
      </w:r>
    </w:p>
    <w:p w14:paraId="5A2495C8" w14:textId="77777777" w:rsidR="00330F17" w:rsidRPr="00330F17" w:rsidRDefault="00330F17" w:rsidP="00330F17">
      <w:pPr>
        <w:jc w:val="both"/>
        <w:rPr>
          <w:rFonts w:ascii="Times New Roman" w:eastAsia="Arial" w:hAnsi="Times New Roman" w:cs="Times New Roman"/>
          <w:noProof/>
          <w:sz w:val="24"/>
          <w:szCs w:val="24"/>
          <w:lang w:val="en-US"/>
        </w:rPr>
      </w:pPr>
    </w:p>
    <w:p w14:paraId="4892EE2D" w14:textId="77777777" w:rsidR="00330F17" w:rsidRPr="00330F17" w:rsidRDefault="00330F17" w:rsidP="00330F17">
      <w:pPr>
        <w:pStyle w:val="BodyText"/>
        <w:rPr>
          <w:lang w:val="en-US"/>
        </w:rPr>
      </w:pPr>
      <w:bookmarkStart w:id="97" w:name="_bookmark52"/>
      <w:bookmarkEnd w:id="97"/>
      <w:r w:rsidRPr="00330F17">
        <w:rPr>
          <w:i/>
          <w:iCs/>
          <w:lang w:val="en-US"/>
        </w:rPr>
        <w:t xml:space="preserve">Pamatprasības bērnu efektīvai un ētiskai līdzdalībai </w:t>
      </w:r>
      <w:r w:rsidRPr="00330F17">
        <w:rPr>
          <w:lang w:val="en-US"/>
        </w:rPr>
        <w:t>jāievēro visos procesos, kuros ir iesaistīti bērni. Tas nozīmē, ka bērniem ar dažādu pieredzi (neatkarīgi no dzimuma, vecuma vai invaliditātes) ir jāpalīdz brīvi un droši paust savu viedokli. Humānās palīdzības sniedzējiem ir jārespektē bērnu uzskati, jāuztver bērni un viņu viedoklis nopietni un jāizmanto bērnu ieguldījums, lai sniegtu informāciju lēmumu pieņemšanas procesā.</w:t>
      </w:r>
    </w:p>
    <w:p w14:paraId="47C809FE" w14:textId="77777777" w:rsidR="00330F17" w:rsidRPr="00330F17" w:rsidRDefault="00330F17" w:rsidP="00330F17">
      <w:pPr>
        <w:jc w:val="both"/>
        <w:rPr>
          <w:lang w:val="en-US"/>
        </w:rPr>
      </w:pPr>
    </w:p>
    <w:p w14:paraId="6034205A" w14:textId="77777777" w:rsidR="00330F17" w:rsidRPr="00330F17" w:rsidRDefault="00330F17" w:rsidP="00330F17">
      <w:pPr>
        <w:pStyle w:val="BodyText"/>
        <w:rPr>
          <w:lang w:val="en-US"/>
        </w:rPr>
      </w:pPr>
      <w:r w:rsidRPr="00330F17">
        <w:rPr>
          <w:lang w:val="en-US"/>
        </w:rPr>
        <w:t>Lūgt bērniem informāciju, kas nepieciešama humānās palīdzības sniedzējiem, un atbalstīt bērnu tiesības piedalīties procesos vai lēmumos, kas ietekmē viņu dzīvi, nav viens un tas pats. Iesaistot bērnus, vienmēr jāizvērtē motīvs, pieeja un iespējamie riski. Līdzdalībai vienmēr jābūt brīvprātīgai un ar bērnu un viņu vecāku/aprūpētāju informētu piekrišanu. Humānās palīdzības sniedzējiem jācenšas nodrošināt pārskatatbildību un sekot līdzi bērniem visos līdzdalības procesos.</w:t>
      </w:r>
    </w:p>
    <w:p w14:paraId="4AC9F6AF" w14:textId="77777777" w:rsidR="00330F17" w:rsidRPr="00330F17" w:rsidRDefault="00330F17" w:rsidP="00330F17">
      <w:pPr>
        <w:jc w:val="both"/>
        <w:rPr>
          <w:rFonts w:ascii="Times New Roman" w:eastAsia="Arial" w:hAnsi="Times New Roman" w:cs="Times New Roman"/>
          <w:noProof/>
          <w:sz w:val="24"/>
          <w:szCs w:val="24"/>
          <w:lang w:val="en-US"/>
        </w:rPr>
      </w:pPr>
    </w:p>
    <w:p w14:paraId="4109772F" w14:textId="77777777" w:rsidR="00330F17" w:rsidRPr="00330F17" w:rsidRDefault="00330F17" w:rsidP="00330F17">
      <w:pPr>
        <w:pStyle w:val="Heading2"/>
        <w:rPr>
          <w:rFonts w:cs="Times New Roman"/>
          <w:noProof/>
          <w:color w:val="5DC6C5"/>
          <w:sz w:val="28"/>
          <w:szCs w:val="24"/>
          <w:lang w:val="en-US"/>
        </w:rPr>
      </w:pPr>
      <w:bookmarkStart w:id="98" w:name="Principle_4:The_best_interests_of_the_ch"/>
      <w:bookmarkStart w:id="99" w:name="_bookmark53"/>
      <w:bookmarkStart w:id="100" w:name="_Toc110957680"/>
      <w:bookmarkEnd w:id="98"/>
      <w:bookmarkEnd w:id="99"/>
      <w:r w:rsidRPr="00330F17">
        <w:rPr>
          <w:rFonts w:cs="Times New Roman"/>
          <w:noProof/>
          <w:color w:val="5DC6C5"/>
          <w:sz w:val="28"/>
          <w:szCs w:val="24"/>
          <w:lang w:val="en-US"/>
        </w:rPr>
        <w:t>4. princips.</w:t>
      </w:r>
      <w:bookmarkStart w:id="101" w:name="_bookmark54"/>
      <w:bookmarkEnd w:id="101"/>
      <w:r w:rsidRPr="00330F17">
        <w:rPr>
          <w:rFonts w:cs="Times New Roman"/>
          <w:noProof/>
          <w:color w:val="5DC6C5"/>
          <w:sz w:val="28"/>
          <w:szCs w:val="24"/>
          <w:lang w:val="en-US"/>
        </w:rPr>
        <w:t xml:space="preserve"> Bērna labākās intereses</w:t>
      </w:r>
      <w:bookmarkEnd w:id="100"/>
    </w:p>
    <w:p w14:paraId="232E1739" w14:textId="77777777" w:rsidR="00330F17" w:rsidRPr="00330F17" w:rsidRDefault="00330F17" w:rsidP="00330F17">
      <w:pPr>
        <w:jc w:val="both"/>
        <w:rPr>
          <w:rFonts w:ascii="Times New Roman" w:eastAsia="Arial" w:hAnsi="Times New Roman" w:cs="Times New Roman"/>
          <w:noProof/>
          <w:sz w:val="24"/>
          <w:szCs w:val="24"/>
          <w:lang w:val="en-US"/>
        </w:rPr>
      </w:pPr>
    </w:p>
    <w:p w14:paraId="3A3DB4AF" w14:textId="77777777" w:rsidR="00330F17" w:rsidRPr="00330F17" w:rsidRDefault="00330F17" w:rsidP="00330F17">
      <w:pPr>
        <w:pStyle w:val="BodyText"/>
        <w:rPr>
          <w:lang w:val="en-US"/>
        </w:rPr>
      </w:pPr>
      <w:r w:rsidRPr="00330F17">
        <w:rPr>
          <w:lang w:val="en-US"/>
        </w:rPr>
        <w:t>Bērniem ir tiesības panākt, ka viņu labākās intereses tiek novērtētas un primāri ņemtas vērā visās darbībās vai lēmumos, kas uz viņiem attiecas, gan publiskajā, gan privātajā sfērā. Jēdziens “bērna labākās intereses” plaši raksturo bērna labklājību. Šādu labklājību nosaka dažādi individuālie apstākļi (piemēram, dzimums, vecums, brieduma pakāpe un pieredzes līmenis) un citi faktori (piemēram, vecāku klātbūtne vai neesība, bērna un ģimenes/aprūpētāja savstarpējās attiecības, kā arī citi riski vai spējas).</w:t>
      </w:r>
    </w:p>
    <w:p w14:paraId="6C496248" w14:textId="77777777" w:rsidR="00330F17" w:rsidRPr="00330F17" w:rsidRDefault="00330F17" w:rsidP="00330F17">
      <w:pPr>
        <w:jc w:val="both"/>
        <w:rPr>
          <w:rFonts w:ascii="Times New Roman" w:eastAsia="Arial" w:hAnsi="Times New Roman" w:cs="Times New Roman"/>
          <w:noProof/>
          <w:sz w:val="24"/>
          <w:szCs w:val="24"/>
          <w:lang w:val="en-US"/>
        </w:rPr>
      </w:pPr>
    </w:p>
    <w:p w14:paraId="564C53A6" w14:textId="77777777" w:rsidR="00330F17" w:rsidRPr="00330F17" w:rsidRDefault="00330F17" w:rsidP="00330F17">
      <w:pPr>
        <w:pStyle w:val="BodyText"/>
        <w:rPr>
          <w:lang w:val="en-US"/>
        </w:rPr>
      </w:pPr>
      <w:r w:rsidRPr="00330F17">
        <w:rPr>
          <w:lang w:val="en-US"/>
        </w:rPr>
        <w:t>Labāko interešu jēdzienam ir trīs aspekti. Tie ir:</w:t>
      </w:r>
    </w:p>
    <w:p w14:paraId="4931EBEF" w14:textId="77777777" w:rsidR="00330F17" w:rsidRPr="00330F17" w:rsidRDefault="00330F17" w:rsidP="00330F17">
      <w:pPr>
        <w:jc w:val="both"/>
        <w:rPr>
          <w:rFonts w:ascii="Times New Roman" w:eastAsia="Arial" w:hAnsi="Times New Roman" w:cs="Times New Roman"/>
          <w:noProof/>
          <w:sz w:val="24"/>
          <w:szCs w:val="24"/>
          <w:lang w:val="en-US"/>
        </w:rPr>
      </w:pPr>
    </w:p>
    <w:p w14:paraId="1B35077E" w14:textId="77777777" w:rsidR="00330F17" w:rsidRPr="00330F17" w:rsidRDefault="00330F17" w:rsidP="00330F17">
      <w:pPr>
        <w:pStyle w:val="BodyText"/>
        <w:numPr>
          <w:ilvl w:val="0"/>
          <w:numId w:val="23"/>
        </w:numPr>
        <w:tabs>
          <w:tab w:val="left" w:pos="567"/>
        </w:tabs>
        <w:ind w:left="0" w:firstLine="0"/>
        <w:rPr>
          <w:lang w:val="en-US"/>
        </w:rPr>
      </w:pPr>
      <w:r w:rsidRPr="00330F17">
        <w:rPr>
          <w:b/>
          <w:bCs/>
          <w:lang w:val="en-US"/>
        </w:rPr>
        <w:t xml:space="preserve">bērna pamattiesības </w:t>
      </w:r>
      <w:r w:rsidRPr="00330F17">
        <w:rPr>
          <w:lang w:val="en-US"/>
        </w:rPr>
        <w:t>– bērniem ir tiesības uz to, lai viņu labākās intereses tiktu novērtētas un primāri ņemtas vērā;</w:t>
      </w:r>
    </w:p>
    <w:p w14:paraId="5C6D342E" w14:textId="77777777" w:rsidR="00330F17" w:rsidRPr="00330F17" w:rsidRDefault="00330F17" w:rsidP="00330F17">
      <w:pPr>
        <w:pStyle w:val="BodyText"/>
        <w:numPr>
          <w:ilvl w:val="0"/>
          <w:numId w:val="23"/>
        </w:numPr>
        <w:tabs>
          <w:tab w:val="left" w:pos="567"/>
        </w:tabs>
        <w:ind w:left="0" w:firstLine="0"/>
        <w:rPr>
          <w:lang w:val="en-US"/>
        </w:rPr>
      </w:pPr>
      <w:r w:rsidRPr="00330F17">
        <w:rPr>
          <w:b/>
          <w:bCs/>
          <w:lang w:val="en-US"/>
        </w:rPr>
        <w:t xml:space="preserve">juridiskais princips </w:t>
      </w:r>
      <w:r w:rsidRPr="00330F17">
        <w:rPr>
          <w:lang w:val="en-US"/>
        </w:rPr>
        <w:t>– ja tiesību norma ir interpretējama dažādi, jāizvēlas tāda interpretācija, kas visefektīvāk atbilst bērna labākajām interesēm;</w:t>
      </w:r>
    </w:p>
    <w:p w14:paraId="6477A685" w14:textId="77777777" w:rsidR="00330F17" w:rsidRPr="00330F17" w:rsidRDefault="00330F17" w:rsidP="00330F17">
      <w:pPr>
        <w:pStyle w:val="BodyText"/>
        <w:numPr>
          <w:ilvl w:val="0"/>
          <w:numId w:val="23"/>
        </w:numPr>
        <w:tabs>
          <w:tab w:val="left" w:pos="567"/>
        </w:tabs>
        <w:ind w:left="0" w:firstLine="0"/>
        <w:rPr>
          <w:lang w:val="en-US"/>
        </w:rPr>
      </w:pPr>
      <w:r w:rsidRPr="00330F17">
        <w:rPr>
          <w:b/>
          <w:bCs/>
          <w:lang w:val="en-US"/>
        </w:rPr>
        <w:t xml:space="preserve">procedūras noteikumi </w:t>
      </w:r>
      <w:r w:rsidRPr="00330F17">
        <w:rPr>
          <w:lang w:val="en-US"/>
        </w:rPr>
        <w:t>– ja lēmums ietekmēs bērnu, bērnu grupu vai bērnus kopumā, lēmuma pieņemšanas procesā: a) jānovērtē lēmuma iespējamā ietekme uz attiecīgo(-ajiem) bērnu(-iem) un b) jāpierāda, ka ir skaidri ņemtas vērā bērnu tiesības panākt, ka to labākās intereses tiek novērtētas un primāri ņemtas vērā.</w:t>
      </w:r>
    </w:p>
    <w:p w14:paraId="5D3C260A" w14:textId="77777777" w:rsidR="00330F17" w:rsidRPr="00330F17" w:rsidRDefault="00330F17" w:rsidP="00330F17">
      <w:pPr>
        <w:jc w:val="both"/>
        <w:rPr>
          <w:rFonts w:ascii="Times New Roman" w:eastAsia="Arial" w:hAnsi="Times New Roman" w:cs="Times New Roman"/>
          <w:noProof/>
          <w:sz w:val="24"/>
          <w:szCs w:val="24"/>
          <w:lang w:val="en-US"/>
        </w:rPr>
      </w:pPr>
    </w:p>
    <w:p w14:paraId="678C32C9" w14:textId="77777777" w:rsidR="00330F17" w:rsidRPr="00330F17" w:rsidRDefault="00330F17" w:rsidP="00330F17">
      <w:pPr>
        <w:pStyle w:val="BodyText"/>
        <w:rPr>
          <w:lang w:val="en-US"/>
        </w:rPr>
      </w:pPr>
      <w:r w:rsidRPr="00330F17">
        <w:rPr>
          <w:lang w:val="en-US"/>
        </w:rPr>
        <w:t>Labāko interešu princips nosaka visu humānās palīdzības programmu un iejaukšanās pasākumu izstrādi, īstenošanu, uzraudzību un pielāgošanu, un tas ir regulāri jāpārvērtē.</w:t>
      </w:r>
    </w:p>
    <w:p w14:paraId="08852B1B" w14:textId="77777777" w:rsidR="00330F17" w:rsidRPr="00330F17" w:rsidRDefault="00330F17" w:rsidP="00330F17">
      <w:pPr>
        <w:jc w:val="both"/>
        <w:rPr>
          <w:rFonts w:ascii="Times New Roman" w:eastAsia="Arial" w:hAnsi="Times New Roman" w:cs="Times New Roman"/>
          <w:noProof/>
          <w:sz w:val="24"/>
          <w:szCs w:val="24"/>
          <w:lang w:val="en-US"/>
        </w:rPr>
      </w:pPr>
    </w:p>
    <w:p w14:paraId="77D3555D" w14:textId="77777777" w:rsidR="00330F17" w:rsidRPr="00330F17" w:rsidRDefault="00330F17" w:rsidP="00330F17">
      <w:pPr>
        <w:pStyle w:val="BodyText"/>
        <w:rPr>
          <w:lang w:val="en-US"/>
        </w:rPr>
      </w:pPr>
      <w:bookmarkStart w:id="102" w:name="_bookmark55"/>
      <w:bookmarkEnd w:id="102"/>
      <w:r w:rsidRPr="00330F17">
        <w:rPr>
          <w:lang w:val="en-US"/>
        </w:rPr>
        <w:t>Labāko interešu princips attiecas uz visiem bērniem bez diskriminācijas neatkarīgi no tā, vai viņi ir valstspiederīgie, patvēruma meklētāji, bēgļi, iekšzemē pārvietotas personas, migranti vai bezvalstnieki. To piemēro visos kontekstos, tostarp humānajās krīzēs. Šis princips ir spēkā arī neatkarīgi no tā, vai bērni ir kopā ar vecākiem/aprūpētājiem vai ir nepavadīti vai nošķirti.</w:t>
      </w:r>
    </w:p>
    <w:p w14:paraId="017ED796" w14:textId="77777777" w:rsidR="00330F17" w:rsidRPr="00330F17" w:rsidRDefault="00330F17" w:rsidP="00330F17">
      <w:pPr>
        <w:jc w:val="both"/>
        <w:rPr>
          <w:rFonts w:ascii="Times New Roman" w:eastAsia="Arial" w:hAnsi="Times New Roman" w:cs="Times New Roman"/>
          <w:noProof/>
          <w:sz w:val="24"/>
          <w:szCs w:val="24"/>
          <w:lang w:val="en-US"/>
        </w:rPr>
      </w:pPr>
    </w:p>
    <w:p w14:paraId="7A214046" w14:textId="77777777" w:rsidR="00330F17" w:rsidRPr="00330F17" w:rsidRDefault="00330F17" w:rsidP="00330F17">
      <w:pPr>
        <w:pStyle w:val="BodyText"/>
        <w:rPr>
          <w:lang w:val="en-US"/>
        </w:rPr>
      </w:pPr>
      <w:r w:rsidRPr="00330F17">
        <w:rPr>
          <w:lang w:val="en-US"/>
        </w:rPr>
        <w:t>Labāko interešu princips vienādi attiecas uz valsts un privātām sociālās labklājības iestādēm, tiesām, administratīvām iestādēm vai likumdevējām iestādēm. Humānās palīdzības sniedzējiem jāpalīdz valsts dalībniekiem izveidot labāko interešu procedūru, kas, ciktāl iespējams, balstās uz pašreizējiem valsts mehānismiem. Situācijās, kad humānās palīdzības sniedzēji pieņem lēmumus attiecībā uz atsevišķiem bērniem, jāīsteno saskaņotas procesuālās garantijas, lai atbalstītu šo principu.</w:t>
      </w:r>
    </w:p>
    <w:p w14:paraId="68ABB2C4" w14:textId="77777777" w:rsidR="00330F17" w:rsidRPr="00330F17" w:rsidRDefault="00330F17" w:rsidP="00330F17">
      <w:pPr>
        <w:jc w:val="both"/>
        <w:rPr>
          <w:rFonts w:ascii="Times New Roman" w:eastAsia="Arial" w:hAnsi="Times New Roman" w:cs="Times New Roman"/>
          <w:noProof/>
          <w:sz w:val="24"/>
          <w:szCs w:val="24"/>
          <w:lang w:val="en-US"/>
        </w:rPr>
      </w:pPr>
    </w:p>
    <w:p w14:paraId="1DF5FFD1" w14:textId="77777777" w:rsidR="00330F17" w:rsidRPr="00330F17" w:rsidRDefault="00330F17" w:rsidP="00330F17">
      <w:pPr>
        <w:pStyle w:val="BodyText"/>
        <w:rPr>
          <w:lang w:val="en-US"/>
        </w:rPr>
      </w:pPr>
      <w:r w:rsidRPr="00330F17">
        <w:rPr>
          <w:lang w:val="en-US"/>
        </w:rPr>
        <w:t>Neatkarīgi no mehānisma un ciktāl iespējams, bērniem aktīvi jāiesaistās savu labāko interešu noteikšanā. Galvenās stratēģijas bērnu iekļaušanai ir šādas:</w:t>
      </w:r>
    </w:p>
    <w:p w14:paraId="0163BD03" w14:textId="77777777" w:rsidR="00330F17" w:rsidRPr="00330F17" w:rsidRDefault="00330F17" w:rsidP="00330F17">
      <w:pPr>
        <w:jc w:val="both"/>
        <w:rPr>
          <w:rFonts w:ascii="Times New Roman" w:eastAsia="Arial" w:hAnsi="Times New Roman" w:cs="Times New Roman"/>
          <w:noProof/>
          <w:sz w:val="24"/>
          <w:szCs w:val="24"/>
          <w:lang w:val="en-US"/>
        </w:rPr>
      </w:pPr>
    </w:p>
    <w:p w14:paraId="6A56C586"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sniegt bērniem informāciju;</w:t>
      </w:r>
    </w:p>
    <w:p w14:paraId="1DE490AE"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mudināt bērnus paust savas bažas un</w:t>
      </w:r>
    </w:p>
    <w:p w14:paraId="648F30D6"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lēmumu pieņemšanā veltīt pienācīgu uzmanību bērnu un vecāku vai aprūpētāju viedoklim.</w:t>
      </w:r>
    </w:p>
    <w:p w14:paraId="64516279" w14:textId="77777777" w:rsidR="00330F17" w:rsidRPr="00330F17" w:rsidRDefault="00330F17" w:rsidP="00330F17">
      <w:pPr>
        <w:jc w:val="both"/>
        <w:rPr>
          <w:rFonts w:ascii="Times New Roman" w:eastAsia="Arial" w:hAnsi="Times New Roman" w:cs="Times New Roman"/>
          <w:noProof/>
          <w:sz w:val="24"/>
          <w:szCs w:val="24"/>
          <w:lang w:val="en-US"/>
        </w:rPr>
      </w:pPr>
    </w:p>
    <w:p w14:paraId="213BA8E8" w14:textId="77777777" w:rsidR="00330F17" w:rsidRPr="00330F17" w:rsidRDefault="00330F17" w:rsidP="00330F17">
      <w:pPr>
        <w:pStyle w:val="Heading2"/>
        <w:rPr>
          <w:rFonts w:cs="Times New Roman"/>
          <w:noProof/>
          <w:color w:val="5DC6C5"/>
          <w:sz w:val="28"/>
          <w:szCs w:val="24"/>
          <w:lang w:val="en-US"/>
        </w:rPr>
      </w:pPr>
      <w:bookmarkStart w:id="103" w:name="Principle_5:Enhance_people’s_safety,_dig"/>
      <w:bookmarkStart w:id="104" w:name="_bookmark56"/>
      <w:bookmarkStart w:id="105" w:name="_Toc110957681"/>
      <w:bookmarkEnd w:id="103"/>
      <w:bookmarkEnd w:id="104"/>
      <w:r w:rsidRPr="00330F17">
        <w:rPr>
          <w:rFonts w:cs="Times New Roman"/>
          <w:noProof/>
          <w:color w:val="5DC6C5"/>
          <w:sz w:val="28"/>
          <w:szCs w:val="24"/>
          <w:lang w:val="en-US"/>
        </w:rPr>
        <w:t>5. princips.</w:t>
      </w:r>
      <w:bookmarkStart w:id="106" w:name="_bookmark57"/>
      <w:bookmarkEnd w:id="106"/>
      <w:r w:rsidRPr="00330F17">
        <w:rPr>
          <w:rFonts w:cs="Times New Roman"/>
          <w:noProof/>
          <w:color w:val="5DC6C5"/>
          <w:sz w:val="28"/>
          <w:szCs w:val="24"/>
          <w:lang w:val="en-US"/>
        </w:rPr>
        <w:t xml:space="preserve"> Vairot cilvēku drošību, cieņu un tiesības, kā arī nenodarīt viņiem turpmāku kaitējumu</w:t>
      </w:r>
      <w:bookmarkEnd w:id="105"/>
    </w:p>
    <w:p w14:paraId="08CB83CF" w14:textId="77777777" w:rsidR="00330F17" w:rsidRPr="00330F17" w:rsidRDefault="00330F17" w:rsidP="00330F17">
      <w:pPr>
        <w:jc w:val="both"/>
        <w:rPr>
          <w:rFonts w:ascii="Times New Roman" w:eastAsia="Arial" w:hAnsi="Times New Roman" w:cs="Times New Roman"/>
          <w:noProof/>
          <w:sz w:val="24"/>
          <w:szCs w:val="24"/>
          <w:lang w:val="en-US"/>
        </w:rPr>
      </w:pPr>
    </w:p>
    <w:p w14:paraId="028C402B" w14:textId="77777777" w:rsidR="00330F17" w:rsidRPr="00330F17" w:rsidRDefault="00330F17" w:rsidP="00330F17">
      <w:pPr>
        <w:pStyle w:val="BodyText"/>
        <w:rPr>
          <w:lang w:val="en-US"/>
        </w:rPr>
      </w:pPr>
      <w:r w:rsidRPr="00330F17">
        <w:rPr>
          <w:lang w:val="en-US"/>
        </w:rPr>
        <w:t>“Humānās palīdzības sniedzēji veic pasākumus, lai mazinātu vispārējos riskus un neaizsargātību cilvēkiem, tostarp humānās palīdzības programmu iespējamo negatīvo ietekmi.”</w:t>
      </w:r>
    </w:p>
    <w:p w14:paraId="59866C4A" w14:textId="77777777" w:rsidR="00330F17" w:rsidRPr="00330F17" w:rsidRDefault="00330F17" w:rsidP="00330F17">
      <w:pPr>
        <w:jc w:val="both"/>
        <w:rPr>
          <w:rFonts w:ascii="Times New Roman" w:eastAsia="Arial" w:hAnsi="Times New Roman" w:cs="Times New Roman"/>
          <w:noProof/>
          <w:sz w:val="24"/>
          <w:szCs w:val="24"/>
          <w:lang w:val="en-US"/>
        </w:rPr>
      </w:pPr>
    </w:p>
    <w:p w14:paraId="14F53558" w14:textId="77777777" w:rsidR="00330F17" w:rsidRPr="00330F17" w:rsidRDefault="00330F17" w:rsidP="00330F17">
      <w:pPr>
        <w:jc w:val="right"/>
        <w:rPr>
          <w:rFonts w:ascii="Times New Roman" w:hAnsi="Times New Roman" w:cs="Times New Roman"/>
          <w:noProof/>
          <w:sz w:val="24"/>
          <w:lang w:val="en-US"/>
        </w:rPr>
      </w:pPr>
      <w:r w:rsidRPr="00330F17">
        <w:rPr>
          <w:rFonts w:ascii="Times New Roman" w:hAnsi="Times New Roman" w:cs="Times New Roman"/>
          <w:noProof/>
          <w:sz w:val="24"/>
          <w:lang w:val="en-US"/>
        </w:rPr>
        <w:t>“Sphere Handbook”, 2018. gads.</w:t>
      </w:r>
    </w:p>
    <w:p w14:paraId="1E0C2F03" w14:textId="77777777" w:rsidR="00330F17" w:rsidRPr="00330F17" w:rsidRDefault="00330F17" w:rsidP="00330F17">
      <w:pPr>
        <w:jc w:val="both"/>
        <w:rPr>
          <w:rFonts w:ascii="Times New Roman" w:eastAsia="Arial" w:hAnsi="Times New Roman" w:cs="Times New Roman"/>
          <w:noProof/>
          <w:sz w:val="24"/>
          <w:szCs w:val="24"/>
          <w:lang w:val="en-US"/>
        </w:rPr>
      </w:pPr>
    </w:p>
    <w:p w14:paraId="547448DA" w14:textId="77777777" w:rsidR="00330F17" w:rsidRPr="00330F17" w:rsidRDefault="00330F17" w:rsidP="00330F17">
      <w:pPr>
        <w:pStyle w:val="BodyText"/>
        <w:rPr>
          <w:lang w:val="en-US"/>
        </w:rPr>
      </w:pPr>
      <w:r w:rsidRPr="00330F17">
        <w:rPr>
          <w:lang w:val="en-US"/>
        </w:rPr>
        <w:t>Lai humānās palīdzības pasākumi būtu efektīvi, ir jābūt izpratnei par bērnu aizsardzības riskiem jebkurā kontekstā. To iegūst šādā veidā:</w:t>
      </w:r>
    </w:p>
    <w:p w14:paraId="0C1BA6F8" w14:textId="77777777" w:rsidR="00330F17" w:rsidRPr="00330F17" w:rsidRDefault="00330F17" w:rsidP="00330F17">
      <w:pPr>
        <w:jc w:val="both"/>
        <w:rPr>
          <w:rFonts w:ascii="Times New Roman" w:eastAsia="Arial" w:hAnsi="Times New Roman" w:cs="Times New Roman"/>
          <w:noProof/>
          <w:sz w:val="24"/>
          <w:szCs w:val="24"/>
          <w:lang w:val="en-US"/>
        </w:rPr>
      </w:pPr>
    </w:p>
    <w:p w14:paraId="1BE12E6B"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veicot pastāvīgu līdzdalības riska analīzi;</w:t>
      </w:r>
    </w:p>
    <w:p w14:paraId="28BE8CCC"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uzraugot un ziņojot par sistēmām, kurās pievēršas bērnu aizsardzības riskiem, neaizsargātībai un pārvarēšanas mehānismiem, un</w:t>
      </w:r>
    </w:p>
    <w:p w14:paraId="312C445A"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apzinoties visu bērnu gaidāmo uzvedību un sociālās normas.</w:t>
      </w:r>
    </w:p>
    <w:p w14:paraId="0A470D29" w14:textId="77777777" w:rsidR="00330F17" w:rsidRPr="00330F17" w:rsidRDefault="00330F17" w:rsidP="00330F17">
      <w:pPr>
        <w:jc w:val="both"/>
        <w:rPr>
          <w:rFonts w:ascii="Times New Roman" w:eastAsia="Arial" w:hAnsi="Times New Roman" w:cs="Times New Roman"/>
          <w:noProof/>
          <w:sz w:val="24"/>
          <w:szCs w:val="24"/>
          <w:lang w:val="en-US"/>
        </w:rPr>
      </w:pPr>
    </w:p>
    <w:p w14:paraId="62D096EA" w14:textId="77777777" w:rsidR="00330F17" w:rsidRPr="00330F17" w:rsidRDefault="00330F17" w:rsidP="00330F17">
      <w:pPr>
        <w:pStyle w:val="BodyText"/>
        <w:rPr>
          <w:lang w:val="en-US"/>
        </w:rPr>
      </w:pPr>
      <w:r w:rsidRPr="00330F17">
        <w:rPr>
          <w:lang w:val="en-US"/>
        </w:rPr>
        <w:t>Plānojot iejaukšanās pasākumus, ir jāparedz kontekstam atbilstoša atrašanās vieta, laiks, transports, sanitārie pasākumi utt., lai nodrošinātu pieejamību un iekļautību.</w:t>
      </w:r>
    </w:p>
    <w:p w14:paraId="773A719C" w14:textId="77777777" w:rsidR="00330F17" w:rsidRPr="00330F17" w:rsidRDefault="00330F17" w:rsidP="00330F17">
      <w:pPr>
        <w:jc w:val="both"/>
        <w:rPr>
          <w:rFonts w:ascii="Times New Roman" w:eastAsia="Arial" w:hAnsi="Times New Roman" w:cs="Times New Roman"/>
          <w:noProof/>
          <w:sz w:val="24"/>
          <w:szCs w:val="24"/>
          <w:lang w:val="en-US"/>
        </w:rPr>
      </w:pPr>
    </w:p>
    <w:p w14:paraId="18256F60" w14:textId="77777777" w:rsidR="00330F17" w:rsidRPr="00330F17" w:rsidRDefault="00330F17" w:rsidP="00330F17">
      <w:pPr>
        <w:pStyle w:val="BodyText"/>
        <w:rPr>
          <w:lang w:val="en-US"/>
        </w:rPr>
      </w:pPr>
      <w:r w:rsidRPr="00330F17">
        <w:rPr>
          <w:lang w:val="en-US"/>
        </w:rPr>
        <w:t>Humānā palīdzība ir jāsniedz tādā veidā, kas mazina potenciālos riskus cilvēkiem un cieņpilni apmierina viņu vajadzības. Vāja struktūra un īstenošana var radīt neparedzētus, negatīvus riskus, piemēram, bērnu vervēšanu, nolaupīšanu vai ģimenes nošķiršanu (“Sphere Handbook”, 2018). Programmas projekts ir uzlabots, iekļaujot tajā pašu bērnu zināšanas. Humānās palīdzības sniedzējiem ir jāpārdomā, kā bērni, ģimenes, kopienas un iestādes agrāk risināja attiecīgos jautājumus un kā krīze ir ietekmējusi šīs stratēģijas un rīcību.</w:t>
      </w:r>
    </w:p>
    <w:p w14:paraId="6F2E7988" w14:textId="77777777" w:rsidR="00330F17" w:rsidRPr="00330F17" w:rsidRDefault="00330F17" w:rsidP="00330F17">
      <w:pPr>
        <w:jc w:val="both"/>
        <w:rPr>
          <w:rFonts w:ascii="Times New Roman" w:hAnsi="Times New Roman" w:cs="Times New Roman"/>
          <w:noProof/>
          <w:lang w:val="en-US"/>
        </w:rPr>
      </w:pPr>
    </w:p>
    <w:p w14:paraId="64F9576E" w14:textId="77777777" w:rsidR="00330F17" w:rsidRPr="00330F17" w:rsidRDefault="00330F17" w:rsidP="00330F17">
      <w:pPr>
        <w:pStyle w:val="BodyText"/>
        <w:rPr>
          <w:lang w:val="en-US"/>
        </w:rPr>
      </w:pPr>
      <w:r w:rsidRPr="00330F17">
        <w:rPr>
          <w:lang w:val="en-US"/>
        </w:rPr>
        <w:t>Palīdzība ir jāsniedz vidē, kas nevairo fiziskus apdraudējumus cilvēkiem, nedz arī vardarbības vai ļaunprātīgas izmantošanas risku. Iesaistītajām personām ir jāsniedz iekļaujoši pakalpojumi un ieguvumi. Ja iejaukšanās pasākumi tiks piemēroti tikai konkrētām bērnu vai ģimeņu kategorijām, var palielināties riski aizsardzībai, piemēram, bērnu nošķiršana vai vervēšana. Humānās palīdzības sniedzējiem ir:</w:t>
      </w:r>
    </w:p>
    <w:p w14:paraId="4C9C0F12" w14:textId="77777777" w:rsidR="00330F17" w:rsidRPr="00330F17" w:rsidRDefault="00330F17" w:rsidP="00330F17">
      <w:pPr>
        <w:jc w:val="both"/>
        <w:rPr>
          <w:rFonts w:ascii="Times New Roman" w:eastAsia="Arial" w:hAnsi="Times New Roman" w:cs="Times New Roman"/>
          <w:noProof/>
          <w:sz w:val="24"/>
          <w:szCs w:val="24"/>
          <w:lang w:val="en-US"/>
        </w:rPr>
      </w:pPr>
    </w:p>
    <w:p w14:paraId="19FB05E6"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jāizprot un jābalstās uz pašreizējām bērnu aizsardzības sistēmām un citām saistītām sistēmām;</w:t>
      </w:r>
    </w:p>
    <w:p w14:paraId="4E1E12A9"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jānodrošina bērnu konfidencialitāte un informēta piekrišana attiecībā uz visiem jutīgiem jautājumiem;</w:t>
      </w:r>
    </w:p>
    <w:p w14:paraId="72BEA985"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jānodrošina aģentūru savstarpējā atbilstība datu aizsardzības standartiem, vācot un apmainoties ar persondatiem par atsevišķiem bērniem, tostarp bērniem ar invaliditāti;</w:t>
      </w:r>
    </w:p>
    <w:p w14:paraId="177A4223"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jāatzīst, ka krīzes laikā dzimušu bērnu likumīga reģistrācija ir mazāk iespējama, tādēļ tiem draud ar aizsardzību saistīti riski, un</w:t>
      </w:r>
    </w:p>
    <w:p w14:paraId="48480511"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jāveic sistemātiska iejaukšanās pasākumu uzraudzība, lai nodrošinātu, ka bērni, tostarp bērni ar invaliditāti, netiek pakļauti papildu riskam vai kaitējumam.</w:t>
      </w:r>
    </w:p>
    <w:p w14:paraId="0DF73A8A" w14:textId="77777777" w:rsidR="00330F17" w:rsidRPr="00330F17" w:rsidRDefault="00330F17" w:rsidP="00330F17">
      <w:pPr>
        <w:jc w:val="both"/>
        <w:rPr>
          <w:rFonts w:ascii="Times New Roman" w:eastAsia="Arial" w:hAnsi="Times New Roman" w:cs="Times New Roman"/>
          <w:noProof/>
          <w:sz w:val="24"/>
          <w:szCs w:val="24"/>
          <w:lang w:val="en-US"/>
        </w:rPr>
      </w:pPr>
    </w:p>
    <w:p w14:paraId="608D800C" w14:textId="77777777" w:rsidR="00330F17" w:rsidRPr="00330F17" w:rsidRDefault="00330F17" w:rsidP="00330F17">
      <w:pPr>
        <w:pStyle w:val="BodyText"/>
        <w:rPr>
          <w:lang w:val="en-US"/>
        </w:rPr>
      </w:pPr>
      <w:r w:rsidRPr="00330F17">
        <w:rPr>
          <w:lang w:val="en-US"/>
        </w:rPr>
        <w:t xml:space="preserve">Humānās palīdzības kopienai ir jāizveido un jāievēro drošības protokoli, tostarp bērnu aizsardzības protokoli, attiecībā uz kuriem ir pieejamas procedūras un mehānismi ziņošanai par iespējamiem pārkāpumiem un to novēršanai. Lai atbalstītu cilvēku spējas aizsargāt sevi, ir svarīgi veicināt jēgpilnu un drošu bērnu līdzdalību. (Skat. </w:t>
      </w:r>
      <w:r w:rsidRPr="00330F17">
        <w:rPr>
          <w:color w:val="009FA2"/>
          <w:lang w:val="en-US"/>
        </w:rPr>
        <w:t>3. principu.</w:t>
      </w:r>
      <w:r w:rsidRPr="00330F17">
        <w:rPr>
          <w:lang w:val="en-US"/>
        </w:rPr>
        <w:t>)</w:t>
      </w:r>
    </w:p>
    <w:p w14:paraId="2F7623E1" w14:textId="77777777" w:rsidR="00330F17" w:rsidRPr="00330F17" w:rsidRDefault="00330F17" w:rsidP="00330F17">
      <w:pPr>
        <w:jc w:val="both"/>
        <w:rPr>
          <w:rFonts w:ascii="Times New Roman" w:eastAsia="Arial" w:hAnsi="Times New Roman" w:cs="Times New Roman"/>
          <w:noProof/>
          <w:sz w:val="24"/>
          <w:szCs w:val="24"/>
          <w:lang w:val="en-US"/>
        </w:rPr>
      </w:pPr>
    </w:p>
    <w:p w14:paraId="624B2835" w14:textId="77777777" w:rsidR="00330F17" w:rsidRPr="00330F17" w:rsidRDefault="00330F17" w:rsidP="00330F17">
      <w:pPr>
        <w:pStyle w:val="Heading2"/>
        <w:rPr>
          <w:rFonts w:cs="Times New Roman"/>
          <w:noProof/>
          <w:color w:val="5DC6C5"/>
          <w:sz w:val="28"/>
          <w:szCs w:val="24"/>
          <w:lang w:val="en-US"/>
        </w:rPr>
      </w:pPr>
      <w:bookmarkStart w:id="107" w:name="Principle_6:Ensure_people’s_access_to_im"/>
      <w:bookmarkStart w:id="108" w:name="_bookmark59"/>
      <w:bookmarkStart w:id="109" w:name="_Toc110957682"/>
      <w:bookmarkEnd w:id="107"/>
      <w:bookmarkEnd w:id="108"/>
      <w:r w:rsidRPr="00330F17">
        <w:rPr>
          <w:rFonts w:cs="Times New Roman"/>
          <w:noProof/>
          <w:color w:val="5DC6C5"/>
          <w:sz w:val="28"/>
          <w:szCs w:val="24"/>
          <w:lang w:val="en-US"/>
        </w:rPr>
        <w:t>6. princips. Nodrošināt cilvēkiem piekļuvi objektīvai palīdzībai atbilstoši vajadzībai un bez diskriminācijas</w:t>
      </w:r>
      <w:bookmarkEnd w:id="109"/>
    </w:p>
    <w:p w14:paraId="78525F4E" w14:textId="77777777" w:rsidR="00330F17" w:rsidRPr="00330F17" w:rsidRDefault="00330F17" w:rsidP="00330F17">
      <w:pPr>
        <w:jc w:val="both"/>
        <w:rPr>
          <w:rFonts w:ascii="Times New Roman" w:eastAsia="Arial" w:hAnsi="Times New Roman" w:cs="Times New Roman"/>
          <w:noProof/>
          <w:sz w:val="24"/>
          <w:szCs w:val="24"/>
          <w:lang w:val="en-US"/>
        </w:rPr>
      </w:pPr>
    </w:p>
    <w:p w14:paraId="0B1F1C50" w14:textId="77777777" w:rsidR="00330F17" w:rsidRPr="00330F17" w:rsidRDefault="00330F17" w:rsidP="00330F17">
      <w:pPr>
        <w:pStyle w:val="BodyText"/>
        <w:rPr>
          <w:lang w:val="en-US"/>
        </w:rPr>
      </w:pPr>
      <w:r w:rsidRPr="00330F17">
        <w:rPr>
          <w:lang w:val="en-US"/>
        </w:rPr>
        <w:t>“Humānās palīdzības sniedzēji identificē šķēršļus, kas traucē piekļūt palīdzībai, un veic pasākumus, lai nodrošinātu, ka palīdzība tiek sniegta proporcionāli vajadzībai un bez diskriminācijas.”</w:t>
      </w:r>
    </w:p>
    <w:p w14:paraId="438DEEF9" w14:textId="77777777" w:rsidR="00330F17" w:rsidRPr="00330F17" w:rsidRDefault="00330F17" w:rsidP="00330F17">
      <w:pPr>
        <w:jc w:val="right"/>
        <w:rPr>
          <w:rFonts w:ascii="Times New Roman" w:eastAsia="Arial" w:hAnsi="Times New Roman" w:cs="Times New Roman"/>
          <w:noProof/>
          <w:sz w:val="24"/>
          <w:szCs w:val="24"/>
          <w:lang w:val="en-US"/>
        </w:rPr>
      </w:pPr>
    </w:p>
    <w:p w14:paraId="37158BFE" w14:textId="77777777" w:rsidR="00330F17" w:rsidRPr="00330F17" w:rsidRDefault="00330F17" w:rsidP="00330F17">
      <w:pPr>
        <w:jc w:val="right"/>
        <w:rPr>
          <w:rFonts w:ascii="Times New Roman" w:hAnsi="Times New Roman" w:cs="Times New Roman"/>
          <w:noProof/>
          <w:sz w:val="24"/>
          <w:lang w:val="en-US"/>
        </w:rPr>
      </w:pPr>
      <w:r w:rsidRPr="00330F17">
        <w:rPr>
          <w:rFonts w:ascii="Times New Roman" w:hAnsi="Times New Roman" w:cs="Times New Roman"/>
          <w:noProof/>
          <w:sz w:val="24"/>
          <w:lang w:val="en-US"/>
        </w:rPr>
        <w:t>“Sphere Handbook”, 2018. gads.</w:t>
      </w:r>
    </w:p>
    <w:p w14:paraId="50A85854" w14:textId="77777777" w:rsidR="00330F17" w:rsidRPr="00330F17" w:rsidRDefault="00330F17" w:rsidP="00330F17">
      <w:pPr>
        <w:jc w:val="right"/>
        <w:rPr>
          <w:rFonts w:ascii="Times New Roman" w:eastAsia="Arial" w:hAnsi="Times New Roman" w:cs="Times New Roman"/>
          <w:noProof/>
          <w:sz w:val="24"/>
          <w:szCs w:val="24"/>
          <w:lang w:val="en-US"/>
        </w:rPr>
      </w:pPr>
    </w:p>
    <w:p w14:paraId="65516C2D" w14:textId="77777777" w:rsidR="00330F17" w:rsidRPr="00330F17" w:rsidRDefault="00330F17" w:rsidP="00330F17">
      <w:pPr>
        <w:pStyle w:val="BodyText"/>
        <w:rPr>
          <w:lang w:val="en-US"/>
        </w:rPr>
      </w:pPr>
      <w:r w:rsidRPr="00330F17">
        <w:rPr>
          <w:lang w:val="en-US"/>
        </w:rPr>
        <w:t>“Palīdzība netiek liegta bērniem, kuriem tas nepieciešams, vai viņu ģimenēm un aprūpētājiem, un tiek nodrošināta piekļuve humānās palīdzības organizācijām atbilstoši standartiem.”</w:t>
      </w:r>
    </w:p>
    <w:p w14:paraId="7FAFD622" w14:textId="77777777" w:rsidR="00330F17" w:rsidRPr="00330F17" w:rsidRDefault="00330F17" w:rsidP="00330F17">
      <w:pPr>
        <w:jc w:val="right"/>
        <w:rPr>
          <w:rFonts w:ascii="Times New Roman" w:eastAsia="Arial" w:hAnsi="Times New Roman" w:cs="Times New Roman"/>
          <w:noProof/>
          <w:sz w:val="24"/>
          <w:szCs w:val="24"/>
          <w:lang w:val="en-US"/>
        </w:rPr>
      </w:pPr>
    </w:p>
    <w:p w14:paraId="17B6C3C0" w14:textId="77777777" w:rsidR="00330F17" w:rsidRPr="00330F17" w:rsidRDefault="00330F17" w:rsidP="00330F17">
      <w:pPr>
        <w:jc w:val="right"/>
        <w:rPr>
          <w:rFonts w:ascii="Times New Roman" w:hAnsi="Times New Roman" w:cs="Times New Roman"/>
          <w:noProof/>
          <w:sz w:val="24"/>
          <w:lang w:val="en-US"/>
        </w:rPr>
      </w:pPr>
      <w:r w:rsidRPr="00330F17">
        <w:rPr>
          <w:rFonts w:ascii="Times New Roman" w:hAnsi="Times New Roman" w:cs="Times New Roman"/>
          <w:noProof/>
          <w:sz w:val="24"/>
          <w:lang w:val="en-US"/>
        </w:rPr>
        <w:t>“Sphere Handbook”, 2018. gads.</w:t>
      </w:r>
    </w:p>
    <w:p w14:paraId="598057B8" w14:textId="77777777" w:rsidR="00330F17" w:rsidRPr="00330F17" w:rsidRDefault="00330F17" w:rsidP="00330F17">
      <w:pPr>
        <w:jc w:val="both"/>
        <w:rPr>
          <w:rFonts w:ascii="Times New Roman" w:eastAsia="Arial" w:hAnsi="Times New Roman" w:cs="Times New Roman"/>
          <w:noProof/>
          <w:sz w:val="24"/>
          <w:szCs w:val="24"/>
          <w:lang w:val="en-US"/>
        </w:rPr>
      </w:pPr>
    </w:p>
    <w:p w14:paraId="2BB205D0" w14:textId="77777777" w:rsidR="00330F17" w:rsidRPr="00330F17" w:rsidRDefault="00330F17" w:rsidP="00330F17">
      <w:pPr>
        <w:jc w:val="both"/>
        <w:rPr>
          <w:rFonts w:ascii="Times New Roman" w:eastAsia="Arial" w:hAnsi="Times New Roman" w:cs="Times New Roman"/>
          <w:noProof/>
          <w:sz w:val="24"/>
          <w:szCs w:val="24"/>
          <w:lang w:val="en-US"/>
        </w:rPr>
      </w:pPr>
      <w:r w:rsidRPr="00330F17">
        <w:rPr>
          <w:rFonts w:ascii="Times New Roman" w:hAnsi="Times New Roman" w:cs="Times New Roman"/>
          <w:noProof/>
          <w:sz w:val="24"/>
          <w:lang w:val="en-US"/>
        </w:rPr>
        <w:t xml:space="preserve">Nediskriminācija ir ļoti svarīgs aspekts, tāpēc tas </w:t>
      </w:r>
      <w:r w:rsidRPr="00330F17">
        <w:rPr>
          <w:rFonts w:ascii="Times New Roman" w:hAnsi="Times New Roman" w:cs="Times New Roman"/>
          <w:i/>
          <w:noProof/>
          <w:sz w:val="24"/>
          <w:lang w:val="en-US"/>
        </w:rPr>
        <w:t xml:space="preserve">Minimālajos standartos bērnu aizsardzībai humānās palīdzības ietvaros </w:t>
      </w:r>
      <w:r w:rsidRPr="00330F17">
        <w:rPr>
          <w:rFonts w:ascii="Times New Roman" w:hAnsi="Times New Roman" w:cs="Times New Roman"/>
          <w:noProof/>
          <w:sz w:val="24"/>
          <w:lang w:val="en-US"/>
        </w:rPr>
        <w:t>aplūkots atsevišķā principā (</w:t>
      </w:r>
      <w:r w:rsidRPr="00330F17">
        <w:rPr>
          <w:rFonts w:ascii="Times New Roman" w:hAnsi="Times New Roman" w:cs="Times New Roman"/>
          <w:noProof/>
          <w:color w:val="009FA2"/>
          <w:sz w:val="24"/>
          <w:lang w:val="en-US"/>
        </w:rPr>
        <w:t>2. princips</w:t>
      </w:r>
      <w:r w:rsidRPr="00330F17">
        <w:rPr>
          <w:rFonts w:ascii="Times New Roman" w:hAnsi="Times New Roman" w:cs="Times New Roman"/>
          <w:noProof/>
          <w:sz w:val="24"/>
          <w:lang w:val="en-US"/>
        </w:rPr>
        <w:t>).</w:t>
      </w:r>
    </w:p>
    <w:p w14:paraId="6795B97A" w14:textId="77777777" w:rsidR="00330F17" w:rsidRPr="00330F17" w:rsidRDefault="00330F17" w:rsidP="00330F17">
      <w:pPr>
        <w:jc w:val="both"/>
        <w:rPr>
          <w:rFonts w:ascii="Times New Roman" w:eastAsia="Arial" w:hAnsi="Times New Roman" w:cs="Times New Roman"/>
          <w:noProof/>
          <w:sz w:val="24"/>
          <w:szCs w:val="24"/>
          <w:lang w:val="en-US"/>
        </w:rPr>
      </w:pPr>
    </w:p>
    <w:p w14:paraId="75F97102" w14:textId="77777777" w:rsidR="00330F17" w:rsidRPr="00330F17" w:rsidRDefault="00330F17" w:rsidP="00330F17">
      <w:pPr>
        <w:pStyle w:val="BodyText"/>
        <w:rPr>
          <w:lang w:val="en-US"/>
        </w:rPr>
      </w:pPr>
      <w:r w:rsidRPr="00330F17">
        <w:rPr>
          <w:lang w:val="en-US"/>
        </w:rPr>
        <w:t>Humānās palīdzības sniedzējiem jāizmanto humānās palīdzības principi un attiecīgie tiesību akti, lai apstrīdētu darbības, kas tīši liedz bērniem un viņu ģimenēm pamatvajadzības. Tas ietver uz bērnu centrētas valodas un metožu izmantošanu, lai:</w:t>
      </w:r>
    </w:p>
    <w:p w14:paraId="7D7144F2" w14:textId="77777777" w:rsidR="00330F17" w:rsidRPr="00330F17" w:rsidRDefault="00330F17" w:rsidP="00330F17">
      <w:pPr>
        <w:jc w:val="both"/>
        <w:rPr>
          <w:rFonts w:ascii="Times New Roman" w:eastAsia="Arial" w:hAnsi="Times New Roman" w:cs="Times New Roman"/>
          <w:noProof/>
          <w:sz w:val="24"/>
          <w:szCs w:val="24"/>
          <w:lang w:val="en-US"/>
        </w:rPr>
      </w:pPr>
    </w:p>
    <w:p w14:paraId="7D6EF56A"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uzraudzītu bērnu un viņu ģimenes locekļu piekļuvi pakalpojumiem un lēmumu pieņemšanas procesiem;</w:t>
      </w:r>
    </w:p>
    <w:p w14:paraId="24C9ED4E"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identificētu un novērstu šķēršļus un</w:t>
      </w:r>
    </w:p>
    <w:p w14:paraId="71A17E4F"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sniegtu visām ieinteresētajām personām būtisku informāciju.</w:t>
      </w:r>
    </w:p>
    <w:p w14:paraId="5B7786A6" w14:textId="77777777" w:rsidR="00330F17" w:rsidRPr="00330F17" w:rsidRDefault="00330F17" w:rsidP="00330F17">
      <w:pPr>
        <w:jc w:val="both"/>
        <w:rPr>
          <w:rFonts w:ascii="Times New Roman" w:eastAsia="Arial" w:hAnsi="Times New Roman" w:cs="Times New Roman"/>
          <w:noProof/>
          <w:sz w:val="24"/>
          <w:szCs w:val="24"/>
          <w:lang w:val="en-US"/>
        </w:rPr>
      </w:pPr>
    </w:p>
    <w:p w14:paraId="13756227" w14:textId="77777777" w:rsidR="00330F17" w:rsidRPr="00330F17" w:rsidRDefault="00330F17" w:rsidP="00330F17">
      <w:pPr>
        <w:pStyle w:val="BodyText"/>
        <w:rPr>
          <w:lang w:val="en-US"/>
        </w:rPr>
      </w:pPr>
      <w:r w:rsidRPr="00330F17">
        <w:rPr>
          <w:lang w:val="en-US"/>
        </w:rPr>
        <w:t>Tāpat ir svarīgi noteikt un novērst šķēršļus, kas liedz bērniem, kuri ir bēgļi, iekšzemē pārvietotas personas, migranti un bezvalstnieki, piekļūt būtiskiem pakalpojumiem, un nodrošināt tulkošanu vai kultūras starpniekus, novērst vai samazināt izmaksas un likt informēt bērnus par to, kādi pakalpojumi ir pieejami un kur.</w:t>
      </w:r>
    </w:p>
    <w:p w14:paraId="19432F76" w14:textId="77777777" w:rsidR="00330F17" w:rsidRPr="00330F17" w:rsidRDefault="00330F17" w:rsidP="00330F17">
      <w:pPr>
        <w:jc w:val="both"/>
        <w:rPr>
          <w:rFonts w:ascii="Times New Roman" w:eastAsia="Arial" w:hAnsi="Times New Roman" w:cs="Times New Roman"/>
          <w:noProof/>
          <w:sz w:val="24"/>
          <w:szCs w:val="24"/>
          <w:lang w:val="en-US"/>
        </w:rPr>
      </w:pPr>
    </w:p>
    <w:p w14:paraId="41808BAC" w14:textId="77777777" w:rsidR="00330F17" w:rsidRPr="00330F17" w:rsidRDefault="00330F17" w:rsidP="00330F17">
      <w:pPr>
        <w:pStyle w:val="BodyText"/>
        <w:rPr>
          <w:lang w:val="en-US"/>
        </w:rPr>
      </w:pPr>
      <w:r w:rsidRPr="00330F17">
        <w:rPr>
          <w:lang w:val="en-US"/>
        </w:rPr>
        <w:t>Ja ir identificēti diskriminācijas vai atstumtības modeļi, humānās palīdzības sniedzējiem ir ātri jāpielāgo savi iejaukšanās pasākumi, lai nodrošinātu, ka visi krīzes skartās iedzīvotāju grupas locekļi var saņemt palīdzību. Lai to izdarītu, ir, iespējams, jārod novatoriski un radoši veidi atstumto bērnu, tostarp invalīdu, sasniegšanai.</w:t>
      </w:r>
    </w:p>
    <w:p w14:paraId="7B7B1C19" w14:textId="77777777" w:rsidR="00330F17" w:rsidRPr="00330F17" w:rsidRDefault="00330F17" w:rsidP="00330F17">
      <w:pPr>
        <w:jc w:val="both"/>
        <w:rPr>
          <w:rFonts w:ascii="Times New Roman" w:eastAsia="Arial" w:hAnsi="Times New Roman" w:cs="Times New Roman"/>
          <w:noProof/>
          <w:sz w:val="24"/>
          <w:szCs w:val="24"/>
          <w:lang w:val="en-US"/>
        </w:rPr>
      </w:pPr>
    </w:p>
    <w:p w14:paraId="3CF1EA63" w14:textId="77777777" w:rsidR="00330F17" w:rsidRPr="00330F17" w:rsidRDefault="00330F17" w:rsidP="00330F17">
      <w:pPr>
        <w:pStyle w:val="Heading2"/>
        <w:rPr>
          <w:rFonts w:cs="Times New Roman"/>
          <w:noProof/>
          <w:color w:val="5DC6C5"/>
          <w:sz w:val="28"/>
          <w:szCs w:val="24"/>
          <w:lang w:val="en-US"/>
        </w:rPr>
      </w:pPr>
      <w:bookmarkStart w:id="110" w:name="Principle_7:Assist_people_to_recover_fro"/>
      <w:bookmarkStart w:id="111" w:name="_bookmark61"/>
      <w:bookmarkStart w:id="112" w:name="_Toc110957683"/>
      <w:bookmarkEnd w:id="110"/>
      <w:bookmarkEnd w:id="111"/>
      <w:r w:rsidRPr="00330F17">
        <w:rPr>
          <w:rFonts w:cs="Times New Roman"/>
          <w:noProof/>
          <w:color w:val="5DC6C5"/>
          <w:sz w:val="28"/>
          <w:szCs w:val="24"/>
          <w:lang w:val="en-US"/>
        </w:rPr>
        <w:t>7. princips.</w:t>
      </w:r>
      <w:bookmarkStart w:id="113" w:name="_bookmark62"/>
      <w:bookmarkEnd w:id="113"/>
      <w:r w:rsidRPr="00330F17">
        <w:rPr>
          <w:rFonts w:cs="Times New Roman"/>
          <w:noProof/>
          <w:color w:val="5DC6C5"/>
          <w:sz w:val="28"/>
          <w:szCs w:val="24"/>
          <w:lang w:val="en-US"/>
        </w:rPr>
        <w:t xml:space="preserve"> Palīdzēt cilvēkiem atgūties no fiziskas un psiholoģiskas ietekmes, ko rada iespējama vai faktiska vardarbība, piespiešana vai apzināta liegšana</w:t>
      </w:r>
      <w:bookmarkEnd w:id="112"/>
    </w:p>
    <w:p w14:paraId="27B9A2D2" w14:textId="77777777" w:rsidR="00330F17" w:rsidRPr="00330F17" w:rsidRDefault="00330F17" w:rsidP="00330F17">
      <w:pPr>
        <w:jc w:val="both"/>
        <w:rPr>
          <w:rFonts w:ascii="Times New Roman" w:eastAsia="Arial" w:hAnsi="Times New Roman" w:cs="Times New Roman"/>
          <w:noProof/>
          <w:sz w:val="24"/>
          <w:szCs w:val="24"/>
          <w:lang w:val="en-US"/>
        </w:rPr>
      </w:pPr>
    </w:p>
    <w:p w14:paraId="17A81760" w14:textId="77777777" w:rsidR="00330F17" w:rsidRPr="00330F17" w:rsidRDefault="00330F17" w:rsidP="00330F17">
      <w:pPr>
        <w:pStyle w:val="BodyText"/>
        <w:rPr>
          <w:lang w:val="en-US"/>
        </w:rPr>
      </w:pPr>
      <w:r w:rsidRPr="00330F17">
        <w:rPr>
          <w:lang w:val="en-US"/>
        </w:rPr>
        <w:t>“Humānās palīdzības sniedzēji nodrošina tūlītēju un ilgstošu atbalstu tiem, kas cietuši no pārkāpumiem, tostarp, ja atbilstīgi, tos nosūta pie papildu dienestiem.”</w:t>
      </w:r>
    </w:p>
    <w:p w14:paraId="2695837C" w14:textId="77777777" w:rsidR="00330F17" w:rsidRPr="00330F17" w:rsidRDefault="00330F17" w:rsidP="00330F17">
      <w:pPr>
        <w:jc w:val="both"/>
        <w:rPr>
          <w:rFonts w:ascii="Times New Roman" w:eastAsia="Arial" w:hAnsi="Times New Roman" w:cs="Times New Roman"/>
          <w:noProof/>
          <w:sz w:val="24"/>
          <w:szCs w:val="24"/>
          <w:lang w:val="en-US"/>
        </w:rPr>
      </w:pPr>
    </w:p>
    <w:p w14:paraId="50E1FC12" w14:textId="77777777" w:rsidR="00330F17" w:rsidRPr="00330F17" w:rsidRDefault="00330F17" w:rsidP="00330F17">
      <w:pPr>
        <w:jc w:val="right"/>
        <w:rPr>
          <w:rFonts w:ascii="Times New Roman" w:hAnsi="Times New Roman" w:cs="Times New Roman"/>
          <w:noProof/>
          <w:sz w:val="24"/>
          <w:lang w:val="en-US"/>
        </w:rPr>
      </w:pPr>
      <w:r w:rsidRPr="00330F17">
        <w:rPr>
          <w:rFonts w:ascii="Times New Roman" w:hAnsi="Times New Roman" w:cs="Times New Roman"/>
          <w:noProof/>
          <w:sz w:val="24"/>
          <w:lang w:val="en-US"/>
        </w:rPr>
        <w:t>“Sphere Handbook”, 2018. gads.</w:t>
      </w:r>
    </w:p>
    <w:p w14:paraId="08901815" w14:textId="77777777" w:rsidR="00330F17" w:rsidRPr="00330F17" w:rsidRDefault="00330F17" w:rsidP="00330F17">
      <w:pPr>
        <w:jc w:val="both"/>
        <w:rPr>
          <w:rFonts w:ascii="Times New Roman" w:eastAsia="Arial" w:hAnsi="Times New Roman" w:cs="Times New Roman"/>
          <w:noProof/>
          <w:sz w:val="24"/>
          <w:szCs w:val="24"/>
          <w:lang w:val="en-US"/>
        </w:rPr>
      </w:pPr>
    </w:p>
    <w:p w14:paraId="1AF8936E" w14:textId="77777777" w:rsidR="00330F17" w:rsidRPr="00330F17" w:rsidRDefault="00330F17" w:rsidP="00330F17">
      <w:pPr>
        <w:pStyle w:val="BodyText"/>
        <w:rPr>
          <w:lang w:val="en-US"/>
        </w:rPr>
      </w:pPr>
      <w:r w:rsidRPr="00330F17">
        <w:rPr>
          <w:lang w:val="en-US"/>
        </w:rPr>
        <w:t xml:space="preserve">Šis princips paredz: a) visu saprātīgo pasākumu veikšanu, lai nodrošinātu, ka skartie iedzīvotāji netiek pakļauti turpmākai vardarbībai, piespiešanai vai tiesību liegšanai, un b) atbalstu bērnu centieniem atgūt drošību, cieņu un tiesības savā kopienā. Visiem bērnu aizsardzības pasākumiem (un aizsardzības sniedzējiem) jācenšas nodrošināt bērniem lielāku drošību, atvieglot bērnu un ģimenes centienus saglabāt drošību un samazināt bērnu pakļautību riskam. (Skat. arī </w:t>
      </w:r>
      <w:r w:rsidRPr="00330F17">
        <w:rPr>
          <w:i/>
          <w:lang w:val="en-US"/>
        </w:rPr>
        <w:t xml:space="preserve">CPMS </w:t>
      </w:r>
      <w:r w:rsidRPr="00330F17">
        <w:rPr>
          <w:color w:val="009FA2"/>
          <w:lang w:val="en-US"/>
        </w:rPr>
        <w:t>7.–13.</w:t>
      </w:r>
      <w:r w:rsidRPr="00330F17">
        <w:rPr>
          <w:lang w:val="en-US"/>
        </w:rPr>
        <w:t xml:space="preserve">, </w:t>
      </w:r>
      <w:r w:rsidRPr="00330F17">
        <w:rPr>
          <w:color w:val="009FA2"/>
          <w:lang w:val="en-US"/>
        </w:rPr>
        <w:t>15.</w:t>
      </w:r>
      <w:r w:rsidRPr="00330F17">
        <w:rPr>
          <w:lang w:val="en-US"/>
        </w:rPr>
        <w:t xml:space="preserve">, </w:t>
      </w:r>
      <w:r w:rsidRPr="00330F17">
        <w:rPr>
          <w:color w:val="009FA2"/>
          <w:lang w:val="en-US"/>
        </w:rPr>
        <w:t xml:space="preserve">16. </w:t>
      </w:r>
      <w:r w:rsidRPr="00330F17">
        <w:rPr>
          <w:lang w:val="en-US"/>
        </w:rPr>
        <w:t xml:space="preserve">un </w:t>
      </w:r>
      <w:r w:rsidRPr="00330F17">
        <w:rPr>
          <w:color w:val="009FA2"/>
          <w:lang w:val="en-US"/>
        </w:rPr>
        <w:t>18</w:t>
      </w:r>
      <w:r w:rsidRPr="00330F17">
        <w:rPr>
          <w:lang w:val="en-US"/>
        </w:rPr>
        <w:t>. standartu.)</w:t>
      </w:r>
    </w:p>
    <w:p w14:paraId="4D3CA679" w14:textId="77777777" w:rsidR="00330F17" w:rsidRPr="00330F17" w:rsidRDefault="00330F17" w:rsidP="00330F17">
      <w:pPr>
        <w:jc w:val="both"/>
        <w:rPr>
          <w:lang w:val="en-US"/>
        </w:rPr>
      </w:pPr>
    </w:p>
    <w:p w14:paraId="2ACB3CAF" w14:textId="77777777" w:rsidR="00330F17" w:rsidRPr="00330F17" w:rsidRDefault="00330F17" w:rsidP="00330F17">
      <w:pPr>
        <w:pStyle w:val="Heading2"/>
        <w:rPr>
          <w:rFonts w:cs="Times New Roman"/>
          <w:bCs/>
          <w:noProof/>
          <w:color w:val="5DC6C5"/>
          <w:sz w:val="28"/>
          <w:szCs w:val="24"/>
          <w:lang w:val="en-US"/>
        </w:rPr>
      </w:pPr>
      <w:bookmarkStart w:id="114" w:name="Principle_8:Help_people_to_claim_their_r"/>
      <w:bookmarkStart w:id="115" w:name="_bookmark63"/>
      <w:bookmarkStart w:id="116" w:name="_Toc110957684"/>
      <w:bookmarkEnd w:id="114"/>
      <w:bookmarkEnd w:id="115"/>
      <w:r w:rsidRPr="00330F17">
        <w:rPr>
          <w:rFonts w:cs="Times New Roman"/>
          <w:noProof/>
          <w:color w:val="5DC6C5"/>
          <w:sz w:val="28"/>
          <w:szCs w:val="24"/>
          <w:lang w:val="en-US"/>
        </w:rPr>
        <w:t>8. princips. Palīdzēt cilvēkiem pieprasīt savas tiesības (</w:t>
      </w:r>
      <w:r w:rsidRPr="00330F17">
        <w:rPr>
          <w:rFonts w:cs="Times New Roman"/>
          <w:i/>
          <w:iCs/>
          <w:noProof/>
          <w:color w:val="5DC6C5"/>
          <w:sz w:val="28"/>
          <w:szCs w:val="24"/>
          <w:lang w:val="en-US"/>
        </w:rPr>
        <w:t>Sphere</w:t>
      </w:r>
      <w:r w:rsidRPr="00330F17">
        <w:rPr>
          <w:rFonts w:cs="Times New Roman"/>
          <w:noProof/>
          <w:color w:val="5DC6C5"/>
          <w:sz w:val="28"/>
          <w:szCs w:val="24"/>
          <w:lang w:val="en-US"/>
        </w:rPr>
        <w:t>)</w:t>
      </w:r>
      <w:bookmarkEnd w:id="116"/>
    </w:p>
    <w:p w14:paraId="51E3DF6A" w14:textId="77777777" w:rsidR="00330F17" w:rsidRPr="00330F17" w:rsidRDefault="00330F17" w:rsidP="00330F17">
      <w:pPr>
        <w:jc w:val="both"/>
        <w:rPr>
          <w:rFonts w:ascii="Times New Roman" w:eastAsia="Arial" w:hAnsi="Times New Roman" w:cs="Times New Roman"/>
          <w:noProof/>
          <w:sz w:val="24"/>
          <w:szCs w:val="24"/>
          <w:lang w:val="en-US"/>
        </w:rPr>
      </w:pPr>
    </w:p>
    <w:p w14:paraId="2DFEB72E" w14:textId="77777777" w:rsidR="00330F17" w:rsidRPr="00330F17" w:rsidRDefault="00330F17" w:rsidP="00330F17">
      <w:pPr>
        <w:pStyle w:val="BodyText"/>
        <w:rPr>
          <w:lang w:val="en-US"/>
        </w:rPr>
      </w:pPr>
      <w:r w:rsidRPr="00330F17">
        <w:rPr>
          <w:lang w:val="en-US"/>
        </w:rPr>
        <w:t>“Humānās palīdzības sniedzēji palīdz skartajām kopienām pieprasīt savas tiesības, izmantojot informāciju un dokumentāciju, un atbalsta centienus stiprināt tiesību ievērošanu.”</w:t>
      </w:r>
    </w:p>
    <w:p w14:paraId="1FC6391A" w14:textId="77777777" w:rsidR="00330F17" w:rsidRPr="00330F17" w:rsidRDefault="00330F17" w:rsidP="00330F17">
      <w:pPr>
        <w:jc w:val="right"/>
        <w:rPr>
          <w:rFonts w:ascii="Times New Roman" w:eastAsia="Arial" w:hAnsi="Times New Roman" w:cs="Times New Roman"/>
          <w:noProof/>
          <w:sz w:val="24"/>
          <w:szCs w:val="24"/>
          <w:lang w:val="en-US"/>
        </w:rPr>
      </w:pPr>
    </w:p>
    <w:p w14:paraId="128968AC" w14:textId="77777777" w:rsidR="00330F17" w:rsidRPr="00330F17" w:rsidRDefault="00330F17" w:rsidP="00330F17">
      <w:pPr>
        <w:jc w:val="right"/>
        <w:rPr>
          <w:rFonts w:ascii="Times New Roman" w:hAnsi="Times New Roman" w:cs="Times New Roman"/>
          <w:noProof/>
          <w:sz w:val="24"/>
          <w:lang w:val="en-US"/>
        </w:rPr>
      </w:pPr>
      <w:r w:rsidRPr="00330F17">
        <w:rPr>
          <w:rFonts w:ascii="Times New Roman" w:hAnsi="Times New Roman" w:cs="Times New Roman"/>
          <w:noProof/>
          <w:sz w:val="24"/>
          <w:lang w:val="en-US"/>
        </w:rPr>
        <w:t>“Sphere Handbook”, 2018. gads.</w:t>
      </w:r>
    </w:p>
    <w:p w14:paraId="3C815A3D" w14:textId="77777777" w:rsidR="00330F17" w:rsidRPr="00330F17" w:rsidRDefault="00330F17" w:rsidP="00330F17">
      <w:pPr>
        <w:jc w:val="both"/>
        <w:rPr>
          <w:rFonts w:ascii="Times New Roman" w:eastAsia="Arial" w:hAnsi="Times New Roman" w:cs="Times New Roman"/>
          <w:noProof/>
          <w:sz w:val="24"/>
          <w:szCs w:val="24"/>
          <w:lang w:val="en-US"/>
        </w:rPr>
      </w:pPr>
    </w:p>
    <w:p w14:paraId="496FA223" w14:textId="77777777" w:rsidR="00330F17" w:rsidRPr="00330F17" w:rsidRDefault="00330F17" w:rsidP="00330F17">
      <w:pPr>
        <w:pStyle w:val="BodyText"/>
        <w:rPr>
          <w:lang w:val="en-US"/>
        </w:rPr>
      </w:pPr>
      <w:r w:rsidRPr="00330F17">
        <w:rPr>
          <w:lang w:val="en-US"/>
        </w:rPr>
        <w:t xml:space="preserve">Bērni ir tiesību turētāji. (Skat. </w:t>
      </w:r>
      <w:r w:rsidRPr="00330F17">
        <w:rPr>
          <w:color w:val="009FA2"/>
          <w:lang w:val="en-US"/>
        </w:rPr>
        <w:t xml:space="preserve">3. </w:t>
      </w:r>
      <w:r w:rsidRPr="00330F17">
        <w:rPr>
          <w:lang w:val="en-US"/>
        </w:rPr>
        <w:t xml:space="preserve">un </w:t>
      </w:r>
      <w:r w:rsidRPr="00330F17">
        <w:rPr>
          <w:color w:val="009FA2"/>
          <w:lang w:val="en-US"/>
        </w:rPr>
        <w:t>14</w:t>
      </w:r>
      <w:r w:rsidRPr="00330F17">
        <w:rPr>
          <w:lang w:val="en-US"/>
        </w:rPr>
        <w:t>. standartu.) Darbības, ar ko palīdz bērniem aizstāvēt savas tiesības un piekļūt tiesiskās aizsardzības līdzekļiem, ko nodrošina valdība vai citi avoti, var ietvert:</w:t>
      </w:r>
    </w:p>
    <w:p w14:paraId="5AABF999" w14:textId="77777777" w:rsidR="00330F17" w:rsidRPr="00330F17" w:rsidRDefault="00330F17" w:rsidP="00330F17">
      <w:pPr>
        <w:jc w:val="both"/>
        <w:rPr>
          <w:lang w:val="en-US"/>
        </w:rPr>
      </w:pPr>
    </w:p>
    <w:p w14:paraId="1293371B"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informācijas sniegšanu;</w:t>
      </w:r>
    </w:p>
    <w:p w14:paraId="34B5B617"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palīdzību dokumentu sakārtošanai (piemēram, dzimšanas apliecību popularizēšana, atbalsts ģimenēm zaudēto dokumentu aizstāšanai utt.) un</w:t>
      </w:r>
    </w:p>
    <w:p w14:paraId="3A175B6F"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palīdzību risinājumu rašanā.</w:t>
      </w:r>
    </w:p>
    <w:p w14:paraId="2D1B8B51" w14:textId="77777777" w:rsidR="00330F17" w:rsidRPr="00330F17" w:rsidRDefault="00330F17" w:rsidP="00330F17">
      <w:pPr>
        <w:jc w:val="both"/>
        <w:rPr>
          <w:rFonts w:ascii="Times New Roman" w:eastAsia="Arial" w:hAnsi="Times New Roman" w:cs="Times New Roman"/>
          <w:noProof/>
          <w:sz w:val="24"/>
          <w:szCs w:val="24"/>
          <w:lang w:val="en-US"/>
        </w:rPr>
      </w:pPr>
    </w:p>
    <w:p w14:paraId="14BC5BAD" w14:textId="77777777" w:rsidR="00330F17" w:rsidRPr="00330F17" w:rsidRDefault="00330F17" w:rsidP="00330F17">
      <w:pPr>
        <w:pStyle w:val="BodyText"/>
        <w:rPr>
          <w:lang w:val="en-US"/>
        </w:rPr>
      </w:pPr>
      <w:bookmarkStart w:id="117" w:name="_bookmark64"/>
      <w:bookmarkEnd w:id="117"/>
      <w:r w:rsidRPr="00330F17">
        <w:rPr>
          <w:lang w:val="en-US"/>
        </w:rPr>
        <w:t>Bērnu aizsardzības jomā strādājošajiem un citiem humānās palīdzības sniedzējiem ir jāpalīdz arī citiem (piemēram, vecākiem un aprūpētājiem) pieprasīt bērnu tiesības viņu vārdā.</w:t>
      </w:r>
    </w:p>
    <w:p w14:paraId="1915A6A2" w14:textId="77777777" w:rsidR="00330F17" w:rsidRPr="00330F17" w:rsidRDefault="00330F17" w:rsidP="00330F17">
      <w:pPr>
        <w:jc w:val="both"/>
        <w:rPr>
          <w:rFonts w:ascii="Times New Roman" w:eastAsia="Arial" w:hAnsi="Times New Roman" w:cs="Times New Roman"/>
          <w:noProof/>
          <w:sz w:val="24"/>
          <w:szCs w:val="24"/>
          <w:lang w:val="en-US"/>
        </w:rPr>
      </w:pPr>
    </w:p>
    <w:p w14:paraId="6EA663D3" w14:textId="77777777" w:rsidR="00330F17" w:rsidRPr="00330F17" w:rsidRDefault="00330F17" w:rsidP="00330F17">
      <w:pPr>
        <w:pStyle w:val="BodyText"/>
        <w:rPr>
          <w:lang w:val="en-US"/>
        </w:rPr>
      </w:pPr>
      <w:r w:rsidRPr="00330F17">
        <w:rPr>
          <w:lang w:val="en-US"/>
        </w:rPr>
        <w:t>Kopumā humānās palīdzības sniedzējiem ir pienākums aizstāvēt bērnu tiesību pilnīgu ievērošanu un to starptautisko tiesību ievērošanu, kuras atbalsta spēcīgāku aizsardzības vidi. Visiem bērniem jābūt iespējai piekļūt risinājumiem (piemēram, tiesiskām darbībām vietējā, valsts vai starptautiskā līmenī) un pieprasīt likumīgās tiesības (piemēram, mantojumu vai restitūciju), kas var ietekmēt viņu spēju sevi aizsargāt un pieprasīt citas tiesības. Ir jāpalīdz bērniem kļūt par informētiem un iesaistītiem pilsoņiem. Viņiem ir:</w:t>
      </w:r>
    </w:p>
    <w:p w14:paraId="005080BB" w14:textId="77777777" w:rsidR="00330F17" w:rsidRPr="00330F17" w:rsidRDefault="00330F17" w:rsidP="00330F17">
      <w:pPr>
        <w:jc w:val="both"/>
        <w:rPr>
          <w:rFonts w:ascii="Times New Roman" w:eastAsia="Arial" w:hAnsi="Times New Roman" w:cs="Times New Roman"/>
          <w:noProof/>
          <w:sz w:val="24"/>
          <w:szCs w:val="24"/>
          <w:lang w:val="en-US"/>
        </w:rPr>
      </w:pPr>
    </w:p>
    <w:p w14:paraId="2B6728C7"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jāzina savas tiesības;</w:t>
      </w:r>
    </w:p>
    <w:p w14:paraId="2F941F88"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jāapgūst līdzdalības prasmes;</w:t>
      </w:r>
    </w:p>
    <w:p w14:paraId="608A5FF9"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jāgūst pārliecība par informācijas vākšanu un izmantošanu;</w:t>
      </w:r>
    </w:p>
    <w:p w14:paraId="3790BCCF"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jāsazinās ar citiem un</w:t>
      </w:r>
    </w:p>
    <w:p w14:paraId="46A81383"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jāizprot valdības pienākumi.</w:t>
      </w:r>
    </w:p>
    <w:p w14:paraId="390158EA" w14:textId="77777777" w:rsidR="00330F17" w:rsidRPr="00330F17" w:rsidRDefault="00330F17" w:rsidP="00330F17">
      <w:pPr>
        <w:jc w:val="both"/>
        <w:rPr>
          <w:rFonts w:ascii="Times New Roman" w:eastAsia="Arial" w:hAnsi="Times New Roman" w:cs="Times New Roman"/>
          <w:noProof/>
          <w:sz w:val="24"/>
          <w:szCs w:val="24"/>
          <w:lang w:val="en-US"/>
        </w:rPr>
      </w:pPr>
    </w:p>
    <w:p w14:paraId="03BCD810" w14:textId="77777777" w:rsidR="00330F17" w:rsidRPr="00330F17" w:rsidRDefault="00330F17" w:rsidP="00330F17">
      <w:pPr>
        <w:pStyle w:val="Heading2"/>
        <w:rPr>
          <w:rFonts w:cs="Times New Roman"/>
          <w:noProof/>
          <w:color w:val="5DC6C5"/>
          <w:sz w:val="28"/>
          <w:szCs w:val="24"/>
          <w:lang w:val="en-US"/>
        </w:rPr>
      </w:pPr>
      <w:bookmarkStart w:id="118" w:name="Principle_9:Strengthen_child_protection_"/>
      <w:bookmarkStart w:id="119" w:name="_bookmark65"/>
      <w:bookmarkStart w:id="120" w:name="_Toc110957685"/>
      <w:bookmarkEnd w:id="118"/>
      <w:bookmarkEnd w:id="119"/>
      <w:r w:rsidRPr="00330F17">
        <w:rPr>
          <w:rFonts w:cs="Times New Roman"/>
          <w:noProof/>
          <w:color w:val="5DC6C5"/>
          <w:sz w:val="28"/>
          <w:szCs w:val="24"/>
          <w:lang w:val="en-US"/>
        </w:rPr>
        <w:t xml:space="preserve">9. princips. </w:t>
      </w:r>
      <w:bookmarkStart w:id="121" w:name="_bookmark66"/>
      <w:bookmarkEnd w:id="121"/>
      <w:r w:rsidRPr="00330F17">
        <w:rPr>
          <w:rFonts w:cs="Times New Roman"/>
          <w:noProof/>
          <w:color w:val="5DC6C5"/>
          <w:sz w:val="28"/>
          <w:szCs w:val="24"/>
          <w:lang w:val="en-US"/>
        </w:rPr>
        <w:t>Stiprināt bērna aizsardzības sistēmas</w:t>
      </w:r>
      <w:bookmarkEnd w:id="120"/>
    </w:p>
    <w:p w14:paraId="7EB98320" w14:textId="77777777" w:rsidR="00330F17" w:rsidRPr="00330F17" w:rsidRDefault="00330F17" w:rsidP="00330F17">
      <w:pPr>
        <w:jc w:val="both"/>
        <w:rPr>
          <w:rFonts w:ascii="Times New Roman" w:eastAsia="Arial" w:hAnsi="Times New Roman" w:cs="Times New Roman"/>
          <w:noProof/>
          <w:sz w:val="24"/>
          <w:szCs w:val="24"/>
          <w:lang w:val="en-US"/>
        </w:rPr>
      </w:pPr>
    </w:p>
    <w:p w14:paraId="2DE84E00" w14:textId="77777777" w:rsidR="00330F17" w:rsidRPr="00330F17" w:rsidRDefault="00330F17" w:rsidP="00330F17">
      <w:pPr>
        <w:pStyle w:val="BodyText"/>
        <w:rPr>
          <w:lang w:val="en-US"/>
        </w:rPr>
      </w:pPr>
      <w:r w:rsidRPr="00330F17">
        <w:rPr>
          <w:lang w:val="en-US"/>
        </w:rPr>
        <w:t>Bērni reti tiek pakļauti tikai vienam aizsardzības riskam. Neaizsargātība pret vienu risku var mazināt bērna aizsardzību pret citiem riskiem. Humānās palīdzības kontekstā cilvēki, procesi, likumi, iestādes, spējas un rīcība, ar ko parasti aizsargā bērnus, proti, bērnu aizsardzības sistēmas, var kļūt vāji vai neefektīvi. Reaģēšanas posms var dot iespēju balstīties uz bērnu aizsardzības sistēmām un stiprināt to daudzos līmeņus un daļas. Tāpēc ir jāīsteno sistēmiska pieeja risku mazināšanai un reaģēšanai uz neatliekamām vajadzībām, nevis uz riskiem vai problēmām balstīti iejaukšanās pasākumi.</w:t>
      </w:r>
    </w:p>
    <w:p w14:paraId="440514B7" w14:textId="77777777" w:rsidR="00330F17" w:rsidRPr="00330F17" w:rsidRDefault="00330F17" w:rsidP="00330F17">
      <w:pPr>
        <w:jc w:val="both"/>
        <w:rPr>
          <w:rFonts w:ascii="Times New Roman" w:eastAsia="Arial" w:hAnsi="Times New Roman" w:cs="Times New Roman"/>
          <w:noProof/>
          <w:sz w:val="24"/>
          <w:szCs w:val="24"/>
          <w:lang w:val="en-US"/>
        </w:rPr>
      </w:pPr>
    </w:p>
    <w:p w14:paraId="11F88B99" w14:textId="77777777" w:rsidR="00330F17" w:rsidRPr="00330F17" w:rsidRDefault="00330F17" w:rsidP="00330F17">
      <w:pPr>
        <w:pStyle w:val="BodyText"/>
        <w:rPr>
          <w:lang w:val="en-US"/>
        </w:rPr>
      </w:pPr>
      <w:r w:rsidRPr="00330F17">
        <w:rPr>
          <w:lang w:val="en-US"/>
        </w:rPr>
        <w:t>Sistēmiskā domāšanā kopumā tiek aplūkotas visas problēmas, ar kurām bērns saskaras, to pamatcēloņi un iespējamie risinājumi. Sistēmiskā pieeja ietver:</w:t>
      </w:r>
    </w:p>
    <w:p w14:paraId="07101B44" w14:textId="77777777" w:rsidR="00330F17" w:rsidRPr="00330F17" w:rsidRDefault="00330F17" w:rsidP="00330F17">
      <w:pPr>
        <w:jc w:val="both"/>
        <w:rPr>
          <w:rFonts w:ascii="Times New Roman" w:eastAsia="Arial" w:hAnsi="Times New Roman" w:cs="Times New Roman"/>
          <w:noProof/>
          <w:sz w:val="24"/>
          <w:szCs w:val="24"/>
          <w:lang w:val="en-US"/>
        </w:rPr>
      </w:pPr>
    </w:p>
    <w:p w14:paraId="0FF2B967"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pamatcēloņu identificēšanu;</w:t>
      </w:r>
    </w:p>
    <w:p w14:paraId="6DBF52A5"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reaģēšanas pasākumu pielāgošanu kontekstam;</w:t>
      </w:r>
    </w:p>
    <w:p w14:paraId="5FD286EA"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vietējās atbildības stiprināšanu;</w:t>
      </w:r>
    </w:p>
    <w:p w14:paraId="2A8EAC54"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daudznozaru pieeju izmantošanu;</w:t>
      </w:r>
    </w:p>
    <w:p w14:paraId="3E75ECE1"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novēršanas un reaģēšanas pasākumu īstenošanu un</w:t>
      </w:r>
    </w:p>
    <w:p w14:paraId="4D0D4FD3"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sadarbību ar visām attiecīgajām struktūrām.</w:t>
      </w:r>
    </w:p>
    <w:p w14:paraId="12BC3490" w14:textId="77777777" w:rsidR="00330F17" w:rsidRPr="00330F17" w:rsidRDefault="00330F17" w:rsidP="00330F17">
      <w:pPr>
        <w:jc w:val="both"/>
        <w:rPr>
          <w:rFonts w:ascii="Times New Roman" w:eastAsia="Arial" w:hAnsi="Times New Roman" w:cs="Times New Roman"/>
          <w:noProof/>
          <w:sz w:val="24"/>
          <w:szCs w:val="24"/>
          <w:lang w:val="en-US"/>
        </w:rPr>
      </w:pPr>
    </w:p>
    <w:p w14:paraId="593922CC" w14:textId="77777777" w:rsidR="00330F17" w:rsidRPr="00330F17" w:rsidRDefault="00330F17" w:rsidP="00330F17">
      <w:pPr>
        <w:pStyle w:val="BodyText"/>
        <w:rPr>
          <w:lang w:val="en-US"/>
        </w:rPr>
      </w:pPr>
      <w:r w:rsidRPr="00330F17">
        <w:rPr>
          <w:lang w:val="en-US"/>
        </w:rPr>
        <w:t>Sistēmiskā pieeja var palīdzēt dažādiem mērķiem, lai apmierinātu unikālās vajadzības konkrētā kontekstā. Bērnu aizsardzības sistēmas balstās ne tikai uz atsevišķiem</w:t>
      </w:r>
      <w:bookmarkStart w:id="122" w:name="_bookmark67"/>
      <w:bookmarkEnd w:id="122"/>
      <w:r w:rsidRPr="00330F17">
        <w:rPr>
          <w:lang w:val="en-US"/>
        </w:rPr>
        <w:t xml:space="preserve"> aspektiem, bet arī uz savienojumiem un attiecībām starp tiem. Visas sistēmas atbilst noteiktam kontekstam un atspoguļo atrašanās vietā pastāvošās normas un paražas. Katrā kontekstā bērnu aizsardzības sistēmas ir atšķirīgas. Šīs sistēmas nav statiskas. Katrs humānās palīdzības sniedzējs ietekmē šīs sistēmas, un tās ietekmē viņu.</w:t>
      </w:r>
    </w:p>
    <w:p w14:paraId="7FF8C592" w14:textId="77777777" w:rsidR="00330F17" w:rsidRPr="00330F17" w:rsidRDefault="00330F17" w:rsidP="00330F17">
      <w:pPr>
        <w:jc w:val="both"/>
        <w:rPr>
          <w:rFonts w:ascii="Times New Roman" w:eastAsia="Arial" w:hAnsi="Times New Roman" w:cs="Times New Roman"/>
          <w:noProof/>
          <w:sz w:val="24"/>
          <w:szCs w:val="24"/>
          <w:lang w:val="en-US"/>
        </w:rPr>
      </w:pPr>
    </w:p>
    <w:p w14:paraId="05C06D9A" w14:textId="77777777" w:rsidR="00330F17" w:rsidRPr="00330F17" w:rsidRDefault="00330F17" w:rsidP="00330F17">
      <w:pPr>
        <w:pStyle w:val="BodyText"/>
        <w:rPr>
          <w:lang w:val="en-US"/>
        </w:rPr>
      </w:pPr>
      <w:r w:rsidRPr="00330F17">
        <w:rPr>
          <w:lang w:val="en-US"/>
        </w:rPr>
        <w:t>Sistēmas jāstiprina, lai varētu reaģēt un pielāgoties mainīgajām humānajām situācijām. Humānās palīdzības konteksts var sniegt iespēju stiprināt bērnu aizsardzības sistēmas, uzlabojot pakalpojumu kvalitāti un pieejamību un ieviešot inovācijas sistēmās, lai uzlabotu bērnu aizsardzības rezultātus. Atbilstīgās situācijās jāveicina saikne starp sistēmu formālajiem un neformālajiem aspektiem. Te var būt runa par policiju, sociālajiem darbiniekiem, veselības aprūpes darbiniekiem, bērnu labklājības dienestiem, izglītības dienestiem, seksuālās un reproduktīvās veselības jomā strādājošajiem, nepilngadīgo tiesvedības sistēmu, garīgās veselības aprūpes pakalpojumiem utt. Ja valsts tiesību aktos bēgļu, migrantu, bezvalstnieku vai citu nepilsoņu tiesības nav ietvertas formālās sistēmās, ir svarīgi: a) apzināties un novērst iespējamu diskrimināciju vai atstumtību, ar ko saskaras šīs grupas, un b) attiecināt lietu pārvaldību uz riskam pakļautajiem bērniem vai izdzīvojušajiem.</w:t>
      </w:r>
    </w:p>
    <w:p w14:paraId="42394E4A" w14:textId="77777777" w:rsidR="00330F17" w:rsidRPr="00330F17" w:rsidRDefault="00330F17" w:rsidP="00330F17">
      <w:pPr>
        <w:jc w:val="both"/>
        <w:rPr>
          <w:rFonts w:ascii="Times New Roman" w:eastAsia="Arial" w:hAnsi="Times New Roman" w:cs="Times New Roman"/>
          <w:noProof/>
          <w:sz w:val="24"/>
          <w:szCs w:val="24"/>
          <w:lang w:val="en-US"/>
        </w:rPr>
      </w:pPr>
    </w:p>
    <w:p w14:paraId="2B7D4034" w14:textId="77777777" w:rsidR="00330F17" w:rsidRPr="00330F17" w:rsidRDefault="00330F17" w:rsidP="00330F17">
      <w:pPr>
        <w:pStyle w:val="BodyText"/>
        <w:rPr>
          <w:lang w:val="en-US"/>
        </w:rPr>
      </w:pPr>
      <w:r w:rsidRPr="00330F17">
        <w:rPr>
          <w:lang w:val="en-US"/>
        </w:rPr>
        <w:t>Dažos gadījumos vara var piederēt kādam bruņotam spēkam vai grupējumam vai citam nevalstiskam dalībniekam, tātad kontekstā, kurā tie darbojas, tie var ietekmēt šīs sistēmas. Ja atbilstīgi un ja tas ir iespējams un atbilstoši, neitrālas un objektīvas organizācijas, kurām ir atbilstošas zināšanas, var apspriest bērnu aizsardzības jautājumus ar šādām grupām, tostarp to juridiskās saistības un lomas, kas saistītas ar bērnu aizsardzību</w:t>
      </w:r>
    </w:p>
    <w:p w14:paraId="7F14E420" w14:textId="77777777" w:rsidR="00330F17" w:rsidRPr="00330F17" w:rsidRDefault="00330F17" w:rsidP="00330F17">
      <w:pPr>
        <w:jc w:val="both"/>
        <w:rPr>
          <w:rFonts w:ascii="Times New Roman" w:eastAsia="Arial" w:hAnsi="Times New Roman" w:cs="Times New Roman"/>
          <w:noProof/>
          <w:sz w:val="24"/>
          <w:szCs w:val="24"/>
          <w:lang w:val="en-US"/>
        </w:rPr>
      </w:pPr>
    </w:p>
    <w:p w14:paraId="5F80ACA3" w14:textId="77777777" w:rsidR="00330F17" w:rsidRPr="00330F17" w:rsidRDefault="00330F17" w:rsidP="00330F17">
      <w:pPr>
        <w:pStyle w:val="Heading2"/>
        <w:rPr>
          <w:rFonts w:cs="Times New Roman"/>
          <w:noProof/>
          <w:color w:val="5DC6C5"/>
          <w:sz w:val="28"/>
          <w:szCs w:val="24"/>
          <w:lang w:val="en-US"/>
        </w:rPr>
      </w:pPr>
      <w:bookmarkStart w:id="123" w:name="Principle_10:Strengthen_children’s_resil"/>
      <w:bookmarkStart w:id="124" w:name="_bookmark68"/>
      <w:bookmarkStart w:id="125" w:name="_Toc110957686"/>
      <w:bookmarkEnd w:id="123"/>
      <w:bookmarkEnd w:id="124"/>
      <w:r w:rsidRPr="00330F17">
        <w:rPr>
          <w:rFonts w:cs="Times New Roman"/>
          <w:noProof/>
          <w:color w:val="5DC6C5"/>
          <w:sz w:val="28"/>
          <w:szCs w:val="24"/>
          <w:lang w:val="en-US"/>
        </w:rPr>
        <w:t>10. princips.</w:t>
      </w:r>
      <w:bookmarkStart w:id="126" w:name="_bookmark69"/>
      <w:bookmarkEnd w:id="126"/>
      <w:r w:rsidRPr="00330F17">
        <w:rPr>
          <w:rFonts w:cs="Times New Roman"/>
          <w:noProof/>
          <w:color w:val="5DC6C5"/>
          <w:sz w:val="28"/>
          <w:szCs w:val="24"/>
          <w:lang w:val="en-US"/>
        </w:rPr>
        <w:t xml:space="preserve"> Stiprināt bērnu noturību humānās palīdzības ietvaros</w:t>
      </w:r>
      <w:bookmarkEnd w:id="125"/>
    </w:p>
    <w:p w14:paraId="666BE3B8" w14:textId="77777777" w:rsidR="00330F17" w:rsidRPr="00330F17" w:rsidRDefault="00330F17" w:rsidP="00330F17">
      <w:pPr>
        <w:jc w:val="both"/>
        <w:rPr>
          <w:rFonts w:ascii="Times New Roman" w:eastAsia="Arial" w:hAnsi="Times New Roman" w:cs="Times New Roman"/>
          <w:noProof/>
          <w:sz w:val="24"/>
          <w:szCs w:val="24"/>
          <w:lang w:val="en-US"/>
        </w:rPr>
      </w:pPr>
    </w:p>
    <w:p w14:paraId="540C095F" w14:textId="77777777" w:rsidR="00330F17" w:rsidRPr="00330F17" w:rsidRDefault="00330F17" w:rsidP="00330F17">
      <w:pPr>
        <w:pStyle w:val="BodyText"/>
        <w:rPr>
          <w:lang w:val="en-US"/>
        </w:rPr>
      </w:pPr>
      <w:r w:rsidRPr="00330F17">
        <w:rPr>
          <w:lang w:val="en-US"/>
        </w:rPr>
        <w:t>Lai gan bērnus bieži attēlo kā pasīvus un atkarīgus, viņi ir dabiski aktīvi dalībnieki savās ģimenēs un kopienās. Pirms krīzes daudziem bērniem ir pienākumi ģimenē, viņi paši pieņem lēmumus un sniedz ieguldījumu savās skolās vai vienaudžu grupās. Viņi mēģina tikt galā ar krīzes radītajiem papildu riskiem un spiedienu, risinot problēmas vai lūdzot atbalstu no ģimenes locekļiem un citiem, piemēram, vienaudžiem vai reliģiskajiem līderiem.</w:t>
      </w:r>
    </w:p>
    <w:p w14:paraId="6CD06131" w14:textId="77777777" w:rsidR="00330F17" w:rsidRPr="00330F17" w:rsidRDefault="00330F17" w:rsidP="00330F17">
      <w:pPr>
        <w:jc w:val="both"/>
        <w:rPr>
          <w:rFonts w:ascii="Times New Roman" w:eastAsia="Arial" w:hAnsi="Times New Roman" w:cs="Times New Roman"/>
          <w:noProof/>
          <w:sz w:val="24"/>
          <w:szCs w:val="24"/>
          <w:lang w:val="en-US"/>
        </w:rPr>
      </w:pPr>
    </w:p>
    <w:p w14:paraId="112D9348" w14:textId="77777777" w:rsidR="00330F17" w:rsidRPr="00330F17" w:rsidRDefault="00330F17" w:rsidP="00330F17">
      <w:pPr>
        <w:pStyle w:val="BodyText"/>
        <w:rPr>
          <w:lang w:val="en-US"/>
        </w:rPr>
      </w:pPr>
      <w:r w:rsidRPr="00330F17">
        <w:rPr>
          <w:lang w:val="en-US"/>
        </w:rPr>
        <w:t>Bērnu panākumi attiecībā uz savas situācijas risināšanu un pārvarēšanu ir atkarīgi no riska veida un aizsargājošajiem faktoriem viņu sociālajā vidē, kā arī no viņu pašu stiprajām pusēm un spējām. Neaizsargātība rodas, ja bērns saskaras ar vairākiem riskiem un to aizsargā maz faktoru, piemēram, kopdzīve ar gādīgu vecāku, atbalstoši draugi un labas iemaņas palīdzības meklējumos. Noturība rodas, ja bērnam ir pietiekami daudz aizsardzības faktoru – individuālu un vides –, kas ļautu pārvarēt riska faktoru radītās ciešanas. Bērni, kuriem ir tādas stiprās puses kā labas problēmu risināšanas prasmes, bieži vien spēj samērā labi tikt galā ar krīzes vidi un pieņemt lēmumus, kas sekmē viņu pašu, viņu ģimenes locekļu un vienaudžu labklājību.</w:t>
      </w:r>
    </w:p>
    <w:p w14:paraId="1C77FC03" w14:textId="77777777" w:rsidR="00330F17" w:rsidRPr="00330F17" w:rsidRDefault="00330F17" w:rsidP="00330F17">
      <w:pPr>
        <w:jc w:val="both"/>
        <w:rPr>
          <w:rFonts w:ascii="Times New Roman" w:eastAsia="Arial" w:hAnsi="Times New Roman" w:cs="Times New Roman"/>
          <w:noProof/>
          <w:sz w:val="24"/>
          <w:szCs w:val="24"/>
          <w:lang w:val="en-US"/>
        </w:rPr>
      </w:pPr>
    </w:p>
    <w:p w14:paraId="420BC42D" w14:textId="77777777" w:rsidR="00330F17" w:rsidRPr="00330F17" w:rsidRDefault="00330F17" w:rsidP="00330F17">
      <w:pPr>
        <w:pStyle w:val="BodyText"/>
        <w:rPr>
          <w:lang w:val="en-US"/>
        </w:rPr>
      </w:pPr>
      <w:r w:rsidRPr="00330F17">
        <w:rPr>
          <w:lang w:val="en-US"/>
        </w:rPr>
        <w:t>Viens no humānās palīdzības sniedzēju mērķiem ir veidot bērnu pašu stiprās puses, novēršot vai samazinot riska faktorus, kā arī stiprinot aizsardzības faktorus, kas atbalsta un veicina noturību. Līdzdalība ir būtisks priekšnoteikums noturības vairošanai. Programmu izstrādē ir aktīvi jāstiprina noturība, jāmazina riski un jāatbalsta pozitīvas attiecības starp bērniem, ģimenēm un kopienām.</w:t>
      </w:r>
    </w:p>
    <w:p w14:paraId="5871B7F4" w14:textId="77777777" w:rsidR="00330F17" w:rsidRPr="00330F17" w:rsidRDefault="00330F17" w:rsidP="00330F17">
      <w:pPr>
        <w:tabs>
          <w:tab w:val="left" w:leader="dot" w:pos="9072"/>
        </w:tabs>
        <w:jc w:val="both"/>
        <w:rPr>
          <w:rFonts w:ascii="Times New Roman" w:hAnsi="Times New Roman" w:cs="Times New Roman"/>
          <w:noProof/>
          <w:color w:val="009FA2"/>
          <w:sz w:val="24"/>
          <w:lang w:val="en-US"/>
        </w:rPr>
      </w:pPr>
      <w:r w:rsidRPr="00330F17">
        <w:rPr>
          <w:rFonts w:ascii="Times New Roman" w:hAnsi="Times New Roman" w:cs="Times New Roman"/>
          <w:noProof/>
          <w:color w:val="009FA2"/>
          <w:sz w:val="24"/>
          <w:lang w:val="en-US"/>
        </w:rPr>
        <w:tab/>
      </w:r>
    </w:p>
    <w:p w14:paraId="1DAB0208" w14:textId="77777777" w:rsidR="00330F17" w:rsidRPr="00330F17" w:rsidRDefault="00330F17" w:rsidP="00330F17">
      <w:pPr>
        <w:jc w:val="both"/>
        <w:rPr>
          <w:rFonts w:ascii="Times New Roman" w:hAnsi="Times New Roman" w:cs="Times New Roman"/>
          <w:noProof/>
          <w:color w:val="009FA2"/>
          <w:sz w:val="24"/>
          <w:szCs w:val="24"/>
          <w:lang w:val="en-US"/>
        </w:rPr>
      </w:pPr>
    </w:p>
    <w:p w14:paraId="4479A015" w14:textId="77777777" w:rsidR="00330F17" w:rsidRPr="00330F17" w:rsidRDefault="00330F17" w:rsidP="00330F17">
      <w:pPr>
        <w:jc w:val="both"/>
        <w:rPr>
          <w:rFonts w:ascii="Times New Roman" w:hAnsi="Times New Roman" w:cs="Times New Roman"/>
          <w:b/>
          <w:noProof/>
          <w:color w:val="009FA2"/>
          <w:sz w:val="24"/>
          <w:lang w:val="en-US"/>
        </w:rPr>
      </w:pPr>
      <w:r w:rsidRPr="00330F17">
        <w:rPr>
          <w:rFonts w:ascii="Times New Roman" w:hAnsi="Times New Roman" w:cs="Times New Roman"/>
          <w:b/>
          <w:noProof/>
          <w:color w:val="009FA2"/>
          <w:sz w:val="24"/>
          <w:lang w:val="en-US"/>
        </w:rPr>
        <w:t>ATSAUCES</w:t>
      </w:r>
    </w:p>
    <w:p w14:paraId="08FF21CB" w14:textId="77777777" w:rsidR="00330F17" w:rsidRPr="00330F17" w:rsidRDefault="00330F17" w:rsidP="00330F17">
      <w:pPr>
        <w:jc w:val="both"/>
        <w:rPr>
          <w:rFonts w:ascii="Times New Roman" w:hAnsi="Times New Roman" w:cs="Times New Roman"/>
          <w:noProof/>
          <w:color w:val="009FA2"/>
          <w:sz w:val="24"/>
          <w:szCs w:val="24"/>
          <w:lang w:val="en-US"/>
        </w:rPr>
      </w:pPr>
    </w:p>
    <w:p w14:paraId="3EC02C42" w14:textId="77777777" w:rsidR="00330F17" w:rsidRPr="00330F17" w:rsidRDefault="00330F17" w:rsidP="00330F17">
      <w:pPr>
        <w:pStyle w:val="BodyText"/>
        <w:numPr>
          <w:ilvl w:val="0"/>
          <w:numId w:val="23"/>
        </w:numPr>
        <w:tabs>
          <w:tab w:val="left" w:pos="567"/>
        </w:tabs>
        <w:ind w:left="0" w:firstLine="0"/>
        <w:rPr>
          <w:lang w:val="en-US"/>
        </w:rPr>
      </w:pPr>
      <w:r w:rsidRPr="00330F17">
        <w:rPr>
          <w:i/>
          <w:lang w:val="en-US"/>
        </w:rPr>
        <w:t>‘Convention on the Rights of the Child’</w:t>
      </w:r>
      <w:r w:rsidRPr="00330F17">
        <w:rPr>
          <w:lang w:val="en-US"/>
        </w:rPr>
        <w:t>, United Nations General Assembly, 1989.</w:t>
      </w:r>
    </w:p>
    <w:p w14:paraId="6D6EACB3"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The Sphere Handbook: Humanitarian Charter and Minimum Standards in Humanitarian Response, Sphere Association, 2018.</w:t>
      </w:r>
    </w:p>
    <w:p w14:paraId="49E44F3B"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‘Adapting to learn, learning to adapt’: Overview of and Considerations for Child Protection Systems Strengthening in Emergencies, Alliance for Child Protection in Humanitarian Action, 2016.</w:t>
      </w:r>
    </w:p>
    <w:p w14:paraId="56C05C2E"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‘Protection Inclusion Standards’, Humanitarian Inclusion Standards for Older People and People with Disabilities, CBM International, Bensheim, HelpAge International, London, Handicap International, Lyon, 2018, pp. 92-119.</w:t>
      </w:r>
    </w:p>
    <w:p w14:paraId="2C9D3112" w14:textId="77777777" w:rsidR="00330F17" w:rsidRPr="00330F17" w:rsidRDefault="00330F17" w:rsidP="00330F17">
      <w:pPr>
        <w:pStyle w:val="BodyText"/>
        <w:numPr>
          <w:ilvl w:val="0"/>
          <w:numId w:val="23"/>
        </w:numPr>
        <w:tabs>
          <w:tab w:val="left" w:pos="567"/>
        </w:tabs>
        <w:ind w:left="0" w:firstLine="0"/>
        <w:rPr>
          <w:lang w:val="en-US"/>
        </w:rPr>
      </w:pPr>
      <w:r w:rsidRPr="00330F17">
        <w:rPr>
          <w:i/>
          <w:lang w:val="en-US"/>
        </w:rPr>
        <w:t>‘General Comment No.12 (2009): The right of the child to be heard’</w:t>
      </w:r>
      <w:r w:rsidRPr="00330F17">
        <w:rPr>
          <w:lang w:val="en-US"/>
        </w:rPr>
        <w:t>, CRC/C/GC/12, United Nations Committee on the Rights of the Child, 2009.</w:t>
      </w:r>
    </w:p>
    <w:p w14:paraId="257049A5"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Guidelines on Assessing and Determining the Best Interests of the Child: 2018 Provisional Release, UNHCR, 2018.</w:t>
      </w:r>
    </w:p>
    <w:p w14:paraId="5FC60B11"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‘INSPIRE: End Violence Against Children’. [Tīmekļa vietne]</w:t>
      </w:r>
    </w:p>
    <w:p w14:paraId="4BA379FF" w14:textId="77777777" w:rsidR="00330F17" w:rsidRPr="00330F17" w:rsidRDefault="00330F17" w:rsidP="00330F17">
      <w:pPr>
        <w:jc w:val="both"/>
        <w:rPr>
          <w:rFonts w:ascii="Times New Roman" w:hAnsi="Times New Roman" w:cs="Times New Roman"/>
          <w:noProof/>
          <w:lang w:val="en-US"/>
        </w:rPr>
      </w:pPr>
    </w:p>
    <w:p w14:paraId="598BF7EA" w14:textId="77777777" w:rsidR="00330F17" w:rsidRPr="00330F17" w:rsidRDefault="00330F17" w:rsidP="00330F17">
      <w:pPr>
        <w:rPr>
          <w:rFonts w:ascii="Times New Roman" w:hAnsi="Times New Roman" w:cs="Times New Roman"/>
          <w:noProof/>
          <w:lang w:val="en-US"/>
        </w:rPr>
      </w:pPr>
      <w:r w:rsidRPr="00330F17">
        <w:rPr>
          <w:rFonts w:ascii="Times New Roman" w:hAnsi="Times New Roman" w:cs="Times New Roman"/>
          <w:noProof/>
          <w:lang w:val="en-US"/>
        </w:rPr>
        <w:br w:type="page"/>
      </w:r>
    </w:p>
    <w:p w14:paraId="69B2A266" w14:textId="77777777" w:rsidR="00330F17" w:rsidRPr="00330F17" w:rsidRDefault="00330F17" w:rsidP="00330F17">
      <w:pPr>
        <w:rPr>
          <w:rFonts w:ascii="Times New Roman" w:hAnsi="Times New Roman" w:cs="Times New Roman"/>
          <w:noProof/>
          <w:lang w:val="en-US"/>
        </w:rPr>
      </w:pPr>
    </w:p>
    <w:p w14:paraId="050D0D75" w14:textId="77777777" w:rsidR="00330F17" w:rsidRPr="00330F17" w:rsidRDefault="00330F17" w:rsidP="00330F17">
      <w:pPr>
        <w:rPr>
          <w:rFonts w:ascii="Times New Roman" w:hAnsi="Times New Roman" w:cs="Times New Roman"/>
          <w:noProof/>
          <w:lang w:val="en-US"/>
        </w:rPr>
      </w:pPr>
    </w:p>
    <w:p w14:paraId="60C9F248" w14:textId="77777777" w:rsidR="00330F17" w:rsidRPr="00330F17" w:rsidRDefault="00330F17" w:rsidP="00330F17">
      <w:pPr>
        <w:rPr>
          <w:rFonts w:ascii="Times New Roman" w:hAnsi="Times New Roman" w:cs="Times New Roman"/>
          <w:noProof/>
          <w:lang w:val="en-US"/>
        </w:rPr>
      </w:pPr>
    </w:p>
    <w:p w14:paraId="3E609783" w14:textId="77777777" w:rsidR="00330F17" w:rsidRPr="00330F17" w:rsidRDefault="00330F17" w:rsidP="00330F17">
      <w:pPr>
        <w:rPr>
          <w:rFonts w:ascii="Times New Roman" w:hAnsi="Times New Roman" w:cs="Times New Roman"/>
          <w:noProof/>
          <w:lang w:val="en-US"/>
        </w:rPr>
      </w:pPr>
    </w:p>
    <w:p w14:paraId="1AA150E3" w14:textId="77777777" w:rsidR="00330F17" w:rsidRPr="00330F17" w:rsidRDefault="00330F17" w:rsidP="00330F17">
      <w:pPr>
        <w:rPr>
          <w:rFonts w:ascii="Times New Roman" w:hAnsi="Times New Roman" w:cs="Times New Roman"/>
          <w:noProof/>
          <w:lang w:val="en-US"/>
        </w:rPr>
      </w:pPr>
    </w:p>
    <w:p w14:paraId="39A8D534" w14:textId="77777777" w:rsidR="00330F17" w:rsidRPr="00330F17" w:rsidRDefault="00330F17" w:rsidP="00330F17">
      <w:pPr>
        <w:rPr>
          <w:rFonts w:ascii="Times New Roman" w:hAnsi="Times New Roman" w:cs="Times New Roman"/>
          <w:noProof/>
          <w:lang w:val="en-US"/>
        </w:rPr>
      </w:pPr>
    </w:p>
    <w:p w14:paraId="1D080356" w14:textId="77777777" w:rsidR="00330F17" w:rsidRPr="00330F17" w:rsidRDefault="00330F17" w:rsidP="00330F17">
      <w:pPr>
        <w:rPr>
          <w:rFonts w:ascii="Times New Roman" w:hAnsi="Times New Roman" w:cs="Times New Roman"/>
          <w:noProof/>
          <w:lang w:val="en-US"/>
        </w:rPr>
      </w:pPr>
    </w:p>
    <w:p w14:paraId="5774ACBE" w14:textId="77777777" w:rsidR="00330F17" w:rsidRPr="00330F17" w:rsidRDefault="00330F17" w:rsidP="00330F17">
      <w:pPr>
        <w:rPr>
          <w:rFonts w:ascii="Times New Roman" w:hAnsi="Times New Roman" w:cs="Times New Roman"/>
          <w:noProof/>
          <w:lang w:val="en-US"/>
        </w:rPr>
      </w:pPr>
    </w:p>
    <w:p w14:paraId="3213DF33" w14:textId="77777777" w:rsidR="00330F17" w:rsidRPr="00330F17" w:rsidRDefault="00330F17" w:rsidP="00330F17">
      <w:pPr>
        <w:rPr>
          <w:rFonts w:ascii="Times New Roman" w:hAnsi="Times New Roman" w:cs="Times New Roman"/>
          <w:noProof/>
          <w:lang w:val="en-US"/>
        </w:rPr>
      </w:pPr>
    </w:p>
    <w:p w14:paraId="3F6669C4" w14:textId="77777777" w:rsidR="00330F17" w:rsidRPr="00330F17" w:rsidRDefault="00330F17" w:rsidP="00330F17">
      <w:pPr>
        <w:rPr>
          <w:rFonts w:ascii="Times New Roman" w:hAnsi="Times New Roman" w:cs="Times New Roman"/>
          <w:noProof/>
          <w:lang w:val="en-US"/>
        </w:rPr>
      </w:pPr>
    </w:p>
    <w:p w14:paraId="56F44D8F" w14:textId="77777777" w:rsidR="00330F17" w:rsidRPr="00330F17" w:rsidRDefault="00330F17" w:rsidP="00330F17">
      <w:pPr>
        <w:rPr>
          <w:rFonts w:ascii="Times New Roman" w:hAnsi="Times New Roman" w:cs="Times New Roman"/>
          <w:noProof/>
          <w:lang w:val="en-US"/>
        </w:rPr>
      </w:pPr>
    </w:p>
    <w:p w14:paraId="75503A1E" w14:textId="77777777" w:rsidR="00330F17" w:rsidRPr="00330F17" w:rsidRDefault="00330F17" w:rsidP="00330F17">
      <w:pPr>
        <w:rPr>
          <w:rFonts w:ascii="Times New Roman" w:hAnsi="Times New Roman" w:cs="Times New Roman"/>
          <w:noProof/>
          <w:lang w:val="en-US"/>
        </w:rPr>
      </w:pPr>
    </w:p>
    <w:p w14:paraId="21D28291" w14:textId="77777777" w:rsidR="00330F17" w:rsidRPr="00330F17" w:rsidRDefault="00330F17" w:rsidP="00330F17">
      <w:pPr>
        <w:rPr>
          <w:rFonts w:ascii="Times New Roman" w:hAnsi="Times New Roman" w:cs="Times New Roman"/>
          <w:noProof/>
          <w:lang w:val="en-US"/>
        </w:rPr>
      </w:pPr>
    </w:p>
    <w:p w14:paraId="23E7BD49" w14:textId="77777777" w:rsidR="00330F17" w:rsidRPr="00330F17" w:rsidRDefault="00330F17" w:rsidP="00330F17">
      <w:pPr>
        <w:rPr>
          <w:rFonts w:ascii="Times New Roman" w:hAnsi="Times New Roman" w:cs="Times New Roman"/>
          <w:noProof/>
          <w:lang w:val="en-US"/>
        </w:rPr>
      </w:pPr>
    </w:p>
    <w:p w14:paraId="0C554D60" w14:textId="77777777" w:rsidR="00330F17" w:rsidRPr="00330F17" w:rsidRDefault="00330F17" w:rsidP="00330F17">
      <w:pPr>
        <w:rPr>
          <w:rFonts w:ascii="Times New Roman" w:hAnsi="Times New Roman" w:cs="Times New Roman"/>
          <w:noProof/>
          <w:lang w:val="en-US"/>
        </w:rPr>
      </w:pPr>
    </w:p>
    <w:p w14:paraId="3F8603AA" w14:textId="77777777" w:rsidR="00330F17" w:rsidRPr="00330F17" w:rsidRDefault="00330F17" w:rsidP="00330F17">
      <w:pPr>
        <w:rPr>
          <w:rFonts w:ascii="Times New Roman" w:hAnsi="Times New Roman" w:cs="Times New Roman"/>
          <w:noProof/>
          <w:lang w:val="en-US"/>
        </w:rPr>
      </w:pPr>
    </w:p>
    <w:p w14:paraId="1347558C" w14:textId="77777777" w:rsidR="00330F17" w:rsidRPr="00330F17" w:rsidRDefault="00330F17" w:rsidP="00330F17">
      <w:pPr>
        <w:rPr>
          <w:rFonts w:ascii="Times New Roman" w:hAnsi="Times New Roman" w:cs="Times New Roman"/>
          <w:noProof/>
          <w:lang w:val="en-US"/>
        </w:rPr>
      </w:pPr>
    </w:p>
    <w:p w14:paraId="32A98598" w14:textId="77777777" w:rsidR="00330F17" w:rsidRPr="00330F17" w:rsidRDefault="00330F17" w:rsidP="00330F17">
      <w:pPr>
        <w:rPr>
          <w:rFonts w:ascii="Times New Roman" w:hAnsi="Times New Roman" w:cs="Times New Roman"/>
          <w:noProof/>
          <w:lang w:val="en-US"/>
        </w:rPr>
      </w:pPr>
    </w:p>
    <w:p w14:paraId="2C76F8BA" w14:textId="77777777" w:rsidR="00330F17" w:rsidRPr="00330F17" w:rsidRDefault="00330F17" w:rsidP="00330F17">
      <w:pPr>
        <w:pStyle w:val="Heading1"/>
        <w:rPr>
          <w:noProof/>
          <w:color w:val="auto"/>
          <w:sz w:val="60"/>
          <w:szCs w:val="60"/>
          <w:u w:val="none"/>
          <w:lang w:val="en-US"/>
        </w:rPr>
      </w:pPr>
      <w:bookmarkStart w:id="127" w:name="_Toc110957687"/>
      <w:r w:rsidRPr="00330F17">
        <w:rPr>
          <w:noProof/>
          <w:color w:val="auto"/>
          <w:sz w:val="60"/>
          <w:szCs w:val="60"/>
          <w:u w:val="none"/>
          <w:lang w:val="en-US"/>
        </w:rPr>
        <w:t>STANDARTI</w:t>
      </w:r>
      <w:bookmarkEnd w:id="127"/>
    </w:p>
    <w:p w14:paraId="6B30CF9C" w14:textId="77777777" w:rsidR="00330F17" w:rsidRPr="00330F17" w:rsidRDefault="00330F17" w:rsidP="00330F17">
      <w:pPr>
        <w:rPr>
          <w:rFonts w:ascii="Times New Roman" w:hAnsi="Times New Roman" w:cs="Times New Roman"/>
          <w:noProof/>
          <w:lang w:val="en-US"/>
        </w:rPr>
      </w:pPr>
      <w:r w:rsidRPr="00330F17">
        <w:rPr>
          <w:rFonts w:ascii="Times New Roman" w:hAnsi="Times New Roman" w:cs="Times New Roman"/>
          <w:noProof/>
          <w:lang w:val="en-US"/>
        </w:rPr>
        <w:br w:type="page"/>
      </w:r>
    </w:p>
    <w:p w14:paraId="4A997DEB" w14:textId="77777777" w:rsidR="00330F17" w:rsidRPr="00330F17" w:rsidRDefault="00330F17" w:rsidP="00330F17">
      <w:pPr>
        <w:rPr>
          <w:rFonts w:ascii="Times New Roman" w:eastAsia="Arial" w:hAnsi="Times New Roman" w:cs="Times New Roman"/>
          <w:noProof/>
          <w:sz w:val="24"/>
          <w:szCs w:val="24"/>
          <w:lang w:val="en-US"/>
        </w:rPr>
      </w:pPr>
    </w:p>
    <w:p w14:paraId="7D809016" w14:textId="77777777" w:rsidR="00330F17" w:rsidRPr="00330F17" w:rsidRDefault="00330F17" w:rsidP="00330F17">
      <w:pPr>
        <w:rPr>
          <w:rFonts w:ascii="Times New Roman" w:eastAsia="Arial" w:hAnsi="Times New Roman" w:cs="Times New Roman"/>
          <w:noProof/>
          <w:sz w:val="24"/>
          <w:szCs w:val="24"/>
          <w:lang w:val="en-US"/>
        </w:rPr>
      </w:pPr>
    </w:p>
    <w:p w14:paraId="48249587" w14:textId="77777777" w:rsidR="00330F17" w:rsidRPr="00330F17" w:rsidRDefault="00330F17" w:rsidP="00330F17">
      <w:pPr>
        <w:rPr>
          <w:rFonts w:ascii="Times New Roman" w:eastAsia="Arial" w:hAnsi="Times New Roman" w:cs="Times New Roman"/>
          <w:noProof/>
          <w:sz w:val="24"/>
          <w:szCs w:val="24"/>
          <w:lang w:val="en-US"/>
        </w:rPr>
      </w:pPr>
    </w:p>
    <w:p w14:paraId="3E89277F" w14:textId="77777777" w:rsidR="00330F17" w:rsidRPr="00330F17" w:rsidRDefault="00330F17" w:rsidP="00330F17">
      <w:pPr>
        <w:rPr>
          <w:rFonts w:ascii="Times New Roman" w:eastAsia="Arial" w:hAnsi="Times New Roman" w:cs="Times New Roman"/>
          <w:noProof/>
          <w:sz w:val="24"/>
          <w:szCs w:val="24"/>
          <w:lang w:val="en-US"/>
        </w:rPr>
      </w:pPr>
    </w:p>
    <w:p w14:paraId="2EBD099B" w14:textId="77777777" w:rsidR="00330F17" w:rsidRPr="00330F17" w:rsidRDefault="00330F17" w:rsidP="00330F17">
      <w:pPr>
        <w:rPr>
          <w:rFonts w:ascii="Times New Roman" w:eastAsia="Arial" w:hAnsi="Times New Roman" w:cs="Times New Roman"/>
          <w:noProof/>
          <w:sz w:val="24"/>
          <w:szCs w:val="24"/>
          <w:lang w:val="en-US"/>
        </w:rPr>
      </w:pPr>
    </w:p>
    <w:p w14:paraId="25264A50" w14:textId="77777777" w:rsidR="00330F17" w:rsidRPr="00330F17" w:rsidRDefault="00330F17" w:rsidP="00330F17">
      <w:pPr>
        <w:rPr>
          <w:rFonts w:ascii="Times New Roman" w:eastAsia="Arial" w:hAnsi="Times New Roman" w:cs="Times New Roman"/>
          <w:noProof/>
          <w:sz w:val="24"/>
          <w:szCs w:val="24"/>
          <w:lang w:val="en-US"/>
        </w:rPr>
      </w:pPr>
    </w:p>
    <w:p w14:paraId="48FDB215" w14:textId="77777777" w:rsidR="00330F17" w:rsidRPr="00330F17" w:rsidRDefault="00330F17" w:rsidP="00330F17">
      <w:pPr>
        <w:rPr>
          <w:rFonts w:ascii="Times New Roman" w:eastAsia="Arial" w:hAnsi="Times New Roman" w:cs="Times New Roman"/>
          <w:noProof/>
          <w:sz w:val="24"/>
          <w:szCs w:val="24"/>
          <w:lang w:val="en-US"/>
        </w:rPr>
      </w:pPr>
    </w:p>
    <w:p w14:paraId="47A5B35C" w14:textId="77777777" w:rsidR="00330F17" w:rsidRPr="00330F17" w:rsidRDefault="00330F17" w:rsidP="00330F17">
      <w:pPr>
        <w:rPr>
          <w:rFonts w:ascii="Times New Roman" w:eastAsia="Arial" w:hAnsi="Times New Roman" w:cs="Times New Roman"/>
          <w:noProof/>
          <w:sz w:val="24"/>
          <w:szCs w:val="24"/>
          <w:lang w:val="en-US"/>
        </w:rPr>
      </w:pPr>
    </w:p>
    <w:p w14:paraId="3ADEA132" w14:textId="77777777" w:rsidR="00330F17" w:rsidRPr="00330F17" w:rsidRDefault="00330F17" w:rsidP="00330F17">
      <w:pPr>
        <w:rPr>
          <w:rFonts w:ascii="Times New Roman" w:eastAsia="Arial" w:hAnsi="Times New Roman" w:cs="Times New Roman"/>
          <w:noProof/>
          <w:sz w:val="24"/>
          <w:szCs w:val="24"/>
          <w:lang w:val="en-US"/>
        </w:rPr>
      </w:pPr>
    </w:p>
    <w:p w14:paraId="09DACDAA" w14:textId="77777777" w:rsidR="00330F17" w:rsidRPr="00330F17" w:rsidRDefault="00330F17" w:rsidP="00330F17">
      <w:pPr>
        <w:rPr>
          <w:rFonts w:ascii="Times New Roman" w:eastAsia="Arial" w:hAnsi="Times New Roman" w:cs="Times New Roman"/>
          <w:noProof/>
          <w:sz w:val="24"/>
          <w:szCs w:val="24"/>
          <w:lang w:val="en-US"/>
        </w:rPr>
      </w:pPr>
    </w:p>
    <w:p w14:paraId="2A10A5B6" w14:textId="77777777" w:rsidR="00330F17" w:rsidRPr="00330F17" w:rsidRDefault="00330F17" w:rsidP="00330F17">
      <w:pPr>
        <w:rPr>
          <w:rFonts w:ascii="Times New Roman" w:eastAsia="Arial" w:hAnsi="Times New Roman" w:cs="Times New Roman"/>
          <w:noProof/>
          <w:sz w:val="24"/>
          <w:szCs w:val="24"/>
          <w:lang w:val="en-US"/>
        </w:rPr>
      </w:pPr>
    </w:p>
    <w:p w14:paraId="5BB1FE5F" w14:textId="77777777" w:rsidR="00330F17" w:rsidRPr="00330F17" w:rsidRDefault="00330F17" w:rsidP="00330F17">
      <w:pPr>
        <w:rPr>
          <w:rFonts w:ascii="Times New Roman" w:eastAsia="Arial" w:hAnsi="Times New Roman" w:cs="Times New Roman"/>
          <w:noProof/>
          <w:sz w:val="24"/>
          <w:szCs w:val="24"/>
          <w:lang w:val="en-US"/>
        </w:rPr>
      </w:pPr>
    </w:p>
    <w:p w14:paraId="567878BF" w14:textId="77777777" w:rsidR="00330F17" w:rsidRPr="00330F17" w:rsidRDefault="00330F17" w:rsidP="00330F17">
      <w:pPr>
        <w:rPr>
          <w:rFonts w:ascii="Times New Roman" w:eastAsia="Arial" w:hAnsi="Times New Roman" w:cs="Times New Roman"/>
          <w:noProof/>
          <w:sz w:val="24"/>
          <w:szCs w:val="24"/>
          <w:lang w:val="en-US"/>
        </w:rPr>
      </w:pPr>
    </w:p>
    <w:p w14:paraId="66BD295A" w14:textId="77777777" w:rsidR="00330F17" w:rsidRPr="00330F17" w:rsidRDefault="00330F17" w:rsidP="00330F17">
      <w:pPr>
        <w:rPr>
          <w:rFonts w:ascii="Times New Roman" w:eastAsia="Arial" w:hAnsi="Times New Roman" w:cs="Times New Roman"/>
          <w:noProof/>
          <w:sz w:val="24"/>
          <w:szCs w:val="24"/>
          <w:lang w:val="en-US"/>
        </w:rPr>
      </w:pPr>
    </w:p>
    <w:p w14:paraId="01E8461A" w14:textId="77777777" w:rsidR="00330F17" w:rsidRPr="00330F17" w:rsidRDefault="00330F17" w:rsidP="00330F17">
      <w:pPr>
        <w:rPr>
          <w:rFonts w:ascii="Times New Roman" w:eastAsia="Arial" w:hAnsi="Times New Roman" w:cs="Times New Roman"/>
          <w:noProof/>
          <w:sz w:val="24"/>
          <w:szCs w:val="24"/>
          <w:lang w:val="en-US"/>
        </w:rPr>
      </w:pPr>
    </w:p>
    <w:p w14:paraId="46D61635" w14:textId="77777777" w:rsidR="00330F17" w:rsidRPr="00330F17" w:rsidRDefault="00330F17" w:rsidP="00330F17">
      <w:pPr>
        <w:rPr>
          <w:rFonts w:ascii="Times New Roman" w:eastAsia="Arial" w:hAnsi="Times New Roman" w:cs="Times New Roman"/>
          <w:noProof/>
          <w:sz w:val="24"/>
          <w:szCs w:val="24"/>
          <w:lang w:val="en-US"/>
        </w:rPr>
      </w:pPr>
    </w:p>
    <w:p w14:paraId="1E1EC307" w14:textId="77777777" w:rsidR="00330F17" w:rsidRPr="00330F17" w:rsidRDefault="00330F17" w:rsidP="00330F17">
      <w:pPr>
        <w:pStyle w:val="Heading1"/>
        <w:jc w:val="left"/>
        <w:rPr>
          <w:noProof/>
          <w:color w:val="auto"/>
          <w:sz w:val="60"/>
          <w:szCs w:val="60"/>
          <w:u w:val="none"/>
          <w:lang w:val="en-US"/>
        </w:rPr>
      </w:pPr>
      <w:bookmarkStart w:id="128" w:name="_Toc110957688"/>
      <w:r w:rsidRPr="00330F17">
        <w:rPr>
          <w:noProof/>
          <w:color w:val="auto"/>
          <w:sz w:val="60"/>
          <w:szCs w:val="60"/>
          <w:u w:val="none"/>
          <w:lang w:val="en-US"/>
        </w:rPr>
        <w:t>1. PĪLĀRS. STANDARTI KVALITATĪVIEM REAĢĒŠANAS PASĀKUMIEM BĒRNU AIZSARDZĪBAS JOMĀ</w:t>
      </w:r>
      <w:bookmarkEnd w:id="128"/>
    </w:p>
    <w:p w14:paraId="1D2CB0DF" w14:textId="77777777" w:rsidR="00330F17" w:rsidRPr="00330F17" w:rsidRDefault="00330F17" w:rsidP="00330F17">
      <w:pPr>
        <w:rPr>
          <w:rFonts w:ascii="Times New Roman" w:hAnsi="Times New Roman" w:cs="Times New Roman"/>
          <w:noProof/>
          <w:lang w:val="en-US"/>
        </w:rPr>
      </w:pPr>
      <w:r w:rsidRPr="00330F17">
        <w:rPr>
          <w:rFonts w:ascii="Times New Roman" w:hAnsi="Times New Roman" w:cs="Times New Roman"/>
          <w:noProof/>
          <w:lang w:val="en-US"/>
        </w:rPr>
        <w:br w:type="page"/>
      </w:r>
    </w:p>
    <w:p w14:paraId="568A1FDF" w14:textId="77777777" w:rsidR="00330F17" w:rsidRPr="00330F17" w:rsidRDefault="00330F17" w:rsidP="00330F17">
      <w:pPr>
        <w:jc w:val="both"/>
        <w:rPr>
          <w:rFonts w:ascii="Times New Roman" w:eastAsia="Arial" w:hAnsi="Times New Roman" w:cs="Times New Roman"/>
          <w:noProof/>
          <w:sz w:val="24"/>
          <w:szCs w:val="24"/>
          <w:lang w:val="en-US"/>
        </w:rPr>
      </w:pPr>
    </w:p>
    <w:p w14:paraId="0BF58515" w14:textId="77777777" w:rsidR="00330F17" w:rsidRPr="00330F17" w:rsidRDefault="00330F17" w:rsidP="00330F17">
      <w:pPr>
        <w:pStyle w:val="Heading2"/>
        <w:rPr>
          <w:noProof/>
          <w:color w:val="auto"/>
          <w:sz w:val="28"/>
          <w:szCs w:val="24"/>
          <w:lang w:val="en-US"/>
        </w:rPr>
      </w:pPr>
      <w:bookmarkStart w:id="129" w:name="_Toc110957689"/>
      <w:r w:rsidRPr="00330F17">
        <w:rPr>
          <w:noProof/>
          <w:color w:val="auto"/>
          <w:sz w:val="28"/>
          <w:szCs w:val="24"/>
          <w:lang w:val="en-US"/>
        </w:rPr>
        <w:t>1. PĪLĀRS. STANDARTI KVALITATĪVIEM REAĢĒŠANAS PASĀKUMIEM BĒRNU AIZSARDZĪBAS JOMĀ</w:t>
      </w:r>
      <w:bookmarkEnd w:id="129"/>
    </w:p>
    <w:p w14:paraId="64FF2CA6" w14:textId="77777777" w:rsidR="00330F17" w:rsidRPr="00330F17" w:rsidRDefault="00330F17" w:rsidP="00330F17">
      <w:pPr>
        <w:jc w:val="both"/>
        <w:rPr>
          <w:rFonts w:ascii="Times New Roman" w:eastAsia="Arial" w:hAnsi="Times New Roman" w:cs="Times New Roman"/>
          <w:noProof/>
          <w:sz w:val="24"/>
          <w:szCs w:val="24"/>
          <w:lang w:val="en-US"/>
        </w:rPr>
      </w:pPr>
    </w:p>
    <w:p w14:paraId="2C60DB16" w14:textId="77777777" w:rsidR="00330F17" w:rsidRPr="00330F17" w:rsidRDefault="00330F17" w:rsidP="00330F17">
      <w:pPr>
        <w:pStyle w:val="BodyText"/>
        <w:rPr>
          <w:lang w:val="en-US"/>
        </w:rPr>
      </w:pPr>
      <w:r w:rsidRPr="00330F17">
        <w:rPr>
          <w:lang w:val="en-US"/>
        </w:rPr>
        <w:t>Standarts Nr. 1– Nr. 6 ir vērsts uz šādiem galvenajiem plānošanas komponentiem:</w:t>
      </w:r>
    </w:p>
    <w:p w14:paraId="1AC19B5C" w14:textId="77777777" w:rsidR="00330F17" w:rsidRPr="00330F17" w:rsidRDefault="00330F17" w:rsidP="00330F17">
      <w:pPr>
        <w:pStyle w:val="BodyText"/>
        <w:rPr>
          <w:lang w:val="en-US"/>
        </w:rPr>
      </w:pPr>
    </w:p>
    <w:p w14:paraId="1071CD06"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koordinēšana;</w:t>
      </w:r>
    </w:p>
    <w:p w14:paraId="78D32649"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cilvēkresursi;</w:t>
      </w:r>
    </w:p>
    <w:p w14:paraId="5770A6D2"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saziņa un interešu aizstāvība;</w:t>
      </w:r>
    </w:p>
    <w:p w14:paraId="17BC9A23"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programmas cikla pārvaldība;</w:t>
      </w:r>
    </w:p>
    <w:p w14:paraId="3971EE02"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informācijas pārvaldība un</w:t>
      </w:r>
    </w:p>
    <w:p w14:paraId="62C48C87"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bērnu aizsardzības uzraudzība.</w:t>
      </w:r>
    </w:p>
    <w:p w14:paraId="29501406" w14:textId="77777777" w:rsidR="00330F17" w:rsidRPr="00330F17" w:rsidRDefault="00330F17" w:rsidP="00330F17">
      <w:pPr>
        <w:jc w:val="both"/>
        <w:rPr>
          <w:rFonts w:ascii="Times New Roman" w:hAnsi="Times New Roman" w:cs="Times New Roman"/>
          <w:noProof/>
          <w:sz w:val="24"/>
          <w:szCs w:val="24"/>
          <w:lang w:val="en-US"/>
        </w:rPr>
      </w:pPr>
    </w:p>
    <w:p w14:paraId="001D0320" w14:textId="77777777" w:rsidR="00330F17" w:rsidRPr="00330F17" w:rsidRDefault="00330F17" w:rsidP="00330F17">
      <w:pPr>
        <w:jc w:val="both"/>
        <w:rPr>
          <w:rFonts w:ascii="Times New Roman" w:hAnsi="Times New Roman" w:cs="Times New Roman"/>
          <w:noProof/>
          <w:sz w:val="24"/>
          <w:lang w:val="en-US"/>
        </w:rPr>
      </w:pPr>
      <w:r w:rsidRPr="00330F17">
        <w:rPr>
          <w:rFonts w:ascii="Times New Roman" w:hAnsi="Times New Roman" w:cs="Times New Roman"/>
          <w:noProof/>
          <w:sz w:val="24"/>
          <w:lang w:val="en-US"/>
        </w:rPr>
        <w:t>Tie nodrošina uz bērnu aizsardzību orientētu skatījumu katrā darba jomā humānās palīdzības kontekstā. Tie neaizstāj pašreizējo politiku un instrumentus par šiem jautājumiem.</w:t>
      </w:r>
    </w:p>
    <w:p w14:paraId="740D870A" w14:textId="77777777" w:rsidR="00330F17" w:rsidRPr="00330F17" w:rsidRDefault="00330F17" w:rsidP="00330F17">
      <w:pPr>
        <w:jc w:val="both"/>
        <w:rPr>
          <w:rFonts w:ascii="Times New Roman" w:eastAsia="Century Gothic" w:hAnsi="Times New Roman" w:cs="Times New Roman"/>
          <w:noProof/>
          <w:sz w:val="24"/>
          <w:szCs w:val="24"/>
          <w:lang w:val="en-US"/>
        </w:rPr>
      </w:pPr>
    </w:p>
    <w:p w14:paraId="46026F1D" w14:textId="77777777" w:rsidR="00330F17" w:rsidRPr="00330F17" w:rsidRDefault="00330F17" w:rsidP="00330F17">
      <w:pPr>
        <w:jc w:val="both"/>
        <w:rPr>
          <w:rFonts w:ascii="Times New Roman" w:hAnsi="Times New Roman" w:cs="Times New Roman"/>
          <w:noProof/>
          <w:sz w:val="24"/>
          <w:lang w:val="en-US"/>
        </w:rPr>
      </w:pPr>
      <w:r w:rsidRPr="00330F17">
        <w:rPr>
          <w:rFonts w:ascii="Times New Roman" w:hAnsi="Times New Roman" w:cs="Times New Roman"/>
          <w:noProof/>
          <w:sz w:val="24"/>
          <w:lang w:val="en-US"/>
        </w:rPr>
        <w:t>Šie galvenie plānošanas komponenti ir kopīgi visās bērnu aizsardzības plānošanas jomās un ir piemērojami visās situācijās. Šajās sešās jomās ir svarīgi nodrošināt kvalitāti, lai īstenotu visus sagatavotības un reaģēšanas centienus bērnu aizsardzības jomā. Šie standarti jāizmanto kopā ar 7.–28. standartu.</w:t>
      </w:r>
    </w:p>
    <w:p w14:paraId="666D83B9" w14:textId="77777777" w:rsidR="00330F17" w:rsidRPr="00330F17" w:rsidRDefault="00330F17" w:rsidP="00330F17">
      <w:pPr>
        <w:jc w:val="both"/>
        <w:rPr>
          <w:rFonts w:ascii="Times New Roman" w:eastAsia="Century Gothic" w:hAnsi="Times New Roman" w:cs="Times New Roman"/>
          <w:noProof/>
          <w:sz w:val="24"/>
          <w:szCs w:val="24"/>
          <w:lang w:val="en-US"/>
        </w:rPr>
      </w:pPr>
    </w:p>
    <w:p w14:paraId="12634865" w14:textId="77777777" w:rsidR="00330F17" w:rsidRPr="00330F17" w:rsidRDefault="00330F17" w:rsidP="00330F17">
      <w:pPr>
        <w:jc w:val="both"/>
        <w:rPr>
          <w:rFonts w:ascii="Times New Roman" w:hAnsi="Times New Roman" w:cs="Times New Roman"/>
          <w:noProof/>
          <w:sz w:val="24"/>
          <w:lang w:val="en-US"/>
        </w:rPr>
      </w:pPr>
      <w:r w:rsidRPr="00330F17">
        <w:rPr>
          <w:rFonts w:ascii="Times New Roman" w:hAnsi="Times New Roman" w:cs="Times New Roman"/>
          <w:noProof/>
          <w:sz w:val="24"/>
          <w:lang w:val="en-US"/>
        </w:rPr>
        <w:t>Vairākas šajā sadaļā iekļautās standartā minētās jomas ir tieši saistītas ar standartu “Core Humanitarian Standard on Quality and Accountability (CHS)” [Humānās palīdzības pamatstandarts kvalitātes un pārskatatbildības jautājumos]. Tās papildina “Core Humanitarian Standard” un ir jāizmanto kopā ar “Core Humanitarian Standard”.</w:t>
      </w:r>
    </w:p>
    <w:p w14:paraId="05DD0BA8" w14:textId="77777777" w:rsidR="00330F17" w:rsidRPr="00330F17" w:rsidRDefault="00330F17" w:rsidP="00330F17">
      <w:pPr>
        <w:jc w:val="both"/>
        <w:rPr>
          <w:rFonts w:ascii="Times New Roman" w:eastAsia="Century Gothic" w:hAnsi="Times New Roman" w:cs="Times New Roman"/>
          <w:noProof/>
          <w:sz w:val="24"/>
          <w:szCs w:val="24"/>
          <w:lang w:val="en-US"/>
        </w:rPr>
      </w:pPr>
    </w:p>
    <w:p w14:paraId="0C14F205" w14:textId="77777777" w:rsidR="00330F17" w:rsidRPr="00330F17" w:rsidRDefault="00330F17" w:rsidP="00330F17">
      <w:pPr>
        <w:pStyle w:val="BodyText"/>
        <w:rPr>
          <w:rFonts w:eastAsia="Century Gothic"/>
          <w:lang w:val="en-US"/>
        </w:rPr>
      </w:pPr>
      <w:r w:rsidRPr="00330F17">
        <w:rPr>
          <w:lang w:val="en-US"/>
        </w:rPr>
        <w:t xml:space="preserve">Tāpat kā attiecībā uz visiem šīs rokasgrāmatas standartiem, īstenojot šos standartus, jāievēro iepriekšējā nodaļā aprakstītie </w:t>
      </w:r>
      <w:r w:rsidRPr="00330F17">
        <w:rPr>
          <w:i/>
          <w:iCs/>
          <w:lang w:val="en-US"/>
        </w:rPr>
        <w:t xml:space="preserve">CPMS </w:t>
      </w:r>
      <w:r w:rsidRPr="00330F17">
        <w:rPr>
          <w:lang w:val="en-US"/>
        </w:rPr>
        <w:t>principi.</w:t>
      </w:r>
    </w:p>
    <w:p w14:paraId="1A954FF5" w14:textId="77777777" w:rsidR="00330F17" w:rsidRPr="00330F17" w:rsidRDefault="00330F17" w:rsidP="00330F17">
      <w:pPr>
        <w:rPr>
          <w:rFonts w:ascii="Times New Roman" w:hAnsi="Times New Roman" w:cs="Times New Roman"/>
          <w:noProof/>
          <w:lang w:val="en-US"/>
        </w:rPr>
      </w:pPr>
      <w:r w:rsidRPr="00330F17">
        <w:rPr>
          <w:rFonts w:ascii="Times New Roman" w:hAnsi="Times New Roman" w:cs="Times New Roman"/>
          <w:noProof/>
          <w:lang w:val="en-US"/>
        </w:rPr>
        <w:br w:type="page"/>
      </w:r>
    </w:p>
    <w:p w14:paraId="6D292EEF" w14:textId="77777777" w:rsidR="00330F17" w:rsidRPr="00330F17" w:rsidRDefault="00330F17" w:rsidP="00330F17">
      <w:pPr>
        <w:jc w:val="both"/>
        <w:rPr>
          <w:rFonts w:ascii="Times New Roman" w:eastAsia="Century Gothic" w:hAnsi="Times New Roman" w:cs="Times New Roman"/>
          <w:noProof/>
          <w:sz w:val="24"/>
          <w:szCs w:val="24"/>
          <w:lang w:val="en-US"/>
        </w:rPr>
      </w:pPr>
    </w:p>
    <w:p w14:paraId="5FFA8B39" w14:textId="77777777" w:rsidR="00330F17" w:rsidRPr="00330F17" w:rsidRDefault="00330F17" w:rsidP="00330F17">
      <w:pPr>
        <w:pStyle w:val="Heading2"/>
        <w:rPr>
          <w:noProof/>
          <w:color w:val="B891A4"/>
          <w:sz w:val="28"/>
          <w:szCs w:val="24"/>
          <w:lang w:val="en-US"/>
        </w:rPr>
      </w:pPr>
      <w:bookmarkStart w:id="130" w:name="Standard_1:Coordination"/>
      <w:bookmarkStart w:id="131" w:name="_bookmark71"/>
      <w:bookmarkStart w:id="132" w:name="_bookmark73"/>
      <w:bookmarkStart w:id="133" w:name="_Toc110957690"/>
      <w:bookmarkEnd w:id="130"/>
      <w:bookmarkEnd w:id="131"/>
      <w:bookmarkEnd w:id="132"/>
      <w:r w:rsidRPr="00330F17">
        <w:rPr>
          <w:noProof/>
          <w:color w:val="B891A4"/>
          <w:sz w:val="28"/>
          <w:szCs w:val="24"/>
          <w:lang w:val="en-US"/>
        </w:rPr>
        <w:t xml:space="preserve">1. STANDARTS. </w:t>
      </w:r>
      <w:bookmarkStart w:id="134" w:name="_bookmark72"/>
      <w:bookmarkEnd w:id="134"/>
      <w:r w:rsidRPr="00330F17">
        <w:rPr>
          <w:noProof/>
          <w:color w:val="B891A4"/>
          <w:sz w:val="28"/>
          <w:szCs w:val="24"/>
          <w:lang w:val="en-US"/>
        </w:rPr>
        <w:t>KOORDINĒŠANA</w:t>
      </w:r>
      <w:bookmarkEnd w:id="133"/>
    </w:p>
    <w:p w14:paraId="29BBE20D" w14:textId="77777777" w:rsidR="00330F17" w:rsidRPr="00330F17" w:rsidRDefault="00330F17" w:rsidP="00330F17">
      <w:pPr>
        <w:jc w:val="both"/>
        <w:rPr>
          <w:rFonts w:ascii="Times New Roman" w:hAnsi="Times New Roman" w:cs="Times New Roman"/>
          <w:i/>
          <w:noProof/>
          <w:sz w:val="24"/>
          <w:szCs w:val="24"/>
          <w:lang w:val="en-US"/>
        </w:rPr>
      </w:pPr>
    </w:p>
    <w:p w14:paraId="27DBC61F" w14:textId="77777777" w:rsidR="00330F17" w:rsidRPr="00330F17" w:rsidRDefault="00330F17" w:rsidP="00330F17">
      <w:pPr>
        <w:jc w:val="both"/>
        <w:rPr>
          <w:rFonts w:ascii="Times New Roman" w:hAnsi="Times New Roman" w:cs="Times New Roman"/>
          <w:i/>
          <w:noProof/>
          <w:color w:val="B891A4"/>
          <w:sz w:val="24"/>
          <w:lang w:val="en-US"/>
        </w:rPr>
      </w:pPr>
      <w:r w:rsidRPr="00330F17">
        <w:rPr>
          <w:rFonts w:ascii="Times New Roman" w:hAnsi="Times New Roman" w:cs="Times New Roman"/>
          <w:i/>
          <w:noProof/>
          <w:sz w:val="24"/>
          <w:lang w:val="en-US"/>
        </w:rPr>
        <w:t xml:space="preserve">Kopā ar šo standartu jālasa: </w:t>
      </w:r>
      <w:r w:rsidRPr="00330F17">
        <w:rPr>
          <w:rFonts w:ascii="Times New Roman" w:hAnsi="Times New Roman" w:cs="Times New Roman"/>
          <w:i/>
          <w:noProof/>
          <w:color w:val="B891A4"/>
          <w:sz w:val="24"/>
          <w:lang w:val="en-US"/>
        </w:rPr>
        <w:t>Principi; 3. standarts “Saziņa un interešu aizstāvība” un 5. standarts “Informācijas pārvaldība”.</w:t>
      </w:r>
    </w:p>
    <w:p w14:paraId="354C4BFC" w14:textId="77777777" w:rsidR="00330F17" w:rsidRPr="00330F17" w:rsidRDefault="00330F17" w:rsidP="00330F17">
      <w:pPr>
        <w:pStyle w:val="BodyText"/>
        <w:rPr>
          <w:i/>
          <w:color w:val="B891A4"/>
          <w:lang w:val="en-US"/>
        </w:rPr>
      </w:pPr>
    </w:p>
    <w:p w14:paraId="4B0BC947" w14:textId="77777777" w:rsidR="00330F17" w:rsidRPr="00330F17" w:rsidRDefault="00330F17" w:rsidP="00330F17">
      <w:pPr>
        <w:pStyle w:val="BodyText"/>
        <w:rPr>
          <w:lang w:val="en-US"/>
        </w:rPr>
      </w:pPr>
      <w:r w:rsidRPr="00330F17">
        <w:rPr>
          <w:lang w:val="en-US"/>
        </w:rPr>
        <w:t>Efektīvas koordinēšanas nozīme humānās palīdzības ietvaros ir daudzējāda. Šie aspekti apkopoti turpmāk redzamajā shēmā.</w:t>
      </w:r>
    </w:p>
    <w:p w14:paraId="1E35949E" w14:textId="77777777" w:rsidR="00330F17" w:rsidRPr="00330F17" w:rsidRDefault="00330F17" w:rsidP="00330F17">
      <w:pPr>
        <w:jc w:val="both"/>
        <w:rPr>
          <w:rFonts w:ascii="Times New Roman" w:eastAsia="Arial" w:hAnsi="Times New Roman" w:cs="Times New Roman"/>
          <w:noProof/>
          <w:sz w:val="24"/>
          <w:szCs w:val="24"/>
          <w:lang w:val="en-US"/>
        </w:rPr>
      </w:pPr>
    </w:p>
    <w:p w14:paraId="0893337D" w14:textId="77777777" w:rsidR="00330F17" w:rsidRPr="00330F17" w:rsidRDefault="00330F17" w:rsidP="00330F17">
      <w:pPr>
        <w:jc w:val="center"/>
        <w:rPr>
          <w:rFonts w:ascii="Times New Roman" w:hAnsi="Times New Roman" w:cs="Times New Roman"/>
          <w:i/>
          <w:noProof/>
          <w:sz w:val="24"/>
          <w:lang w:val="en-US"/>
        </w:rPr>
      </w:pPr>
      <w:r w:rsidRPr="00330F17">
        <w:rPr>
          <w:rFonts w:ascii="Times New Roman" w:hAnsi="Times New Roman" w:cs="Times New Roman"/>
          <w:i/>
          <w:noProof/>
          <w:sz w:val="24"/>
          <w:lang w:val="en-US"/>
        </w:rPr>
        <w:t>Kopsavilkums par koordinēšanas nozīmi humānās palīdzības ietvaros</w:t>
      </w:r>
    </w:p>
    <w:p w14:paraId="122AFDD5"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1658896E" w14:textId="77777777" w:rsidR="00330F17" w:rsidRPr="00330F17" w:rsidRDefault="00330F17" w:rsidP="00330F17">
      <w:pPr>
        <w:jc w:val="center"/>
        <w:rPr>
          <w:rFonts w:ascii="Times New Roman" w:eastAsia="Century Gothic" w:hAnsi="Times New Roman" w:cs="Times New Roman"/>
          <w:noProof/>
          <w:sz w:val="24"/>
          <w:szCs w:val="24"/>
          <w:lang w:val="en-US"/>
        </w:rPr>
      </w:pPr>
      <w:r w:rsidRPr="00330F17">
        <w:rPr>
          <w:rFonts w:ascii="Times New Roman" w:eastAsia="Century Gothic" w:hAnsi="Times New Roman" w:cs="Times New Roman"/>
          <w:noProof/>
          <w:sz w:val="24"/>
          <w:szCs w:val="24"/>
          <w:lang w:val="en-US"/>
        </w:rPr>
        <w:drawing>
          <wp:inline distT="0" distB="0" distL="0" distR="0" wp14:anchorId="4542BDF0" wp14:editId="2C7D8425">
            <wp:extent cx="4755292" cy="3414056"/>
            <wp:effectExtent l="0" t="0" r="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755292" cy="3414056"/>
                    </a:xfrm>
                    <a:prstGeom prst="rect">
                      <a:avLst/>
                    </a:prstGeom>
                  </pic:spPr>
                </pic:pic>
              </a:graphicData>
            </a:graphic>
          </wp:inline>
        </w:drawing>
      </w:r>
    </w:p>
    <w:p w14:paraId="5D9D0B83" w14:textId="77777777" w:rsidR="00330F17" w:rsidRPr="00330F17" w:rsidRDefault="00330F17" w:rsidP="00330F17">
      <w:pPr>
        <w:jc w:val="both"/>
        <w:rPr>
          <w:rFonts w:ascii="Times New Roman" w:eastAsia="Century Gothic" w:hAnsi="Times New Roman" w:cs="Times New Roman"/>
          <w:iCs/>
          <w:noProof/>
          <w:sz w:val="24"/>
          <w:szCs w:val="24"/>
          <w:lang w:val="en-US"/>
        </w:rPr>
      </w:pPr>
    </w:p>
    <w:p w14:paraId="6CCF9686" w14:textId="77777777" w:rsidR="00330F17" w:rsidRPr="00330F17" w:rsidRDefault="00330F17" w:rsidP="00330F17">
      <w:pPr>
        <w:pStyle w:val="BodyText"/>
        <w:rPr>
          <w:lang w:val="en-US"/>
        </w:rPr>
      </w:pPr>
      <w:r w:rsidRPr="00330F17">
        <w:rPr>
          <w:lang w:val="en-US"/>
        </w:rPr>
        <w:t>Slikta koordinēšana mazina humānās palīdzības efektivitāti un lietderību un var radīt kaitējumu.</w:t>
      </w:r>
    </w:p>
    <w:p w14:paraId="72CE8F22" w14:textId="77777777" w:rsidR="00330F17" w:rsidRPr="00330F17" w:rsidRDefault="00330F17" w:rsidP="00330F17">
      <w:pPr>
        <w:jc w:val="both"/>
        <w:rPr>
          <w:rFonts w:ascii="Times New Roman" w:eastAsia="Arial" w:hAnsi="Times New Roman" w:cs="Times New Roman"/>
          <w:noProof/>
          <w:sz w:val="24"/>
          <w:szCs w:val="24"/>
          <w:lang w:val="en-US"/>
        </w:rPr>
      </w:pPr>
    </w:p>
    <w:p w14:paraId="79560050" w14:textId="77777777" w:rsidR="00330F17" w:rsidRPr="00330F17" w:rsidRDefault="00330F17" w:rsidP="00330F17">
      <w:pPr>
        <w:pStyle w:val="BodyText"/>
        <w:rPr>
          <w:lang w:val="en-US"/>
        </w:rPr>
      </w:pPr>
      <w:r w:rsidRPr="00330F17">
        <w:rPr>
          <w:lang w:val="en-US"/>
        </w:rPr>
        <w:t xml:space="preserve">Koordinēšana ir </w:t>
      </w:r>
      <w:r w:rsidRPr="00330F17">
        <w:rPr>
          <w:i/>
          <w:color w:val="58595B"/>
          <w:lang w:val="en-US"/>
        </w:rPr>
        <w:t xml:space="preserve">“Core Humanitarian Standard” </w:t>
      </w:r>
      <w:r w:rsidRPr="00330F17">
        <w:rPr>
          <w:lang w:val="en-US"/>
        </w:rPr>
        <w:t>6. saistības. Bērnu aizsardzība ietilpst plašākā aizsardzības koordinēšanā. Koordinēšanas sistēmai ikvienā situācijā ir vienādi mērķi, bet tās struktūra mainās, ņemot vērā:</w:t>
      </w:r>
    </w:p>
    <w:p w14:paraId="7356EBBB" w14:textId="77777777" w:rsidR="00330F17" w:rsidRPr="00330F17" w:rsidRDefault="00330F17" w:rsidP="00330F17">
      <w:pPr>
        <w:jc w:val="both"/>
        <w:rPr>
          <w:lang w:val="en-US"/>
        </w:rPr>
      </w:pPr>
    </w:p>
    <w:p w14:paraId="689E49B6"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humānās krīzes apjomu un ietekmi;</w:t>
      </w:r>
    </w:p>
    <w:p w14:paraId="1B7EB0CC"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humānās krīzes veidu (bruņots konflikts, dabas katastrofa utt.);</w:t>
      </w:r>
    </w:p>
    <w:p w14:paraId="6651483E"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skarto iedzīvotāju raksturojumu un</w:t>
      </w:r>
    </w:p>
    <w:p w14:paraId="574D4CF6" w14:textId="77777777" w:rsidR="00330F17" w:rsidRPr="00330F17" w:rsidRDefault="00330F17" w:rsidP="00330F17">
      <w:pPr>
        <w:pStyle w:val="BodyText"/>
        <w:numPr>
          <w:ilvl w:val="0"/>
          <w:numId w:val="23"/>
        </w:numPr>
        <w:tabs>
          <w:tab w:val="left" w:pos="567"/>
        </w:tabs>
        <w:ind w:left="0" w:firstLine="0"/>
        <w:rPr>
          <w:lang w:val="en-US"/>
        </w:rPr>
      </w:pPr>
      <w:bookmarkStart w:id="135" w:name="_bookmark74"/>
      <w:bookmarkEnd w:id="135"/>
      <w:r w:rsidRPr="00330F17">
        <w:rPr>
          <w:lang w:val="en-US"/>
        </w:rPr>
        <w:t>valdības spēju risināt aizsardzības problēmas. Šajā standartā galvenie pasākumi ir paredzēti divām iesaistīto personu grupām:</w:t>
      </w:r>
    </w:p>
    <w:p w14:paraId="4B8E5C6C"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aģentūrām vai valsts pārvaldes iestādēm, kas vada bērnu aizsardzības koordināciju, un</w:t>
      </w:r>
    </w:p>
    <w:p w14:paraId="2F7C7A05"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koordinācijas grupu locekļiem.</w:t>
      </w:r>
    </w:p>
    <w:p w14:paraId="5561E30A"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330F17" w:rsidRPr="00330F17" w14:paraId="49D58B6B" w14:textId="77777777" w:rsidTr="002352FF">
        <w:tc>
          <w:tcPr>
            <w:tcW w:w="5000" w:type="pct"/>
          </w:tcPr>
          <w:p w14:paraId="274FCC94"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STANDARTS</w:t>
            </w:r>
          </w:p>
          <w:p w14:paraId="3B680A5B" w14:textId="77777777" w:rsidR="00330F17" w:rsidRPr="00330F17" w:rsidRDefault="00330F17" w:rsidP="002352FF">
            <w:pPr>
              <w:jc w:val="both"/>
              <w:rPr>
                <w:rFonts w:ascii="Times New Roman" w:eastAsia="Arial" w:hAnsi="Times New Roman" w:cs="Times New Roman"/>
                <w:noProof/>
                <w:sz w:val="24"/>
                <w:szCs w:val="24"/>
                <w:lang w:val="en-US"/>
              </w:rPr>
            </w:pPr>
          </w:p>
          <w:p w14:paraId="21620E91"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Iestādes, humānās palīdzības aģentūras, pilsoniskās sabiedrības organizācijas un skartie iedzīvotāji koordinē pasākumus, lai savlaicīgi un efektīvi aizsargātu visus cietušos bērnus.</w:t>
            </w:r>
          </w:p>
        </w:tc>
      </w:tr>
    </w:tbl>
    <w:p w14:paraId="2052714C" w14:textId="77777777" w:rsidR="00330F17" w:rsidRPr="00330F17" w:rsidRDefault="00330F17" w:rsidP="00330F17">
      <w:pPr>
        <w:jc w:val="both"/>
        <w:rPr>
          <w:rFonts w:ascii="Times New Roman" w:eastAsia="Arial" w:hAnsi="Times New Roman" w:cs="Times New Roman"/>
          <w:noProof/>
          <w:sz w:val="24"/>
          <w:szCs w:val="24"/>
          <w:lang w:val="en-US"/>
        </w:rPr>
      </w:pPr>
    </w:p>
    <w:p w14:paraId="15D139E4" w14:textId="77777777" w:rsidR="00330F17" w:rsidRPr="00330F17" w:rsidRDefault="00330F17" w:rsidP="00330F17">
      <w:pPr>
        <w:pStyle w:val="BodyText"/>
        <w:rPr>
          <w:b/>
          <w:bCs/>
          <w:color w:val="B891A4"/>
          <w:lang w:val="en-US"/>
        </w:rPr>
      </w:pPr>
      <w:r w:rsidRPr="00330F17">
        <w:rPr>
          <w:b/>
          <w:bCs/>
          <w:color w:val="B891A4"/>
          <w:lang w:val="en-US"/>
        </w:rPr>
        <w:t>1.1. GALVENĀS DARBĪBAS</w:t>
      </w:r>
    </w:p>
    <w:p w14:paraId="16A6AC08" w14:textId="77777777" w:rsidR="00330F17" w:rsidRPr="00330F17" w:rsidRDefault="00330F17" w:rsidP="00330F17">
      <w:pPr>
        <w:jc w:val="both"/>
        <w:rPr>
          <w:rFonts w:ascii="Times New Roman" w:eastAsia="Arial" w:hAnsi="Times New Roman" w:cs="Times New Roman"/>
          <w:noProof/>
          <w:sz w:val="24"/>
          <w:szCs w:val="24"/>
          <w:lang w:val="en-US"/>
        </w:rPr>
      </w:pPr>
    </w:p>
    <w:p w14:paraId="13227E55" w14:textId="77777777" w:rsidR="00330F17" w:rsidRPr="00330F17" w:rsidRDefault="00330F17" w:rsidP="00330F17">
      <w:pPr>
        <w:pStyle w:val="BodyText"/>
        <w:rPr>
          <w:color w:val="B891A4"/>
          <w:lang w:val="en-US"/>
        </w:rPr>
      </w:pPr>
      <w:r w:rsidRPr="00330F17">
        <w:rPr>
          <w:color w:val="B891A4"/>
          <w:lang w:val="en-US"/>
        </w:rPr>
        <w:t>Sagatavotība (vadītāji un līdzvadītāji)</w:t>
      </w:r>
    </w:p>
    <w:p w14:paraId="2D554B09" w14:textId="77777777" w:rsidR="00330F17" w:rsidRPr="00330F17" w:rsidRDefault="00330F17" w:rsidP="00330F17">
      <w:pPr>
        <w:jc w:val="both"/>
        <w:rPr>
          <w:rFonts w:ascii="Times New Roman" w:eastAsia="Arial" w:hAnsi="Times New Roman" w:cs="Times New Roman"/>
          <w:noProof/>
          <w:sz w:val="24"/>
          <w:szCs w:val="24"/>
          <w:lang w:val="en-US"/>
        </w:rPr>
      </w:pPr>
    </w:p>
    <w:p w14:paraId="3C2C6F09" w14:textId="77777777" w:rsidR="00330F17" w:rsidRPr="00330F17" w:rsidRDefault="00330F17" w:rsidP="00330F17">
      <w:pPr>
        <w:pStyle w:val="BodyText"/>
        <w:rPr>
          <w:lang w:val="en-US"/>
        </w:rPr>
      </w:pPr>
      <w:r w:rsidRPr="00330F17">
        <w:rPr>
          <w:lang w:val="en-US"/>
        </w:rPr>
        <w:t>1.1.1. Darbs ar formālām un neformālām; privātām, bezpeļņas un publiskām; vietējā, valsts un starptautiska mēroga bērnu aizsardzības sistēmām, lai: a) apzinātu pašreizējās koordinācijas grupas un mehānismus un b) noteiktu, kā vislabāk koordinēt humānās palīdzības pasākumus bērnu aizsardzības jomā. Apsvērt pārrobežu koordinācijas mehānismu nozīmi, jo īpaši attiecībā uz bērniem bēgļiem un migrantiem.</w:t>
      </w:r>
    </w:p>
    <w:p w14:paraId="0FAC9326" w14:textId="77777777" w:rsidR="00330F17" w:rsidRPr="00330F17" w:rsidRDefault="00330F17" w:rsidP="00330F17">
      <w:pPr>
        <w:pStyle w:val="BodyText"/>
        <w:rPr>
          <w:lang w:val="en-US"/>
        </w:rPr>
      </w:pPr>
    </w:p>
    <w:p w14:paraId="6A95DB57" w14:textId="77777777" w:rsidR="00330F17" w:rsidRPr="00330F17" w:rsidRDefault="00330F17" w:rsidP="00330F17">
      <w:pPr>
        <w:pStyle w:val="BodyText"/>
        <w:rPr>
          <w:lang w:val="en-US"/>
        </w:rPr>
      </w:pPr>
      <w:r w:rsidRPr="00330F17">
        <w:rPr>
          <w:lang w:val="en-US"/>
        </w:rPr>
        <w:t>1.1.2. Sadarboties ar valsts pārvaldi, lai izlemtu, kurš piedalīsies bērnu aizsardzības centienu koordinēšanā.</w:t>
      </w:r>
    </w:p>
    <w:p w14:paraId="120C7DD6" w14:textId="77777777" w:rsidR="00330F17" w:rsidRPr="00330F17" w:rsidRDefault="00330F17" w:rsidP="00330F17">
      <w:pPr>
        <w:pStyle w:val="BodyText"/>
        <w:rPr>
          <w:lang w:val="en-US"/>
        </w:rPr>
      </w:pPr>
    </w:p>
    <w:p w14:paraId="04443D6F" w14:textId="77777777" w:rsidR="00330F17" w:rsidRPr="00330F17" w:rsidRDefault="00330F17" w:rsidP="00330F17">
      <w:pPr>
        <w:pStyle w:val="BodyText"/>
        <w:rPr>
          <w:lang w:val="en-US"/>
        </w:rPr>
      </w:pPr>
      <w:r w:rsidRPr="00330F17">
        <w:rPr>
          <w:lang w:val="en-US"/>
        </w:rPr>
        <w:t>1.1.3. Izstrādāt un regulāri pārskatīt darba uzdevumu koordinācijas funkciju veikšanai.</w:t>
      </w:r>
    </w:p>
    <w:p w14:paraId="48F571C3" w14:textId="77777777" w:rsidR="00330F17" w:rsidRPr="00330F17" w:rsidRDefault="00330F17" w:rsidP="00330F17">
      <w:pPr>
        <w:pStyle w:val="BodyText"/>
        <w:rPr>
          <w:lang w:val="en-US"/>
        </w:rPr>
      </w:pPr>
    </w:p>
    <w:p w14:paraId="0B1A26A7" w14:textId="77777777" w:rsidR="00330F17" w:rsidRPr="00330F17" w:rsidRDefault="00330F17" w:rsidP="00330F17">
      <w:pPr>
        <w:pStyle w:val="BodyText"/>
        <w:rPr>
          <w:lang w:val="en-US"/>
        </w:rPr>
      </w:pPr>
      <w:r w:rsidRPr="00330F17">
        <w:rPr>
          <w:lang w:val="en-US"/>
        </w:rPr>
        <w:t>1.1.4. Sagatavot un uzturēt pakalpojumu kartes (vismaz 3 atbildes uz jautājumu, kurš dara ko, tomēr tiecoties rast 4 vai 5 atbildes uz šo jautājumu – kurš dara ko, kur, kad un kam), sagatavot kontaktu sarakstus un nosūtījuma ceļus bērnu aizsardzības jomā strādājošajiem.</w:t>
      </w:r>
    </w:p>
    <w:p w14:paraId="05497BDC" w14:textId="77777777" w:rsidR="00330F17" w:rsidRPr="00330F17" w:rsidRDefault="00330F17" w:rsidP="00330F17">
      <w:pPr>
        <w:pStyle w:val="BodyText"/>
        <w:rPr>
          <w:lang w:val="en-US"/>
        </w:rPr>
      </w:pPr>
    </w:p>
    <w:p w14:paraId="6F215A52" w14:textId="77777777" w:rsidR="00330F17" w:rsidRPr="00330F17" w:rsidRDefault="00330F17" w:rsidP="00330F17">
      <w:pPr>
        <w:pStyle w:val="BodyText"/>
        <w:rPr>
          <w:lang w:val="en-US"/>
        </w:rPr>
      </w:pPr>
      <w:r w:rsidRPr="00330F17">
        <w:rPr>
          <w:lang w:val="en-US"/>
        </w:rPr>
        <w:t>1.1.5. Iekļaut bērnu aizsardzību daudznozaru, starpaģentūru sagatavotības un ārkārtas rīcības plānos.</w:t>
      </w:r>
    </w:p>
    <w:p w14:paraId="6D92ECDA" w14:textId="77777777" w:rsidR="00330F17" w:rsidRPr="00330F17" w:rsidRDefault="00330F17" w:rsidP="00330F17">
      <w:pPr>
        <w:pStyle w:val="BodyText"/>
        <w:rPr>
          <w:lang w:val="en-US"/>
        </w:rPr>
      </w:pPr>
    </w:p>
    <w:p w14:paraId="38956B25" w14:textId="77777777" w:rsidR="00330F17" w:rsidRPr="00330F17" w:rsidRDefault="00330F17" w:rsidP="00330F17">
      <w:pPr>
        <w:pStyle w:val="BodyText"/>
        <w:rPr>
          <w:lang w:val="en-US"/>
        </w:rPr>
      </w:pPr>
      <w:r w:rsidRPr="00330F17">
        <w:rPr>
          <w:lang w:val="en-US"/>
        </w:rPr>
        <w:t>1.1.6. Veikt dokumentu pārskatīšanu, lai:</w:t>
      </w:r>
    </w:p>
    <w:p w14:paraId="573C3F56" w14:textId="77777777" w:rsidR="00330F17" w:rsidRPr="00330F17" w:rsidRDefault="00330F17" w:rsidP="00330F17">
      <w:pPr>
        <w:pStyle w:val="BodyText"/>
        <w:rPr>
          <w:lang w:val="en-US"/>
        </w:rPr>
      </w:pPr>
    </w:p>
    <w:p w14:paraId="3D56985D"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sīkāk iedalītu informāciju par bērnu aizsardzību;</w:t>
      </w:r>
    </w:p>
    <w:p w14:paraId="3E20049F"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integrētu bērnu aizsardzību daudznozaru starpaģentūru novērtējumos un</w:t>
      </w:r>
    </w:p>
    <w:p w14:paraId="6D5E239F" w14:textId="77777777" w:rsidR="00330F17" w:rsidRPr="00330F17" w:rsidRDefault="00330F17" w:rsidP="00330F17">
      <w:pPr>
        <w:pStyle w:val="BodyText"/>
        <w:numPr>
          <w:ilvl w:val="0"/>
          <w:numId w:val="23"/>
        </w:numPr>
        <w:tabs>
          <w:tab w:val="left" w:pos="567"/>
        </w:tabs>
        <w:ind w:left="0" w:firstLine="0"/>
        <w:rPr>
          <w:lang w:val="en-US"/>
        </w:rPr>
      </w:pPr>
      <w:r w:rsidRPr="00330F17">
        <w:rPr>
          <w:lang w:val="en-US"/>
        </w:rPr>
        <w:t>sagatavotu kontekstam atbilstošus bērnu aizsardzības novērtējumus.</w:t>
      </w:r>
    </w:p>
    <w:p w14:paraId="4F897F20" w14:textId="77777777" w:rsidR="00330F17" w:rsidRPr="00330F17" w:rsidRDefault="00330F17" w:rsidP="00330F17">
      <w:pPr>
        <w:jc w:val="both"/>
        <w:rPr>
          <w:rFonts w:ascii="Times New Roman" w:eastAsia="Arial" w:hAnsi="Times New Roman" w:cs="Times New Roman"/>
          <w:noProof/>
          <w:sz w:val="24"/>
          <w:szCs w:val="24"/>
          <w:lang w:val="en-US"/>
        </w:rPr>
      </w:pPr>
    </w:p>
    <w:p w14:paraId="68DECBE9" w14:textId="77777777" w:rsidR="00330F17" w:rsidRPr="00330F17" w:rsidRDefault="00330F17" w:rsidP="00330F17">
      <w:pPr>
        <w:pStyle w:val="BodyText"/>
        <w:rPr>
          <w:lang w:val="en-US"/>
        </w:rPr>
      </w:pPr>
      <w:bookmarkStart w:id="136" w:name="_bookmark75"/>
      <w:bookmarkEnd w:id="136"/>
      <w:r w:rsidRPr="00330F17">
        <w:rPr>
          <w:lang w:val="en-US"/>
        </w:rPr>
        <w:t>1.1.7. Sagatavot dalīborganizācijas un darbiniekus koordinācijas un informācijas pārvaldības pienākumu veikšanai valsts un vietējā līmenī.</w:t>
      </w:r>
    </w:p>
    <w:p w14:paraId="464188F4" w14:textId="77777777" w:rsidR="00330F17" w:rsidRPr="00330F17" w:rsidRDefault="00330F17" w:rsidP="00330F17">
      <w:pPr>
        <w:pStyle w:val="BodyText"/>
        <w:rPr>
          <w:lang w:val="en-US"/>
        </w:rPr>
      </w:pPr>
    </w:p>
    <w:p w14:paraId="5B2FD447" w14:textId="77777777" w:rsidR="00330F17" w:rsidRPr="00330F17" w:rsidRDefault="00330F17" w:rsidP="00330F17">
      <w:pPr>
        <w:pStyle w:val="BodyText"/>
        <w:rPr>
          <w:lang w:val="en-US"/>
        </w:rPr>
      </w:pPr>
      <w:r w:rsidRPr="00330F17">
        <w:rPr>
          <w:lang w:val="en-US"/>
        </w:rPr>
        <w:t xml:space="preserve">1.1.8. Palīdzēt organizācijām un iestādēm izstrādāt un īstenot politiku, procedūras un mācības par bērnu drošību un aizsardzību pret seksuālu izmantošanu un [seksuālu] vardarbību. (Skat. </w:t>
      </w:r>
      <w:r w:rsidRPr="00330F17">
        <w:rPr>
          <w:color w:val="B891A4"/>
          <w:lang w:val="en-US"/>
        </w:rPr>
        <w:t>2. standartu</w:t>
      </w:r>
      <w:r w:rsidRPr="00330F17">
        <w:rPr>
          <w:lang w:val="en-US"/>
        </w:rPr>
        <w:t>.)</w:t>
      </w:r>
    </w:p>
    <w:p w14:paraId="54EF8740" w14:textId="77777777" w:rsidR="00330F17" w:rsidRPr="00330F17" w:rsidRDefault="00330F17" w:rsidP="00330F17">
      <w:pPr>
        <w:pStyle w:val="BodyText"/>
        <w:rPr>
          <w:lang w:val="en-US"/>
        </w:rPr>
      </w:pPr>
    </w:p>
    <w:p w14:paraId="04248BD4" w14:textId="77777777" w:rsidR="00330F17" w:rsidRPr="00330F17" w:rsidRDefault="00330F17" w:rsidP="00330F17">
      <w:pPr>
        <w:pStyle w:val="BodyText"/>
        <w:rPr>
          <w:lang w:val="en-US"/>
        </w:rPr>
      </w:pPr>
      <w:r w:rsidRPr="00330F17">
        <w:rPr>
          <w:lang w:val="en-US"/>
        </w:rPr>
        <w:t xml:space="preserve">1.1.9. Izstrādāt kopienas mobilizācijas stratēģiju, kas ietver bērniem piemērotus vēstījumus par bērnu aizsardzības riskiem. (Skat. </w:t>
      </w:r>
      <w:r w:rsidRPr="00330F17">
        <w:rPr>
          <w:color w:val="B891A4"/>
          <w:lang w:val="en-US"/>
        </w:rPr>
        <w:t>3. standartu</w:t>
      </w:r>
      <w:r w:rsidRPr="00330F17">
        <w:rPr>
          <w:lang w:val="en-US"/>
        </w:rPr>
        <w:t>.)</w:t>
      </w:r>
    </w:p>
    <w:p w14:paraId="0914F4DF" w14:textId="77777777" w:rsidR="00330F17" w:rsidRPr="00330F17" w:rsidRDefault="00330F17" w:rsidP="00330F17">
      <w:pPr>
        <w:pStyle w:val="BodyText"/>
        <w:rPr>
          <w:lang w:val="en-US"/>
        </w:rPr>
      </w:pPr>
    </w:p>
    <w:p w14:paraId="0402D2FA" w14:textId="77777777" w:rsidR="00330F17" w:rsidRPr="00330F17" w:rsidRDefault="00330F17" w:rsidP="00330F17">
      <w:pPr>
        <w:pStyle w:val="BodyText"/>
        <w:rPr>
          <w:lang w:val="en-US"/>
        </w:rPr>
      </w:pPr>
      <w:r w:rsidRPr="00330F17">
        <w:rPr>
          <w:lang w:val="en-US"/>
        </w:rPr>
        <w:t>1.1.10. Izstrādāt starpaģentūru spēju veidošanas stratēģiju, lai novērtētu un stiprinātu bērnu aizsardzībā iesaistīto partneru spējas.</w:t>
      </w:r>
    </w:p>
    <w:p w14:paraId="7B646AA1" w14:textId="77777777" w:rsidR="00330F17" w:rsidRPr="00330F17" w:rsidRDefault="00330F17" w:rsidP="00330F17">
      <w:pPr>
        <w:jc w:val="both"/>
        <w:rPr>
          <w:rFonts w:ascii="Times New Roman" w:eastAsia="Arial" w:hAnsi="Times New Roman" w:cs="Times New Roman"/>
          <w:noProof/>
          <w:sz w:val="24"/>
          <w:szCs w:val="24"/>
          <w:lang w:val="en-US"/>
        </w:rPr>
      </w:pPr>
    </w:p>
    <w:p w14:paraId="565B89F7" w14:textId="77777777" w:rsidR="00330F17" w:rsidRPr="00330F17" w:rsidRDefault="00330F17" w:rsidP="00330F17">
      <w:pPr>
        <w:pStyle w:val="BodyText"/>
        <w:rPr>
          <w:color w:val="B891A4"/>
          <w:lang w:val="en-US"/>
        </w:rPr>
      </w:pPr>
      <w:r w:rsidRPr="00330F17">
        <w:rPr>
          <w:color w:val="B891A4"/>
          <w:lang w:val="en-US"/>
        </w:rPr>
        <w:t>Sagatavotība (koordinācijas grupas locekļi)</w:t>
      </w:r>
    </w:p>
    <w:p w14:paraId="10C89CBA" w14:textId="77777777" w:rsidR="00330F17" w:rsidRPr="00330F17" w:rsidRDefault="00330F17" w:rsidP="00330F17">
      <w:pPr>
        <w:jc w:val="both"/>
        <w:rPr>
          <w:rFonts w:ascii="Times New Roman" w:eastAsia="Arial" w:hAnsi="Times New Roman" w:cs="Times New Roman"/>
          <w:noProof/>
          <w:sz w:val="24"/>
          <w:szCs w:val="24"/>
          <w:lang w:val="en-US"/>
        </w:rPr>
      </w:pPr>
    </w:p>
    <w:p w14:paraId="7B3156CC" w14:textId="77777777" w:rsidR="00330F17" w:rsidRPr="00330F17" w:rsidRDefault="00330F17" w:rsidP="00330F17">
      <w:pPr>
        <w:pStyle w:val="BodyText"/>
        <w:rPr>
          <w:lang w:val="en-US"/>
        </w:rPr>
      </w:pPr>
      <w:r w:rsidRPr="00330F17">
        <w:rPr>
          <w:lang w:val="en-US"/>
        </w:rPr>
        <w:t>1.1.11. Veicināt reaģēšanas uzraudzību un kartēšanu (kurš dara ko, kur, kad un kam).</w:t>
      </w:r>
    </w:p>
    <w:p w14:paraId="2EDBB809" w14:textId="77777777" w:rsidR="00330F17" w:rsidRPr="00330F17" w:rsidRDefault="00330F17" w:rsidP="00330F17">
      <w:pPr>
        <w:pStyle w:val="BodyText"/>
        <w:rPr>
          <w:lang w:val="en-US"/>
        </w:rPr>
      </w:pPr>
    </w:p>
    <w:p w14:paraId="3E3008B6" w14:textId="77777777" w:rsidR="00330F17" w:rsidRPr="00330F17" w:rsidRDefault="00330F17" w:rsidP="00330F17">
      <w:pPr>
        <w:pStyle w:val="BodyText"/>
        <w:rPr>
          <w:lang w:val="en-US"/>
        </w:rPr>
      </w:pPr>
      <w:r w:rsidRPr="00330F17">
        <w:rPr>
          <w:lang w:val="en-US"/>
        </w:rPr>
        <w:t>1.1.12. Veicināt starpaģentūru, bērnu aizsardzībai paredzētu sagatavotības un ārkārtas rīcības plānu izstrādi.</w:t>
      </w:r>
    </w:p>
    <w:p w14:paraId="53CB06FB" w14:textId="77777777" w:rsidR="00330F17" w:rsidRPr="00330F17" w:rsidRDefault="00330F17" w:rsidP="00330F17">
      <w:pPr>
        <w:pStyle w:val="BodyText"/>
        <w:rPr>
          <w:lang w:val="en-US"/>
        </w:rPr>
      </w:pPr>
    </w:p>
    <w:p w14:paraId="2ED7B55C" w14:textId="77777777" w:rsidR="00330F17" w:rsidRPr="00330F17" w:rsidRDefault="00330F17" w:rsidP="00330F17">
      <w:pPr>
        <w:pStyle w:val="BodyText"/>
        <w:rPr>
          <w:lang w:val="en-US"/>
        </w:rPr>
      </w:pPr>
      <w:r w:rsidRPr="00330F17">
        <w:rPr>
          <w:lang w:val="en-US"/>
        </w:rPr>
        <w:t>1.1.13. Iesaistīt dažāda dzimuma un vecuma bērnus, kā arī bērnus ar invaliditāti lēmumu pieņemšanā.</w:t>
      </w:r>
    </w:p>
    <w:p w14:paraId="24554CA9" w14:textId="77777777" w:rsidR="00330F17" w:rsidRPr="00330F17" w:rsidRDefault="00330F17" w:rsidP="00330F17">
      <w:pPr>
        <w:pStyle w:val="BodyText"/>
        <w:rPr>
          <w:lang w:val="en-US"/>
        </w:rPr>
      </w:pPr>
    </w:p>
    <w:p w14:paraId="776AB8BF" w14:textId="77777777" w:rsidR="00330F17" w:rsidRPr="00330F17" w:rsidRDefault="00330F17" w:rsidP="00330F17">
      <w:pPr>
        <w:pStyle w:val="BodyText"/>
        <w:rPr>
          <w:lang w:val="en-US"/>
        </w:rPr>
      </w:pPr>
      <w:r w:rsidRPr="00330F17">
        <w:rPr>
          <w:lang w:val="en-US"/>
        </w:rPr>
        <w:t>1.1.14. Piedalīties datu vākšanā, piemēram, dokumentu pārskatīšanā, daudznozaru un kopīgu konkrēti bērnu aizsardzībai paredzētu novērtējumu izstrādē un spēju kartēšanā.</w:t>
      </w:r>
    </w:p>
    <w:p w14:paraId="543E70EB" w14:textId="77777777" w:rsidR="00330F17" w:rsidRPr="00330F17" w:rsidRDefault="00330F17" w:rsidP="00330F17">
      <w:pPr>
        <w:pStyle w:val="BodyText"/>
        <w:rPr>
          <w:lang w:val="en-US"/>
        </w:rPr>
      </w:pPr>
    </w:p>
    <w:p w14:paraId="7A7ED92F" w14:textId="77777777" w:rsidR="00330F17" w:rsidRPr="00330F17" w:rsidRDefault="00330F17" w:rsidP="00330F17">
      <w:pPr>
        <w:pStyle w:val="BodyText"/>
        <w:rPr>
          <w:lang w:val="en-US"/>
        </w:rPr>
      </w:pPr>
      <w:r w:rsidRPr="00330F17">
        <w:rPr>
          <w:lang w:val="en-US"/>
        </w:rPr>
        <w:t>1.1.15. Veicināt starpaģentūru spēju veidošanas stratēģijas.</w:t>
      </w:r>
    </w:p>
    <w:p w14:paraId="6F5EDCE7" w14:textId="77777777" w:rsidR="00330F17" w:rsidRPr="00330F17" w:rsidRDefault="00330F17" w:rsidP="00330F17">
      <w:pPr>
        <w:jc w:val="both"/>
        <w:rPr>
          <w:rFonts w:ascii="Times New Roman" w:eastAsia="Arial" w:hAnsi="Times New Roman" w:cs="Times New Roman"/>
          <w:noProof/>
          <w:sz w:val="24"/>
          <w:szCs w:val="24"/>
          <w:lang w:val="en-US"/>
        </w:rPr>
      </w:pPr>
    </w:p>
    <w:p w14:paraId="254D7B70" w14:textId="77777777" w:rsidR="00330F17" w:rsidRPr="00330F17" w:rsidRDefault="00330F17" w:rsidP="00330F17">
      <w:pPr>
        <w:pStyle w:val="BodyText"/>
        <w:rPr>
          <w:color w:val="B891A4"/>
          <w:lang w:val="en-US"/>
        </w:rPr>
      </w:pPr>
      <w:r w:rsidRPr="00330F17">
        <w:rPr>
          <w:color w:val="B891A4"/>
          <w:lang w:val="en-US"/>
        </w:rPr>
        <w:t>Reaģēšana (vadītāji un līdzvadītāji)</w:t>
      </w:r>
    </w:p>
    <w:p w14:paraId="2885325C" w14:textId="77777777" w:rsidR="00330F17" w:rsidRPr="00330F17" w:rsidRDefault="00330F17" w:rsidP="00330F17">
      <w:pPr>
        <w:jc w:val="both"/>
        <w:rPr>
          <w:rFonts w:ascii="Times New Roman" w:eastAsia="Arial" w:hAnsi="Times New Roman" w:cs="Times New Roman"/>
          <w:noProof/>
          <w:sz w:val="24"/>
          <w:szCs w:val="24"/>
          <w:lang w:val="en-US"/>
        </w:rPr>
      </w:pPr>
    </w:p>
    <w:p w14:paraId="18E9AF84" w14:textId="77777777" w:rsidR="00330F17" w:rsidRPr="00330F17" w:rsidRDefault="00330F17" w:rsidP="00330F17">
      <w:pPr>
        <w:pStyle w:val="BodyText"/>
        <w:rPr>
          <w:lang w:val="en-US"/>
        </w:rPr>
      </w:pPr>
      <w:r w:rsidRPr="00330F17">
        <w:rPr>
          <w:lang w:val="en-US"/>
        </w:rPr>
        <w:t>1.1.16. Ja nepieciešams, iecelt valsts līmeņa koordinatoru(-us), vietēja līmeņa koordinatoru(-us) un informācijas pārvaldības personālu, kas balstās uz jau pastāvošām formālām un neformālām vietējām un valsts koordinācijas struktūrām.</w:t>
      </w:r>
    </w:p>
    <w:p w14:paraId="57FF285A" w14:textId="77777777" w:rsidR="00330F17" w:rsidRPr="00330F17" w:rsidRDefault="00330F17" w:rsidP="00330F17">
      <w:pPr>
        <w:pStyle w:val="BodyText"/>
        <w:rPr>
          <w:lang w:val="en-US"/>
        </w:rPr>
      </w:pPr>
    </w:p>
    <w:p w14:paraId="72BBF6E2" w14:textId="77777777" w:rsidR="00330F17" w:rsidRPr="00330F17" w:rsidRDefault="00330F17" w:rsidP="00330F17">
      <w:pPr>
        <w:pStyle w:val="BodyText"/>
        <w:rPr>
          <w:lang w:val="en-US"/>
        </w:rPr>
      </w:pPr>
      <w:r w:rsidRPr="00330F17">
        <w:rPr>
          <w:lang w:val="en-US"/>
        </w:rPr>
        <w:t>1.1.17. Koordinācijas procesā iesaistīt visas attiecīgās ieinteresētās personas.</w:t>
      </w:r>
    </w:p>
    <w:p w14:paraId="2FFB3569" w14:textId="77777777" w:rsidR="00330F17" w:rsidRPr="00330F17" w:rsidRDefault="00330F17" w:rsidP="00330F17">
      <w:pPr>
        <w:pStyle w:val="BodyText"/>
        <w:rPr>
          <w:lang w:val="en-US"/>
        </w:rPr>
      </w:pPr>
    </w:p>
    <w:p w14:paraId="533CD9FB" w14:textId="77777777" w:rsidR="00330F17" w:rsidRPr="00330F17" w:rsidRDefault="00330F17" w:rsidP="00330F17">
      <w:pPr>
        <w:pStyle w:val="BodyText"/>
        <w:rPr>
          <w:lang w:val="en-US"/>
        </w:rPr>
      </w:pPr>
      <w:r w:rsidRPr="00330F17">
        <w:rPr>
          <w:lang w:val="en-US"/>
        </w:rPr>
        <w:t>1.1.18. Sadarboties ar koordinācijas grupām vai mehānismiem, lai noteiktu nepieciešamību noteikt vietēja līmeņa koordinācijas grupas, mehānismus, tehniskā darba grupas un/vai darba grupas, kas risina ar bērnu aizsardzību saistītos jautājumus.</w:t>
      </w:r>
    </w:p>
    <w:p w14:paraId="60834E0B" w14:textId="77777777" w:rsidR="00330F17" w:rsidRPr="00330F17" w:rsidRDefault="00330F17" w:rsidP="00330F17">
      <w:pPr>
        <w:pStyle w:val="BodyText"/>
        <w:rPr>
          <w:lang w:val="en-US"/>
        </w:rPr>
      </w:pPr>
    </w:p>
    <w:p w14:paraId="2855F05D" w14:textId="77777777" w:rsidR="00330F17" w:rsidRPr="00330F17" w:rsidRDefault="00330F17" w:rsidP="00330F17">
      <w:pPr>
        <w:pStyle w:val="BodyText"/>
        <w:rPr>
          <w:lang w:val="en-US"/>
        </w:rPr>
      </w:pPr>
      <w:r w:rsidRPr="00330F17">
        <w:rPr>
          <w:lang w:val="en-US"/>
        </w:rPr>
        <w:t>1.1.19. Regulāri novērtēt koordinācijas grupu darbību un pielāgot darba veidus, lai novērstu nepilnības un/vai problēmas.</w:t>
      </w:r>
    </w:p>
    <w:p w14:paraId="03F2D6A3" w14:textId="77777777" w:rsidR="00330F17" w:rsidRPr="00330F17" w:rsidRDefault="00330F17" w:rsidP="00330F17">
      <w:pPr>
        <w:pStyle w:val="BodyText"/>
        <w:rPr>
          <w:lang w:val="en-US"/>
        </w:rPr>
      </w:pPr>
    </w:p>
    <w:p w14:paraId="1620DD32" w14:textId="77777777" w:rsidR="00330F17" w:rsidRPr="00330F17" w:rsidRDefault="00330F17" w:rsidP="00330F17">
      <w:pPr>
        <w:pStyle w:val="BodyText"/>
        <w:rPr>
          <w:lang w:val="en-US"/>
        </w:rPr>
      </w:pPr>
      <w:r w:rsidRPr="00330F17">
        <w:rPr>
          <w:lang w:val="en-US"/>
        </w:rPr>
        <w:t>1.1.20. Ja nepieciešams, iniciēt daudznozaru, starpaģentūru bērnu aizsardzības uzraudzības sistēmu darbību un sākt to ātru novērtēšanu.</w:t>
      </w:r>
    </w:p>
    <w:p w14:paraId="05D28090" w14:textId="77777777" w:rsidR="00330F17" w:rsidRPr="00330F17" w:rsidRDefault="00330F17" w:rsidP="00330F17">
      <w:pPr>
        <w:pStyle w:val="BodyText"/>
        <w:rPr>
          <w:lang w:val="en-US"/>
        </w:rPr>
      </w:pPr>
    </w:p>
    <w:p w14:paraId="779ACD08" w14:textId="77777777" w:rsidR="00330F17" w:rsidRPr="00330F17" w:rsidRDefault="00330F17" w:rsidP="00330F17">
      <w:pPr>
        <w:pStyle w:val="BodyText"/>
        <w:rPr>
          <w:lang w:val="en-US"/>
        </w:rPr>
      </w:pPr>
      <w:r w:rsidRPr="00330F17">
        <w:rPr>
          <w:lang w:val="en-US"/>
        </w:rPr>
        <w:t xml:space="preserve">1.1.21. Uzsākt un pārraudzīt to, kā tiek izstrādāts saskaņots starpaģentūru stratēģiskais reaģēšanas plāns bērnu aizsardzībai ar saskaņotām uzraudzības sistēmām. (Skat. </w:t>
      </w:r>
      <w:r w:rsidRPr="00330F17">
        <w:rPr>
          <w:color w:val="B891A4"/>
          <w:lang w:val="en-US"/>
        </w:rPr>
        <w:t>4.</w:t>
      </w:r>
      <w:r w:rsidRPr="00330F17">
        <w:rPr>
          <w:lang w:val="en-US"/>
        </w:rPr>
        <w:t xml:space="preserve">, </w:t>
      </w:r>
      <w:r w:rsidRPr="00330F17">
        <w:rPr>
          <w:color w:val="B891A4"/>
          <w:lang w:val="en-US"/>
        </w:rPr>
        <w:t xml:space="preserve">5. </w:t>
      </w:r>
      <w:r w:rsidRPr="00330F17">
        <w:rPr>
          <w:lang w:val="en-US"/>
        </w:rPr>
        <w:t xml:space="preserve">un </w:t>
      </w:r>
      <w:r w:rsidRPr="00330F17">
        <w:rPr>
          <w:color w:val="B891A4"/>
          <w:lang w:val="en-US"/>
        </w:rPr>
        <w:t>6</w:t>
      </w:r>
      <w:r w:rsidRPr="00330F17">
        <w:rPr>
          <w:lang w:val="en-US"/>
        </w:rPr>
        <w:t>. standartu.)</w:t>
      </w:r>
    </w:p>
    <w:p w14:paraId="08B89901" w14:textId="77777777" w:rsidR="00330F17" w:rsidRPr="00330F17" w:rsidRDefault="00330F17" w:rsidP="00330F17">
      <w:pPr>
        <w:jc w:val="both"/>
        <w:rPr>
          <w:lang w:val="en-US"/>
        </w:rPr>
      </w:pPr>
    </w:p>
    <w:p w14:paraId="2CD280D3" w14:textId="77777777" w:rsidR="00330F17" w:rsidRPr="00330F17" w:rsidRDefault="00330F17" w:rsidP="00330F17">
      <w:pPr>
        <w:pStyle w:val="BodyText"/>
        <w:rPr>
          <w:lang w:val="en-US"/>
        </w:rPr>
      </w:pPr>
      <w:bookmarkStart w:id="137" w:name="_bookmark76"/>
      <w:bookmarkEnd w:id="137"/>
      <w:r w:rsidRPr="00330F17">
        <w:rPr>
          <w:lang w:val="en-US"/>
        </w:rPr>
        <w:t xml:space="preserve">1.1.22. Sadarboties ar attiecīgajām ieinteresētajām personām un koordinācijas grupām vai mehānismiem, lai bērnu aizsardzību iekļautu stratēģiskajā plānošanā, politikas veidošanā un līdzekļu piesaistīšanā un noteiktu to par prioritāti. (Skat. </w:t>
      </w:r>
      <w:r w:rsidRPr="00330F17">
        <w:rPr>
          <w:color w:val="B891A4"/>
          <w:lang w:val="en-US"/>
        </w:rPr>
        <w:t>3. standartu</w:t>
      </w:r>
      <w:r w:rsidRPr="00330F17">
        <w:rPr>
          <w:lang w:val="en-US"/>
        </w:rPr>
        <w:t>.)</w:t>
      </w:r>
    </w:p>
    <w:p w14:paraId="22A4E0BE" w14:textId="77777777" w:rsidR="00330F17" w:rsidRPr="00330F17" w:rsidRDefault="00330F17" w:rsidP="00330F17">
      <w:pPr>
        <w:pStyle w:val="BodyText"/>
        <w:rPr>
          <w:lang w:val="en-US"/>
        </w:rPr>
      </w:pPr>
    </w:p>
    <w:p w14:paraId="2A4E9471" w14:textId="77777777" w:rsidR="00330F17" w:rsidRPr="00330F17" w:rsidRDefault="00330F17" w:rsidP="00330F17">
      <w:pPr>
        <w:pStyle w:val="BodyText"/>
        <w:rPr>
          <w:lang w:val="en-US"/>
        </w:rPr>
      </w:pPr>
      <w:r w:rsidRPr="00330F17">
        <w:rPr>
          <w:lang w:val="en-US"/>
        </w:rPr>
        <w:t xml:space="preserve">1.1.23. Koordinēt attiecīgo </w:t>
      </w:r>
      <w:r w:rsidRPr="00330F17">
        <w:rPr>
          <w:i/>
          <w:lang w:val="en-US"/>
        </w:rPr>
        <w:t xml:space="preserve">Minimālajos standartos bērnu aizsardzībai humānās palīdzības ietvaros </w:t>
      </w:r>
      <w:r w:rsidRPr="00330F17">
        <w:rPr>
          <w:lang w:val="en-US"/>
        </w:rPr>
        <w:t>izklāstīto standartu atbilstību kontekstam.</w:t>
      </w:r>
    </w:p>
    <w:p w14:paraId="23A18E77" w14:textId="77777777" w:rsidR="00330F17" w:rsidRPr="00330F17" w:rsidRDefault="00330F17" w:rsidP="00330F17">
      <w:pPr>
        <w:pStyle w:val="BodyText"/>
        <w:rPr>
          <w:lang w:val="en-US"/>
        </w:rPr>
      </w:pPr>
    </w:p>
    <w:p w14:paraId="07E335CA" w14:textId="77777777" w:rsidR="00330F17" w:rsidRPr="00330F17" w:rsidRDefault="00330F17" w:rsidP="00330F17">
      <w:pPr>
        <w:pStyle w:val="BodyText"/>
        <w:rPr>
          <w:lang w:val="en-US"/>
        </w:rPr>
      </w:pPr>
      <w:r w:rsidRPr="00330F17">
        <w:rPr>
          <w:lang w:val="en-US"/>
        </w:rPr>
        <w:t>1.1.24. Izplatīt norādes par galvenajiem principiem un pieejām bērnu aizsardzībai humānās palīdzības ietvaros. (Skat. </w:t>
      </w:r>
      <w:r w:rsidRPr="00330F17">
        <w:rPr>
          <w:color w:val="B891A4"/>
          <w:lang w:val="en-US"/>
        </w:rPr>
        <w:t>principus</w:t>
      </w:r>
      <w:r w:rsidRPr="00330F17">
        <w:rPr>
          <w:lang w:val="en-US"/>
        </w:rPr>
        <w:t>.)</w:t>
      </w:r>
    </w:p>
    <w:p w14:paraId="32932F98" w14:textId="77777777" w:rsidR="00330F17" w:rsidRPr="00330F17" w:rsidRDefault="00330F17" w:rsidP="00330F17">
      <w:pPr>
        <w:pStyle w:val="BodyText"/>
        <w:rPr>
          <w:lang w:val="en-US"/>
        </w:rPr>
      </w:pPr>
    </w:p>
    <w:p w14:paraId="5395B04F" w14:textId="77777777" w:rsidR="00330F17" w:rsidRPr="00330F17" w:rsidRDefault="00330F17" w:rsidP="00330F17">
      <w:pPr>
        <w:pStyle w:val="BodyText"/>
        <w:rPr>
          <w:lang w:val="en-US"/>
        </w:rPr>
      </w:pPr>
      <w:r w:rsidRPr="00330F17">
        <w:rPr>
          <w:lang w:val="en-US"/>
        </w:rPr>
        <w:t>1.1.25. Izlemt: a) vai ir nepieciešamas daudznozaru, starpaģentūru standartizētas operatīvās procedūras un nosūtījuma ceļi un b) kas vadīs izstrādes procesu.</w:t>
      </w:r>
    </w:p>
    <w:p w14:paraId="3099BB97" w14:textId="77777777" w:rsidR="00330F17" w:rsidRPr="00330F17" w:rsidRDefault="00330F17" w:rsidP="00330F17">
      <w:pPr>
        <w:pStyle w:val="BodyText"/>
        <w:rPr>
          <w:lang w:val="en-US"/>
        </w:rPr>
      </w:pPr>
    </w:p>
    <w:p w14:paraId="14BE511F" w14:textId="77777777" w:rsidR="00330F17" w:rsidRPr="00330F17" w:rsidRDefault="00330F17" w:rsidP="00330F17">
      <w:pPr>
        <w:pStyle w:val="BodyText"/>
        <w:rPr>
          <w:lang w:val="en-US"/>
        </w:rPr>
      </w:pPr>
      <w:r w:rsidRPr="00330F17">
        <w:rPr>
          <w:lang w:val="en-US"/>
        </w:rPr>
        <w:t>1.1.26. Turpināt apzināt un stratēģiski risināt spēju veidošanas vajadzības.</w:t>
      </w:r>
    </w:p>
    <w:p w14:paraId="643ACDC1" w14:textId="77777777" w:rsidR="00330F17" w:rsidRPr="00330F17" w:rsidRDefault="00330F17" w:rsidP="00330F17">
      <w:pPr>
        <w:pStyle w:val="BodyText"/>
        <w:rPr>
          <w:lang w:val="en-US"/>
        </w:rPr>
      </w:pPr>
    </w:p>
    <w:p w14:paraId="3EF4477F" w14:textId="77777777" w:rsidR="00330F17" w:rsidRPr="00330F17" w:rsidRDefault="00330F17" w:rsidP="00330F17">
      <w:pPr>
        <w:pStyle w:val="BodyText"/>
        <w:rPr>
          <w:lang w:val="en-US"/>
        </w:rPr>
      </w:pPr>
      <w:r w:rsidRPr="00330F17">
        <w:rPr>
          <w:lang w:val="en-US"/>
        </w:rPr>
        <w:t>1.1.27. Izmantot reaģēšanas pasākumus bērnu aizsardzībai un situācijas uzraudzību, lai nodrošinātu informāciju interešu aizstāvībai.</w:t>
      </w:r>
    </w:p>
    <w:p w14:paraId="3C679992" w14:textId="77777777" w:rsidR="00330F17" w:rsidRPr="00330F17" w:rsidRDefault="00330F17" w:rsidP="00330F17">
      <w:pPr>
        <w:pStyle w:val="BodyText"/>
        <w:rPr>
          <w:lang w:val="en-US"/>
        </w:rPr>
      </w:pPr>
    </w:p>
    <w:p w14:paraId="6D7B45FC" w14:textId="77777777" w:rsidR="00330F17" w:rsidRPr="00330F17" w:rsidRDefault="00330F17" w:rsidP="00330F17">
      <w:pPr>
        <w:pStyle w:val="BodyText"/>
        <w:rPr>
          <w:lang w:val="en-US"/>
        </w:rPr>
      </w:pPr>
      <w:r w:rsidRPr="00330F17">
        <w:rPr>
          <w:lang w:val="en-US"/>
        </w:rPr>
        <w:t>1.1.28. Koordinēt darbību ar citām nozarēm, darba grupām un starpaģentūru koordinācijas grupām vai mehānismiem, lai risinātu bērnu aizsardzības riskus un problēmas.</w:t>
      </w:r>
    </w:p>
    <w:p w14:paraId="2D38CD7C" w14:textId="77777777" w:rsidR="00330F17" w:rsidRPr="00330F17" w:rsidRDefault="00330F17" w:rsidP="00330F17">
      <w:pPr>
        <w:jc w:val="both"/>
        <w:rPr>
          <w:rFonts w:ascii="Times New Roman" w:eastAsia="Arial" w:hAnsi="Times New Roman" w:cs="Times New Roman"/>
          <w:noProof/>
          <w:sz w:val="24"/>
          <w:szCs w:val="24"/>
          <w:lang w:val="en-US"/>
        </w:rPr>
      </w:pPr>
    </w:p>
    <w:p w14:paraId="772FC81D" w14:textId="77777777" w:rsidR="00330F17" w:rsidRPr="00330F17" w:rsidRDefault="00330F17" w:rsidP="00330F17">
      <w:pPr>
        <w:pStyle w:val="BodyText"/>
        <w:rPr>
          <w:color w:val="B891A4"/>
          <w:lang w:val="en-US"/>
        </w:rPr>
      </w:pPr>
      <w:r w:rsidRPr="00330F17">
        <w:rPr>
          <w:color w:val="B891A4"/>
          <w:lang w:val="en-US"/>
        </w:rPr>
        <w:t>Reaģēšana (koordinācijas grupas locekļi)</w:t>
      </w:r>
    </w:p>
    <w:p w14:paraId="7F1CF7F8" w14:textId="77777777" w:rsidR="00330F17" w:rsidRPr="00330F17" w:rsidRDefault="00330F17" w:rsidP="00330F17">
      <w:pPr>
        <w:jc w:val="both"/>
        <w:rPr>
          <w:rFonts w:ascii="Times New Roman" w:eastAsia="Arial" w:hAnsi="Times New Roman" w:cs="Times New Roman"/>
          <w:noProof/>
          <w:sz w:val="24"/>
          <w:szCs w:val="24"/>
          <w:lang w:val="en-US"/>
        </w:rPr>
      </w:pPr>
    </w:p>
    <w:p w14:paraId="1561D39E" w14:textId="77777777" w:rsidR="00330F17" w:rsidRPr="00330F17" w:rsidRDefault="00330F17" w:rsidP="00330F17">
      <w:pPr>
        <w:pStyle w:val="BodyText"/>
        <w:rPr>
          <w:lang w:val="en-US"/>
        </w:rPr>
      </w:pPr>
      <w:r w:rsidRPr="00330F17">
        <w:rPr>
          <w:lang w:val="en-US"/>
        </w:rPr>
        <w:t>1.1.29. Piedalīties daudznozaru, starpaģentūru novērtējumos un izmantot iegūtos secinājumus, lai nodrošinātu informāciju plānošanai. Novērst autonomu vai nesaskaņotu novērtējumu veikšanu un plānošanu.</w:t>
      </w:r>
    </w:p>
    <w:p w14:paraId="650004E0" w14:textId="77777777" w:rsidR="00330F17" w:rsidRPr="00330F17" w:rsidRDefault="00330F17" w:rsidP="00330F17">
      <w:pPr>
        <w:pStyle w:val="BodyText"/>
        <w:rPr>
          <w:lang w:val="en-US"/>
        </w:rPr>
      </w:pPr>
    </w:p>
    <w:p w14:paraId="4CC7F338" w14:textId="77777777" w:rsidR="00330F17" w:rsidRPr="00330F17" w:rsidRDefault="00330F17" w:rsidP="00330F17">
      <w:pPr>
        <w:pStyle w:val="BodyText"/>
        <w:rPr>
          <w:lang w:val="en-US"/>
        </w:rPr>
      </w:pPr>
      <w:r w:rsidRPr="00330F17">
        <w:rPr>
          <w:lang w:val="en-US"/>
        </w:rPr>
        <w:t>1.1.30. Palīdzēt izstrādāt saskaņotus starpaģentūru stratēģiskos plānus bērnu aizsardzībai, ietverot integrācijas pasākumus.</w:t>
      </w:r>
    </w:p>
    <w:p w14:paraId="2DCA9020" w14:textId="77777777" w:rsidR="00330F17" w:rsidRPr="00330F17" w:rsidRDefault="00330F17" w:rsidP="00330F17">
      <w:pPr>
        <w:pStyle w:val="BodyText"/>
        <w:rPr>
          <w:lang w:val="en-US"/>
        </w:rPr>
      </w:pPr>
    </w:p>
    <w:p w14:paraId="4F07DADD" w14:textId="77777777" w:rsidR="00330F17" w:rsidRPr="00330F17" w:rsidRDefault="00330F17" w:rsidP="00330F17">
      <w:pPr>
        <w:pStyle w:val="BodyText"/>
        <w:rPr>
          <w:lang w:val="en-US"/>
        </w:rPr>
      </w:pPr>
      <w:r w:rsidRPr="00330F17">
        <w:rPr>
          <w:lang w:val="en-US"/>
        </w:rPr>
        <w:t>1.1.31. Identificēt un novērst dublēšanos un nepilnības reaģēšanas pasākumos.</w:t>
      </w:r>
    </w:p>
    <w:p w14:paraId="7B6435CF" w14:textId="77777777" w:rsidR="00330F17" w:rsidRPr="00330F17" w:rsidRDefault="00330F17" w:rsidP="00330F17">
      <w:pPr>
        <w:pStyle w:val="BodyText"/>
        <w:rPr>
          <w:lang w:val="en-US"/>
        </w:rPr>
      </w:pPr>
    </w:p>
    <w:p w14:paraId="4E714B1F" w14:textId="77777777" w:rsidR="00330F17" w:rsidRPr="00330F17" w:rsidRDefault="00330F17" w:rsidP="00330F17">
      <w:pPr>
        <w:pStyle w:val="BodyText"/>
        <w:rPr>
          <w:lang w:val="en-US"/>
        </w:rPr>
      </w:pPr>
      <w:r w:rsidRPr="00330F17">
        <w:rPr>
          <w:lang w:val="en-US"/>
        </w:rPr>
        <w:t xml:space="preserve">1.1.32. Izmantot starpaģentūru sistēmas, tostarp </w:t>
      </w:r>
      <w:r w:rsidRPr="00330F17">
        <w:rPr>
          <w:i/>
          <w:color w:val="58595B"/>
          <w:lang w:val="en-US"/>
        </w:rPr>
        <w:t>OCHA Finanšu uzraudzības dienestu</w:t>
      </w:r>
      <w:r w:rsidRPr="00330F17">
        <w:rPr>
          <w:lang w:val="en-US"/>
        </w:rPr>
        <w:t>, lai dokumentētu un apmainītos ar informāciju par visu finansējumu bērnu aizsardzībai un jebkādām ar to saistītām nepilnībām.</w:t>
      </w:r>
    </w:p>
    <w:p w14:paraId="6B5BC717" w14:textId="77777777" w:rsidR="00330F17" w:rsidRPr="00330F17" w:rsidRDefault="00330F17" w:rsidP="00330F17">
      <w:pPr>
        <w:pStyle w:val="BodyText"/>
        <w:rPr>
          <w:lang w:val="en-US"/>
        </w:rPr>
      </w:pPr>
    </w:p>
    <w:p w14:paraId="3AF1AD99" w14:textId="77777777" w:rsidR="00330F17" w:rsidRPr="00330F17" w:rsidRDefault="00330F17" w:rsidP="00330F17">
      <w:pPr>
        <w:pStyle w:val="BodyText"/>
        <w:rPr>
          <w:lang w:val="en-US"/>
        </w:rPr>
      </w:pPr>
      <w:r w:rsidRPr="00330F17">
        <w:rPr>
          <w:lang w:val="en-US"/>
        </w:rPr>
        <w:t>1.1.33. Apsvērt iespēju kopīgi vadīt koordinācijas mehānismus valsts vai vietējā līmenī un/vai sniegt grupas locekļiem tehnisko palīdzību jūsu kompetences jomās.</w:t>
      </w:r>
    </w:p>
    <w:p w14:paraId="649DA451" w14:textId="77777777" w:rsidR="00330F17" w:rsidRPr="00330F17" w:rsidRDefault="00330F17" w:rsidP="00330F17">
      <w:pPr>
        <w:pStyle w:val="BodyText"/>
        <w:rPr>
          <w:lang w:val="en-US"/>
        </w:rPr>
      </w:pPr>
    </w:p>
    <w:p w14:paraId="0EB59A2F" w14:textId="77777777" w:rsidR="00330F17" w:rsidRPr="00330F17" w:rsidRDefault="00330F17" w:rsidP="00330F17">
      <w:pPr>
        <w:pStyle w:val="BodyText"/>
        <w:rPr>
          <w:lang w:val="en-US"/>
        </w:rPr>
      </w:pPr>
      <w:r w:rsidRPr="00330F17">
        <w:rPr>
          <w:lang w:val="en-US"/>
        </w:rPr>
        <w:t>1.1.34. Piedalīties starpaģentūru stratēģijā, lai veidotu bērnu aizsardzības darba grupu spējas. Dalīties ar sīkāku informāciju par jebkādām mācībām, ko plāno atsevišķas aģentūras.</w:t>
      </w:r>
    </w:p>
    <w:p w14:paraId="67E8BFFC" w14:textId="77777777" w:rsidR="00330F17" w:rsidRPr="00330F17" w:rsidRDefault="00330F17" w:rsidP="00330F17">
      <w:pPr>
        <w:tabs>
          <w:tab w:val="left" w:pos="1721"/>
        </w:tabs>
        <w:jc w:val="both"/>
        <w:rPr>
          <w:rFonts w:ascii="Times New Roman" w:hAnsi="Times New Roman" w:cs="Times New Roman"/>
          <w:noProof/>
          <w:sz w:val="24"/>
          <w:szCs w:val="24"/>
          <w:lang w:val="en-US"/>
        </w:rPr>
      </w:pPr>
    </w:p>
    <w:p w14:paraId="671A0840" w14:textId="77777777" w:rsidR="00330F17" w:rsidRPr="00330F17" w:rsidRDefault="00330F17" w:rsidP="00330F17">
      <w:pPr>
        <w:tabs>
          <w:tab w:val="left" w:pos="1721"/>
        </w:tabs>
        <w:jc w:val="both"/>
        <w:rPr>
          <w:rFonts w:ascii="Times New Roman" w:eastAsia="Arial" w:hAnsi="Times New Roman" w:cs="Times New Roman"/>
          <w:noProof/>
          <w:sz w:val="24"/>
          <w:szCs w:val="24"/>
          <w:lang w:val="en-US"/>
        </w:rPr>
      </w:pPr>
      <w:r w:rsidRPr="00330F17">
        <w:rPr>
          <w:rFonts w:ascii="Times New Roman" w:hAnsi="Times New Roman" w:cs="Times New Roman"/>
          <w:noProof/>
          <w:sz w:val="24"/>
          <w:lang w:val="en-US"/>
        </w:rPr>
        <w:t>1.1.35. Nodrošināt personālam, partneriem un citām iesaistītajām personām: a) </w:t>
      </w:r>
      <w:r w:rsidRPr="00330F17">
        <w:rPr>
          <w:rFonts w:ascii="Times New Roman" w:hAnsi="Times New Roman" w:cs="Times New Roman"/>
          <w:i/>
          <w:iCs/>
          <w:noProof/>
          <w:sz w:val="24"/>
          <w:lang w:val="en-US"/>
        </w:rPr>
        <w:t xml:space="preserve">Minimālos standartus bērnu aizsardzībai humānas rīcības ietvaros </w:t>
      </w:r>
      <w:r w:rsidRPr="00330F17">
        <w:rPr>
          <w:rFonts w:ascii="Times New Roman" w:hAnsi="Times New Roman" w:cs="Times New Roman"/>
          <w:noProof/>
          <w:sz w:val="24"/>
          <w:lang w:val="en-US"/>
        </w:rPr>
        <w:t>viņu dzimtajā valodā un b) mācības un tehnisko palīdzību, kas nepieciešama standartu piemērošanai.</w:t>
      </w:r>
    </w:p>
    <w:p w14:paraId="6CBB7A0E" w14:textId="77777777" w:rsidR="00330F17" w:rsidRPr="00330F17" w:rsidRDefault="00330F17" w:rsidP="00330F17">
      <w:pPr>
        <w:pStyle w:val="BodyText"/>
        <w:rPr>
          <w:lang w:val="en-US"/>
        </w:rPr>
      </w:pPr>
    </w:p>
    <w:p w14:paraId="6F46601F" w14:textId="77777777" w:rsidR="00330F17" w:rsidRPr="00330F17" w:rsidRDefault="00330F17" w:rsidP="00330F17">
      <w:pPr>
        <w:pStyle w:val="BodyText"/>
        <w:rPr>
          <w:lang w:val="en-US"/>
        </w:rPr>
      </w:pPr>
      <w:r w:rsidRPr="00330F17">
        <w:rPr>
          <w:lang w:val="en-US"/>
        </w:rPr>
        <w:t xml:space="preserve">1.1.36. Pielāgot, testēt un dažādos pieejamos formātos izplatīt vēstījumus par bērnu aizsardzību. (Skat. </w:t>
      </w:r>
      <w:r w:rsidRPr="00330F17">
        <w:rPr>
          <w:color w:val="B891A4"/>
          <w:lang w:val="en-US"/>
        </w:rPr>
        <w:t>3. standartu</w:t>
      </w:r>
      <w:r w:rsidRPr="00330F17">
        <w:rPr>
          <w:lang w:val="en-US"/>
        </w:rPr>
        <w:t>.)</w:t>
      </w:r>
    </w:p>
    <w:p w14:paraId="79E27AF9" w14:textId="77777777" w:rsidR="00330F17" w:rsidRPr="00330F17" w:rsidRDefault="00330F17" w:rsidP="00330F17">
      <w:pPr>
        <w:jc w:val="both"/>
        <w:rPr>
          <w:rFonts w:ascii="Times New Roman" w:eastAsia="Arial" w:hAnsi="Times New Roman" w:cs="Times New Roman"/>
          <w:noProof/>
          <w:sz w:val="24"/>
          <w:szCs w:val="24"/>
          <w:lang w:val="en-US"/>
        </w:rPr>
      </w:pPr>
    </w:p>
    <w:p w14:paraId="00948A16" w14:textId="77777777" w:rsidR="00330F17" w:rsidRPr="00330F17" w:rsidRDefault="00330F17" w:rsidP="00330F17">
      <w:pPr>
        <w:pStyle w:val="BodyText"/>
        <w:rPr>
          <w:b/>
          <w:bCs/>
          <w:color w:val="B891A4"/>
          <w:lang w:val="en-US"/>
        </w:rPr>
      </w:pPr>
      <w:bookmarkStart w:id="138" w:name="_bookmark77"/>
      <w:bookmarkEnd w:id="138"/>
      <w:r w:rsidRPr="00330F17">
        <w:rPr>
          <w:b/>
          <w:bCs/>
          <w:color w:val="B891A4"/>
          <w:lang w:val="en-US"/>
        </w:rPr>
        <w:t>1.2. MĒRU SISTĒMA</w:t>
      </w:r>
    </w:p>
    <w:p w14:paraId="5D82298F" w14:textId="77777777" w:rsidR="00330F17" w:rsidRPr="00330F17" w:rsidRDefault="00330F17" w:rsidP="00330F17">
      <w:pPr>
        <w:jc w:val="both"/>
        <w:rPr>
          <w:rFonts w:ascii="Times New Roman" w:eastAsia="Arial" w:hAnsi="Times New Roman" w:cs="Times New Roman"/>
          <w:noProof/>
          <w:sz w:val="24"/>
          <w:szCs w:val="24"/>
          <w:lang w:val="en-US"/>
        </w:rPr>
      </w:pPr>
    </w:p>
    <w:p w14:paraId="65813C4C" w14:textId="77777777" w:rsidR="00330F17" w:rsidRPr="00330F17" w:rsidRDefault="00330F17" w:rsidP="00330F17">
      <w:pPr>
        <w:pStyle w:val="BodyText"/>
        <w:rPr>
          <w:lang w:val="en-US"/>
        </w:rPr>
      </w:pPr>
      <w:r w:rsidRPr="00330F17">
        <w:rPr>
          <w:lang w:val="en-US"/>
        </w:rPr>
        <w:t xml:space="preserve">Visi rādītāji par bērniem jāiedala pēc dzimuma, vecuma, invaliditātes un citiem būtiskiem dažādības faktoriem. Ar turpmāk minētajiem rādītājiem mēra progresu salīdzinājumā ar vispārējo standartu. Rādītājus un uzdevumus var pielāgot kontekstam, lai sasniegtu turpmāk minētos orientējošos mērķus. Papildu saistītie rādītāji ir pieejami </w:t>
      </w:r>
      <w:r w:rsidRPr="00330F17">
        <w:rPr>
          <w:i/>
          <w:color w:val="58595B"/>
          <w:lang w:val="en-US"/>
        </w:rPr>
        <w:t>tiešsaistē</w:t>
      </w:r>
      <w:r w:rsidRPr="00330F17">
        <w:rPr>
          <w:lang w:val="en-US"/>
        </w:rPr>
        <w:t>.</w:t>
      </w:r>
    </w:p>
    <w:p w14:paraId="29F323C0"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24"/>
        <w:gridCol w:w="2791"/>
        <w:gridCol w:w="1276"/>
        <w:gridCol w:w="4137"/>
      </w:tblGrid>
      <w:tr w:rsidR="00330F17" w:rsidRPr="00330F17" w14:paraId="11ABE4A2" w14:textId="77777777" w:rsidTr="002352FF">
        <w:tc>
          <w:tcPr>
            <w:tcW w:w="506" w:type="pct"/>
          </w:tcPr>
          <w:p w14:paraId="6FAF450E"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Rādītājs</w:t>
            </w:r>
          </w:p>
        </w:tc>
        <w:tc>
          <w:tcPr>
            <w:tcW w:w="1529" w:type="pct"/>
          </w:tcPr>
          <w:p w14:paraId="31F90ECA" w14:textId="77777777" w:rsidR="00330F17" w:rsidRPr="00330F17" w:rsidRDefault="00330F17" w:rsidP="002352FF">
            <w:pPr>
              <w:jc w:val="both"/>
              <w:rPr>
                <w:rFonts w:ascii="Times New Roman" w:eastAsia="Arial" w:hAnsi="Times New Roman" w:cs="Times New Roman"/>
                <w:noProof/>
                <w:sz w:val="24"/>
                <w:szCs w:val="24"/>
                <w:lang w:val="en-US"/>
              </w:rPr>
            </w:pPr>
          </w:p>
        </w:tc>
        <w:tc>
          <w:tcPr>
            <w:tcW w:w="699" w:type="pct"/>
            <w:tcBorders>
              <w:right w:val="nil"/>
            </w:tcBorders>
          </w:tcPr>
          <w:p w14:paraId="3AB93A05"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Uzdevums</w:t>
            </w:r>
          </w:p>
        </w:tc>
        <w:tc>
          <w:tcPr>
            <w:tcW w:w="2266" w:type="pct"/>
            <w:tcBorders>
              <w:left w:val="nil"/>
            </w:tcBorders>
          </w:tcPr>
          <w:p w14:paraId="6EF39519" w14:textId="77777777" w:rsidR="00330F17" w:rsidRPr="00330F17" w:rsidRDefault="00330F17" w:rsidP="002352FF">
            <w:pPr>
              <w:tabs>
                <w:tab w:val="left" w:pos="3681"/>
                <w:tab w:val="left" w:pos="4581"/>
              </w:tabs>
              <w:jc w:val="both"/>
              <w:rPr>
                <w:rFonts w:ascii="Times New Roman" w:hAnsi="Times New Roman" w:cs="Times New Roman"/>
                <w:b/>
                <w:noProof/>
                <w:sz w:val="24"/>
                <w:lang w:val="en-US"/>
              </w:rPr>
            </w:pPr>
            <w:r w:rsidRPr="00330F17">
              <w:rPr>
                <w:rFonts w:ascii="Times New Roman" w:hAnsi="Times New Roman" w:cs="Times New Roman"/>
                <w:b/>
                <w:noProof/>
                <w:sz w:val="24"/>
                <w:lang w:val="en-US"/>
              </w:rPr>
              <w:t>Piezīmes</w:t>
            </w:r>
          </w:p>
        </w:tc>
      </w:tr>
      <w:tr w:rsidR="00330F17" w:rsidRPr="00330F17" w14:paraId="5A9A34AE" w14:textId="77777777" w:rsidTr="002352FF">
        <w:tc>
          <w:tcPr>
            <w:tcW w:w="506" w:type="pct"/>
          </w:tcPr>
          <w:p w14:paraId="0A6EDAC5"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1.2.1.</w:t>
            </w:r>
          </w:p>
        </w:tc>
        <w:tc>
          <w:tcPr>
            <w:tcW w:w="1529" w:type="pct"/>
          </w:tcPr>
          <w:p w14:paraId="59CB68B8" w14:textId="77777777" w:rsidR="00330F17" w:rsidRPr="00330F17" w:rsidRDefault="00330F17" w:rsidP="002352FF">
            <w:pPr>
              <w:tabs>
                <w:tab w:val="left" w:pos="1704"/>
              </w:tabs>
              <w:jc w:val="both"/>
              <w:rPr>
                <w:rFonts w:ascii="Times New Roman" w:hAnsi="Times New Roman" w:cs="Times New Roman"/>
                <w:noProof/>
                <w:sz w:val="24"/>
                <w:lang w:val="en-US"/>
              </w:rPr>
            </w:pPr>
            <w:r w:rsidRPr="00330F17">
              <w:rPr>
                <w:rFonts w:ascii="Times New Roman" w:hAnsi="Times New Roman" w:cs="Times New Roman"/>
                <w:noProof/>
                <w:sz w:val="24"/>
                <w:lang w:val="en-US"/>
              </w:rPr>
              <w:t>Bērnu aizsardzības koordinācijas grupas locekļi un citas attiecīgās struktūras izstrādā un vienojas par stratēģisko reaģēšanas pasākumu plānu bērnu aizsardzībai.</w:t>
            </w:r>
          </w:p>
        </w:tc>
        <w:tc>
          <w:tcPr>
            <w:tcW w:w="699" w:type="pct"/>
            <w:tcBorders>
              <w:right w:val="nil"/>
            </w:tcBorders>
          </w:tcPr>
          <w:p w14:paraId="6B7D3AAD"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Jā</w:t>
            </w:r>
          </w:p>
        </w:tc>
        <w:tc>
          <w:tcPr>
            <w:tcW w:w="2266" w:type="pct"/>
            <w:tcBorders>
              <w:left w:val="nil"/>
            </w:tcBorders>
          </w:tcPr>
          <w:p w14:paraId="3E40E4E7" w14:textId="77777777" w:rsidR="00330F17" w:rsidRPr="00330F17" w:rsidRDefault="00330F17" w:rsidP="002352FF">
            <w:pPr>
              <w:tabs>
                <w:tab w:val="left" w:pos="1117"/>
              </w:tabs>
              <w:jc w:val="both"/>
              <w:rPr>
                <w:rFonts w:ascii="Times New Roman" w:hAnsi="Times New Roman" w:cs="Times New Roman"/>
                <w:noProof/>
                <w:sz w:val="24"/>
                <w:lang w:val="en-US"/>
              </w:rPr>
            </w:pPr>
            <w:r w:rsidRPr="00330F17">
              <w:rPr>
                <w:rFonts w:ascii="Times New Roman" w:hAnsi="Times New Roman" w:cs="Times New Roman"/>
                <w:noProof/>
                <w:sz w:val="24"/>
                <w:lang w:val="en-US"/>
              </w:rPr>
              <w:t>Grupas locekļi apspriedīsies ar atbildīgajām iestādēm, valsts un starptautiskām aģentūrām, vietējām pilsoniskās sabiedrības struktūrām, skartajiem iedzīvotājiem un bērnu vadītām grupām.</w:t>
            </w:r>
          </w:p>
        </w:tc>
      </w:tr>
      <w:tr w:rsidR="00330F17" w:rsidRPr="00330F17" w14:paraId="32AA106C" w14:textId="77777777" w:rsidTr="002352FF">
        <w:tc>
          <w:tcPr>
            <w:tcW w:w="506" w:type="pct"/>
          </w:tcPr>
          <w:p w14:paraId="68E3CAFB"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1.2.2.</w:t>
            </w:r>
          </w:p>
        </w:tc>
        <w:tc>
          <w:tcPr>
            <w:tcW w:w="1529" w:type="pct"/>
          </w:tcPr>
          <w:p w14:paraId="05EEDBE0" w14:textId="77777777" w:rsidR="00330F17" w:rsidRPr="00330F17" w:rsidRDefault="00330F17" w:rsidP="002352FF">
            <w:pPr>
              <w:tabs>
                <w:tab w:val="left" w:pos="1704"/>
              </w:tabs>
              <w:jc w:val="both"/>
              <w:rPr>
                <w:rFonts w:ascii="Times New Roman" w:hAnsi="Times New Roman" w:cs="Times New Roman"/>
                <w:noProof/>
                <w:sz w:val="24"/>
                <w:lang w:val="en-US"/>
              </w:rPr>
            </w:pPr>
            <w:r w:rsidRPr="00330F17">
              <w:rPr>
                <w:rFonts w:ascii="Times New Roman" w:hAnsi="Times New Roman" w:cs="Times New Roman"/>
                <w:noProof/>
                <w:sz w:val="24"/>
                <w:lang w:val="en-US"/>
              </w:rPr>
              <w:t>Specializēts koordinācijas personāls (koordinators un informācijas pārvaldītājs), kas darbojas valsts līmenī L3 sistēmas aktivizēšanas situācijās.</w:t>
            </w:r>
          </w:p>
        </w:tc>
        <w:tc>
          <w:tcPr>
            <w:tcW w:w="699" w:type="pct"/>
            <w:tcBorders>
              <w:right w:val="nil"/>
            </w:tcBorders>
          </w:tcPr>
          <w:p w14:paraId="3775C7F0"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Jā</w:t>
            </w:r>
          </w:p>
        </w:tc>
        <w:tc>
          <w:tcPr>
            <w:tcW w:w="2266" w:type="pct"/>
            <w:tcBorders>
              <w:left w:val="nil"/>
            </w:tcBorders>
          </w:tcPr>
          <w:p w14:paraId="3C84186E" w14:textId="77777777" w:rsidR="00330F17" w:rsidRPr="00330F17" w:rsidRDefault="00330F17" w:rsidP="002352FF">
            <w:pPr>
              <w:tabs>
                <w:tab w:val="left" w:pos="1170"/>
              </w:tabs>
              <w:jc w:val="both"/>
              <w:rPr>
                <w:rFonts w:ascii="Times New Roman" w:hAnsi="Times New Roman" w:cs="Times New Roman"/>
                <w:noProof/>
                <w:sz w:val="24"/>
                <w:lang w:val="en-US"/>
              </w:rPr>
            </w:pPr>
            <w:r w:rsidRPr="00330F17">
              <w:rPr>
                <w:rFonts w:ascii="Times New Roman" w:hAnsi="Times New Roman" w:cs="Times New Roman"/>
                <w:noProof/>
                <w:sz w:val="24"/>
                <w:lang w:val="en-US"/>
              </w:rPr>
              <w:t>Lai noteiktu nepieciešamību pēc specializētas (pilnas slodzes) vai norīkotas/dubultkompetences (nepilnas slodzes, veicot gan koordinācijas, gan programmatiskās funkcijas) koordinācijas un informācijas pārvaldības spējas, vadošajai aģentūrai ir jāņem vērā – humānās krīzes apjoms un mērogs, bērnu aizsardzībā iesaistīto partneru skaits un valsts pārvaldes koordinācijas spējas.</w:t>
            </w:r>
          </w:p>
        </w:tc>
      </w:tr>
    </w:tbl>
    <w:p w14:paraId="4144DE9E" w14:textId="77777777" w:rsidR="00330F17" w:rsidRPr="00330F17" w:rsidRDefault="00330F17" w:rsidP="00330F17">
      <w:pPr>
        <w:jc w:val="both"/>
        <w:rPr>
          <w:rFonts w:ascii="Times New Roman" w:eastAsia="Arial" w:hAnsi="Times New Roman" w:cs="Times New Roman"/>
          <w:noProof/>
          <w:sz w:val="24"/>
          <w:szCs w:val="24"/>
          <w:lang w:val="en-US"/>
        </w:rPr>
      </w:pPr>
    </w:p>
    <w:p w14:paraId="0A1D3602" w14:textId="77777777" w:rsidR="00330F17" w:rsidRPr="00330F17" w:rsidRDefault="00330F17" w:rsidP="00330F17">
      <w:pPr>
        <w:tabs>
          <w:tab w:val="left" w:pos="1573"/>
        </w:tabs>
        <w:jc w:val="both"/>
        <w:rPr>
          <w:rFonts w:ascii="Times New Roman" w:hAnsi="Times New Roman" w:cs="Times New Roman"/>
          <w:b/>
          <w:noProof/>
          <w:color w:val="B891A4"/>
          <w:sz w:val="24"/>
          <w:lang w:val="en-US"/>
        </w:rPr>
      </w:pPr>
      <w:r w:rsidRPr="00330F17">
        <w:rPr>
          <w:rFonts w:ascii="Times New Roman" w:hAnsi="Times New Roman" w:cs="Times New Roman"/>
          <w:b/>
          <w:noProof/>
          <w:color w:val="B891A4"/>
          <w:sz w:val="24"/>
          <w:lang w:val="en-US"/>
        </w:rPr>
        <w:t>1.3. NORĀDĪJUMI</w:t>
      </w:r>
    </w:p>
    <w:p w14:paraId="1DAD9FB4" w14:textId="77777777" w:rsidR="00330F17" w:rsidRPr="00330F17" w:rsidRDefault="00330F17" w:rsidP="00330F17">
      <w:pPr>
        <w:jc w:val="both"/>
        <w:rPr>
          <w:rFonts w:ascii="Times New Roman" w:eastAsia="Arial" w:hAnsi="Times New Roman" w:cs="Times New Roman"/>
          <w:noProof/>
          <w:sz w:val="24"/>
          <w:szCs w:val="24"/>
          <w:lang w:val="en-US"/>
        </w:rPr>
      </w:pPr>
    </w:p>
    <w:p w14:paraId="28D47FFA" w14:textId="77777777" w:rsidR="00330F17" w:rsidRPr="00330F17" w:rsidRDefault="00330F17" w:rsidP="00330F17">
      <w:pPr>
        <w:pStyle w:val="BodyText"/>
        <w:rPr>
          <w:b/>
          <w:bCs/>
          <w:color w:val="B891A4"/>
          <w:lang w:val="en-US"/>
        </w:rPr>
      </w:pPr>
      <w:r w:rsidRPr="00330F17">
        <w:rPr>
          <w:b/>
          <w:bCs/>
          <w:color w:val="B891A4"/>
          <w:lang w:val="en-US"/>
        </w:rPr>
        <w:t>1.3.1. Atbildība par koordināciju</w:t>
      </w:r>
    </w:p>
    <w:p w14:paraId="7B3E6D83" w14:textId="77777777" w:rsidR="00330F17" w:rsidRPr="00330F17" w:rsidRDefault="00330F17" w:rsidP="00330F17">
      <w:pPr>
        <w:jc w:val="both"/>
        <w:rPr>
          <w:rFonts w:ascii="Times New Roman" w:eastAsia="Arial" w:hAnsi="Times New Roman" w:cs="Times New Roman"/>
          <w:noProof/>
          <w:sz w:val="24"/>
          <w:szCs w:val="24"/>
          <w:lang w:val="en-US"/>
        </w:rPr>
      </w:pPr>
    </w:p>
    <w:p w14:paraId="24FC36AC" w14:textId="77777777" w:rsidR="00330F17" w:rsidRPr="00330F17" w:rsidRDefault="00330F17" w:rsidP="00330F17">
      <w:pPr>
        <w:pStyle w:val="BodyText"/>
        <w:rPr>
          <w:lang w:val="en-US"/>
        </w:rPr>
      </w:pPr>
      <w:r w:rsidRPr="00330F17">
        <w:rPr>
          <w:lang w:val="en-US"/>
        </w:rPr>
        <w:t>Valdību atbildība ir nodrošināt aizsardzību un sniegt humāno palīdzību skartajiem iedzīvotājiem to teritorijās. Tas ietver humānās palīdzības iniciēšanu, koordinēšanu un īstenošanu. Daudzos gadījumos valsts pārvalde vada vai līdzvada bērnu aizsardzības koordinācijas grupu vai mehānismu. Valsts pārvaldes vadība nodrošina koordinācijas un humānās palīdzības efektivitāti un ilgtspēju.</w:t>
      </w:r>
    </w:p>
    <w:p w14:paraId="7ACA3687" w14:textId="77777777" w:rsidR="00330F17" w:rsidRPr="00330F17" w:rsidRDefault="00330F17" w:rsidP="00330F17">
      <w:pPr>
        <w:jc w:val="both"/>
        <w:rPr>
          <w:rFonts w:ascii="Times New Roman" w:eastAsia="Arial" w:hAnsi="Times New Roman" w:cs="Times New Roman"/>
          <w:noProof/>
          <w:sz w:val="24"/>
          <w:szCs w:val="24"/>
          <w:lang w:val="en-US"/>
        </w:rPr>
      </w:pPr>
    </w:p>
    <w:p w14:paraId="3A9AD546" w14:textId="77777777" w:rsidR="00330F17" w:rsidRPr="00330F17" w:rsidRDefault="00330F17" w:rsidP="00330F17">
      <w:pPr>
        <w:pStyle w:val="BodyText"/>
        <w:rPr>
          <w:lang w:val="en-US"/>
        </w:rPr>
      </w:pPr>
      <w:r w:rsidRPr="00330F17">
        <w:rPr>
          <w:lang w:val="en-US"/>
        </w:rPr>
        <w:t>Ja valsts pārvalde nespēj vai nevēlas pildīt šo pienākumu, vadošo lomu uzņemas noteiktas Apvienoto Nāciju Organizācijas aģentūras, kā aprakstīts turpmāk. Tās var darboties līdzvadītāju statusā, nodrošināt grupas locekļu mācības vai sekmēt koordināciju kādā citā veidā. Ja valsts pārvalde nevar būt koordinācijas grupas locekle, vadītāji vai līdzvadītāji ir atbildīgi par saziņu un sadarbību ar valsts pārvaldi saskaņā ar tādiem principiem kā “</w:t>
      </w:r>
      <w:r w:rsidRPr="00330F17">
        <w:rPr>
          <w:color w:val="B891A4"/>
          <w:lang w:val="en-US"/>
        </w:rPr>
        <w:t>Nekaitēt</w:t>
      </w:r>
      <w:r w:rsidRPr="00330F17">
        <w:rPr>
          <w:lang w:val="en-US"/>
        </w:rPr>
        <w:t>” un “</w:t>
      </w:r>
      <w:r w:rsidRPr="00330F17">
        <w:rPr>
          <w:color w:val="B891A4"/>
          <w:lang w:val="en-US"/>
        </w:rPr>
        <w:t>Bērna labākās intereses</w:t>
      </w:r>
      <w:r w:rsidRPr="00330F17">
        <w:rPr>
          <w:lang w:val="en-US"/>
        </w:rPr>
        <w:t>”.</w:t>
      </w:r>
    </w:p>
    <w:p w14:paraId="60F4BE90" w14:textId="77777777" w:rsidR="00330F17" w:rsidRPr="00330F17" w:rsidRDefault="00330F17" w:rsidP="00330F17">
      <w:pPr>
        <w:jc w:val="both"/>
        <w:rPr>
          <w:rFonts w:ascii="Times New Roman" w:eastAsia="Arial" w:hAnsi="Times New Roman" w:cs="Times New Roman"/>
          <w:noProof/>
          <w:sz w:val="24"/>
          <w:szCs w:val="24"/>
          <w:lang w:val="en-US"/>
        </w:rPr>
      </w:pPr>
    </w:p>
    <w:p w14:paraId="283F75E0" w14:textId="77777777" w:rsidR="00330F17" w:rsidRPr="00330F17" w:rsidRDefault="00330F17" w:rsidP="00330F17">
      <w:pPr>
        <w:tabs>
          <w:tab w:val="left" w:pos="1602"/>
        </w:tabs>
        <w:jc w:val="both"/>
        <w:rPr>
          <w:rFonts w:ascii="Times New Roman" w:hAnsi="Times New Roman" w:cs="Times New Roman"/>
          <w:b/>
          <w:noProof/>
          <w:color w:val="B891A4"/>
          <w:sz w:val="24"/>
          <w:lang w:val="en-US"/>
        </w:rPr>
      </w:pPr>
      <w:bookmarkStart w:id="139" w:name="_bookmark78"/>
      <w:bookmarkEnd w:id="139"/>
      <w:r w:rsidRPr="00330F17">
        <w:rPr>
          <w:rFonts w:ascii="Times New Roman" w:hAnsi="Times New Roman" w:cs="Times New Roman"/>
          <w:b/>
          <w:noProof/>
          <w:color w:val="B891A4"/>
          <w:sz w:val="24"/>
          <w:lang w:val="en-US"/>
        </w:rPr>
        <w:t>1.3.1.1. Situācijas, kurās vadību uzņemas humānās palīdzības koordinators, un agrīnās brīdināšanas konteksts (iekšzemē pārvietotas personas)</w:t>
      </w:r>
    </w:p>
    <w:p w14:paraId="2599EADE" w14:textId="77777777" w:rsidR="00330F17" w:rsidRPr="00330F17" w:rsidRDefault="00330F17" w:rsidP="00330F17">
      <w:pPr>
        <w:jc w:val="both"/>
        <w:rPr>
          <w:rFonts w:ascii="Times New Roman" w:eastAsia="Arial Narrow" w:hAnsi="Times New Roman" w:cs="Times New Roman"/>
          <w:b/>
          <w:bCs/>
          <w:noProof/>
          <w:sz w:val="24"/>
          <w:szCs w:val="24"/>
          <w:lang w:val="en-US"/>
        </w:rPr>
      </w:pPr>
    </w:p>
    <w:p w14:paraId="1CD40DFC" w14:textId="77777777" w:rsidR="00330F17" w:rsidRPr="00330F17" w:rsidRDefault="00330F17" w:rsidP="00330F17">
      <w:pPr>
        <w:pStyle w:val="BodyText"/>
        <w:rPr>
          <w:lang w:val="en-US"/>
        </w:rPr>
      </w:pPr>
      <w:r w:rsidRPr="00330F17">
        <w:rPr>
          <w:lang w:val="en-US"/>
        </w:rPr>
        <w:t xml:space="preserve">Kopš 2007. gada (saskaņā ar Starpaģentūru pastāvīgo komiteju), kad tiek aktivizēts klastera princips, atbildību par bērnu aizsardzību uzņemas Globālā aizsardzības klastera ietvaros. Bērnu aizsardzības koordinācijas grupām kopā ar Aizsardzības klasteri jāiesaistās visos starpgrupas procesos, piemēram, darbībās, kas ietilpst humānās palīdzības programmas ciklā. Bērnu aizsardzības koordinācijas grupu funkcijas un pienākumi ir tādi paši kā grupas vadošajām aģentūrām. Būdama specializēta vadošā pasaules aģentūra bērnu aizsardzības jautājumu koordinēšanai, </w:t>
      </w:r>
      <w:r w:rsidRPr="00330F17">
        <w:rPr>
          <w:i/>
          <w:iCs/>
          <w:lang w:val="en-US"/>
        </w:rPr>
        <w:t xml:space="preserve">UNICEF </w:t>
      </w:r>
      <w:r w:rsidRPr="00330F17">
        <w:rPr>
          <w:lang w:val="en-US"/>
        </w:rPr>
        <w:t>pienākums ir valstu līmenī atbalstīt pašreizējo humānās palīdzības koordināciju, izveidot jaunu koordinācijas grupu un nokomplektēt tās personālu vai šādā nolūkā sadarboties ar citu organizāciju. Līdzvadība ir ļoti atbalstāma gan valsts, gan vietējā līmenī.</w:t>
      </w:r>
    </w:p>
    <w:p w14:paraId="0E292D07" w14:textId="77777777" w:rsidR="00330F17" w:rsidRPr="00330F17" w:rsidRDefault="00330F17" w:rsidP="00330F17">
      <w:pPr>
        <w:jc w:val="both"/>
        <w:rPr>
          <w:lang w:val="en-US"/>
        </w:rPr>
      </w:pPr>
    </w:p>
    <w:p w14:paraId="5CB12D06" w14:textId="77777777" w:rsidR="00330F17" w:rsidRPr="00330F17" w:rsidRDefault="00330F17" w:rsidP="00330F17">
      <w:pPr>
        <w:tabs>
          <w:tab w:val="left" w:pos="1602"/>
        </w:tabs>
        <w:jc w:val="both"/>
        <w:rPr>
          <w:rFonts w:ascii="Times New Roman" w:eastAsia="Arial Narrow" w:hAnsi="Times New Roman" w:cs="Times New Roman"/>
          <w:b/>
          <w:bCs/>
          <w:noProof/>
          <w:color w:val="B891A4"/>
          <w:sz w:val="24"/>
          <w:szCs w:val="24"/>
          <w:lang w:val="en-US"/>
        </w:rPr>
      </w:pPr>
      <w:r w:rsidRPr="00330F17">
        <w:rPr>
          <w:rFonts w:ascii="Times New Roman" w:hAnsi="Times New Roman" w:cs="Times New Roman"/>
          <w:b/>
          <w:noProof/>
          <w:color w:val="B891A4"/>
          <w:sz w:val="24"/>
          <w:lang w:val="en-US"/>
        </w:rPr>
        <w:t>1.3.1.2. Patvēruma meklētāju, bēgļu, bezvalstnieku un bēgļu repatriantu stāvoklis (</w:t>
      </w:r>
      <w:r w:rsidRPr="00330F17">
        <w:rPr>
          <w:rFonts w:ascii="Times New Roman" w:hAnsi="Times New Roman" w:cs="Times New Roman"/>
          <w:b/>
          <w:i/>
          <w:iCs/>
          <w:noProof/>
          <w:color w:val="B891A4"/>
          <w:sz w:val="24"/>
          <w:lang w:val="en-US"/>
        </w:rPr>
        <w:t xml:space="preserve">UNHCR </w:t>
      </w:r>
      <w:r w:rsidRPr="00330F17">
        <w:rPr>
          <w:rFonts w:ascii="Times New Roman" w:hAnsi="Times New Roman" w:cs="Times New Roman"/>
          <w:b/>
          <w:noProof/>
          <w:color w:val="B891A4"/>
          <w:sz w:val="24"/>
          <w:lang w:val="en-US"/>
        </w:rPr>
        <w:t>uzmanības lokā esošas personas)</w:t>
      </w:r>
    </w:p>
    <w:p w14:paraId="141923F6" w14:textId="77777777" w:rsidR="00330F17" w:rsidRPr="00330F17" w:rsidRDefault="00330F17" w:rsidP="00330F17">
      <w:pPr>
        <w:jc w:val="both"/>
        <w:rPr>
          <w:rFonts w:ascii="Times New Roman" w:eastAsia="Arial Narrow" w:hAnsi="Times New Roman" w:cs="Times New Roman"/>
          <w:b/>
          <w:bCs/>
          <w:noProof/>
          <w:sz w:val="24"/>
          <w:szCs w:val="24"/>
          <w:lang w:val="en-US"/>
        </w:rPr>
      </w:pPr>
    </w:p>
    <w:p w14:paraId="2385539C" w14:textId="77777777" w:rsidR="00330F17" w:rsidRPr="00330F17" w:rsidRDefault="00330F17" w:rsidP="00330F17">
      <w:pPr>
        <w:pStyle w:val="BodyText"/>
        <w:rPr>
          <w:lang w:val="en-US"/>
        </w:rPr>
      </w:pPr>
      <w:r w:rsidRPr="00330F17">
        <w:rPr>
          <w:lang w:val="en-US"/>
        </w:rPr>
        <w:t>Apvienoto Nāciju Organizācijas augstais komisārs bēgļu jautājumos (</w:t>
      </w:r>
      <w:r w:rsidRPr="00330F17">
        <w:rPr>
          <w:i/>
          <w:iCs/>
          <w:lang w:val="en-US"/>
        </w:rPr>
        <w:t>UNHCR</w:t>
      </w:r>
      <w:r w:rsidRPr="00330F17">
        <w:rPr>
          <w:lang w:val="en-US"/>
        </w:rPr>
        <w:t xml:space="preserve">) ir atbildīgs par to, lai palīdzētu valstu pārvaldēm meklēt risinājumus un nodrošināt bēgļiem starptautisku aizsardzību. Tā pilnvaras tika noteiktas ar 1949. gada ANO Ģenerālās asamblejas rezolūciju 319A (IV) un 1950. gada rezolūciju 428 (V), un vēlāk tās paplašināja, ietverot bezvalstniekus (1974. gads, 1976. gads), patvēruma meklētājus (1981. gads) un bēgļus (1985. gads). </w:t>
      </w:r>
      <w:r w:rsidRPr="00330F17">
        <w:rPr>
          <w:i/>
          <w:iCs/>
          <w:lang w:val="en-US"/>
        </w:rPr>
        <w:t xml:space="preserve">UNHCR </w:t>
      </w:r>
      <w:r w:rsidRPr="00330F17">
        <w:rPr>
          <w:lang w:val="en-US"/>
        </w:rPr>
        <w:t xml:space="preserve">šīs personas dēvē par “uzmanības lokā esošām personām”. </w:t>
      </w:r>
      <w:r w:rsidRPr="00330F17">
        <w:rPr>
          <w:i/>
          <w:iCs/>
          <w:lang w:val="en-US"/>
        </w:rPr>
        <w:t xml:space="preserve">UNHCR </w:t>
      </w:r>
      <w:r w:rsidRPr="00330F17">
        <w:rPr>
          <w:lang w:val="en-US"/>
        </w:rPr>
        <w:t>pilnvaras nav nododamas, un tam ir pārskatatbildība par uzmanības lokā esošajām personām, bet šo saistību izpildē tas bieži sadarbojas ar valdībām un nevalstiskām organizācijām.</w:t>
      </w:r>
    </w:p>
    <w:p w14:paraId="4CE546D6" w14:textId="77777777" w:rsidR="00330F17" w:rsidRPr="00330F17" w:rsidRDefault="00330F17" w:rsidP="00330F17">
      <w:pPr>
        <w:jc w:val="both"/>
        <w:rPr>
          <w:rFonts w:ascii="Times New Roman" w:eastAsia="Arial" w:hAnsi="Times New Roman" w:cs="Times New Roman"/>
          <w:noProof/>
          <w:sz w:val="24"/>
          <w:szCs w:val="24"/>
          <w:lang w:val="en-US"/>
        </w:rPr>
      </w:pPr>
    </w:p>
    <w:p w14:paraId="12DB5E4E" w14:textId="77777777" w:rsidR="00330F17" w:rsidRPr="00330F17" w:rsidRDefault="00330F17" w:rsidP="00330F17">
      <w:pPr>
        <w:pStyle w:val="BodyText"/>
        <w:rPr>
          <w:lang w:val="en-US"/>
        </w:rPr>
      </w:pPr>
      <w:r w:rsidRPr="00330F17">
        <w:rPr>
          <w:i/>
          <w:iCs/>
          <w:lang w:val="en-US"/>
        </w:rPr>
        <w:t xml:space="preserve">UNHCR </w:t>
      </w:r>
      <w:r w:rsidRPr="00330F17">
        <w:rPr>
          <w:lang w:val="en-US"/>
        </w:rPr>
        <w:t>izveido Bēgļu aizsardzības darba grupu un, ja iespējams, vada to kopā ar uzņemošo valdību. Tematiskās apakšgrupas izveide bērnu aizsardzības jautājumos ir balstīta uz kontekstam specifiskām koordinācijas vajadzībām.</w:t>
      </w:r>
    </w:p>
    <w:p w14:paraId="04BD92A8" w14:textId="77777777" w:rsidR="00330F17" w:rsidRPr="00330F17" w:rsidRDefault="00330F17" w:rsidP="00330F17">
      <w:pPr>
        <w:jc w:val="both"/>
        <w:rPr>
          <w:lang w:val="en-US"/>
        </w:rPr>
      </w:pPr>
    </w:p>
    <w:p w14:paraId="77AFF2F9" w14:textId="77777777" w:rsidR="00330F17" w:rsidRPr="00330F17" w:rsidRDefault="00330F17" w:rsidP="00330F17">
      <w:pPr>
        <w:tabs>
          <w:tab w:val="left" w:pos="1602"/>
        </w:tabs>
        <w:jc w:val="both"/>
        <w:rPr>
          <w:rFonts w:ascii="Times New Roman" w:hAnsi="Times New Roman" w:cs="Times New Roman"/>
          <w:b/>
          <w:noProof/>
          <w:color w:val="B891A4"/>
          <w:sz w:val="24"/>
          <w:lang w:val="en-US"/>
        </w:rPr>
      </w:pPr>
      <w:r w:rsidRPr="00330F17">
        <w:rPr>
          <w:rFonts w:ascii="Times New Roman" w:hAnsi="Times New Roman" w:cs="Times New Roman"/>
          <w:b/>
          <w:noProof/>
          <w:color w:val="B891A4"/>
          <w:sz w:val="24"/>
          <w:lang w:val="en-US"/>
        </w:rPr>
        <w:t>1.3.1.3. Neskaidras situācijas (kad skarto iedzīvotāju vidū ir gan bēgļi, gan iekšzemē pārvietotas personas)</w:t>
      </w:r>
    </w:p>
    <w:p w14:paraId="34092049" w14:textId="77777777" w:rsidR="00330F17" w:rsidRPr="00330F17" w:rsidRDefault="00330F17" w:rsidP="00330F17">
      <w:pPr>
        <w:jc w:val="both"/>
        <w:rPr>
          <w:rFonts w:ascii="Times New Roman" w:eastAsia="Arial Narrow" w:hAnsi="Times New Roman" w:cs="Times New Roman"/>
          <w:b/>
          <w:bCs/>
          <w:noProof/>
          <w:sz w:val="24"/>
          <w:szCs w:val="24"/>
          <w:lang w:val="en-US"/>
        </w:rPr>
      </w:pPr>
    </w:p>
    <w:p w14:paraId="5D2864AA" w14:textId="77777777" w:rsidR="00330F17" w:rsidRPr="00330F17" w:rsidRDefault="00330F17" w:rsidP="00330F17">
      <w:pPr>
        <w:pStyle w:val="BodyText"/>
        <w:rPr>
          <w:lang w:val="en-US"/>
        </w:rPr>
      </w:pPr>
      <w:r w:rsidRPr="00330F17">
        <w:rPr>
          <w:lang w:val="en-US"/>
        </w:rPr>
        <w:t>Ja bēgļi un iekšzemē pārvietotas personas dzīvo vienā teritorijā, augstais komisārs bēgļu jautājumos un ārkārtas palīdzības koordinators kopīgi lemj par nozaru vai klastera pieejas izmantošanu.</w:t>
      </w:r>
    </w:p>
    <w:p w14:paraId="71AAA6EB" w14:textId="77777777" w:rsidR="00330F17" w:rsidRPr="00330F17" w:rsidRDefault="00330F17" w:rsidP="00330F17">
      <w:pPr>
        <w:jc w:val="both"/>
        <w:rPr>
          <w:rFonts w:ascii="Times New Roman" w:eastAsia="Arial" w:hAnsi="Times New Roman" w:cs="Times New Roman"/>
          <w:noProof/>
          <w:sz w:val="24"/>
          <w:szCs w:val="24"/>
          <w:lang w:val="en-US"/>
        </w:rPr>
      </w:pPr>
    </w:p>
    <w:p w14:paraId="3AD28B6B" w14:textId="77777777" w:rsidR="00330F17" w:rsidRPr="00330F17" w:rsidRDefault="00330F17" w:rsidP="00330F17">
      <w:pPr>
        <w:tabs>
          <w:tab w:val="left" w:pos="1664"/>
        </w:tabs>
        <w:jc w:val="both"/>
        <w:rPr>
          <w:rFonts w:ascii="Times New Roman" w:hAnsi="Times New Roman" w:cs="Times New Roman"/>
          <w:b/>
          <w:noProof/>
          <w:color w:val="B891A4"/>
          <w:sz w:val="24"/>
          <w:lang w:val="en-US"/>
        </w:rPr>
      </w:pPr>
      <w:bookmarkStart w:id="140" w:name="_bookmark79"/>
      <w:bookmarkEnd w:id="140"/>
      <w:r w:rsidRPr="00330F17">
        <w:rPr>
          <w:rFonts w:ascii="Times New Roman" w:hAnsi="Times New Roman" w:cs="Times New Roman"/>
          <w:b/>
          <w:noProof/>
          <w:color w:val="B891A4"/>
          <w:sz w:val="24"/>
          <w:lang w:val="en-US"/>
        </w:rPr>
        <w:t>1.3.1.4. Humānā palīdzība infekcijas slimības uzliesmojumu gadījumā</w:t>
      </w:r>
    </w:p>
    <w:p w14:paraId="3A3B6010" w14:textId="77777777" w:rsidR="00330F17" w:rsidRPr="00330F17" w:rsidRDefault="00330F17" w:rsidP="00330F17">
      <w:pPr>
        <w:jc w:val="both"/>
        <w:rPr>
          <w:rFonts w:ascii="Times New Roman" w:eastAsia="Arial Narrow" w:hAnsi="Times New Roman" w:cs="Times New Roman"/>
          <w:b/>
          <w:bCs/>
          <w:noProof/>
          <w:sz w:val="24"/>
          <w:szCs w:val="24"/>
          <w:lang w:val="en-US"/>
        </w:rPr>
      </w:pPr>
    </w:p>
    <w:p w14:paraId="12E117A3" w14:textId="77777777" w:rsidR="00330F17" w:rsidRPr="00330F17" w:rsidRDefault="00330F17" w:rsidP="00330F17">
      <w:pPr>
        <w:pStyle w:val="BodyText"/>
        <w:rPr>
          <w:lang w:val="en-US"/>
        </w:rPr>
      </w:pPr>
      <w:r w:rsidRPr="00330F17">
        <w:rPr>
          <w:lang w:val="en-US"/>
        </w:rPr>
        <w:t>Sniedzot humāno palīdzību infekcijas slimības uzliesmojuma gadījumā, var izrādīties, ka netiek izmantota ne klastera pieeja, ne bēgļu koordinēšanas modelis. Tāpēc var būt nepieciešams sadarboties ar vairākām citām koordinācijas grupām vai sistēmām, lai rastu veidus bērnu aizsardzības reaģēšanas pasākumu iestrādei.</w:t>
      </w:r>
    </w:p>
    <w:p w14:paraId="6054892D" w14:textId="77777777" w:rsidR="00330F17" w:rsidRPr="00330F17" w:rsidRDefault="00330F17" w:rsidP="00330F17">
      <w:pPr>
        <w:jc w:val="both"/>
        <w:rPr>
          <w:rFonts w:ascii="Times New Roman" w:eastAsia="Arial" w:hAnsi="Times New Roman" w:cs="Times New Roman"/>
          <w:noProof/>
          <w:sz w:val="24"/>
          <w:szCs w:val="24"/>
          <w:lang w:val="en-US"/>
        </w:rPr>
      </w:pPr>
    </w:p>
    <w:p w14:paraId="261F6FB2" w14:textId="77777777" w:rsidR="00330F17" w:rsidRPr="00330F17" w:rsidRDefault="00330F17" w:rsidP="00330F17">
      <w:pPr>
        <w:tabs>
          <w:tab w:val="left" w:pos="1454"/>
        </w:tabs>
        <w:jc w:val="both"/>
        <w:rPr>
          <w:rFonts w:ascii="Times New Roman" w:hAnsi="Times New Roman" w:cs="Times New Roman"/>
          <w:b/>
          <w:noProof/>
          <w:color w:val="B891A4"/>
          <w:sz w:val="24"/>
          <w:lang w:val="en-US"/>
        </w:rPr>
      </w:pPr>
      <w:r w:rsidRPr="00330F17">
        <w:rPr>
          <w:rFonts w:ascii="Times New Roman" w:hAnsi="Times New Roman" w:cs="Times New Roman"/>
          <w:b/>
          <w:noProof/>
          <w:color w:val="B891A4"/>
          <w:sz w:val="24"/>
          <w:lang w:val="en-US"/>
        </w:rPr>
        <w:t>1.3.2. Pamatfunkcijas</w:t>
      </w:r>
    </w:p>
    <w:p w14:paraId="1F0CCC2B" w14:textId="77777777" w:rsidR="00330F17" w:rsidRPr="00330F17" w:rsidRDefault="00330F17" w:rsidP="00330F17">
      <w:pPr>
        <w:jc w:val="both"/>
        <w:rPr>
          <w:rFonts w:ascii="Times New Roman" w:eastAsia="Arial" w:hAnsi="Times New Roman" w:cs="Times New Roman"/>
          <w:noProof/>
          <w:sz w:val="24"/>
          <w:szCs w:val="24"/>
          <w:lang w:val="en-US"/>
        </w:rPr>
      </w:pPr>
    </w:p>
    <w:p w14:paraId="4901528E" w14:textId="77777777" w:rsidR="00330F17" w:rsidRPr="00330F17" w:rsidRDefault="00330F17" w:rsidP="00330F17">
      <w:pPr>
        <w:pStyle w:val="BodyText"/>
        <w:rPr>
          <w:lang w:val="en-US"/>
        </w:rPr>
      </w:pPr>
      <w:r w:rsidRPr="00330F17">
        <w:rPr>
          <w:lang w:val="en-US"/>
        </w:rPr>
        <w:t>Koordinācijas galvenās pamatfunkcijas ir apkopotas turpmāk redzamajā shēmā.</w:t>
      </w:r>
    </w:p>
    <w:p w14:paraId="52C8EF9F" w14:textId="77777777" w:rsidR="00330F17" w:rsidRPr="00330F17" w:rsidRDefault="00330F17" w:rsidP="00330F17">
      <w:pPr>
        <w:jc w:val="both"/>
        <w:rPr>
          <w:rFonts w:ascii="Times New Roman" w:eastAsia="Arial" w:hAnsi="Times New Roman" w:cs="Times New Roman"/>
          <w:noProof/>
          <w:sz w:val="24"/>
          <w:szCs w:val="24"/>
          <w:lang w:val="en-US"/>
        </w:rPr>
      </w:pPr>
    </w:p>
    <w:p w14:paraId="019D7F08" w14:textId="77777777" w:rsidR="00330F17" w:rsidRPr="00330F17" w:rsidRDefault="00330F17" w:rsidP="00330F17">
      <w:pPr>
        <w:jc w:val="center"/>
        <w:rPr>
          <w:rFonts w:ascii="Times New Roman" w:hAnsi="Times New Roman" w:cs="Times New Roman"/>
          <w:i/>
          <w:noProof/>
          <w:sz w:val="24"/>
          <w:lang w:val="en-US"/>
        </w:rPr>
      </w:pPr>
      <w:r w:rsidRPr="00330F17">
        <w:rPr>
          <w:rFonts w:ascii="Times New Roman" w:hAnsi="Times New Roman" w:cs="Times New Roman"/>
          <w:i/>
          <w:noProof/>
          <w:sz w:val="24"/>
          <w:lang w:val="en-US"/>
        </w:rPr>
        <w:t>Koordinācijas galveno pamatfunkciju kopsavilkums</w:t>
      </w:r>
    </w:p>
    <w:p w14:paraId="121F0856" w14:textId="77777777" w:rsidR="00330F17" w:rsidRPr="00330F17" w:rsidRDefault="00330F17" w:rsidP="00330F17">
      <w:pPr>
        <w:jc w:val="center"/>
        <w:rPr>
          <w:rFonts w:ascii="Times New Roman" w:eastAsia="Century Gothic" w:hAnsi="Times New Roman" w:cs="Times New Roman"/>
          <w:i/>
          <w:noProof/>
          <w:sz w:val="24"/>
          <w:szCs w:val="24"/>
          <w:lang w:val="en-US"/>
        </w:rPr>
      </w:pPr>
    </w:p>
    <w:p w14:paraId="4B8F8816" w14:textId="77777777" w:rsidR="00330F17" w:rsidRPr="00330F17" w:rsidRDefault="00330F17" w:rsidP="00330F17">
      <w:pPr>
        <w:jc w:val="center"/>
        <w:rPr>
          <w:rFonts w:ascii="Times New Roman" w:eastAsia="Century Gothic" w:hAnsi="Times New Roman" w:cs="Times New Roman"/>
          <w:noProof/>
          <w:sz w:val="24"/>
          <w:szCs w:val="24"/>
          <w:lang w:val="en-US"/>
        </w:rPr>
      </w:pPr>
      <w:r w:rsidRPr="00330F17">
        <w:rPr>
          <w:rFonts w:ascii="Times New Roman" w:eastAsia="Century Gothic" w:hAnsi="Times New Roman" w:cs="Times New Roman"/>
          <w:noProof/>
          <w:sz w:val="24"/>
          <w:szCs w:val="24"/>
          <w:lang w:val="en-US"/>
        </w:rPr>
        <w:drawing>
          <wp:inline distT="0" distB="0" distL="0" distR="0" wp14:anchorId="66433EC1" wp14:editId="3CCB5E9C">
            <wp:extent cx="4099915" cy="3459780"/>
            <wp:effectExtent l="0" t="0" r="0" b="0"/>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4099915" cy="3459780"/>
                    </a:xfrm>
                    <a:prstGeom prst="rect">
                      <a:avLst/>
                    </a:prstGeom>
                  </pic:spPr>
                </pic:pic>
              </a:graphicData>
            </a:graphic>
          </wp:inline>
        </w:drawing>
      </w:r>
    </w:p>
    <w:p w14:paraId="5C6485DA" w14:textId="77777777" w:rsidR="00330F17" w:rsidRPr="00330F17" w:rsidRDefault="00330F17" w:rsidP="00330F17">
      <w:pPr>
        <w:jc w:val="both"/>
        <w:rPr>
          <w:rFonts w:ascii="Times New Roman" w:eastAsia="Century Gothic" w:hAnsi="Times New Roman" w:cs="Times New Roman"/>
          <w:iCs/>
          <w:noProof/>
          <w:sz w:val="24"/>
          <w:szCs w:val="24"/>
          <w:lang w:val="en-US"/>
        </w:rPr>
      </w:pPr>
    </w:p>
    <w:p w14:paraId="176FD3DD" w14:textId="77777777" w:rsidR="00330F17" w:rsidRPr="00330F17" w:rsidRDefault="00330F17" w:rsidP="00330F17">
      <w:pPr>
        <w:pStyle w:val="BodyText"/>
        <w:rPr>
          <w:b/>
          <w:bCs/>
          <w:color w:val="B891A4"/>
          <w:lang w:val="en-US"/>
        </w:rPr>
      </w:pPr>
      <w:r w:rsidRPr="00330F17">
        <w:rPr>
          <w:b/>
          <w:bCs/>
          <w:color w:val="B891A4"/>
          <w:lang w:val="en-US"/>
        </w:rPr>
        <w:t>1.3.3. Koordinācijas grupas personāla komplektēšana</w:t>
      </w:r>
    </w:p>
    <w:p w14:paraId="381F8CB1" w14:textId="77777777" w:rsidR="00330F17" w:rsidRPr="00330F17" w:rsidRDefault="00330F17" w:rsidP="00330F17">
      <w:pPr>
        <w:jc w:val="both"/>
        <w:rPr>
          <w:rFonts w:ascii="Times New Roman" w:eastAsia="Arial" w:hAnsi="Times New Roman" w:cs="Times New Roman"/>
          <w:noProof/>
          <w:sz w:val="24"/>
          <w:szCs w:val="24"/>
          <w:lang w:val="en-US"/>
        </w:rPr>
      </w:pPr>
    </w:p>
    <w:p w14:paraId="2D65401D" w14:textId="77777777" w:rsidR="00330F17" w:rsidRPr="00330F17" w:rsidRDefault="00330F17" w:rsidP="00330F17">
      <w:pPr>
        <w:pStyle w:val="BodyText"/>
        <w:rPr>
          <w:lang w:val="en-US"/>
        </w:rPr>
      </w:pPr>
      <w:r w:rsidRPr="00330F17">
        <w:rPr>
          <w:lang w:val="en-US"/>
        </w:rPr>
        <w:t>Liela mēroga ārkārtas situācijās būtiski resursi efektīvai koordinēšanai un informācijas pārvaldībai valsts līmenī varētu ietvert vismaz – īpašu koordinatoru, informācijas pārvaldības ierēdni un budžeta piešķīrumu mācībām, aprīkojumam, ceļošanai, tulkošanai un sanāksmēm.</w:t>
      </w:r>
    </w:p>
    <w:p w14:paraId="20595BE6" w14:textId="77777777" w:rsidR="00330F17" w:rsidRPr="00330F17" w:rsidRDefault="00330F17" w:rsidP="00330F17">
      <w:pPr>
        <w:jc w:val="both"/>
        <w:rPr>
          <w:rFonts w:ascii="Times New Roman" w:eastAsia="Arial" w:hAnsi="Times New Roman" w:cs="Times New Roman"/>
          <w:noProof/>
          <w:sz w:val="24"/>
          <w:szCs w:val="24"/>
          <w:lang w:val="en-US"/>
        </w:rPr>
      </w:pPr>
    </w:p>
    <w:p w14:paraId="1F274559" w14:textId="77777777" w:rsidR="00330F17" w:rsidRPr="00330F17" w:rsidRDefault="00330F17" w:rsidP="00330F17">
      <w:pPr>
        <w:pStyle w:val="BodyText"/>
        <w:rPr>
          <w:lang w:val="en-US"/>
        </w:rPr>
      </w:pPr>
      <w:r w:rsidRPr="00330F17">
        <w:rPr>
          <w:lang w:val="en-US"/>
        </w:rPr>
        <w:t>Koordinēšanai vietējā līmenī var būt nepieciešams arī pilna vai nepilna laika personāls.</w:t>
      </w:r>
    </w:p>
    <w:p w14:paraId="409C230D" w14:textId="77777777" w:rsidR="00330F17" w:rsidRPr="00330F17" w:rsidRDefault="00330F17" w:rsidP="00330F17">
      <w:pPr>
        <w:jc w:val="both"/>
        <w:rPr>
          <w:rFonts w:ascii="Times New Roman" w:eastAsia="Arial" w:hAnsi="Times New Roman" w:cs="Times New Roman"/>
          <w:noProof/>
          <w:sz w:val="24"/>
          <w:szCs w:val="24"/>
          <w:lang w:val="en-US"/>
        </w:rPr>
      </w:pPr>
    </w:p>
    <w:p w14:paraId="40F97AA5" w14:textId="77777777" w:rsidR="00330F17" w:rsidRPr="00330F17" w:rsidRDefault="00330F17" w:rsidP="00330F17">
      <w:pPr>
        <w:pStyle w:val="BodyText"/>
        <w:keepNext/>
        <w:keepLines/>
        <w:rPr>
          <w:b/>
          <w:bCs/>
          <w:color w:val="B891A4"/>
          <w:lang w:val="en-US"/>
        </w:rPr>
      </w:pPr>
      <w:bookmarkStart w:id="141" w:name="_bookmark80"/>
      <w:bookmarkEnd w:id="141"/>
      <w:r w:rsidRPr="00330F17">
        <w:rPr>
          <w:b/>
          <w:bCs/>
          <w:color w:val="B891A4"/>
          <w:lang w:val="en-US"/>
        </w:rPr>
        <w:t>1.3.4. Galējās palīdzības sniedzējs</w:t>
      </w:r>
    </w:p>
    <w:p w14:paraId="3DE2EC60" w14:textId="77777777" w:rsidR="00330F17" w:rsidRPr="00330F17" w:rsidRDefault="00330F17" w:rsidP="00330F17">
      <w:pPr>
        <w:keepNext/>
        <w:keepLines/>
        <w:jc w:val="both"/>
        <w:rPr>
          <w:rFonts w:ascii="Times New Roman" w:eastAsia="Arial" w:hAnsi="Times New Roman" w:cs="Times New Roman"/>
          <w:noProof/>
          <w:sz w:val="24"/>
          <w:szCs w:val="24"/>
          <w:lang w:val="en-US"/>
        </w:rPr>
      </w:pPr>
    </w:p>
    <w:p w14:paraId="4592EFF3" w14:textId="77777777" w:rsidR="00330F17" w:rsidRPr="00330F17" w:rsidRDefault="00330F17" w:rsidP="00330F17">
      <w:pPr>
        <w:pStyle w:val="BodyText"/>
        <w:keepNext/>
        <w:keepLines/>
        <w:rPr>
          <w:lang w:val="en-US"/>
        </w:rPr>
      </w:pPr>
      <w:r w:rsidRPr="00330F17">
        <w:rPr>
          <w:lang w:val="en-US"/>
        </w:rPr>
        <w:t xml:space="preserve">“Galējās palīdzības sniedzējs” nodrošina, ka tiek novērstas visas nepilnības attiecībā uz reaģēšanas pasākumiem bērnu aizsardzības jomā. Atbalstot uzņemošās valdības, </w:t>
      </w:r>
      <w:r w:rsidRPr="00330F17">
        <w:rPr>
          <w:i/>
          <w:iCs/>
          <w:lang w:val="en-US"/>
        </w:rPr>
        <w:t xml:space="preserve">UNHCR </w:t>
      </w:r>
      <w:r w:rsidRPr="00330F17">
        <w:rPr>
          <w:lang w:val="en-US"/>
        </w:rPr>
        <w:t xml:space="preserve">sniedz galējo palīdzību bēgļiem un nodrošina starpaģentūru platformu ārkārtas situāciju plānošanai un reaģēšanai attiecībā uz bēgļiem. </w:t>
      </w:r>
      <w:r w:rsidRPr="00330F17">
        <w:rPr>
          <w:i/>
          <w:iCs/>
          <w:lang w:val="en-US"/>
        </w:rPr>
        <w:t xml:space="preserve">UNICEF </w:t>
      </w:r>
      <w:r w:rsidRPr="00330F17">
        <w:rPr>
          <w:lang w:val="en-US"/>
        </w:rPr>
        <w:t>nodrošina galējo palīdzību situācijās, ko vada humānās palīdzības koordinators un agrīnās brīdināšanas sistēmas.</w:t>
      </w:r>
    </w:p>
    <w:p w14:paraId="310C0549" w14:textId="77777777" w:rsidR="00330F17" w:rsidRPr="00330F17" w:rsidRDefault="00330F17" w:rsidP="00330F17">
      <w:pPr>
        <w:jc w:val="both"/>
        <w:rPr>
          <w:rFonts w:ascii="Times New Roman" w:eastAsia="Arial" w:hAnsi="Times New Roman" w:cs="Times New Roman"/>
          <w:noProof/>
          <w:sz w:val="24"/>
          <w:szCs w:val="24"/>
          <w:lang w:val="en-US"/>
        </w:rPr>
      </w:pPr>
    </w:p>
    <w:p w14:paraId="35338A5A" w14:textId="77777777" w:rsidR="00330F17" w:rsidRPr="00330F17" w:rsidRDefault="00330F17" w:rsidP="00330F17">
      <w:pPr>
        <w:pStyle w:val="BodyText"/>
        <w:rPr>
          <w:b/>
          <w:bCs/>
          <w:color w:val="B891A4"/>
          <w:lang w:val="en-US"/>
        </w:rPr>
      </w:pPr>
      <w:r w:rsidRPr="00330F17">
        <w:rPr>
          <w:b/>
          <w:bCs/>
          <w:color w:val="B891A4"/>
          <w:lang w:val="en-US"/>
        </w:rPr>
        <w:t>1.3.5. Lēmumu pieņemšana</w:t>
      </w:r>
    </w:p>
    <w:p w14:paraId="154F6774" w14:textId="77777777" w:rsidR="00330F17" w:rsidRPr="00330F17" w:rsidRDefault="00330F17" w:rsidP="00330F17">
      <w:pPr>
        <w:jc w:val="both"/>
        <w:rPr>
          <w:rFonts w:ascii="Times New Roman" w:eastAsia="Arial" w:hAnsi="Times New Roman" w:cs="Times New Roman"/>
          <w:noProof/>
          <w:sz w:val="24"/>
          <w:szCs w:val="24"/>
          <w:lang w:val="en-US"/>
        </w:rPr>
      </w:pPr>
    </w:p>
    <w:p w14:paraId="22408EEE" w14:textId="77777777" w:rsidR="00330F17" w:rsidRPr="00330F17" w:rsidRDefault="00330F17" w:rsidP="00330F17">
      <w:pPr>
        <w:pStyle w:val="BodyText"/>
        <w:rPr>
          <w:lang w:val="en-US"/>
        </w:rPr>
      </w:pPr>
      <w:r w:rsidRPr="00330F17">
        <w:rPr>
          <w:lang w:val="en-US"/>
        </w:rPr>
        <w:t>Vadošajai aģentūrai jāsadarbojas ar citiem koordinācijas grupas locekļiem, lai izveidotu pārredzamus starpaģentūru lēmumu pieņemšanas procesus. Stratēģiskajai plānošanai un lēmumu pieņemšanai var palīdzēt pamatgrupas izveide, kurai ir dokumentēts darba uzdevums.</w:t>
      </w:r>
    </w:p>
    <w:p w14:paraId="21B8065F" w14:textId="77777777" w:rsidR="00330F17" w:rsidRPr="00330F17" w:rsidRDefault="00330F17" w:rsidP="00330F17">
      <w:pPr>
        <w:jc w:val="both"/>
        <w:rPr>
          <w:rFonts w:ascii="Times New Roman" w:eastAsia="Arial" w:hAnsi="Times New Roman" w:cs="Times New Roman"/>
          <w:noProof/>
          <w:sz w:val="24"/>
          <w:szCs w:val="24"/>
          <w:lang w:val="en-US"/>
        </w:rPr>
      </w:pPr>
    </w:p>
    <w:p w14:paraId="2BD9300C" w14:textId="77777777" w:rsidR="00330F17" w:rsidRPr="00330F17" w:rsidRDefault="00330F17" w:rsidP="00330F17">
      <w:pPr>
        <w:pStyle w:val="BodyText"/>
        <w:rPr>
          <w:b/>
          <w:bCs/>
          <w:color w:val="B891A4"/>
          <w:lang w:val="en-US"/>
        </w:rPr>
      </w:pPr>
      <w:r w:rsidRPr="00330F17">
        <w:rPr>
          <w:b/>
          <w:bCs/>
          <w:color w:val="B891A4"/>
          <w:lang w:val="en-US"/>
        </w:rPr>
        <w:t>1.3.6. Delikāti jautājumi</w:t>
      </w:r>
    </w:p>
    <w:p w14:paraId="4615056A" w14:textId="77777777" w:rsidR="00330F17" w:rsidRPr="00330F17" w:rsidRDefault="00330F17" w:rsidP="00330F17">
      <w:pPr>
        <w:jc w:val="both"/>
        <w:rPr>
          <w:rFonts w:ascii="Times New Roman" w:eastAsia="Arial" w:hAnsi="Times New Roman" w:cs="Times New Roman"/>
          <w:noProof/>
          <w:sz w:val="24"/>
          <w:szCs w:val="24"/>
          <w:lang w:val="en-US"/>
        </w:rPr>
      </w:pPr>
    </w:p>
    <w:p w14:paraId="2F7D912B" w14:textId="77777777" w:rsidR="00330F17" w:rsidRPr="00330F17" w:rsidRDefault="00330F17" w:rsidP="00330F17">
      <w:pPr>
        <w:pStyle w:val="BodyText"/>
        <w:rPr>
          <w:lang w:val="en-US"/>
        </w:rPr>
      </w:pPr>
      <w:r w:rsidRPr="00330F17">
        <w:rPr>
          <w:lang w:val="en-US"/>
        </w:rPr>
        <w:t>Atsevišķi jautājumi – īpaši tādi, kas ir politiski, delikāti vai iespējami bīstami, – varētu būt jārisina divpusējās sarunās vai nelielās grupās. Koordinācijas grupas sanāksmē nedrīkst apspriest informāciju par atsevišķiem gadījumiem, bērniem un/vai viņu ģimenēm.</w:t>
      </w:r>
    </w:p>
    <w:p w14:paraId="7F36FA68" w14:textId="77777777" w:rsidR="00330F17" w:rsidRPr="00330F17" w:rsidRDefault="00330F17" w:rsidP="00330F17">
      <w:pPr>
        <w:jc w:val="both"/>
        <w:rPr>
          <w:rFonts w:ascii="Times New Roman" w:eastAsia="Arial" w:hAnsi="Times New Roman" w:cs="Times New Roman"/>
          <w:noProof/>
          <w:sz w:val="24"/>
          <w:szCs w:val="24"/>
          <w:lang w:val="en-US"/>
        </w:rPr>
      </w:pPr>
    </w:p>
    <w:p w14:paraId="7B31552C" w14:textId="77777777" w:rsidR="00330F17" w:rsidRPr="00330F17" w:rsidRDefault="00330F17" w:rsidP="00330F17">
      <w:pPr>
        <w:pStyle w:val="BodyText"/>
        <w:rPr>
          <w:b/>
          <w:bCs/>
          <w:color w:val="B891A4"/>
          <w:lang w:val="en-US"/>
        </w:rPr>
      </w:pPr>
      <w:r w:rsidRPr="00330F17">
        <w:rPr>
          <w:b/>
          <w:bCs/>
          <w:color w:val="B891A4"/>
          <w:lang w:val="en-US"/>
        </w:rPr>
        <w:t>1.3.7. Vietējo dalībnieku loma</w:t>
      </w:r>
    </w:p>
    <w:p w14:paraId="2E9D80AE" w14:textId="77777777" w:rsidR="00330F17" w:rsidRPr="00330F17" w:rsidRDefault="00330F17" w:rsidP="00330F17">
      <w:pPr>
        <w:jc w:val="both"/>
        <w:rPr>
          <w:rFonts w:ascii="Times New Roman" w:eastAsia="Arial" w:hAnsi="Times New Roman" w:cs="Times New Roman"/>
          <w:noProof/>
          <w:sz w:val="24"/>
          <w:szCs w:val="24"/>
          <w:lang w:val="en-US"/>
        </w:rPr>
      </w:pPr>
    </w:p>
    <w:p w14:paraId="6B5E6B40" w14:textId="77777777" w:rsidR="00330F17" w:rsidRPr="00330F17" w:rsidRDefault="00330F17" w:rsidP="00330F17">
      <w:pPr>
        <w:pStyle w:val="BodyText"/>
        <w:rPr>
          <w:lang w:val="en-US"/>
        </w:rPr>
      </w:pPr>
      <w:r w:rsidRPr="00330F17">
        <w:rPr>
          <w:lang w:val="en-US"/>
        </w:rPr>
        <w:t xml:space="preserve">Ja iespējams, vietējiem dalībniekiem koordinācijas grupā jāuzņemas vadība vai jāieņem padomdevēja vieta. Var izrādīties nepieciešamas stratēģijas vietējo dalībnieku līdzdalības stiprināšanai, tostarp jāņem vērā valodas aspekts. Par prioritāti jānosaka vietējo partneru spēju palielināšana. Vienmēr jāievēro </w:t>
      </w:r>
      <w:r w:rsidRPr="00330F17">
        <w:rPr>
          <w:i/>
          <w:color w:val="58595B"/>
          <w:lang w:val="en-US"/>
        </w:rPr>
        <w:t>partnerības principi</w:t>
      </w:r>
      <w:r w:rsidRPr="00330F17">
        <w:rPr>
          <w:lang w:val="en-US"/>
        </w:rPr>
        <w:t>.</w:t>
      </w:r>
    </w:p>
    <w:p w14:paraId="20456080" w14:textId="77777777" w:rsidR="00330F17" w:rsidRPr="00330F17" w:rsidRDefault="00330F17" w:rsidP="00330F17">
      <w:pPr>
        <w:jc w:val="both"/>
        <w:rPr>
          <w:rFonts w:ascii="Times New Roman" w:eastAsia="Arial" w:hAnsi="Times New Roman" w:cs="Times New Roman"/>
          <w:noProof/>
          <w:sz w:val="24"/>
          <w:szCs w:val="24"/>
          <w:lang w:val="en-US"/>
        </w:rPr>
      </w:pPr>
    </w:p>
    <w:p w14:paraId="2093D7DB" w14:textId="77777777" w:rsidR="00330F17" w:rsidRPr="00330F17" w:rsidRDefault="00330F17" w:rsidP="00330F17">
      <w:pPr>
        <w:pStyle w:val="BodyText"/>
        <w:rPr>
          <w:b/>
          <w:bCs/>
          <w:color w:val="B891A4"/>
          <w:lang w:val="en-US"/>
        </w:rPr>
      </w:pPr>
      <w:r w:rsidRPr="00330F17">
        <w:rPr>
          <w:b/>
          <w:bCs/>
          <w:color w:val="B891A4"/>
          <w:lang w:val="en-US"/>
        </w:rPr>
        <w:t>1.3.8. Veiktspējas uzraudzība</w:t>
      </w:r>
    </w:p>
    <w:p w14:paraId="62CCBFBA" w14:textId="77777777" w:rsidR="00330F17" w:rsidRPr="00330F17" w:rsidRDefault="00330F17" w:rsidP="00330F17">
      <w:pPr>
        <w:jc w:val="both"/>
        <w:rPr>
          <w:rFonts w:ascii="Times New Roman" w:eastAsia="Arial" w:hAnsi="Times New Roman" w:cs="Times New Roman"/>
          <w:noProof/>
          <w:sz w:val="24"/>
          <w:szCs w:val="24"/>
          <w:lang w:val="en-US"/>
        </w:rPr>
      </w:pPr>
    </w:p>
    <w:p w14:paraId="63E4343C" w14:textId="77777777" w:rsidR="00330F17" w:rsidRPr="00330F17" w:rsidRDefault="00330F17" w:rsidP="00330F17">
      <w:pPr>
        <w:jc w:val="both"/>
        <w:rPr>
          <w:rFonts w:ascii="Times New Roman" w:eastAsia="Arial" w:hAnsi="Times New Roman" w:cs="Times New Roman"/>
          <w:noProof/>
          <w:sz w:val="24"/>
          <w:szCs w:val="24"/>
          <w:lang w:val="en-US"/>
        </w:rPr>
      </w:pPr>
      <w:r w:rsidRPr="00330F17">
        <w:rPr>
          <w:rFonts w:ascii="Times New Roman" w:hAnsi="Times New Roman" w:cs="Times New Roman"/>
          <w:noProof/>
          <w:sz w:val="24"/>
          <w:lang w:val="en-US"/>
        </w:rPr>
        <w:t xml:space="preserve">Koordinācijas grupai jāizstrādā procesi: a) reaģēšanas pasākumu koordinēšanas novērtēšanai un uzlabošanai un b) reaģēšanas pasākumu tvēruma un kvalitātes uzraudzīšanai saskaņā ar </w:t>
      </w:r>
      <w:r w:rsidRPr="00330F17">
        <w:rPr>
          <w:rFonts w:ascii="Times New Roman" w:hAnsi="Times New Roman" w:cs="Times New Roman"/>
          <w:i/>
          <w:iCs/>
          <w:noProof/>
          <w:sz w:val="24"/>
          <w:lang w:val="en-US"/>
        </w:rPr>
        <w:t xml:space="preserve">Minimālajiem standartiem bērnu aizsardzībai humānās palīdzības ietvaros </w:t>
      </w:r>
      <w:r w:rsidRPr="00330F17">
        <w:rPr>
          <w:rFonts w:ascii="Times New Roman" w:hAnsi="Times New Roman" w:cs="Times New Roman"/>
          <w:noProof/>
          <w:sz w:val="24"/>
          <w:lang w:val="en-US"/>
        </w:rPr>
        <w:t xml:space="preserve">(skat. </w:t>
      </w:r>
      <w:r w:rsidRPr="00330F17">
        <w:rPr>
          <w:rFonts w:ascii="Times New Roman" w:hAnsi="Times New Roman" w:cs="Times New Roman"/>
          <w:noProof/>
          <w:color w:val="B891A4"/>
          <w:sz w:val="24"/>
          <w:lang w:val="en-US"/>
        </w:rPr>
        <w:t xml:space="preserve">4. </w:t>
      </w:r>
      <w:r w:rsidRPr="00330F17">
        <w:rPr>
          <w:rFonts w:ascii="Times New Roman" w:hAnsi="Times New Roman" w:cs="Times New Roman"/>
          <w:noProof/>
          <w:sz w:val="24"/>
          <w:lang w:val="en-US"/>
        </w:rPr>
        <w:t xml:space="preserve">un </w:t>
      </w:r>
      <w:r w:rsidRPr="00330F17">
        <w:rPr>
          <w:rFonts w:ascii="Times New Roman" w:hAnsi="Times New Roman" w:cs="Times New Roman"/>
          <w:noProof/>
          <w:color w:val="B891A4"/>
          <w:sz w:val="24"/>
          <w:lang w:val="en-US"/>
        </w:rPr>
        <w:t>5. standartu</w:t>
      </w:r>
      <w:r w:rsidRPr="00330F17">
        <w:rPr>
          <w:rFonts w:ascii="Times New Roman" w:hAnsi="Times New Roman" w:cs="Times New Roman"/>
          <w:noProof/>
          <w:sz w:val="24"/>
          <w:lang w:val="en-US"/>
        </w:rPr>
        <w:t>) un atbilstoši stratēģiskajam plānam.</w:t>
      </w:r>
    </w:p>
    <w:p w14:paraId="44B4D0B1" w14:textId="77777777" w:rsidR="00330F17" w:rsidRPr="00330F17" w:rsidRDefault="00330F17" w:rsidP="00330F17">
      <w:pPr>
        <w:tabs>
          <w:tab w:val="left" w:leader="dot" w:pos="9072"/>
        </w:tabs>
        <w:jc w:val="both"/>
        <w:rPr>
          <w:rFonts w:ascii="Times New Roman" w:hAnsi="Times New Roman" w:cs="Times New Roman"/>
          <w:noProof/>
          <w:color w:val="B891A4"/>
          <w:sz w:val="24"/>
          <w:lang w:val="en-US"/>
        </w:rPr>
      </w:pPr>
      <w:r w:rsidRPr="00330F17">
        <w:rPr>
          <w:rFonts w:ascii="Times New Roman" w:hAnsi="Times New Roman" w:cs="Times New Roman"/>
          <w:noProof/>
          <w:color w:val="B891A4"/>
          <w:sz w:val="24"/>
          <w:lang w:val="en-US"/>
        </w:rPr>
        <w:tab/>
      </w:r>
    </w:p>
    <w:p w14:paraId="67B6E98B" w14:textId="77777777" w:rsidR="00330F17" w:rsidRPr="00330F17" w:rsidRDefault="00330F17" w:rsidP="00330F17">
      <w:pPr>
        <w:tabs>
          <w:tab w:val="left" w:pos="6849"/>
        </w:tabs>
        <w:jc w:val="both"/>
        <w:rPr>
          <w:rFonts w:ascii="Times New Roman" w:hAnsi="Times New Roman" w:cs="Times New Roman"/>
          <w:noProof/>
          <w:color w:val="B891A4"/>
          <w:sz w:val="24"/>
          <w:szCs w:val="24"/>
          <w:lang w:val="en-US"/>
        </w:rPr>
      </w:pPr>
    </w:p>
    <w:p w14:paraId="6F2A7221" w14:textId="77777777" w:rsidR="00330F17" w:rsidRPr="00330F17" w:rsidRDefault="00330F17" w:rsidP="00330F17">
      <w:pPr>
        <w:tabs>
          <w:tab w:val="left" w:pos="6849"/>
        </w:tabs>
        <w:jc w:val="both"/>
        <w:rPr>
          <w:rFonts w:ascii="Times New Roman" w:hAnsi="Times New Roman" w:cs="Times New Roman"/>
          <w:b/>
          <w:noProof/>
          <w:color w:val="B891A4"/>
          <w:sz w:val="24"/>
          <w:lang w:val="en-US"/>
        </w:rPr>
      </w:pPr>
      <w:r w:rsidRPr="00330F17">
        <w:rPr>
          <w:rFonts w:ascii="Times New Roman" w:hAnsi="Times New Roman" w:cs="Times New Roman"/>
          <w:b/>
          <w:noProof/>
          <w:color w:val="B891A4"/>
          <w:sz w:val="24"/>
          <w:lang w:val="en-US"/>
        </w:rPr>
        <w:t>ATSAUCES</w:t>
      </w:r>
    </w:p>
    <w:p w14:paraId="4A6946C3" w14:textId="77777777" w:rsidR="00330F17" w:rsidRPr="00330F17" w:rsidRDefault="00330F17" w:rsidP="00330F17">
      <w:pPr>
        <w:pStyle w:val="BodyText"/>
        <w:rPr>
          <w:lang w:val="en-US"/>
        </w:rPr>
      </w:pPr>
    </w:p>
    <w:p w14:paraId="43CC7A89" w14:textId="77777777" w:rsidR="00330F17" w:rsidRPr="00330F17" w:rsidRDefault="00330F17" w:rsidP="00330F17">
      <w:pPr>
        <w:pStyle w:val="BodyText"/>
        <w:rPr>
          <w:lang w:val="en-US"/>
        </w:rPr>
      </w:pPr>
      <w:r w:rsidRPr="00330F17">
        <w:rPr>
          <w:lang w:val="en-US"/>
        </w:rPr>
        <w:t xml:space="preserve">Saites uz šiem un papildu resursiem ir pieejamas </w:t>
      </w:r>
      <w:r w:rsidRPr="00330F17">
        <w:rPr>
          <w:i/>
          <w:color w:val="58595B"/>
          <w:lang w:val="en-US"/>
        </w:rPr>
        <w:t>tiešsaistē</w:t>
      </w:r>
      <w:r w:rsidRPr="00330F17">
        <w:rPr>
          <w:lang w:val="en-US"/>
        </w:rPr>
        <w:t>.</w:t>
      </w:r>
    </w:p>
    <w:p w14:paraId="1685AF7E" w14:textId="77777777" w:rsidR="00330F17" w:rsidRPr="00330F17" w:rsidRDefault="00330F17" w:rsidP="00330F17">
      <w:pPr>
        <w:jc w:val="both"/>
        <w:rPr>
          <w:rFonts w:ascii="Times New Roman" w:eastAsia="Arial" w:hAnsi="Times New Roman" w:cs="Times New Roman"/>
          <w:noProof/>
          <w:sz w:val="24"/>
          <w:szCs w:val="24"/>
          <w:lang w:val="en-US"/>
        </w:rPr>
      </w:pPr>
    </w:p>
    <w:p w14:paraId="21AA2075" w14:textId="77777777" w:rsidR="00330F17" w:rsidRPr="00330F17" w:rsidRDefault="00330F17" w:rsidP="00330F17">
      <w:pPr>
        <w:numPr>
          <w:ilvl w:val="0"/>
          <w:numId w:val="3"/>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Child Protection in Emergencies Coordination Handbook</w:t>
      </w:r>
      <w:r w:rsidRPr="00330F17">
        <w:rPr>
          <w:rFonts w:ascii="Times New Roman" w:hAnsi="Times New Roman" w:cs="Times New Roman"/>
          <w:noProof/>
          <w:sz w:val="24"/>
          <w:lang w:val="en-US"/>
        </w:rPr>
        <w:t>, CP AoR, 2016.</w:t>
      </w:r>
    </w:p>
    <w:p w14:paraId="16ABFE60" w14:textId="77777777" w:rsidR="00330F17" w:rsidRPr="00330F17" w:rsidRDefault="00330F17" w:rsidP="00330F17">
      <w:pPr>
        <w:numPr>
          <w:ilvl w:val="0"/>
          <w:numId w:val="3"/>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IASC Reference Module for Cluster Coordination at the Country Level</w:t>
      </w:r>
      <w:r w:rsidRPr="00330F17">
        <w:rPr>
          <w:rFonts w:ascii="Times New Roman" w:hAnsi="Times New Roman" w:cs="Times New Roman"/>
          <w:noProof/>
          <w:sz w:val="24"/>
          <w:lang w:val="en-US"/>
        </w:rPr>
        <w:t>, Inter-Agency Standing Committee, 2015.</w:t>
      </w:r>
    </w:p>
    <w:p w14:paraId="5F4A627E" w14:textId="77777777" w:rsidR="00330F17" w:rsidRPr="00330F17" w:rsidRDefault="00330F17" w:rsidP="00330F17">
      <w:pPr>
        <w:numPr>
          <w:ilvl w:val="0"/>
          <w:numId w:val="3"/>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UNICEF Cluster Coordination Guidance for Country Offices</w:t>
      </w:r>
      <w:r w:rsidRPr="00330F17">
        <w:rPr>
          <w:rFonts w:ascii="Times New Roman" w:hAnsi="Times New Roman" w:cs="Times New Roman"/>
          <w:noProof/>
          <w:sz w:val="24"/>
          <w:lang w:val="en-US"/>
        </w:rPr>
        <w:t>, UNICEF, 2015.</w:t>
      </w:r>
    </w:p>
    <w:p w14:paraId="43B16FC3" w14:textId="77777777" w:rsidR="00330F17" w:rsidRPr="00330F17" w:rsidRDefault="00330F17" w:rsidP="00330F17">
      <w:pPr>
        <w:numPr>
          <w:ilvl w:val="0"/>
          <w:numId w:val="3"/>
        </w:numPr>
        <w:tabs>
          <w:tab w:val="left" w:pos="567"/>
        </w:tabs>
        <w:ind w:left="0" w:firstLine="0"/>
        <w:jc w:val="both"/>
        <w:rPr>
          <w:rFonts w:ascii="Times New Roman" w:hAnsi="Times New Roman" w:cs="Times New Roman"/>
          <w:noProof/>
          <w:sz w:val="24"/>
          <w:lang w:val="en-US"/>
        </w:rPr>
      </w:pPr>
      <w:r w:rsidRPr="00330F17">
        <w:rPr>
          <w:rFonts w:ascii="Times New Roman" w:hAnsi="Times New Roman" w:cs="Times New Roman"/>
          <w:noProof/>
          <w:sz w:val="24"/>
          <w:lang w:val="en-US"/>
        </w:rPr>
        <w:t>‘</w:t>
      </w:r>
      <w:r w:rsidRPr="00330F17">
        <w:rPr>
          <w:rFonts w:ascii="Times New Roman" w:hAnsi="Times New Roman" w:cs="Times New Roman"/>
          <w:i/>
          <w:noProof/>
          <w:sz w:val="24"/>
          <w:lang w:val="en-US"/>
        </w:rPr>
        <w:t>Child Protection Area of Responsibility</w:t>
      </w:r>
      <w:r w:rsidRPr="00330F17">
        <w:rPr>
          <w:rFonts w:ascii="Times New Roman" w:hAnsi="Times New Roman" w:cs="Times New Roman"/>
          <w:noProof/>
          <w:sz w:val="24"/>
          <w:lang w:val="en-US"/>
        </w:rPr>
        <w:t>’. [Tīmekļa vietne]</w:t>
      </w:r>
    </w:p>
    <w:p w14:paraId="09196C93" w14:textId="77777777" w:rsidR="00330F17" w:rsidRPr="00330F17" w:rsidRDefault="00330F17" w:rsidP="00330F17">
      <w:pPr>
        <w:numPr>
          <w:ilvl w:val="0"/>
          <w:numId w:val="3"/>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Sharing leadership: NGO co-leadership guidance and tools</w:t>
      </w:r>
      <w:r w:rsidRPr="00330F17">
        <w:rPr>
          <w:rFonts w:ascii="Times New Roman" w:hAnsi="Times New Roman" w:cs="Times New Roman"/>
          <w:noProof/>
          <w:sz w:val="24"/>
          <w:lang w:val="en-US"/>
        </w:rPr>
        <w:t>, CP AoR, 2016.</w:t>
      </w:r>
    </w:p>
    <w:p w14:paraId="2F6709FC" w14:textId="77777777" w:rsidR="00330F17" w:rsidRPr="00330F17" w:rsidRDefault="00330F17" w:rsidP="00330F17">
      <w:pPr>
        <w:numPr>
          <w:ilvl w:val="0"/>
          <w:numId w:val="3"/>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‘UNHCR Refugee Coordination Model’</w:t>
      </w:r>
      <w:r w:rsidRPr="00330F17">
        <w:rPr>
          <w:rFonts w:ascii="Times New Roman" w:hAnsi="Times New Roman" w:cs="Times New Roman"/>
          <w:noProof/>
          <w:sz w:val="24"/>
          <w:lang w:val="en-US"/>
        </w:rPr>
        <w:t>, UNHCR, Geneva.</w:t>
      </w:r>
    </w:p>
    <w:p w14:paraId="1EF6E66F" w14:textId="77777777" w:rsidR="00330F17" w:rsidRPr="00330F17" w:rsidRDefault="00330F17" w:rsidP="00330F17">
      <w:pPr>
        <w:numPr>
          <w:ilvl w:val="0"/>
          <w:numId w:val="3"/>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UNHCR Coordination Toolkit</w:t>
      </w:r>
      <w:r w:rsidRPr="00330F17">
        <w:rPr>
          <w:rFonts w:ascii="Times New Roman" w:hAnsi="Times New Roman" w:cs="Times New Roman"/>
          <w:noProof/>
          <w:sz w:val="24"/>
          <w:lang w:val="en-US"/>
        </w:rPr>
        <w:t>, UNHCR.</w:t>
      </w:r>
    </w:p>
    <w:p w14:paraId="00F2FAA8" w14:textId="77777777" w:rsidR="00330F17" w:rsidRPr="00330F17" w:rsidRDefault="00330F17" w:rsidP="00330F17">
      <w:pPr>
        <w:numPr>
          <w:ilvl w:val="0"/>
          <w:numId w:val="3"/>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‘Joint UNHCR-OCHA Note on Mixed Situations Coordination in Practice’</w:t>
      </w:r>
      <w:r w:rsidRPr="00330F17">
        <w:rPr>
          <w:rFonts w:ascii="Times New Roman" w:hAnsi="Times New Roman" w:cs="Times New Roman"/>
          <w:noProof/>
          <w:sz w:val="24"/>
          <w:lang w:val="en-US"/>
        </w:rPr>
        <w:t>, UNHCR-OCHA, 2014.</w:t>
      </w:r>
    </w:p>
    <w:p w14:paraId="0486B9B4" w14:textId="77777777" w:rsidR="00330F17" w:rsidRPr="00330F17" w:rsidRDefault="00330F17" w:rsidP="00330F17">
      <w:pPr>
        <w:rPr>
          <w:rFonts w:ascii="Times New Roman" w:hAnsi="Times New Roman" w:cs="Times New Roman"/>
          <w:noProof/>
          <w:lang w:val="en-US"/>
        </w:rPr>
      </w:pPr>
      <w:r w:rsidRPr="00330F17">
        <w:rPr>
          <w:rFonts w:ascii="Times New Roman" w:hAnsi="Times New Roman" w:cs="Times New Roman"/>
          <w:noProof/>
          <w:lang w:val="en-US"/>
        </w:rPr>
        <w:br w:type="page"/>
      </w:r>
    </w:p>
    <w:p w14:paraId="3F8EEA7C" w14:textId="77777777" w:rsidR="00330F17" w:rsidRPr="00330F17" w:rsidRDefault="00330F17" w:rsidP="00330F17">
      <w:pPr>
        <w:jc w:val="both"/>
        <w:rPr>
          <w:rFonts w:ascii="Times New Roman" w:eastAsia="Arial" w:hAnsi="Times New Roman" w:cs="Times New Roman"/>
          <w:noProof/>
          <w:sz w:val="24"/>
          <w:szCs w:val="24"/>
          <w:lang w:val="en-US"/>
        </w:rPr>
      </w:pPr>
    </w:p>
    <w:p w14:paraId="68C66FF1" w14:textId="77777777" w:rsidR="00330F17" w:rsidRPr="00330F17" w:rsidRDefault="00330F17" w:rsidP="00330F17">
      <w:pPr>
        <w:pStyle w:val="Heading2"/>
        <w:rPr>
          <w:noProof/>
          <w:color w:val="B891A4"/>
          <w:sz w:val="28"/>
          <w:szCs w:val="24"/>
          <w:lang w:val="en-US"/>
        </w:rPr>
      </w:pPr>
      <w:bookmarkStart w:id="142" w:name="Standard_2:Human_resources"/>
      <w:bookmarkStart w:id="143" w:name="_bookmark82"/>
      <w:bookmarkStart w:id="144" w:name="_bookmark84"/>
      <w:bookmarkStart w:id="145" w:name="_Toc110957691"/>
      <w:bookmarkEnd w:id="142"/>
      <w:bookmarkEnd w:id="143"/>
      <w:bookmarkEnd w:id="144"/>
      <w:r w:rsidRPr="00330F17">
        <w:rPr>
          <w:noProof/>
          <w:color w:val="B891A4"/>
          <w:sz w:val="28"/>
          <w:szCs w:val="24"/>
          <w:lang w:val="en-US"/>
        </w:rPr>
        <w:t xml:space="preserve">2. STANDARTS. </w:t>
      </w:r>
      <w:bookmarkStart w:id="146" w:name="_bookmark83"/>
      <w:bookmarkEnd w:id="146"/>
      <w:r w:rsidRPr="00330F17">
        <w:rPr>
          <w:noProof/>
          <w:color w:val="B891A4"/>
          <w:sz w:val="28"/>
          <w:szCs w:val="24"/>
          <w:lang w:val="en-US"/>
        </w:rPr>
        <w:t>CILVĒKRESURSI</w:t>
      </w:r>
      <w:bookmarkEnd w:id="145"/>
    </w:p>
    <w:p w14:paraId="1FC169C9" w14:textId="77777777" w:rsidR="00330F17" w:rsidRPr="00330F17" w:rsidRDefault="00330F17" w:rsidP="00330F17">
      <w:pPr>
        <w:jc w:val="both"/>
        <w:rPr>
          <w:rFonts w:ascii="Times New Roman" w:hAnsi="Times New Roman" w:cs="Times New Roman"/>
          <w:i/>
          <w:noProof/>
          <w:sz w:val="24"/>
          <w:szCs w:val="24"/>
          <w:lang w:val="en-US"/>
        </w:rPr>
      </w:pPr>
    </w:p>
    <w:p w14:paraId="5A0419D0" w14:textId="77777777" w:rsidR="00330F17" w:rsidRPr="00330F17" w:rsidRDefault="00330F17" w:rsidP="00330F17">
      <w:pPr>
        <w:jc w:val="both"/>
        <w:rPr>
          <w:rFonts w:ascii="Times New Roman" w:eastAsia="Century Gothic" w:hAnsi="Times New Roman" w:cs="Times New Roman"/>
          <w:noProof/>
          <w:sz w:val="24"/>
          <w:szCs w:val="24"/>
          <w:lang w:val="en-US"/>
        </w:rPr>
      </w:pPr>
      <w:r w:rsidRPr="00330F17">
        <w:rPr>
          <w:rFonts w:ascii="Times New Roman" w:hAnsi="Times New Roman" w:cs="Times New Roman"/>
          <w:i/>
          <w:noProof/>
          <w:sz w:val="24"/>
          <w:lang w:val="en-US"/>
        </w:rPr>
        <w:t xml:space="preserve">Kopā ar šo standartu jālasa: </w:t>
      </w:r>
      <w:r w:rsidRPr="00330F17">
        <w:rPr>
          <w:rFonts w:ascii="Times New Roman" w:hAnsi="Times New Roman" w:cs="Times New Roman"/>
          <w:i/>
          <w:noProof/>
          <w:color w:val="B891A4"/>
          <w:sz w:val="24"/>
          <w:lang w:val="en-US"/>
        </w:rPr>
        <w:t xml:space="preserve">Principi </w:t>
      </w:r>
      <w:r w:rsidRPr="00330F17">
        <w:rPr>
          <w:rFonts w:ascii="Times New Roman" w:hAnsi="Times New Roman" w:cs="Times New Roman"/>
          <w:i/>
          <w:noProof/>
          <w:sz w:val="24"/>
          <w:lang w:val="en-US"/>
        </w:rPr>
        <w:t xml:space="preserve">un </w:t>
      </w:r>
      <w:r w:rsidRPr="00330F17">
        <w:rPr>
          <w:rFonts w:ascii="Times New Roman" w:hAnsi="Times New Roman" w:cs="Times New Roman"/>
          <w:i/>
          <w:noProof/>
          <w:color w:val="B891A4"/>
          <w:sz w:val="24"/>
          <w:lang w:val="en-US"/>
        </w:rPr>
        <w:t>1. standarts “Koordinēšana”</w:t>
      </w:r>
      <w:r w:rsidRPr="00330F17">
        <w:rPr>
          <w:rFonts w:ascii="Times New Roman" w:hAnsi="Times New Roman" w:cs="Times New Roman"/>
          <w:i/>
          <w:noProof/>
          <w:sz w:val="24"/>
          <w:lang w:val="en-US"/>
        </w:rPr>
        <w:t>.</w:t>
      </w:r>
    </w:p>
    <w:p w14:paraId="6A5F1993"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5D651483" w14:textId="77777777" w:rsidR="00330F17" w:rsidRPr="00330F17" w:rsidRDefault="00330F17" w:rsidP="00330F17">
      <w:pPr>
        <w:pStyle w:val="BodyText"/>
        <w:rPr>
          <w:lang w:val="en-US"/>
        </w:rPr>
      </w:pPr>
      <w:r w:rsidRPr="00330F17">
        <w:rPr>
          <w:lang w:val="en-US"/>
        </w:rPr>
        <w:t>Humānās palīdzības organizācijām jānodrošina, ka: a) visi cilvēki, kas sniedz bērnu aizsardzības pakalpojumus humānās palīdzības ietvaros, attīsta prasmes un zināšanas, kas nepieciešamas šā darba veikšanai, un b) visi bērni tiek aizsargāti, ievērojot politiskās nostādnes un procedūras.</w:t>
      </w:r>
    </w:p>
    <w:p w14:paraId="09D0C5F4" w14:textId="77777777" w:rsidR="00330F17" w:rsidRPr="00330F17" w:rsidRDefault="00330F17" w:rsidP="00330F17">
      <w:pPr>
        <w:jc w:val="both"/>
        <w:rPr>
          <w:rFonts w:ascii="Times New Roman" w:eastAsia="Arial" w:hAnsi="Times New Roman" w:cs="Times New Roman"/>
          <w:noProof/>
          <w:sz w:val="24"/>
          <w:szCs w:val="24"/>
          <w:lang w:val="en-US"/>
        </w:rPr>
      </w:pPr>
    </w:p>
    <w:p w14:paraId="2946C562" w14:textId="77777777" w:rsidR="00330F17" w:rsidRPr="00330F17" w:rsidRDefault="00330F17" w:rsidP="00330F17">
      <w:pPr>
        <w:pStyle w:val="BodyText"/>
        <w:rPr>
          <w:lang w:val="en-US"/>
        </w:rPr>
      </w:pPr>
      <w:r w:rsidRPr="00330F17">
        <w:rPr>
          <w:lang w:val="en-US"/>
        </w:rPr>
        <w:t>Visiem darbiniekiem un līdzstrādniekiem, kas sniedz bērnu aizsardzības pakalpojumus (tostarp brīvprātīgajiem, veicināšanas darbiniekiem, līgumslēdzējiem, konsultantiem, partneriem un visiem citiem, kas ir saistīti ar jūsu organizāciju vai pārstāv to), ir jāzina un jāievēro drošības politika.</w:t>
      </w:r>
    </w:p>
    <w:p w14:paraId="1B0F0CBB"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330F17" w:rsidRPr="00330F17" w14:paraId="2CF2676D" w14:textId="77777777" w:rsidTr="002352FF">
        <w:tc>
          <w:tcPr>
            <w:tcW w:w="5000" w:type="pct"/>
          </w:tcPr>
          <w:p w14:paraId="2B682A64"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STANDARTS</w:t>
            </w:r>
          </w:p>
          <w:p w14:paraId="562F0A9B" w14:textId="77777777" w:rsidR="00330F17" w:rsidRPr="00330F17" w:rsidRDefault="00330F17" w:rsidP="002352FF">
            <w:pPr>
              <w:jc w:val="both"/>
              <w:rPr>
                <w:rFonts w:ascii="Times New Roman" w:eastAsia="Arial" w:hAnsi="Times New Roman" w:cs="Times New Roman"/>
                <w:noProof/>
                <w:sz w:val="24"/>
                <w:szCs w:val="24"/>
                <w:lang w:val="en-US"/>
              </w:rPr>
            </w:pPr>
          </w:p>
          <w:p w14:paraId="65B6B2B3"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Bērnu aizsardzības pakalpojumus sniedz darbinieki un līdzstrādnieki, kuri ir apliecinājuši savu kompetenci savās darba jomās un kuri ievēro cilvēkresursu procesus un politiku, kas veicina taisnīgus sadarbības noteikumus un pasākumus bērnu aizsardzībai pret humānās palīdzības jomā strādājošo sliktu izturēšanos.</w:t>
            </w:r>
          </w:p>
        </w:tc>
      </w:tr>
    </w:tbl>
    <w:p w14:paraId="6A7697BD" w14:textId="77777777" w:rsidR="00330F17" w:rsidRPr="00330F17" w:rsidRDefault="00330F17" w:rsidP="00330F17">
      <w:pPr>
        <w:jc w:val="both"/>
        <w:rPr>
          <w:rFonts w:ascii="Times New Roman" w:eastAsia="Arial" w:hAnsi="Times New Roman" w:cs="Times New Roman"/>
          <w:noProof/>
          <w:sz w:val="24"/>
          <w:szCs w:val="24"/>
          <w:lang w:val="en-US"/>
        </w:rPr>
      </w:pPr>
    </w:p>
    <w:p w14:paraId="62A81103" w14:textId="77777777" w:rsidR="00330F17" w:rsidRPr="00330F17" w:rsidRDefault="00330F17" w:rsidP="00330F17">
      <w:pPr>
        <w:pStyle w:val="BodyText"/>
        <w:rPr>
          <w:lang w:val="en-US"/>
        </w:rPr>
      </w:pPr>
      <w:r w:rsidRPr="00330F17">
        <w:rPr>
          <w:lang w:val="en-US"/>
        </w:rPr>
        <w:t>Šajā standartā ir aprakstīti minimālie standarti, kas jāievēro cilvēkresursu speciālistiem un vadītājiem, kuri mobilizē bērnu aizsardzības resursus un īsteno aizsardzības pasākumus. Šis standarts atbalsta “Core Humanitarian Standard” 8. saistības, kurās aprakstīta nepieciešamība atbalstīt personālu, lai tas varētu efektīvi veikt savu darbu, kā arī izturēties pret to taisnīgi un vienlīdzīgi. Šis standarts neaizstāj citus drošības standartus.</w:t>
      </w:r>
    </w:p>
    <w:p w14:paraId="64A19ABF" w14:textId="77777777" w:rsidR="00330F17" w:rsidRPr="00330F17" w:rsidRDefault="00330F17" w:rsidP="00330F17">
      <w:pPr>
        <w:jc w:val="both"/>
        <w:rPr>
          <w:rFonts w:ascii="Times New Roman" w:hAnsi="Times New Roman" w:cs="Times New Roman"/>
          <w:noProof/>
          <w:lang w:val="en-US"/>
        </w:rPr>
      </w:pPr>
    </w:p>
    <w:p w14:paraId="26BA787D" w14:textId="77777777" w:rsidR="00330F17" w:rsidRPr="00330F17" w:rsidRDefault="00330F17" w:rsidP="00330F17">
      <w:pPr>
        <w:pStyle w:val="BodyText"/>
        <w:rPr>
          <w:b/>
          <w:bCs/>
          <w:color w:val="B891A4"/>
          <w:lang w:val="en-US"/>
        </w:rPr>
      </w:pPr>
      <w:r w:rsidRPr="00330F17">
        <w:rPr>
          <w:b/>
          <w:bCs/>
          <w:color w:val="B891A4"/>
          <w:lang w:val="en-US"/>
        </w:rPr>
        <w:t>2.1. GALVENĀS DARBĪBAS</w:t>
      </w:r>
    </w:p>
    <w:p w14:paraId="5AAD2ADA" w14:textId="77777777" w:rsidR="00330F17" w:rsidRPr="00330F17" w:rsidRDefault="00330F17" w:rsidP="00330F17">
      <w:pPr>
        <w:jc w:val="both"/>
        <w:rPr>
          <w:rFonts w:ascii="Times New Roman" w:eastAsia="Arial" w:hAnsi="Times New Roman" w:cs="Times New Roman"/>
          <w:noProof/>
          <w:sz w:val="24"/>
          <w:szCs w:val="24"/>
          <w:lang w:val="en-US"/>
        </w:rPr>
      </w:pPr>
    </w:p>
    <w:p w14:paraId="4051C610" w14:textId="77777777" w:rsidR="00330F17" w:rsidRPr="00330F17" w:rsidRDefault="00330F17" w:rsidP="00330F17">
      <w:pPr>
        <w:pStyle w:val="BodyText"/>
        <w:rPr>
          <w:b/>
          <w:bCs/>
          <w:color w:val="B891A4"/>
          <w:lang w:val="en-US"/>
        </w:rPr>
      </w:pPr>
      <w:r w:rsidRPr="00330F17">
        <w:rPr>
          <w:b/>
          <w:bCs/>
          <w:color w:val="B891A4"/>
          <w:lang w:val="en-US"/>
        </w:rPr>
        <w:t>SAGATAVOTĪBA</w:t>
      </w:r>
    </w:p>
    <w:p w14:paraId="1C2817A0" w14:textId="77777777" w:rsidR="00330F17" w:rsidRPr="00330F17" w:rsidRDefault="00330F17" w:rsidP="00330F17">
      <w:pPr>
        <w:jc w:val="both"/>
        <w:rPr>
          <w:rFonts w:ascii="Times New Roman" w:eastAsia="Arial" w:hAnsi="Times New Roman" w:cs="Times New Roman"/>
          <w:noProof/>
          <w:sz w:val="24"/>
          <w:szCs w:val="24"/>
          <w:lang w:val="en-US"/>
        </w:rPr>
      </w:pPr>
    </w:p>
    <w:p w14:paraId="491F175D" w14:textId="77777777" w:rsidR="00330F17" w:rsidRPr="00330F17" w:rsidRDefault="00330F17" w:rsidP="00330F17">
      <w:pPr>
        <w:pStyle w:val="BodyText"/>
        <w:rPr>
          <w:lang w:val="en-US"/>
        </w:rPr>
      </w:pPr>
      <w:r w:rsidRPr="00330F17">
        <w:rPr>
          <w:lang w:val="en-US"/>
        </w:rPr>
        <w:t>2.1.1. Izstrādāt, īstenot un uzraudzīt drošības politiku, kas attiecas uz visiem darbiniekiem un līdzstrādniekiem.</w:t>
      </w:r>
    </w:p>
    <w:p w14:paraId="48D01424" w14:textId="77777777" w:rsidR="00330F17" w:rsidRPr="00330F17" w:rsidRDefault="00330F17" w:rsidP="00330F17">
      <w:pPr>
        <w:jc w:val="both"/>
        <w:rPr>
          <w:rFonts w:ascii="Times New Roman" w:eastAsia="Arial" w:hAnsi="Times New Roman" w:cs="Times New Roman"/>
          <w:noProof/>
          <w:sz w:val="24"/>
          <w:szCs w:val="24"/>
          <w:lang w:val="en-US"/>
        </w:rPr>
      </w:pPr>
    </w:p>
    <w:p w14:paraId="71A17C3F" w14:textId="77777777" w:rsidR="00330F17" w:rsidRPr="00330F17" w:rsidRDefault="00330F17" w:rsidP="00330F17">
      <w:pPr>
        <w:pStyle w:val="BodyText"/>
        <w:rPr>
          <w:lang w:val="en-US"/>
        </w:rPr>
      </w:pPr>
      <w:bookmarkStart w:id="147" w:name="_bookmark85"/>
      <w:bookmarkEnd w:id="147"/>
      <w:r w:rsidRPr="00330F17">
        <w:rPr>
          <w:lang w:val="en-US"/>
        </w:rPr>
        <w:t>2.1.2. Ieviest organizatorisku atgriezeniskās saites un ziņošanas mehānismu, kas ir pieejams visiem bērniem, darbiniekiem, līdzstrādniekiem un kopienas locekļiem.</w:t>
      </w:r>
    </w:p>
    <w:p w14:paraId="5B286E8D" w14:textId="77777777" w:rsidR="00330F17" w:rsidRPr="00330F17" w:rsidRDefault="00330F17" w:rsidP="00330F17">
      <w:pPr>
        <w:pStyle w:val="BodyText"/>
        <w:rPr>
          <w:lang w:val="en-US"/>
        </w:rPr>
      </w:pPr>
    </w:p>
    <w:p w14:paraId="39260631" w14:textId="77777777" w:rsidR="00330F17" w:rsidRPr="00330F17" w:rsidRDefault="00330F17" w:rsidP="00330F17">
      <w:pPr>
        <w:pStyle w:val="BodyText"/>
        <w:rPr>
          <w:lang w:val="en-US"/>
        </w:rPr>
      </w:pPr>
      <w:r w:rsidRPr="00330F17">
        <w:rPr>
          <w:lang w:val="en-US"/>
        </w:rPr>
        <w:t>2.1.3. Veikt personāla un līdzstrādnieku sākotnējās mācības par turpmāk minētajiem jautājumiem un nodrošināt, ka tie paraksta bērnu drošības politiku un procedūras, kurās definēta seksuāla izmantošana, uzmākšanās un ļaunprātīga izmantošana, kā arī aprakstītas pārkāpumu sekas.</w:t>
      </w:r>
    </w:p>
    <w:p w14:paraId="02C86005" w14:textId="77777777" w:rsidR="00330F17" w:rsidRPr="00330F17" w:rsidRDefault="00330F17" w:rsidP="00330F17">
      <w:pPr>
        <w:pStyle w:val="BodyText"/>
        <w:rPr>
          <w:lang w:val="en-US"/>
        </w:rPr>
      </w:pPr>
    </w:p>
    <w:p w14:paraId="5C18479A" w14:textId="77777777" w:rsidR="00330F17" w:rsidRPr="00330F17" w:rsidRDefault="00330F17" w:rsidP="00330F17">
      <w:pPr>
        <w:pStyle w:val="BodyText"/>
        <w:rPr>
          <w:lang w:val="en-US"/>
        </w:rPr>
      </w:pPr>
      <w:r w:rsidRPr="00330F17">
        <w:rPr>
          <w:lang w:val="en-US"/>
        </w:rPr>
        <w:t>2.1.4. Veikt personāla un līdzstrādnieku sākotnējās mācības par turpmāk minēto un nodrošināt, ka tie paraksta organizācijas:</w:t>
      </w:r>
    </w:p>
    <w:p w14:paraId="2A7FCA19" w14:textId="77777777" w:rsidR="00330F17" w:rsidRPr="00330F17" w:rsidRDefault="00330F17" w:rsidP="00330F17">
      <w:pPr>
        <w:pStyle w:val="BodyText"/>
        <w:rPr>
          <w:lang w:val="en-US"/>
        </w:rPr>
      </w:pPr>
    </w:p>
    <w:p w14:paraId="0378E1D3" w14:textId="77777777" w:rsidR="00330F17" w:rsidRPr="00330F17" w:rsidRDefault="00330F17" w:rsidP="00330F17">
      <w:pPr>
        <w:pStyle w:val="BodyText"/>
        <w:numPr>
          <w:ilvl w:val="3"/>
          <w:numId w:val="22"/>
        </w:numPr>
        <w:tabs>
          <w:tab w:val="left" w:pos="851"/>
        </w:tabs>
        <w:ind w:left="284" w:firstLine="0"/>
        <w:rPr>
          <w:lang w:val="en-US"/>
        </w:rPr>
      </w:pPr>
      <w:r w:rsidRPr="00330F17">
        <w:rPr>
          <w:lang w:val="en-US"/>
        </w:rPr>
        <w:t>misiju;</w:t>
      </w:r>
    </w:p>
    <w:p w14:paraId="4F7C0CBB" w14:textId="77777777" w:rsidR="00330F17" w:rsidRPr="00330F17" w:rsidRDefault="00330F17" w:rsidP="00330F17">
      <w:pPr>
        <w:pStyle w:val="BodyText"/>
        <w:numPr>
          <w:ilvl w:val="3"/>
          <w:numId w:val="22"/>
        </w:numPr>
        <w:tabs>
          <w:tab w:val="left" w:pos="851"/>
        </w:tabs>
        <w:ind w:left="284" w:firstLine="0"/>
        <w:rPr>
          <w:lang w:val="en-US"/>
        </w:rPr>
      </w:pPr>
      <w:r w:rsidRPr="00330F17">
        <w:rPr>
          <w:lang w:val="en-US"/>
        </w:rPr>
        <w:t>vērtības;</w:t>
      </w:r>
    </w:p>
    <w:p w14:paraId="65013ACC" w14:textId="77777777" w:rsidR="00330F17" w:rsidRPr="00330F17" w:rsidRDefault="00330F17" w:rsidP="00330F17">
      <w:pPr>
        <w:pStyle w:val="BodyText"/>
        <w:numPr>
          <w:ilvl w:val="3"/>
          <w:numId w:val="22"/>
        </w:numPr>
        <w:tabs>
          <w:tab w:val="left" w:pos="851"/>
        </w:tabs>
        <w:ind w:left="284" w:firstLine="0"/>
        <w:rPr>
          <w:lang w:val="en-US"/>
        </w:rPr>
      </w:pPr>
      <w:r w:rsidRPr="00330F17">
        <w:rPr>
          <w:lang w:val="en-US"/>
        </w:rPr>
        <w:t>rīcības kodeksu un</w:t>
      </w:r>
    </w:p>
    <w:p w14:paraId="7B398E48" w14:textId="77777777" w:rsidR="00330F17" w:rsidRPr="00330F17" w:rsidRDefault="00330F17" w:rsidP="00330F17">
      <w:pPr>
        <w:pStyle w:val="BodyText"/>
        <w:numPr>
          <w:ilvl w:val="3"/>
          <w:numId w:val="22"/>
        </w:numPr>
        <w:tabs>
          <w:tab w:val="left" w:pos="851"/>
        </w:tabs>
        <w:ind w:left="284" w:firstLine="0"/>
        <w:rPr>
          <w:lang w:val="en-US"/>
        </w:rPr>
      </w:pPr>
      <w:r w:rsidRPr="00330F17">
        <w:rPr>
          <w:lang w:val="en-US"/>
        </w:rPr>
        <w:t>disciplinārlietu, sūdzību, neuzmākšanās un nediskriminācijas politiku.</w:t>
      </w:r>
    </w:p>
    <w:p w14:paraId="6A1448C1" w14:textId="77777777" w:rsidR="00330F17" w:rsidRPr="00330F17" w:rsidRDefault="00330F17" w:rsidP="00330F17">
      <w:pPr>
        <w:pStyle w:val="BodyText"/>
        <w:rPr>
          <w:lang w:val="en-US"/>
        </w:rPr>
      </w:pPr>
    </w:p>
    <w:p w14:paraId="273803D5" w14:textId="77777777" w:rsidR="00330F17" w:rsidRPr="00330F17" w:rsidRDefault="00330F17" w:rsidP="00330F17">
      <w:pPr>
        <w:pStyle w:val="BodyText"/>
        <w:rPr>
          <w:lang w:val="en-US"/>
        </w:rPr>
      </w:pPr>
      <w:r w:rsidRPr="00330F17">
        <w:rPr>
          <w:lang w:val="en-US"/>
        </w:rPr>
        <w:t>2.1.5. Izstrādāt cilvēkresursu plānu ārkārtas situāciju paredzēšanai, lai nodrošinātu jaunu darbinieku ātru pieņemšanu darbā un mācības, tādējādi novēršot attīstības personāla struktūru vājināšanos.</w:t>
      </w:r>
    </w:p>
    <w:p w14:paraId="2AF7D58D" w14:textId="77777777" w:rsidR="00330F17" w:rsidRPr="00330F17" w:rsidRDefault="00330F17" w:rsidP="00330F17">
      <w:pPr>
        <w:pStyle w:val="BodyText"/>
        <w:rPr>
          <w:lang w:val="en-US"/>
        </w:rPr>
      </w:pPr>
    </w:p>
    <w:p w14:paraId="00C84D88" w14:textId="77777777" w:rsidR="00330F17" w:rsidRPr="00330F17" w:rsidRDefault="00330F17" w:rsidP="00330F17">
      <w:pPr>
        <w:pStyle w:val="BodyText"/>
        <w:rPr>
          <w:lang w:val="en-US"/>
        </w:rPr>
      </w:pPr>
      <w:r w:rsidRPr="00330F17">
        <w:rPr>
          <w:lang w:val="en-US"/>
        </w:rPr>
        <w:t>2.1.6. Izveidot ātras ieviešanas mehānismus, tostarp sagatavot sarakstus, kuros norādīts globāla un reģionāla mēroga personāls gaidīšanas režīmā, viņu pamatkompetence un valstis, kurās gūta pieredze. Kā kompetenci norāda zināšanas un pieredzi darbā infekcijas slimību uzliesmojumu laikā.</w:t>
      </w:r>
    </w:p>
    <w:p w14:paraId="1F52FC93" w14:textId="77777777" w:rsidR="00330F17" w:rsidRPr="00330F17" w:rsidRDefault="00330F17" w:rsidP="00330F17">
      <w:pPr>
        <w:pStyle w:val="BodyText"/>
        <w:rPr>
          <w:lang w:val="en-US"/>
        </w:rPr>
      </w:pPr>
    </w:p>
    <w:p w14:paraId="4DB066A6" w14:textId="77777777" w:rsidR="00330F17" w:rsidRPr="00330F17" w:rsidRDefault="00330F17" w:rsidP="00330F17">
      <w:pPr>
        <w:pStyle w:val="BodyText"/>
        <w:rPr>
          <w:lang w:val="en-US"/>
        </w:rPr>
      </w:pPr>
      <w:r w:rsidRPr="00330F17">
        <w:rPr>
          <w:lang w:val="en-US"/>
        </w:rPr>
        <w:t>2.1.7. Personālu, kas atrodas gaidīšanas režīmā, apmācīt jautājumos par bērnu aizsardzības profilaksi un reaģēšanu infekcijas slimību uzliesmojumu laikā.</w:t>
      </w:r>
    </w:p>
    <w:p w14:paraId="035ECC15" w14:textId="77777777" w:rsidR="00330F17" w:rsidRPr="00330F17" w:rsidRDefault="00330F17" w:rsidP="00330F17">
      <w:pPr>
        <w:jc w:val="both"/>
        <w:rPr>
          <w:rFonts w:ascii="Times New Roman" w:eastAsia="Arial" w:hAnsi="Times New Roman" w:cs="Times New Roman"/>
          <w:noProof/>
          <w:sz w:val="24"/>
          <w:szCs w:val="24"/>
          <w:lang w:val="en-US"/>
        </w:rPr>
      </w:pPr>
    </w:p>
    <w:p w14:paraId="66C7EE49" w14:textId="77777777" w:rsidR="00330F17" w:rsidRPr="00330F17" w:rsidRDefault="00330F17" w:rsidP="00330F17">
      <w:pPr>
        <w:pStyle w:val="BodyText"/>
        <w:rPr>
          <w:b/>
          <w:bCs/>
          <w:color w:val="B891A4"/>
          <w:lang w:val="en-US"/>
        </w:rPr>
      </w:pPr>
      <w:r w:rsidRPr="00330F17">
        <w:rPr>
          <w:b/>
          <w:bCs/>
          <w:color w:val="B891A4"/>
          <w:lang w:val="en-US"/>
        </w:rPr>
        <w:t>REAĢĒŠANA</w:t>
      </w:r>
    </w:p>
    <w:p w14:paraId="1F0D4A40" w14:textId="77777777" w:rsidR="00330F17" w:rsidRPr="00330F17" w:rsidRDefault="00330F17" w:rsidP="00330F17">
      <w:pPr>
        <w:jc w:val="both"/>
        <w:rPr>
          <w:rFonts w:ascii="Times New Roman" w:eastAsia="Arial" w:hAnsi="Times New Roman" w:cs="Times New Roman"/>
          <w:noProof/>
          <w:sz w:val="24"/>
          <w:szCs w:val="24"/>
          <w:lang w:val="en-US"/>
        </w:rPr>
      </w:pPr>
    </w:p>
    <w:p w14:paraId="5BE64A05" w14:textId="77777777" w:rsidR="00330F17" w:rsidRPr="00330F17" w:rsidRDefault="00330F17" w:rsidP="00330F17">
      <w:pPr>
        <w:jc w:val="both"/>
        <w:rPr>
          <w:rFonts w:ascii="Times New Roman" w:hAnsi="Times New Roman" w:cs="Times New Roman"/>
          <w:b/>
          <w:noProof/>
          <w:color w:val="B891A4"/>
          <w:sz w:val="24"/>
          <w:lang w:val="en-US"/>
        </w:rPr>
      </w:pPr>
      <w:r w:rsidRPr="00330F17">
        <w:rPr>
          <w:rFonts w:ascii="Times New Roman" w:hAnsi="Times New Roman" w:cs="Times New Roman"/>
          <w:b/>
          <w:noProof/>
          <w:color w:val="B891A4"/>
          <w:sz w:val="24"/>
          <w:lang w:val="en-US"/>
        </w:rPr>
        <w:t>Plānošana</w:t>
      </w:r>
    </w:p>
    <w:p w14:paraId="2CB29AAD" w14:textId="77777777" w:rsidR="00330F17" w:rsidRPr="00330F17" w:rsidRDefault="00330F17" w:rsidP="00330F17">
      <w:pPr>
        <w:tabs>
          <w:tab w:val="left" w:pos="1604"/>
        </w:tabs>
        <w:jc w:val="both"/>
        <w:rPr>
          <w:rFonts w:ascii="Times New Roman" w:eastAsia="Arial Narrow" w:hAnsi="Times New Roman" w:cs="Times New Roman"/>
          <w:b/>
          <w:bCs/>
          <w:noProof/>
          <w:sz w:val="24"/>
          <w:szCs w:val="24"/>
          <w:lang w:val="en-US"/>
        </w:rPr>
      </w:pPr>
    </w:p>
    <w:p w14:paraId="5AE4B829" w14:textId="77777777" w:rsidR="00330F17" w:rsidRPr="00330F17" w:rsidRDefault="00330F17" w:rsidP="00330F17">
      <w:pPr>
        <w:tabs>
          <w:tab w:val="left" w:pos="1604"/>
        </w:tabs>
        <w:jc w:val="both"/>
        <w:rPr>
          <w:rFonts w:ascii="Times New Roman" w:hAnsi="Times New Roman" w:cs="Times New Roman"/>
          <w:noProof/>
          <w:sz w:val="24"/>
          <w:lang w:val="en-US"/>
        </w:rPr>
      </w:pPr>
      <w:r w:rsidRPr="00330F17">
        <w:rPr>
          <w:rFonts w:ascii="Times New Roman" w:hAnsi="Times New Roman" w:cs="Times New Roman"/>
          <w:noProof/>
          <w:sz w:val="24"/>
          <w:lang w:val="en-US"/>
        </w:rPr>
        <w:t>2.1.8. Noteikt to darbinieku skaitu, kuriem ir īpašas zināšanas, kas nepieciešamas, lai sniegtu bērniem drošus pakalpojumus. Paredzēt lielu darbaspēka mainību. (Skat. “Child Protection in Humanitarian Action [CPHA] Competency Framework”.)</w:t>
      </w:r>
    </w:p>
    <w:p w14:paraId="1379EA85" w14:textId="77777777" w:rsidR="00330F17" w:rsidRPr="00330F17" w:rsidRDefault="00330F17" w:rsidP="00330F17">
      <w:pPr>
        <w:pStyle w:val="BodyText"/>
        <w:rPr>
          <w:lang w:val="en-US"/>
        </w:rPr>
      </w:pPr>
    </w:p>
    <w:p w14:paraId="472699D4" w14:textId="77777777" w:rsidR="00330F17" w:rsidRPr="00330F17" w:rsidRDefault="00330F17" w:rsidP="00330F17">
      <w:pPr>
        <w:pStyle w:val="BodyText"/>
        <w:rPr>
          <w:lang w:val="en-US"/>
        </w:rPr>
      </w:pPr>
      <w:r w:rsidRPr="00330F17">
        <w:rPr>
          <w:lang w:val="en-US"/>
        </w:rPr>
        <w:t>2.1.9. Lai atbalstītu bērnu aizsardzības sistēmu stiprināšanu, pārejas periodos saglabāt kvalificētus augstākā līmeņa pastāvīgos darbiniekus.</w:t>
      </w:r>
    </w:p>
    <w:p w14:paraId="2EE8259F" w14:textId="77777777" w:rsidR="00330F17" w:rsidRPr="00330F17" w:rsidRDefault="00330F17" w:rsidP="00330F17">
      <w:pPr>
        <w:jc w:val="both"/>
        <w:rPr>
          <w:rFonts w:ascii="Times New Roman" w:eastAsia="Arial" w:hAnsi="Times New Roman" w:cs="Times New Roman"/>
          <w:noProof/>
          <w:sz w:val="24"/>
          <w:szCs w:val="24"/>
          <w:lang w:val="en-US"/>
        </w:rPr>
      </w:pPr>
    </w:p>
    <w:p w14:paraId="1AF802CE" w14:textId="77777777" w:rsidR="00330F17" w:rsidRPr="00330F17" w:rsidRDefault="00330F17" w:rsidP="00330F17">
      <w:pPr>
        <w:jc w:val="both"/>
        <w:rPr>
          <w:rFonts w:ascii="Times New Roman" w:hAnsi="Times New Roman" w:cs="Times New Roman"/>
          <w:b/>
          <w:noProof/>
          <w:color w:val="B891A4"/>
          <w:sz w:val="24"/>
          <w:lang w:val="en-US"/>
        </w:rPr>
      </w:pPr>
      <w:r w:rsidRPr="00330F17">
        <w:rPr>
          <w:rFonts w:ascii="Times New Roman" w:hAnsi="Times New Roman" w:cs="Times New Roman"/>
          <w:b/>
          <w:noProof/>
          <w:color w:val="B891A4"/>
          <w:sz w:val="24"/>
          <w:lang w:val="en-US"/>
        </w:rPr>
        <w:t>Darbā pieņemšana un sākotnējās mācības</w:t>
      </w:r>
    </w:p>
    <w:p w14:paraId="37905B99" w14:textId="77777777" w:rsidR="00330F17" w:rsidRPr="00330F17" w:rsidRDefault="00330F17" w:rsidP="00330F17">
      <w:pPr>
        <w:jc w:val="both"/>
        <w:rPr>
          <w:rFonts w:ascii="Times New Roman" w:eastAsia="Arial Narrow" w:hAnsi="Times New Roman" w:cs="Times New Roman"/>
          <w:b/>
          <w:bCs/>
          <w:noProof/>
          <w:sz w:val="24"/>
          <w:szCs w:val="24"/>
          <w:lang w:val="en-US"/>
        </w:rPr>
      </w:pPr>
    </w:p>
    <w:p w14:paraId="3816D05A" w14:textId="77777777" w:rsidR="00330F17" w:rsidRPr="00330F17" w:rsidRDefault="00330F17" w:rsidP="00330F17">
      <w:pPr>
        <w:pStyle w:val="BodyText"/>
        <w:rPr>
          <w:lang w:val="en-US"/>
        </w:rPr>
      </w:pPr>
      <w:r w:rsidRPr="00330F17">
        <w:rPr>
          <w:lang w:val="en-US"/>
        </w:rPr>
        <w:t>2.1.10. Iestāties par to, lai par prioritāti noteiktu bērnu aizsardzības darbinieku (drošu) pieņemšanu darbā humānās palīdzības sniegšanai.</w:t>
      </w:r>
    </w:p>
    <w:p w14:paraId="5E43E961" w14:textId="77777777" w:rsidR="00330F17" w:rsidRPr="00330F17" w:rsidRDefault="00330F17" w:rsidP="00330F17">
      <w:pPr>
        <w:pStyle w:val="BodyText"/>
        <w:rPr>
          <w:lang w:val="en-US"/>
        </w:rPr>
      </w:pPr>
    </w:p>
    <w:p w14:paraId="6E5D2286" w14:textId="77777777" w:rsidR="00330F17" w:rsidRPr="00330F17" w:rsidRDefault="00330F17" w:rsidP="00330F17">
      <w:pPr>
        <w:pStyle w:val="BodyText"/>
        <w:rPr>
          <w:lang w:val="en-US"/>
        </w:rPr>
      </w:pPr>
      <w:r w:rsidRPr="00330F17">
        <w:rPr>
          <w:lang w:val="en-US"/>
        </w:rPr>
        <w:t>2.1.11. Izstrādāt tādas darbinieku un līdzstrādnieku novērtēšanas un atlases metodes, kuras ir iekļaujošas un pieejamas un kuru pamatā ir vietējās zināšanas, resursi, spējas un prasmes. Piemēram, uzdevumu popularizēšanā jāņem vērā rakstpratība,</w:t>
      </w:r>
      <w:bookmarkStart w:id="148" w:name="_bookmark86"/>
      <w:bookmarkEnd w:id="148"/>
      <w:r w:rsidRPr="00330F17">
        <w:rPr>
          <w:lang w:val="en-US"/>
        </w:rPr>
        <w:t xml:space="preserve"> valoda, interneta pieslēgums un informācijas pieejamība.</w:t>
      </w:r>
    </w:p>
    <w:p w14:paraId="06026B4A" w14:textId="77777777" w:rsidR="00330F17" w:rsidRPr="00330F17" w:rsidRDefault="00330F17" w:rsidP="00330F17">
      <w:pPr>
        <w:pStyle w:val="BodyText"/>
        <w:rPr>
          <w:lang w:val="en-US"/>
        </w:rPr>
      </w:pPr>
    </w:p>
    <w:p w14:paraId="25DAAC0F" w14:textId="77777777" w:rsidR="00330F17" w:rsidRPr="00330F17" w:rsidRDefault="00330F17" w:rsidP="00330F17">
      <w:pPr>
        <w:pStyle w:val="BodyText"/>
        <w:rPr>
          <w:lang w:val="en-US"/>
        </w:rPr>
      </w:pPr>
      <w:r w:rsidRPr="00330F17">
        <w:rPr>
          <w:lang w:val="en-US"/>
        </w:rPr>
        <w:t>2.1.12. Attiecīgajos darbā pieņemšanas un atlases procesos iesaistīt galvenos kopienas locekļus. Ja viņi, piemēram, dalās ar informāciju par ieņemamajiem amatiem un piedalās pārrunu grupās, viņi var palīdzēt iesaistīt vairāk personu no riska grupām.</w:t>
      </w:r>
    </w:p>
    <w:p w14:paraId="51077B70" w14:textId="77777777" w:rsidR="00330F17" w:rsidRPr="00330F17" w:rsidRDefault="00330F17" w:rsidP="00330F17">
      <w:pPr>
        <w:pStyle w:val="BodyText"/>
        <w:rPr>
          <w:lang w:val="en-US"/>
        </w:rPr>
      </w:pPr>
    </w:p>
    <w:p w14:paraId="2717562D" w14:textId="77777777" w:rsidR="00330F17" w:rsidRPr="00330F17" w:rsidRDefault="00330F17" w:rsidP="00330F17">
      <w:pPr>
        <w:pStyle w:val="BodyText"/>
        <w:rPr>
          <w:lang w:val="en-US"/>
        </w:rPr>
      </w:pPr>
      <w:r w:rsidRPr="00330F17">
        <w:rPr>
          <w:lang w:val="en-US"/>
        </w:rPr>
        <w:t>2.1.13. Sniegt jauniem darbiniekiem un līdzstrādniekiem ievadinformāciju par organizāciju, bērnu aizsardzību un attiecīgajām lomām un pienākumiem.</w:t>
      </w:r>
    </w:p>
    <w:p w14:paraId="4551B1B2" w14:textId="77777777" w:rsidR="00330F17" w:rsidRPr="00330F17" w:rsidRDefault="00330F17" w:rsidP="00330F17">
      <w:pPr>
        <w:jc w:val="both"/>
        <w:rPr>
          <w:rFonts w:ascii="Times New Roman" w:eastAsia="Arial" w:hAnsi="Times New Roman" w:cs="Times New Roman"/>
          <w:noProof/>
          <w:sz w:val="24"/>
          <w:szCs w:val="24"/>
          <w:lang w:val="en-US"/>
        </w:rPr>
      </w:pPr>
    </w:p>
    <w:p w14:paraId="6A1AE017" w14:textId="77777777" w:rsidR="00330F17" w:rsidRPr="00330F17" w:rsidRDefault="00330F17" w:rsidP="00330F17">
      <w:pPr>
        <w:jc w:val="both"/>
        <w:rPr>
          <w:rFonts w:ascii="Times New Roman" w:hAnsi="Times New Roman" w:cs="Times New Roman"/>
          <w:b/>
          <w:noProof/>
          <w:color w:val="B891A4"/>
          <w:sz w:val="24"/>
          <w:lang w:val="en-US"/>
        </w:rPr>
      </w:pPr>
      <w:r w:rsidRPr="00330F17">
        <w:rPr>
          <w:rFonts w:ascii="Times New Roman" w:hAnsi="Times New Roman" w:cs="Times New Roman"/>
          <w:b/>
          <w:noProof/>
          <w:color w:val="B891A4"/>
          <w:sz w:val="24"/>
          <w:lang w:val="en-US"/>
        </w:rPr>
        <w:t>Dažādība un iekļaušana</w:t>
      </w:r>
    </w:p>
    <w:p w14:paraId="2413B7CF" w14:textId="77777777" w:rsidR="00330F17" w:rsidRPr="00330F17" w:rsidRDefault="00330F17" w:rsidP="00330F17">
      <w:pPr>
        <w:jc w:val="both"/>
        <w:rPr>
          <w:rFonts w:ascii="Times New Roman" w:eastAsia="Arial Narrow" w:hAnsi="Times New Roman" w:cs="Times New Roman"/>
          <w:b/>
          <w:bCs/>
          <w:noProof/>
          <w:sz w:val="24"/>
          <w:szCs w:val="24"/>
          <w:lang w:val="en-US"/>
        </w:rPr>
      </w:pPr>
    </w:p>
    <w:p w14:paraId="237F57CB" w14:textId="77777777" w:rsidR="00330F17" w:rsidRPr="00330F17" w:rsidRDefault="00330F17" w:rsidP="00330F17">
      <w:pPr>
        <w:pStyle w:val="BodyText"/>
        <w:rPr>
          <w:lang w:val="en-US"/>
        </w:rPr>
      </w:pPr>
      <w:r w:rsidRPr="00330F17">
        <w:rPr>
          <w:lang w:val="en-US"/>
        </w:rPr>
        <w:t>2.1.14. Iestāties par bēgļu, iekšzemē pārvietotu personu, migrantu un, ja atbilstīgi, bezvalstnieku pieņemšanu darbā un taisnīgu kompensāciju.</w:t>
      </w:r>
    </w:p>
    <w:p w14:paraId="6757C72F" w14:textId="77777777" w:rsidR="00330F17" w:rsidRPr="00330F17" w:rsidRDefault="00330F17" w:rsidP="00330F17">
      <w:pPr>
        <w:pStyle w:val="BodyText"/>
        <w:rPr>
          <w:lang w:val="en-US"/>
        </w:rPr>
      </w:pPr>
    </w:p>
    <w:p w14:paraId="2D813802" w14:textId="77777777" w:rsidR="00330F17" w:rsidRPr="00330F17" w:rsidRDefault="00330F17" w:rsidP="00330F17">
      <w:pPr>
        <w:pStyle w:val="BodyText"/>
        <w:rPr>
          <w:lang w:val="en-US"/>
        </w:rPr>
      </w:pPr>
      <w:r w:rsidRPr="00330F17">
        <w:rPr>
          <w:lang w:val="en-US"/>
        </w:rPr>
        <w:t>2.1.15. Nodrošināt, ka visas darbavietas un darba iespējas ir pieejamas, nediskriminējošas un iekļaujošas.</w:t>
      </w:r>
    </w:p>
    <w:p w14:paraId="514E67B6" w14:textId="77777777" w:rsidR="00330F17" w:rsidRPr="00330F17" w:rsidRDefault="00330F17" w:rsidP="00330F17">
      <w:pPr>
        <w:pStyle w:val="BodyText"/>
        <w:rPr>
          <w:lang w:val="en-US"/>
        </w:rPr>
      </w:pPr>
    </w:p>
    <w:p w14:paraId="47ED99CB" w14:textId="77777777" w:rsidR="00330F17" w:rsidRPr="00330F17" w:rsidRDefault="00330F17" w:rsidP="00330F17">
      <w:pPr>
        <w:pStyle w:val="BodyText"/>
        <w:rPr>
          <w:lang w:val="en-US"/>
        </w:rPr>
      </w:pPr>
      <w:r w:rsidRPr="00330F17">
        <w:rPr>
          <w:lang w:val="en-US"/>
        </w:rPr>
        <w:t>2.1.16. Par prioritāti noteikt tādu darbinieku, tostarp darbinieku ar invaliditāti, pieņemšanu darbā ar skartajiem iedzīvotājiem, kuri pārzina attiecīgo valodu, ir attiecīga dzimuma un vecuma un ar kultūras zināšanām. Ja atbilstīgi, nodrošināt personāla mācības un pieņemt darbā kultūras vidutājus, lai veidotu prasmes, kas nepieciešamas darbam ar dažādiem iedzīvotājiem.</w:t>
      </w:r>
    </w:p>
    <w:p w14:paraId="0131D113" w14:textId="77777777" w:rsidR="00330F17" w:rsidRPr="00330F17" w:rsidRDefault="00330F17" w:rsidP="00330F17">
      <w:pPr>
        <w:pStyle w:val="BodyText"/>
        <w:rPr>
          <w:lang w:val="en-US"/>
        </w:rPr>
      </w:pPr>
    </w:p>
    <w:p w14:paraId="6F2E6E96" w14:textId="77777777" w:rsidR="00330F17" w:rsidRPr="00330F17" w:rsidRDefault="00330F17" w:rsidP="00330F17">
      <w:pPr>
        <w:pStyle w:val="BodyText"/>
        <w:rPr>
          <w:lang w:val="en-US"/>
        </w:rPr>
      </w:pPr>
      <w:r w:rsidRPr="00330F17">
        <w:rPr>
          <w:lang w:val="en-US"/>
        </w:rPr>
        <w:t>2.1.17. Sadarboties ar personālu, līdzstrādniekiem un kopienas locekļiem, lai izstrādātu rādītājus un procesus organizatoriskās dažādības un iekļaušanas uzraudzībai.</w:t>
      </w:r>
    </w:p>
    <w:p w14:paraId="63556288" w14:textId="77777777" w:rsidR="00330F17" w:rsidRPr="00330F17" w:rsidRDefault="00330F17" w:rsidP="00330F17">
      <w:pPr>
        <w:jc w:val="both"/>
        <w:rPr>
          <w:rFonts w:ascii="Times New Roman" w:eastAsia="Arial" w:hAnsi="Times New Roman" w:cs="Times New Roman"/>
          <w:noProof/>
          <w:sz w:val="24"/>
          <w:szCs w:val="24"/>
          <w:lang w:val="en-US"/>
        </w:rPr>
      </w:pPr>
    </w:p>
    <w:p w14:paraId="5DB1F251" w14:textId="77777777" w:rsidR="00330F17" w:rsidRPr="00330F17" w:rsidRDefault="00330F17" w:rsidP="00330F17">
      <w:pPr>
        <w:jc w:val="both"/>
        <w:rPr>
          <w:rFonts w:ascii="Times New Roman" w:hAnsi="Times New Roman" w:cs="Times New Roman"/>
          <w:b/>
          <w:noProof/>
          <w:color w:val="B891A4"/>
          <w:sz w:val="24"/>
          <w:lang w:val="en-US"/>
        </w:rPr>
      </w:pPr>
      <w:r w:rsidRPr="00330F17">
        <w:rPr>
          <w:rFonts w:ascii="Times New Roman" w:hAnsi="Times New Roman" w:cs="Times New Roman"/>
          <w:b/>
          <w:noProof/>
          <w:color w:val="B891A4"/>
          <w:sz w:val="24"/>
          <w:lang w:val="en-US"/>
        </w:rPr>
        <w:t>Mācības un izaugsme</w:t>
      </w:r>
    </w:p>
    <w:p w14:paraId="0EA9F162" w14:textId="77777777" w:rsidR="00330F17" w:rsidRPr="00330F17" w:rsidRDefault="00330F17" w:rsidP="00330F17">
      <w:pPr>
        <w:jc w:val="both"/>
        <w:rPr>
          <w:rFonts w:ascii="Times New Roman" w:eastAsia="Arial Narrow" w:hAnsi="Times New Roman" w:cs="Times New Roman"/>
          <w:b/>
          <w:bCs/>
          <w:noProof/>
          <w:sz w:val="24"/>
          <w:szCs w:val="24"/>
          <w:lang w:val="en-US"/>
        </w:rPr>
      </w:pPr>
    </w:p>
    <w:p w14:paraId="289DFBEB" w14:textId="77777777" w:rsidR="00330F17" w:rsidRPr="00330F17" w:rsidRDefault="00330F17" w:rsidP="00330F17">
      <w:pPr>
        <w:pStyle w:val="BodyText"/>
        <w:rPr>
          <w:lang w:val="en-US"/>
        </w:rPr>
      </w:pPr>
      <w:r w:rsidRPr="00330F17">
        <w:rPr>
          <w:lang w:val="en-US"/>
        </w:rPr>
        <w:t xml:space="preserve">2.1.18. Izmantot </w:t>
      </w:r>
      <w:r w:rsidRPr="00330F17">
        <w:rPr>
          <w:i/>
          <w:iCs/>
          <w:lang w:val="en-US"/>
        </w:rPr>
        <w:t xml:space="preserve">CPHA kompetenču sistēmu </w:t>
      </w:r>
      <w:r w:rsidRPr="00330F17">
        <w:rPr>
          <w:lang w:val="en-US"/>
        </w:rPr>
        <w:t>un bērnu aizsardzības jomā strādājošo un līdzstrādnieku spēju vajadzību novērtējumu, lai izstrādātu un īstenotu spēju veidošanas stratēģiju.</w:t>
      </w:r>
    </w:p>
    <w:p w14:paraId="4FD62C81" w14:textId="77777777" w:rsidR="00330F17" w:rsidRPr="00330F17" w:rsidRDefault="00330F17" w:rsidP="00330F17">
      <w:pPr>
        <w:pStyle w:val="BodyText"/>
        <w:rPr>
          <w:lang w:val="en-US"/>
        </w:rPr>
      </w:pPr>
    </w:p>
    <w:p w14:paraId="66762B4D" w14:textId="77777777" w:rsidR="00330F17" w:rsidRPr="00330F17" w:rsidRDefault="00330F17" w:rsidP="00330F17">
      <w:pPr>
        <w:pStyle w:val="BodyText"/>
        <w:rPr>
          <w:lang w:val="en-US"/>
        </w:rPr>
      </w:pPr>
      <w:r w:rsidRPr="00330F17">
        <w:rPr>
          <w:lang w:val="en-US"/>
        </w:rPr>
        <w:t>2.1.19. Izstrādāt un īstenot plānu, lai jēgpilnā, ētiskā un drošā bērnu līdzdalībā stiprinātu visu darbinieku un līdzstrādnieku prasmes.</w:t>
      </w:r>
    </w:p>
    <w:p w14:paraId="5E680C07" w14:textId="77777777" w:rsidR="00330F17" w:rsidRPr="00330F17" w:rsidRDefault="00330F17" w:rsidP="00330F17">
      <w:pPr>
        <w:jc w:val="both"/>
        <w:rPr>
          <w:rFonts w:ascii="Times New Roman" w:eastAsia="Arial" w:hAnsi="Times New Roman" w:cs="Times New Roman"/>
          <w:noProof/>
          <w:sz w:val="24"/>
          <w:szCs w:val="24"/>
          <w:lang w:val="en-US"/>
        </w:rPr>
      </w:pPr>
    </w:p>
    <w:p w14:paraId="58A24753" w14:textId="77777777" w:rsidR="00330F17" w:rsidRPr="00330F17" w:rsidRDefault="00330F17" w:rsidP="00330F17">
      <w:pPr>
        <w:jc w:val="both"/>
        <w:rPr>
          <w:rFonts w:ascii="Times New Roman" w:hAnsi="Times New Roman" w:cs="Times New Roman"/>
          <w:b/>
          <w:noProof/>
          <w:color w:val="B891A4"/>
          <w:sz w:val="24"/>
          <w:lang w:val="en-US"/>
        </w:rPr>
      </w:pPr>
      <w:r w:rsidRPr="00330F17">
        <w:rPr>
          <w:rFonts w:ascii="Times New Roman" w:hAnsi="Times New Roman" w:cs="Times New Roman"/>
          <w:b/>
          <w:noProof/>
          <w:color w:val="B891A4"/>
          <w:sz w:val="24"/>
          <w:lang w:val="en-US"/>
        </w:rPr>
        <w:t>Personāla atsauksmes</w:t>
      </w:r>
    </w:p>
    <w:p w14:paraId="649732BC" w14:textId="77777777" w:rsidR="00330F17" w:rsidRPr="00330F17" w:rsidRDefault="00330F17" w:rsidP="00330F17">
      <w:pPr>
        <w:jc w:val="both"/>
        <w:rPr>
          <w:rFonts w:ascii="Times New Roman" w:eastAsia="Arial Narrow" w:hAnsi="Times New Roman" w:cs="Times New Roman"/>
          <w:b/>
          <w:bCs/>
          <w:noProof/>
          <w:sz w:val="24"/>
          <w:szCs w:val="24"/>
          <w:lang w:val="en-US"/>
        </w:rPr>
      </w:pPr>
    </w:p>
    <w:p w14:paraId="1782529B" w14:textId="77777777" w:rsidR="00330F17" w:rsidRPr="00330F17" w:rsidRDefault="00330F17" w:rsidP="00330F17">
      <w:pPr>
        <w:pStyle w:val="BodyText"/>
        <w:rPr>
          <w:lang w:val="en-US"/>
        </w:rPr>
      </w:pPr>
      <w:r w:rsidRPr="00330F17">
        <w:rPr>
          <w:lang w:val="en-US"/>
        </w:rPr>
        <w:t>2.1.20. Sniegt visiem darbiniekiem un līdzstrādniekiem regulāru atgriezenisko saiti par viņu veiktspēju, kā arī pastāvīgi nodrošināt iespēju uzdot jautājumus un lūgt skaidrojumu.</w:t>
      </w:r>
    </w:p>
    <w:p w14:paraId="7DA7C4E5" w14:textId="77777777" w:rsidR="00330F17" w:rsidRPr="00330F17" w:rsidRDefault="00330F17" w:rsidP="00330F17">
      <w:pPr>
        <w:pStyle w:val="BodyText"/>
        <w:rPr>
          <w:lang w:val="en-US"/>
        </w:rPr>
      </w:pPr>
    </w:p>
    <w:p w14:paraId="28397510" w14:textId="77777777" w:rsidR="00330F17" w:rsidRPr="00330F17" w:rsidRDefault="00330F17" w:rsidP="00330F17">
      <w:pPr>
        <w:pStyle w:val="BodyText"/>
        <w:rPr>
          <w:lang w:val="en-US"/>
        </w:rPr>
      </w:pPr>
      <w:r w:rsidRPr="00330F17">
        <w:rPr>
          <w:lang w:val="en-US"/>
        </w:rPr>
        <w:t>2.1.21. Iztaujāt visus no darba aizejošos bērnu aizsardzības jomā strādājošos un līdzstrādniekus, lai nodrošinātu informāciju organizāciju mācīšanās iespējām.</w:t>
      </w:r>
    </w:p>
    <w:p w14:paraId="3F4CA1A2" w14:textId="77777777" w:rsidR="00330F17" w:rsidRPr="00330F17" w:rsidRDefault="00330F17" w:rsidP="00330F17">
      <w:pPr>
        <w:jc w:val="both"/>
        <w:rPr>
          <w:rFonts w:ascii="Times New Roman" w:eastAsia="Arial" w:hAnsi="Times New Roman" w:cs="Times New Roman"/>
          <w:noProof/>
          <w:sz w:val="24"/>
          <w:szCs w:val="24"/>
          <w:lang w:val="en-US"/>
        </w:rPr>
      </w:pPr>
    </w:p>
    <w:p w14:paraId="79E18DE1" w14:textId="77777777" w:rsidR="00330F17" w:rsidRPr="00330F17" w:rsidRDefault="00330F17" w:rsidP="00330F17">
      <w:pPr>
        <w:jc w:val="both"/>
        <w:rPr>
          <w:rFonts w:ascii="Times New Roman" w:hAnsi="Times New Roman" w:cs="Times New Roman"/>
          <w:b/>
          <w:noProof/>
          <w:color w:val="B891A4"/>
          <w:sz w:val="24"/>
          <w:lang w:val="en-US"/>
        </w:rPr>
      </w:pPr>
      <w:bookmarkStart w:id="149" w:name="_bookmark87"/>
      <w:bookmarkEnd w:id="149"/>
      <w:r w:rsidRPr="00330F17">
        <w:rPr>
          <w:rFonts w:ascii="Times New Roman" w:hAnsi="Times New Roman" w:cs="Times New Roman"/>
          <w:b/>
          <w:noProof/>
          <w:color w:val="B891A4"/>
          <w:sz w:val="24"/>
          <w:lang w:val="en-US"/>
        </w:rPr>
        <w:t>Labklājība</w:t>
      </w:r>
    </w:p>
    <w:p w14:paraId="5D0CDC42" w14:textId="77777777" w:rsidR="00330F17" w:rsidRPr="00330F17" w:rsidRDefault="00330F17" w:rsidP="00330F17">
      <w:pPr>
        <w:jc w:val="both"/>
        <w:rPr>
          <w:rFonts w:ascii="Times New Roman" w:eastAsia="Arial Narrow" w:hAnsi="Times New Roman" w:cs="Times New Roman"/>
          <w:b/>
          <w:bCs/>
          <w:noProof/>
          <w:sz w:val="24"/>
          <w:szCs w:val="24"/>
          <w:lang w:val="en-US"/>
        </w:rPr>
      </w:pPr>
    </w:p>
    <w:p w14:paraId="516AC2FE" w14:textId="77777777" w:rsidR="00330F17" w:rsidRPr="00330F17" w:rsidRDefault="00330F17" w:rsidP="00330F17">
      <w:pPr>
        <w:pStyle w:val="BodyText"/>
        <w:rPr>
          <w:lang w:val="en-US"/>
        </w:rPr>
      </w:pPr>
      <w:r w:rsidRPr="00330F17">
        <w:rPr>
          <w:lang w:val="en-US"/>
        </w:rPr>
        <w:t>2.1.22. Nodrošināt personālam un līdzstrādniekiem atpūtas iespējas, atveseļošanās iespējas, piekļuvi psihosociālajam atbalstam, kā arī regulāru uzraudzību, lai veicinātu labklājību, pārvaldītu stresu un radītu veselīgu darba vidi.</w:t>
      </w:r>
    </w:p>
    <w:p w14:paraId="07C75D26" w14:textId="77777777" w:rsidR="00330F17" w:rsidRPr="00330F17" w:rsidRDefault="00330F17" w:rsidP="00330F17">
      <w:pPr>
        <w:jc w:val="both"/>
        <w:rPr>
          <w:rFonts w:ascii="Times New Roman" w:eastAsia="Arial" w:hAnsi="Times New Roman" w:cs="Times New Roman"/>
          <w:noProof/>
          <w:sz w:val="24"/>
          <w:szCs w:val="24"/>
          <w:lang w:val="en-US"/>
        </w:rPr>
      </w:pPr>
    </w:p>
    <w:p w14:paraId="064D2A3D" w14:textId="77777777" w:rsidR="00330F17" w:rsidRPr="00330F17" w:rsidRDefault="00330F17" w:rsidP="00330F17">
      <w:pPr>
        <w:pStyle w:val="BodyText"/>
        <w:rPr>
          <w:b/>
          <w:bCs/>
          <w:color w:val="B891A4"/>
          <w:lang w:val="en-US"/>
        </w:rPr>
      </w:pPr>
      <w:r w:rsidRPr="00330F17">
        <w:rPr>
          <w:b/>
          <w:bCs/>
          <w:color w:val="B891A4"/>
          <w:lang w:val="en-US"/>
        </w:rPr>
        <w:t>2.2. MĒRU SISTĒMA</w:t>
      </w:r>
    </w:p>
    <w:p w14:paraId="595A18CF" w14:textId="77777777" w:rsidR="00330F17" w:rsidRPr="00330F17" w:rsidRDefault="00330F17" w:rsidP="00330F17">
      <w:pPr>
        <w:jc w:val="both"/>
        <w:rPr>
          <w:rFonts w:ascii="Times New Roman" w:eastAsia="Arial" w:hAnsi="Times New Roman" w:cs="Times New Roman"/>
          <w:noProof/>
          <w:sz w:val="24"/>
          <w:szCs w:val="24"/>
          <w:lang w:val="en-US"/>
        </w:rPr>
      </w:pPr>
    </w:p>
    <w:p w14:paraId="7076B54E" w14:textId="77777777" w:rsidR="00330F17" w:rsidRPr="00330F17" w:rsidRDefault="00330F17" w:rsidP="00330F17">
      <w:pPr>
        <w:pStyle w:val="BodyText"/>
        <w:rPr>
          <w:lang w:val="en-US"/>
        </w:rPr>
      </w:pPr>
      <w:r w:rsidRPr="00330F17">
        <w:rPr>
          <w:lang w:val="en-US"/>
        </w:rPr>
        <w:t xml:space="preserve">Visi rādītāji par bērniem jāiedala pēc dzimuma, vecuma, invaliditātes un citiem būtiskiem dažādības faktoriem. Ar turpmāk minētajiem rādītājiem mēra progresu salīdzinājumā ar vispārējo standartu. Rādītājus un uzdevumus var pielāgot kontekstam, lai sasniegtu turpmāk minētos orientējošos mērķus. Papildu saistītie rādītāji ir pieejami </w:t>
      </w:r>
      <w:r w:rsidRPr="00330F17">
        <w:rPr>
          <w:i/>
          <w:lang w:val="en-US"/>
        </w:rPr>
        <w:t>tiešsaistē</w:t>
      </w:r>
      <w:r w:rsidRPr="00330F17">
        <w:rPr>
          <w:lang w:val="en-US"/>
        </w:rPr>
        <w:t>.</w:t>
      </w:r>
    </w:p>
    <w:p w14:paraId="1516780F"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23"/>
        <w:gridCol w:w="4254"/>
        <w:gridCol w:w="1123"/>
        <w:gridCol w:w="2828"/>
      </w:tblGrid>
      <w:tr w:rsidR="00330F17" w:rsidRPr="00330F17" w14:paraId="3C52D55D" w14:textId="77777777" w:rsidTr="002352FF">
        <w:tc>
          <w:tcPr>
            <w:tcW w:w="557" w:type="pct"/>
          </w:tcPr>
          <w:p w14:paraId="1A08A1B5"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Rādītājs</w:t>
            </w:r>
          </w:p>
        </w:tc>
        <w:tc>
          <w:tcPr>
            <w:tcW w:w="2415" w:type="pct"/>
          </w:tcPr>
          <w:p w14:paraId="58305074" w14:textId="77777777" w:rsidR="00330F17" w:rsidRPr="00330F17" w:rsidRDefault="00330F17" w:rsidP="002352FF">
            <w:pPr>
              <w:jc w:val="both"/>
              <w:rPr>
                <w:rFonts w:ascii="Times New Roman" w:eastAsia="Arial" w:hAnsi="Times New Roman" w:cs="Times New Roman"/>
                <w:noProof/>
                <w:sz w:val="24"/>
                <w:szCs w:val="24"/>
                <w:lang w:val="en-US"/>
              </w:rPr>
            </w:pPr>
          </w:p>
        </w:tc>
        <w:tc>
          <w:tcPr>
            <w:tcW w:w="411" w:type="pct"/>
          </w:tcPr>
          <w:p w14:paraId="508B58B7"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Uzdevums</w:t>
            </w:r>
          </w:p>
        </w:tc>
        <w:tc>
          <w:tcPr>
            <w:tcW w:w="1618" w:type="pct"/>
          </w:tcPr>
          <w:p w14:paraId="0CD757E0" w14:textId="77777777" w:rsidR="00330F17" w:rsidRPr="00330F17" w:rsidRDefault="00330F17" w:rsidP="002352FF">
            <w:pPr>
              <w:tabs>
                <w:tab w:val="left" w:pos="3681"/>
                <w:tab w:val="left" w:pos="4581"/>
              </w:tabs>
              <w:jc w:val="both"/>
              <w:rPr>
                <w:rFonts w:ascii="Times New Roman" w:hAnsi="Times New Roman" w:cs="Times New Roman"/>
                <w:b/>
                <w:noProof/>
                <w:sz w:val="24"/>
                <w:lang w:val="en-US"/>
              </w:rPr>
            </w:pPr>
            <w:r w:rsidRPr="00330F17">
              <w:rPr>
                <w:rFonts w:ascii="Times New Roman" w:hAnsi="Times New Roman" w:cs="Times New Roman"/>
                <w:b/>
                <w:noProof/>
                <w:sz w:val="24"/>
                <w:lang w:val="en-US"/>
              </w:rPr>
              <w:t>Piezīmes</w:t>
            </w:r>
          </w:p>
        </w:tc>
      </w:tr>
      <w:tr w:rsidR="00330F17" w:rsidRPr="00330F17" w14:paraId="7AB8B2EC" w14:textId="77777777" w:rsidTr="002352FF">
        <w:tc>
          <w:tcPr>
            <w:tcW w:w="557" w:type="pct"/>
          </w:tcPr>
          <w:p w14:paraId="50D011F9"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2.2.1.</w:t>
            </w:r>
          </w:p>
        </w:tc>
        <w:tc>
          <w:tcPr>
            <w:tcW w:w="2415" w:type="pct"/>
          </w:tcPr>
          <w:p w14:paraId="594E5858" w14:textId="77777777" w:rsidR="00330F17" w:rsidRPr="00330F17" w:rsidRDefault="00330F17" w:rsidP="002352FF">
            <w:pPr>
              <w:tabs>
                <w:tab w:val="left" w:pos="1524"/>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bērnu aizsardzības jomā strādājošo, kas darbā pieņemšanas laikā apliecina pierādītas kompetences attiecībā uz viņu individuālajiem uzdevumiem un pienākumiem (kā norādīts viņu atsevišķajos darba aprakstos) saskaņā ar “Child Protection in Humanitarian Action Competency Framework”.</w:t>
            </w:r>
          </w:p>
        </w:tc>
        <w:tc>
          <w:tcPr>
            <w:tcW w:w="411" w:type="pct"/>
          </w:tcPr>
          <w:p w14:paraId="2DA00E79"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90 %</w:t>
            </w:r>
          </w:p>
        </w:tc>
        <w:tc>
          <w:tcPr>
            <w:tcW w:w="1618" w:type="pct"/>
          </w:tcPr>
          <w:p w14:paraId="7057FE03" w14:textId="77777777" w:rsidR="00330F17" w:rsidRPr="00330F17" w:rsidRDefault="00330F17" w:rsidP="002352FF">
            <w:pPr>
              <w:tabs>
                <w:tab w:val="left" w:pos="1117"/>
              </w:tabs>
              <w:jc w:val="both"/>
              <w:rPr>
                <w:rFonts w:ascii="Times New Roman" w:hAnsi="Times New Roman" w:cs="Times New Roman"/>
                <w:noProof/>
                <w:sz w:val="24"/>
                <w:lang w:val="en-US"/>
              </w:rPr>
            </w:pPr>
            <w:r w:rsidRPr="00330F17">
              <w:rPr>
                <w:rFonts w:ascii="Times New Roman" w:hAnsi="Times New Roman" w:cs="Times New Roman"/>
                <w:noProof/>
                <w:sz w:val="24"/>
                <w:lang w:val="en-US"/>
              </w:rPr>
              <w:t>Pēc vajadzības valstis var mainīt kompetenču demonstrēšanas grafiku (piemēram, ceturkšņa darbības novērtējums, gada novērtējums).</w:t>
            </w:r>
          </w:p>
        </w:tc>
      </w:tr>
      <w:tr w:rsidR="00330F17" w:rsidRPr="00330F17" w14:paraId="25065B55" w14:textId="77777777" w:rsidTr="002352FF">
        <w:tc>
          <w:tcPr>
            <w:tcW w:w="557" w:type="pct"/>
          </w:tcPr>
          <w:p w14:paraId="1AB4EF10"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2.2.2.</w:t>
            </w:r>
          </w:p>
        </w:tc>
        <w:tc>
          <w:tcPr>
            <w:tcW w:w="2415" w:type="pct"/>
          </w:tcPr>
          <w:p w14:paraId="2A43FEDF" w14:textId="77777777" w:rsidR="00330F17" w:rsidRPr="00330F17" w:rsidRDefault="00330F17" w:rsidP="002352FF">
            <w:pPr>
              <w:tabs>
                <w:tab w:val="left" w:pos="1524"/>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bērnu drošības problēmām, par kurām ir ziņots un kurās gūts rezultāts, ņemot vērā pašreizējo protokolu.</w:t>
            </w:r>
          </w:p>
        </w:tc>
        <w:tc>
          <w:tcPr>
            <w:tcW w:w="411" w:type="pct"/>
          </w:tcPr>
          <w:p w14:paraId="0D95847C"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100 %</w:t>
            </w:r>
          </w:p>
        </w:tc>
        <w:tc>
          <w:tcPr>
            <w:tcW w:w="1618" w:type="pct"/>
          </w:tcPr>
          <w:p w14:paraId="3C0849DC" w14:textId="77777777" w:rsidR="00330F17" w:rsidRPr="00330F17" w:rsidRDefault="00330F17" w:rsidP="002352FF">
            <w:pPr>
              <w:tabs>
                <w:tab w:val="left" w:pos="1460"/>
              </w:tabs>
              <w:jc w:val="both"/>
              <w:rPr>
                <w:rFonts w:ascii="Times New Roman" w:hAnsi="Times New Roman" w:cs="Times New Roman"/>
                <w:noProof/>
                <w:sz w:val="24"/>
                <w:lang w:val="en-US"/>
              </w:rPr>
            </w:pPr>
            <w:r w:rsidRPr="00330F17">
              <w:rPr>
                <w:rFonts w:ascii="Times New Roman" w:hAnsi="Times New Roman" w:cs="Times New Roman"/>
                <w:noProof/>
                <w:sz w:val="24"/>
                <w:lang w:val="en-US"/>
              </w:rPr>
              <w:t>Pievienot laika grafiku (piemēram, “izskatīts vienas nedēļas laikā”).</w:t>
            </w:r>
          </w:p>
        </w:tc>
      </w:tr>
    </w:tbl>
    <w:p w14:paraId="7FEAA09F" w14:textId="77777777" w:rsidR="00330F17" w:rsidRPr="00330F17" w:rsidRDefault="00330F17" w:rsidP="00330F17">
      <w:pPr>
        <w:jc w:val="both"/>
        <w:rPr>
          <w:rFonts w:ascii="Times New Roman" w:eastAsia="Arial" w:hAnsi="Times New Roman" w:cs="Times New Roman"/>
          <w:noProof/>
          <w:sz w:val="24"/>
          <w:szCs w:val="24"/>
          <w:lang w:val="en-US"/>
        </w:rPr>
      </w:pPr>
    </w:p>
    <w:p w14:paraId="6720DE4F" w14:textId="77777777" w:rsidR="00330F17" w:rsidRPr="00330F17" w:rsidRDefault="00330F17" w:rsidP="00330F17">
      <w:pPr>
        <w:tabs>
          <w:tab w:val="left" w:pos="1393"/>
        </w:tabs>
        <w:jc w:val="both"/>
        <w:rPr>
          <w:rFonts w:ascii="Times New Roman" w:hAnsi="Times New Roman" w:cs="Times New Roman"/>
          <w:b/>
          <w:noProof/>
          <w:color w:val="B891A4"/>
          <w:sz w:val="24"/>
          <w:lang w:val="en-US"/>
        </w:rPr>
      </w:pPr>
      <w:r w:rsidRPr="00330F17">
        <w:rPr>
          <w:rFonts w:ascii="Times New Roman" w:hAnsi="Times New Roman" w:cs="Times New Roman"/>
          <w:b/>
          <w:noProof/>
          <w:color w:val="B891A4"/>
          <w:sz w:val="24"/>
          <w:lang w:val="en-US"/>
        </w:rPr>
        <w:t>2.3. NORĀDĪJUMI</w:t>
      </w:r>
    </w:p>
    <w:p w14:paraId="72FD61ED" w14:textId="77777777" w:rsidR="00330F17" w:rsidRPr="00330F17" w:rsidRDefault="00330F17" w:rsidP="00330F17">
      <w:pPr>
        <w:jc w:val="both"/>
        <w:rPr>
          <w:rFonts w:ascii="Times New Roman" w:eastAsia="Arial" w:hAnsi="Times New Roman" w:cs="Times New Roman"/>
          <w:noProof/>
          <w:sz w:val="24"/>
          <w:szCs w:val="24"/>
          <w:lang w:val="en-US"/>
        </w:rPr>
      </w:pPr>
    </w:p>
    <w:p w14:paraId="7DA2AA25" w14:textId="77777777" w:rsidR="00330F17" w:rsidRPr="00330F17" w:rsidRDefault="00330F17" w:rsidP="00330F17">
      <w:pPr>
        <w:pStyle w:val="BodyText"/>
        <w:rPr>
          <w:b/>
          <w:bCs/>
          <w:color w:val="B891A4"/>
          <w:lang w:val="en-US"/>
        </w:rPr>
      </w:pPr>
      <w:r w:rsidRPr="00330F17">
        <w:rPr>
          <w:b/>
          <w:bCs/>
          <w:color w:val="B891A4"/>
          <w:lang w:val="en-US"/>
        </w:rPr>
        <w:t>2.3.1. Bērnu drošības vai aizsardzības politika</w:t>
      </w:r>
    </w:p>
    <w:p w14:paraId="646640C1" w14:textId="77777777" w:rsidR="00330F17" w:rsidRPr="00330F17" w:rsidRDefault="00330F17" w:rsidP="00330F17">
      <w:pPr>
        <w:jc w:val="both"/>
        <w:rPr>
          <w:rFonts w:ascii="Times New Roman" w:eastAsia="Arial" w:hAnsi="Times New Roman" w:cs="Times New Roman"/>
          <w:noProof/>
          <w:sz w:val="24"/>
          <w:szCs w:val="24"/>
          <w:lang w:val="en-US"/>
        </w:rPr>
      </w:pPr>
    </w:p>
    <w:p w14:paraId="41CF1AEF" w14:textId="77777777" w:rsidR="00330F17" w:rsidRPr="00330F17" w:rsidRDefault="00330F17" w:rsidP="00330F17">
      <w:pPr>
        <w:pStyle w:val="BodyText"/>
        <w:rPr>
          <w:lang w:val="en-US"/>
        </w:rPr>
      </w:pPr>
      <w:r w:rsidRPr="00330F17">
        <w:rPr>
          <w:lang w:val="en-US"/>
        </w:rPr>
        <w:t>Visām organizācijām jābūt “bērnu drošības” vai “bērnu aizsardzības” politikai, procedūrām un saistītiem īstenošanas plāniem, kuru mērķis ir novērst to, ka personāls, darbības vai programmas nodara kaitējumu bērniem. Bērnu drošības politikā izskaidro organizācijas saistības garantēt bērniem drošību pret jebkādu iespējamo kaitējumu, ko rada personāls, darbības vai programmas. Lai drošības politika un procedūras būtu efektīvas:</w:t>
      </w:r>
    </w:p>
    <w:p w14:paraId="41490F1A" w14:textId="77777777" w:rsidR="00330F17" w:rsidRPr="00330F17" w:rsidRDefault="00330F17" w:rsidP="00330F17">
      <w:pPr>
        <w:jc w:val="both"/>
        <w:rPr>
          <w:rFonts w:ascii="Times New Roman" w:eastAsia="Arial" w:hAnsi="Times New Roman" w:cs="Times New Roman"/>
          <w:noProof/>
          <w:sz w:val="24"/>
          <w:szCs w:val="24"/>
          <w:lang w:val="en-US"/>
        </w:rPr>
      </w:pPr>
    </w:p>
    <w:p w14:paraId="2AD52ED7"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to izstrādē un apstiprināšanā ir jāiesaista plašs organizācijas un kopienas pārstāvju loks;</w:t>
      </w:r>
    </w:p>
    <w:p w14:paraId="4F72B224"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ir jābalstās uz pieņemtiem principiem bērnu aizsardzībai pret ļaunprātīgu izmantošanu, nevērību, ekspluatāciju un vardarbību;</w:t>
      </w:r>
    </w:p>
    <w:p w14:paraId="7E28E637"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ir jāidentificē darbības, kas īstenojamas tad, ja personāls un līdzstrādnieki izdara bērnu drošības pārkāpumus;</w:t>
      </w:r>
    </w:p>
    <w:p w14:paraId="0214D5B4"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ir jāiekļauj aizsardzības un reaģēšanas pasākumi, kas ir kultūras, dzimuma, vecuma un invaliditātes ziņā atbilstoši, un</w:t>
      </w:r>
    </w:p>
    <w:p w14:paraId="74570878"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ir jānodrošina pieejamība gan vietējās valodās, gan bērniem piemērotās versijās.</w:t>
      </w:r>
    </w:p>
    <w:p w14:paraId="49ECD8A2" w14:textId="77777777" w:rsidR="00330F17" w:rsidRPr="00330F17" w:rsidRDefault="00330F17" w:rsidP="00330F17">
      <w:pPr>
        <w:jc w:val="both"/>
        <w:rPr>
          <w:rFonts w:ascii="Times New Roman" w:eastAsia="Arial" w:hAnsi="Times New Roman" w:cs="Times New Roman"/>
          <w:noProof/>
          <w:sz w:val="24"/>
          <w:szCs w:val="24"/>
          <w:lang w:val="en-US"/>
        </w:rPr>
      </w:pPr>
    </w:p>
    <w:p w14:paraId="1E3FA522" w14:textId="77777777" w:rsidR="00330F17" w:rsidRPr="00330F17" w:rsidRDefault="00330F17" w:rsidP="00330F17">
      <w:pPr>
        <w:pStyle w:val="BodyText"/>
        <w:rPr>
          <w:lang w:val="en-US"/>
        </w:rPr>
      </w:pPr>
      <w:r w:rsidRPr="00330F17">
        <w:rPr>
          <w:lang w:val="en-US"/>
        </w:rPr>
        <w:t>Šajā procesā palīdzību var sniegt vietējās un valsts bērnu aizsardzības koordinācijas grupas un mehānismi, kā arī citas aģentūras, kurām ir pieredze drošības garantēšanā. Labs avots informācijai un norādījumiem par drošību ir dokuments “Keeping Children Safe”.</w:t>
      </w:r>
    </w:p>
    <w:p w14:paraId="0AAEBA82" w14:textId="77777777" w:rsidR="00330F17" w:rsidRPr="00330F17" w:rsidRDefault="00330F17" w:rsidP="00330F17">
      <w:pPr>
        <w:jc w:val="both"/>
        <w:rPr>
          <w:rFonts w:ascii="Times New Roman" w:eastAsia="Arial" w:hAnsi="Times New Roman" w:cs="Times New Roman"/>
          <w:noProof/>
          <w:sz w:val="24"/>
          <w:szCs w:val="24"/>
          <w:lang w:val="en-US"/>
        </w:rPr>
      </w:pPr>
    </w:p>
    <w:p w14:paraId="6C35C6B2" w14:textId="77777777" w:rsidR="00330F17" w:rsidRPr="00330F17" w:rsidRDefault="00330F17" w:rsidP="00330F17">
      <w:pPr>
        <w:pStyle w:val="BodyText"/>
        <w:rPr>
          <w:lang w:val="en-US"/>
        </w:rPr>
      </w:pPr>
      <w:r w:rsidRPr="00330F17">
        <w:rPr>
          <w:lang w:val="en-US"/>
        </w:rPr>
        <w:t>Bērnu drošība ir daļa no pasākumiem, kurus īsteno, lai novērstu humānās palīdzības darbinieku un līdzstrādnieku īstenotu visa veida vajāšanu, ekspluatāciju un ļaunprātīgu izmantošanu. Bērnu drošības pamatā jābūt tādiem principiem kā aizsardzība pret seksuālu izmantošanu un [seksuālu] vardarbību.</w:t>
      </w:r>
    </w:p>
    <w:p w14:paraId="661480B7" w14:textId="77777777" w:rsidR="00330F17" w:rsidRPr="00330F17" w:rsidRDefault="00330F17" w:rsidP="00330F17">
      <w:pPr>
        <w:jc w:val="both"/>
        <w:rPr>
          <w:rFonts w:ascii="Times New Roman" w:eastAsia="Arial" w:hAnsi="Times New Roman" w:cs="Times New Roman"/>
          <w:noProof/>
          <w:sz w:val="24"/>
          <w:szCs w:val="24"/>
          <w:lang w:val="en-US"/>
        </w:rPr>
      </w:pPr>
    </w:p>
    <w:p w14:paraId="3B9AD59B" w14:textId="77777777" w:rsidR="00330F17" w:rsidRPr="00330F17" w:rsidRDefault="00330F17" w:rsidP="00330F17">
      <w:pPr>
        <w:pStyle w:val="BodyText"/>
        <w:rPr>
          <w:b/>
          <w:bCs/>
          <w:color w:val="B891A4"/>
          <w:lang w:val="en-US"/>
        </w:rPr>
      </w:pPr>
      <w:r w:rsidRPr="00330F17">
        <w:rPr>
          <w:b/>
          <w:bCs/>
          <w:color w:val="B891A4"/>
          <w:lang w:val="en-US"/>
        </w:rPr>
        <w:t>2.3.2. Plānošana un sagatavotība</w:t>
      </w:r>
    </w:p>
    <w:p w14:paraId="3E016F14" w14:textId="77777777" w:rsidR="00330F17" w:rsidRPr="00330F17" w:rsidRDefault="00330F17" w:rsidP="00330F17">
      <w:pPr>
        <w:jc w:val="both"/>
        <w:rPr>
          <w:rFonts w:ascii="Times New Roman" w:eastAsia="Arial" w:hAnsi="Times New Roman" w:cs="Times New Roman"/>
          <w:noProof/>
          <w:sz w:val="24"/>
          <w:szCs w:val="24"/>
          <w:lang w:val="en-US"/>
        </w:rPr>
      </w:pPr>
    </w:p>
    <w:p w14:paraId="580F2EF3" w14:textId="77777777" w:rsidR="00330F17" w:rsidRPr="00330F17" w:rsidRDefault="00330F17" w:rsidP="00330F17">
      <w:pPr>
        <w:pStyle w:val="BodyText"/>
        <w:rPr>
          <w:lang w:val="en-US"/>
        </w:rPr>
      </w:pPr>
      <w:r w:rsidRPr="00330F17">
        <w:rPr>
          <w:lang w:val="en-US"/>
        </w:rPr>
        <w:t>Cilvēkresursu sagatavotības plānā, kas var atbalstīt masveida pieņemšanu darbā, jāņem vērā:</w:t>
      </w:r>
    </w:p>
    <w:p w14:paraId="59891491" w14:textId="77777777" w:rsidR="00330F17" w:rsidRPr="00330F17" w:rsidRDefault="00330F17" w:rsidP="00330F17">
      <w:pPr>
        <w:jc w:val="both"/>
        <w:rPr>
          <w:rFonts w:ascii="Times New Roman" w:eastAsia="Arial" w:hAnsi="Times New Roman" w:cs="Times New Roman"/>
          <w:noProof/>
          <w:sz w:val="24"/>
          <w:szCs w:val="24"/>
          <w:lang w:val="en-US"/>
        </w:rPr>
      </w:pPr>
    </w:p>
    <w:p w14:paraId="7AE6D4EA"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partnerattiecības ar formālām un neformālām vietējām, valsts un starptautiskām organizācijām; pagaidu darbinieku norīkošana darbā; apmaiņas un darbaudzināšanas programmas, kā arī cita sadarbība attiecībā uz tiešu nodarbinātību un pakalpojumu īstenošanu;</w:t>
      </w:r>
    </w:p>
    <w:p w14:paraId="048317D6"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darbinieku un līdzstrādnieku labklājība, kā arī atbalsts stresa pārvaldībai;</w:t>
      </w:r>
    </w:p>
    <w:p w14:paraId="343625EA"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visu attiecīgo vietējo, formālo un neformālo prasmju, zināšanu un cilvēkresursu kartējumi;</w:t>
      </w:r>
    </w:p>
    <w:p w14:paraId="1C594C30"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algu struktūras, kas atspoguļo valsts tiesību aktus un politiku un, pieņemot darbā valdības, kopienas, vietējo vai valsts partneru darbiniekus, nevājina to struktūru;</w:t>
      </w:r>
    </w:p>
    <w:p w14:paraId="28CCA089"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nodarbinātības politika un procedūras, kas: a) atbalsta bēgļu, iekšzemē pārvietoto personu, migrantu un bezvalstnieku iekļaušanu un b) atbilst valsts tiesību aktiem un politikai;</w:t>
      </w:r>
    </w:p>
    <w:p w14:paraId="4D376C1B"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ar organizāciju saistīti mācību materiāli, kas attiecas uz bērnu aizsardzību, humānās palīdzības principiem un darba uzdevumiem;</w:t>
      </w:r>
    </w:p>
    <w:p w14:paraId="623B1475"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plāni apmēra samazināšanai, tiklīdz humānās palīdzības sniegšana pāriet pēckrīzes atgūšanās un attīstības stadijā.</w:t>
      </w:r>
    </w:p>
    <w:p w14:paraId="0F8CC5BE" w14:textId="77777777" w:rsidR="00330F17" w:rsidRPr="00330F17" w:rsidRDefault="00330F17" w:rsidP="00330F17">
      <w:pPr>
        <w:jc w:val="both"/>
        <w:rPr>
          <w:rFonts w:ascii="Times New Roman" w:eastAsia="Arial" w:hAnsi="Times New Roman" w:cs="Times New Roman"/>
          <w:noProof/>
          <w:sz w:val="24"/>
          <w:szCs w:val="24"/>
          <w:lang w:val="en-US"/>
        </w:rPr>
      </w:pPr>
    </w:p>
    <w:p w14:paraId="268AB974" w14:textId="77777777" w:rsidR="00330F17" w:rsidRPr="00330F17" w:rsidRDefault="00330F17" w:rsidP="00330F17">
      <w:pPr>
        <w:pStyle w:val="BodyText"/>
        <w:keepNext/>
        <w:keepLines/>
        <w:rPr>
          <w:b/>
          <w:bCs/>
          <w:color w:val="B891A4"/>
          <w:lang w:val="en-US"/>
        </w:rPr>
      </w:pPr>
      <w:bookmarkStart w:id="150" w:name="_bookmark88"/>
      <w:bookmarkEnd w:id="150"/>
      <w:r w:rsidRPr="00330F17">
        <w:rPr>
          <w:b/>
          <w:bCs/>
          <w:color w:val="B891A4"/>
          <w:lang w:val="en-US"/>
        </w:rPr>
        <w:t>2.3.3. Droša pieņemšana darbā</w:t>
      </w:r>
    </w:p>
    <w:p w14:paraId="32F97028" w14:textId="77777777" w:rsidR="00330F17" w:rsidRPr="00330F17" w:rsidRDefault="00330F17" w:rsidP="00330F17">
      <w:pPr>
        <w:keepNext/>
        <w:keepLines/>
        <w:jc w:val="both"/>
        <w:rPr>
          <w:rFonts w:ascii="Times New Roman" w:eastAsia="Arial" w:hAnsi="Times New Roman" w:cs="Times New Roman"/>
          <w:noProof/>
          <w:sz w:val="24"/>
          <w:szCs w:val="24"/>
          <w:lang w:val="en-US"/>
        </w:rPr>
      </w:pPr>
    </w:p>
    <w:p w14:paraId="26508048" w14:textId="77777777" w:rsidR="00330F17" w:rsidRPr="00330F17" w:rsidRDefault="00330F17" w:rsidP="00330F17">
      <w:pPr>
        <w:pStyle w:val="BodyText"/>
        <w:keepNext/>
        <w:keepLines/>
        <w:rPr>
          <w:lang w:val="en-US"/>
        </w:rPr>
      </w:pPr>
      <w:r w:rsidRPr="00330F17">
        <w:rPr>
          <w:lang w:val="en-US"/>
        </w:rPr>
        <w:t>Ar drošu darbā pieņemšanas praksi jāapstiprina pretendenta piemērotība darbam ar bērniem, un tajā jāietver:</w:t>
      </w:r>
    </w:p>
    <w:p w14:paraId="79560426" w14:textId="77777777" w:rsidR="00330F17" w:rsidRPr="00330F17" w:rsidRDefault="00330F17" w:rsidP="00330F17">
      <w:pPr>
        <w:jc w:val="both"/>
        <w:rPr>
          <w:rFonts w:ascii="Times New Roman" w:eastAsia="Arial" w:hAnsi="Times New Roman" w:cs="Times New Roman"/>
          <w:noProof/>
          <w:sz w:val="24"/>
          <w:szCs w:val="24"/>
          <w:lang w:val="en-US"/>
        </w:rPr>
      </w:pPr>
    </w:p>
    <w:p w14:paraId="73EA1645"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atsauksmju pārbaude;</w:t>
      </w:r>
    </w:p>
    <w:p w14:paraId="766547A1"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sodāmības reģistra/policijas pārbaude;</w:t>
      </w:r>
    </w:p>
    <w:p w14:paraId="2679E15A"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pašdeklarācija, kas apstiprina, ka personai nav iepriekšējas sodāmības, pret to nav veikta izmeklēšana vai iesniegta sūdzība par neatbilstošu vai nepieņemamu izturēšanos pret bērniem, un</w:t>
      </w:r>
    </w:p>
    <w:p w14:paraId="2CC708E5"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personas iztaujāšana ar mērķi noteikt pretendenta uzvedību, attieksmi, pieredzi un uzskatus par bērnu drošību, rīcības kodeksu un ar to saistīto politiku.</w:t>
      </w:r>
    </w:p>
    <w:p w14:paraId="6AAD12CE" w14:textId="77777777" w:rsidR="00330F17" w:rsidRPr="00330F17" w:rsidRDefault="00330F17" w:rsidP="00330F17">
      <w:pPr>
        <w:jc w:val="both"/>
        <w:rPr>
          <w:rFonts w:ascii="Times New Roman" w:eastAsia="Arial" w:hAnsi="Times New Roman" w:cs="Times New Roman"/>
          <w:noProof/>
          <w:sz w:val="24"/>
          <w:szCs w:val="24"/>
          <w:lang w:val="en-US"/>
        </w:rPr>
      </w:pPr>
    </w:p>
    <w:p w14:paraId="0CB74BF8" w14:textId="77777777" w:rsidR="00330F17" w:rsidRPr="00330F17" w:rsidRDefault="00330F17" w:rsidP="00330F17">
      <w:pPr>
        <w:pStyle w:val="BodyText"/>
        <w:rPr>
          <w:b/>
          <w:bCs/>
          <w:color w:val="B891A4"/>
          <w:lang w:val="en-US"/>
        </w:rPr>
      </w:pPr>
      <w:r w:rsidRPr="00330F17">
        <w:rPr>
          <w:b/>
          <w:bCs/>
          <w:color w:val="B891A4"/>
          <w:lang w:val="en-US"/>
        </w:rPr>
        <w:t>2.3.4. Mācības un izaugsme</w:t>
      </w:r>
    </w:p>
    <w:p w14:paraId="6EEA287B" w14:textId="77777777" w:rsidR="00330F17" w:rsidRPr="00330F17" w:rsidRDefault="00330F17" w:rsidP="00330F17">
      <w:pPr>
        <w:jc w:val="both"/>
        <w:rPr>
          <w:rFonts w:ascii="Times New Roman" w:eastAsia="Arial" w:hAnsi="Times New Roman" w:cs="Times New Roman"/>
          <w:noProof/>
          <w:sz w:val="24"/>
          <w:szCs w:val="24"/>
          <w:lang w:val="en-US"/>
        </w:rPr>
      </w:pPr>
    </w:p>
    <w:p w14:paraId="281FEA26" w14:textId="77777777" w:rsidR="00330F17" w:rsidRPr="00330F17" w:rsidRDefault="00330F17" w:rsidP="00330F17">
      <w:pPr>
        <w:pStyle w:val="BodyText"/>
        <w:rPr>
          <w:lang w:val="en-US"/>
        </w:rPr>
      </w:pPr>
      <w:r w:rsidRPr="00330F17">
        <w:rPr>
          <w:lang w:val="en-US"/>
        </w:rPr>
        <w:t xml:space="preserve">Visiem bērnu aizsardzības jomā strādājošajiem un līdzstrādniekiem jābūt pieejamām iespējām, kas stiprina viņu pieredzi, prasmes un uzvedību saskaņā ar </w:t>
      </w:r>
      <w:r w:rsidRPr="00330F17">
        <w:rPr>
          <w:i/>
          <w:color w:val="58595B"/>
          <w:lang w:val="en-US"/>
        </w:rPr>
        <w:t>CPHA kompetences sistēmu</w:t>
      </w:r>
      <w:r w:rsidRPr="00330F17">
        <w:rPr>
          <w:lang w:val="en-US"/>
        </w:rPr>
        <w:t>. Personāla kompetenču un vajadzību novērtējums palīdzēs izstrādāt atbilstošas spēju palielināšanas stratēģijas. Minētajā stratēģijā jāiekļauj:</w:t>
      </w:r>
    </w:p>
    <w:p w14:paraId="6B668A32" w14:textId="77777777" w:rsidR="00330F17" w:rsidRPr="00330F17" w:rsidRDefault="00330F17" w:rsidP="00330F17">
      <w:pPr>
        <w:jc w:val="both"/>
        <w:rPr>
          <w:lang w:val="en-US"/>
        </w:rPr>
      </w:pPr>
    </w:p>
    <w:p w14:paraId="57D08A90"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mācības tiešsaistē un klātienē;</w:t>
      </w:r>
    </w:p>
    <w:p w14:paraId="76608D73"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kvalifikācijas celšanas darbsemināri un</w:t>
      </w:r>
    </w:p>
    <w:p w14:paraId="711F7E7E"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uzraudzība un izaugsmes vadība.</w:t>
      </w:r>
    </w:p>
    <w:p w14:paraId="6044A294" w14:textId="77777777" w:rsidR="00330F17" w:rsidRPr="00330F17" w:rsidRDefault="00330F17" w:rsidP="00330F17">
      <w:pPr>
        <w:jc w:val="both"/>
        <w:rPr>
          <w:rFonts w:ascii="Times New Roman" w:eastAsia="Arial" w:hAnsi="Times New Roman" w:cs="Times New Roman"/>
          <w:noProof/>
          <w:sz w:val="24"/>
          <w:szCs w:val="24"/>
          <w:lang w:val="en-US"/>
        </w:rPr>
      </w:pPr>
    </w:p>
    <w:p w14:paraId="441DFCE1" w14:textId="77777777" w:rsidR="00330F17" w:rsidRPr="00330F17" w:rsidRDefault="00330F17" w:rsidP="00330F17">
      <w:pPr>
        <w:pStyle w:val="BodyText"/>
        <w:rPr>
          <w:lang w:val="en-US"/>
        </w:rPr>
      </w:pPr>
      <w:r w:rsidRPr="00330F17">
        <w:rPr>
          <w:lang w:val="en-US"/>
        </w:rPr>
        <w:t>Visiem darbiniekiem un līdzstrādniekiem jāapmeklē kursi par: a) bērnu drošību un aizsardzību pret seksuālu izmantošanu un [seksuālu] vardarbību, b) principu “Nekaitēt”, c) psiholoģisko pirmo palīdzību un d) riska novērtējumu. Uzraudzības personālam ir vajadzīgs papildu atbalsts un darbaudzināšana nepieciešamo vadības kompetenču un tehnisko prasmju attīstīšanai.</w:t>
      </w:r>
    </w:p>
    <w:p w14:paraId="4D7B19E8" w14:textId="77777777" w:rsidR="00330F17" w:rsidRPr="00330F17" w:rsidRDefault="00330F17" w:rsidP="00330F17">
      <w:pPr>
        <w:jc w:val="both"/>
        <w:rPr>
          <w:rFonts w:ascii="Times New Roman" w:eastAsia="Arial" w:hAnsi="Times New Roman" w:cs="Times New Roman"/>
          <w:noProof/>
          <w:sz w:val="24"/>
          <w:szCs w:val="24"/>
          <w:lang w:val="en-US"/>
        </w:rPr>
      </w:pPr>
    </w:p>
    <w:p w14:paraId="069DAEC7" w14:textId="77777777" w:rsidR="00330F17" w:rsidRPr="00330F17" w:rsidRDefault="00330F17" w:rsidP="00330F17">
      <w:pPr>
        <w:pStyle w:val="BodyText"/>
        <w:rPr>
          <w:lang w:val="en-US"/>
        </w:rPr>
      </w:pPr>
      <w:r w:rsidRPr="00330F17">
        <w:rPr>
          <w:lang w:val="en-US"/>
        </w:rPr>
        <w:t>Par prioritāti jānosaka starpaģentūru mācības, kurās darbinieki un līdzstrādnieki var mācīties cits no cita pieredzes, saņemt atjauninātu informāciju par jaunāko praksi un izkopt vienotu pieeju bērnu aizsardzībai.</w:t>
      </w:r>
    </w:p>
    <w:p w14:paraId="6A46C56F" w14:textId="77777777" w:rsidR="00330F17" w:rsidRPr="00330F17" w:rsidRDefault="00330F17" w:rsidP="00330F17">
      <w:pPr>
        <w:jc w:val="both"/>
        <w:rPr>
          <w:rFonts w:ascii="Times New Roman" w:eastAsia="Arial" w:hAnsi="Times New Roman" w:cs="Times New Roman"/>
          <w:noProof/>
          <w:sz w:val="24"/>
          <w:szCs w:val="24"/>
          <w:lang w:val="en-US"/>
        </w:rPr>
      </w:pPr>
    </w:p>
    <w:p w14:paraId="3811158E" w14:textId="77777777" w:rsidR="00330F17" w:rsidRPr="00330F17" w:rsidRDefault="00330F17" w:rsidP="00330F17">
      <w:pPr>
        <w:pStyle w:val="BodyText"/>
        <w:rPr>
          <w:b/>
          <w:bCs/>
          <w:color w:val="B891A4"/>
          <w:lang w:val="en-US"/>
        </w:rPr>
      </w:pPr>
      <w:r w:rsidRPr="00330F17">
        <w:rPr>
          <w:b/>
          <w:bCs/>
          <w:color w:val="B891A4"/>
          <w:lang w:val="en-US"/>
        </w:rPr>
        <w:t>2.3.5. Nediskriminācija un iekļaušana</w:t>
      </w:r>
    </w:p>
    <w:p w14:paraId="0274C773" w14:textId="77777777" w:rsidR="00330F17" w:rsidRPr="00330F17" w:rsidRDefault="00330F17" w:rsidP="00330F17">
      <w:pPr>
        <w:jc w:val="both"/>
        <w:rPr>
          <w:rFonts w:ascii="Times New Roman" w:eastAsia="Arial" w:hAnsi="Times New Roman" w:cs="Times New Roman"/>
          <w:noProof/>
          <w:sz w:val="24"/>
          <w:szCs w:val="24"/>
          <w:lang w:val="en-US"/>
        </w:rPr>
      </w:pPr>
    </w:p>
    <w:p w14:paraId="5514389B" w14:textId="77777777" w:rsidR="00330F17" w:rsidRPr="00330F17" w:rsidRDefault="00330F17" w:rsidP="00330F17">
      <w:pPr>
        <w:pStyle w:val="BodyText"/>
        <w:rPr>
          <w:lang w:val="en-US"/>
        </w:rPr>
      </w:pPr>
      <w:r w:rsidRPr="00330F17">
        <w:rPr>
          <w:lang w:val="en-US"/>
        </w:rPr>
        <w:t>Personāls jau darbā pieņemšanas procesa sākumā ir jāinformē par humānās palīdzības principiem, jo īpaši par nediskriminācijas principu, un tas pastāvīgi jāpopularizē humānās palīdzības sniegšanas laikā. Mācībās jāiekļauj process, kas palīdz darbiniekiem un līdzstrādniekiem mijiedarbībā ar krīzes skartajiem iedzīvotājiem atpazīt pašu aizspriedumus, kā arī sociālās un kultūras normas, un uzņemties par tām atbildību.</w:t>
      </w:r>
    </w:p>
    <w:p w14:paraId="03CC6423" w14:textId="77777777" w:rsidR="00330F17" w:rsidRPr="00330F17" w:rsidRDefault="00330F17" w:rsidP="00330F17">
      <w:pPr>
        <w:jc w:val="both"/>
        <w:rPr>
          <w:rFonts w:ascii="Times New Roman" w:eastAsia="Arial" w:hAnsi="Times New Roman" w:cs="Times New Roman"/>
          <w:noProof/>
          <w:sz w:val="24"/>
          <w:szCs w:val="24"/>
          <w:lang w:val="en-US"/>
        </w:rPr>
      </w:pPr>
    </w:p>
    <w:p w14:paraId="532A4451" w14:textId="77777777" w:rsidR="00330F17" w:rsidRPr="00330F17" w:rsidRDefault="00330F17" w:rsidP="00330F17">
      <w:pPr>
        <w:pStyle w:val="BodyText"/>
        <w:rPr>
          <w:b/>
          <w:bCs/>
          <w:color w:val="B891A4"/>
          <w:lang w:val="en-US"/>
        </w:rPr>
      </w:pPr>
      <w:r w:rsidRPr="00330F17">
        <w:rPr>
          <w:b/>
          <w:bCs/>
          <w:color w:val="B891A4"/>
          <w:lang w:val="en-US"/>
        </w:rPr>
        <w:t>2.3.6. Tādu darbinieku un līdzstrādnieku pieņemšana darbā, kuri pārstāv krīzes skartos iedzīvotājus</w:t>
      </w:r>
    </w:p>
    <w:p w14:paraId="178BBAB5" w14:textId="77777777" w:rsidR="00330F17" w:rsidRPr="00330F17" w:rsidRDefault="00330F17" w:rsidP="00330F17">
      <w:pPr>
        <w:jc w:val="both"/>
        <w:rPr>
          <w:rFonts w:ascii="Times New Roman" w:eastAsia="Arial" w:hAnsi="Times New Roman" w:cs="Times New Roman"/>
          <w:noProof/>
          <w:sz w:val="24"/>
          <w:szCs w:val="24"/>
          <w:lang w:val="en-US"/>
        </w:rPr>
      </w:pPr>
    </w:p>
    <w:p w14:paraId="66867F14" w14:textId="77777777" w:rsidR="00330F17" w:rsidRPr="00330F17" w:rsidRDefault="00330F17" w:rsidP="00330F17">
      <w:pPr>
        <w:pStyle w:val="BodyText"/>
        <w:rPr>
          <w:lang w:val="en-US"/>
        </w:rPr>
      </w:pPr>
      <w:r w:rsidRPr="00330F17">
        <w:rPr>
          <w:lang w:val="en-US"/>
        </w:rPr>
        <w:t>Darbinieki no krīzes skarto iedzīvotāju vidus (tostarp bēgļi, iekšzemē pārvietotas personas un migranti) var būt bezvalstnieki, citu valstu valstspiederīgie un/vai uz tiem var attiekties īpaši darba tiesību akti vai prasības. Jāievēro attiecīgie valstu tiesību akti nodarbinātības jomā. Organizācijām jāpalīdz darbiniekiem no krīzes skarto iedzīvotāju vidus iegūt darba atļauju, saglabāt likumīga darbinieka statusu un atrast legālu darbu. Tas var ietvert organizatorisko un valsts vai juridisko stimulu un atalgojuma struktūru pārskatīšanu un pārstrādāšanu. Sadarboties ar pašreizējiem koordinācijas mehānismiem nolūkā rast risinājumus. Ja nepieciešams, organizācijām valsts pārvaldē jāaizstāv bēgļu, iekšzemē pārvietotu personu, migrantu un bezvalstnieku tiesības strādāt oficiālajā ekonomikā un saņemt vienlīdzīgu un nediskriminējošu attieksmi attiecībā uz pieņemšanu darbā un kompensācijām.</w:t>
      </w:r>
    </w:p>
    <w:p w14:paraId="50C60D7D" w14:textId="77777777" w:rsidR="00330F17" w:rsidRPr="00330F17" w:rsidRDefault="00330F17" w:rsidP="00330F17">
      <w:pPr>
        <w:jc w:val="both"/>
        <w:rPr>
          <w:rFonts w:ascii="Times New Roman" w:eastAsia="Arial" w:hAnsi="Times New Roman" w:cs="Times New Roman"/>
          <w:noProof/>
          <w:sz w:val="24"/>
          <w:szCs w:val="24"/>
          <w:lang w:val="en-US"/>
        </w:rPr>
      </w:pPr>
    </w:p>
    <w:p w14:paraId="59004B7A" w14:textId="77777777" w:rsidR="00330F17" w:rsidRPr="00330F17" w:rsidRDefault="00330F17" w:rsidP="00330F17">
      <w:pPr>
        <w:pStyle w:val="BodyText"/>
        <w:rPr>
          <w:b/>
          <w:bCs/>
          <w:color w:val="B891A4"/>
          <w:lang w:val="en-US"/>
        </w:rPr>
      </w:pPr>
      <w:r w:rsidRPr="00330F17">
        <w:rPr>
          <w:b/>
          <w:bCs/>
          <w:color w:val="B891A4"/>
          <w:lang w:val="en-US"/>
        </w:rPr>
        <w:t>2.3.7. Dzimums</w:t>
      </w:r>
    </w:p>
    <w:p w14:paraId="7B5C63B4" w14:textId="77777777" w:rsidR="00330F17" w:rsidRPr="00330F17" w:rsidRDefault="00330F17" w:rsidP="00330F17">
      <w:pPr>
        <w:jc w:val="both"/>
        <w:rPr>
          <w:rFonts w:ascii="Times New Roman" w:eastAsia="Arial" w:hAnsi="Times New Roman" w:cs="Times New Roman"/>
          <w:noProof/>
          <w:sz w:val="24"/>
          <w:szCs w:val="24"/>
          <w:lang w:val="en-US"/>
        </w:rPr>
      </w:pPr>
    </w:p>
    <w:p w14:paraId="2269EF2C" w14:textId="77777777" w:rsidR="00330F17" w:rsidRPr="00330F17" w:rsidRDefault="00330F17" w:rsidP="00330F17">
      <w:pPr>
        <w:pStyle w:val="BodyText"/>
        <w:rPr>
          <w:lang w:val="en-US"/>
        </w:rPr>
      </w:pPr>
      <w:r w:rsidRPr="00330F17">
        <w:rPr>
          <w:lang w:val="en-US"/>
        </w:rPr>
        <w:t>Intervijās par pieņemšanu darbā jānosaka kandidāta saistības ievērot dzimumu līdztiesību. Darbinieku mācībās jānodrošina pamatprasmes veicināt dzimumu līdztiesību ikdienas darbā. Kad vien iespējams, bērniem jābūt iespējai pašiem pēc dzimuma izvēlēties personu, kas sniedz viņiem atbalstu. Tāpēc organizācijām jācenšas veidot dzimumu līdzsvarotas grupas. Dzimumu līdzsvarotas grupas arī palīdz mazināt seksuālās vardarbības, uzmākšanās un ļaunprātīgas izmantošanas risku. Atkarībā no konteksta dzimumu līdzsvaru var palīdzēt nodrošināt turpmāk minētās stratēģijas.</w:t>
      </w:r>
    </w:p>
    <w:p w14:paraId="55092B59" w14:textId="77777777" w:rsidR="00330F17" w:rsidRPr="00330F17" w:rsidRDefault="00330F17" w:rsidP="00330F17">
      <w:pPr>
        <w:jc w:val="both"/>
        <w:rPr>
          <w:rFonts w:ascii="Times New Roman" w:eastAsia="Arial" w:hAnsi="Times New Roman" w:cs="Times New Roman"/>
          <w:noProof/>
          <w:sz w:val="24"/>
          <w:szCs w:val="24"/>
          <w:lang w:val="en-US"/>
        </w:rPr>
      </w:pPr>
    </w:p>
    <w:p w14:paraId="5BD0D04B"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Darba sludinājumā iekļaut šādu tekstu: “Aicinām pieteikties kvalificētas sievietes.”</w:t>
      </w:r>
    </w:p>
    <w:p w14:paraId="74D3BAB7"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Lai paplašinātu pretendentu loku, jānorāda vēlme pēc darba pieredzes vai izglītības kvalifikācija, nevis jāmin abi aspekti.</w:t>
      </w:r>
    </w:p>
    <w:p w14:paraId="79AEE6C7"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Atlases komisijā jāiekļauj gan sievietes, gan vīrieši.</w:t>
      </w:r>
    </w:p>
    <w:p w14:paraId="45D85A80"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Vērtējot kandidātus, jāpievieno noteikts punktu skaits kandidātiem no marginalizētām vai minoritāšu grupām, tādējādi sekmējot daudzveidību. Tā pamatā var būt dzimums, rase, tautība, invaliditāte vai citi būtiski faktori.</w:t>
      </w:r>
    </w:p>
    <w:p w14:paraId="1814C43B"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Nodrošināt drošus un atbilstošus birojus un telpas, tostarp dzimumspecifiskas tualetes un guļamtelpas.</w:t>
      </w:r>
    </w:p>
    <w:p w14:paraId="6FB8DC34"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Lai sekmētu uzraudzību, visi personāla dati jāiedala pēc dzimuma.</w:t>
      </w:r>
    </w:p>
    <w:p w14:paraId="21E4AFC1" w14:textId="77777777" w:rsidR="00330F17" w:rsidRPr="00330F17" w:rsidRDefault="00330F17" w:rsidP="00330F17">
      <w:pPr>
        <w:jc w:val="both"/>
        <w:rPr>
          <w:rFonts w:ascii="Times New Roman" w:eastAsia="Arial" w:hAnsi="Times New Roman" w:cs="Times New Roman"/>
          <w:noProof/>
          <w:sz w:val="24"/>
          <w:szCs w:val="24"/>
          <w:lang w:val="en-US"/>
        </w:rPr>
      </w:pPr>
    </w:p>
    <w:p w14:paraId="5D373223" w14:textId="77777777" w:rsidR="00330F17" w:rsidRPr="00330F17" w:rsidRDefault="00330F17" w:rsidP="00330F17">
      <w:pPr>
        <w:pStyle w:val="BodyText"/>
        <w:rPr>
          <w:b/>
          <w:bCs/>
          <w:color w:val="B891A4"/>
          <w:lang w:val="en-US"/>
        </w:rPr>
      </w:pPr>
      <w:r w:rsidRPr="00330F17">
        <w:rPr>
          <w:b/>
          <w:bCs/>
          <w:color w:val="B891A4"/>
          <w:lang w:val="en-US"/>
        </w:rPr>
        <w:t>2.3.8. Invaliditāte</w:t>
      </w:r>
    </w:p>
    <w:p w14:paraId="298B5D4E" w14:textId="77777777" w:rsidR="00330F17" w:rsidRPr="00330F17" w:rsidRDefault="00330F17" w:rsidP="00330F17">
      <w:pPr>
        <w:jc w:val="both"/>
        <w:rPr>
          <w:rFonts w:ascii="Times New Roman" w:eastAsia="Arial" w:hAnsi="Times New Roman" w:cs="Times New Roman"/>
          <w:noProof/>
          <w:sz w:val="24"/>
          <w:szCs w:val="24"/>
          <w:lang w:val="en-US"/>
        </w:rPr>
      </w:pPr>
    </w:p>
    <w:p w14:paraId="62874516" w14:textId="77777777" w:rsidR="00330F17" w:rsidRPr="00330F17" w:rsidRDefault="00330F17" w:rsidP="00330F17">
      <w:pPr>
        <w:pStyle w:val="BodyText"/>
        <w:rPr>
          <w:lang w:val="en-US"/>
        </w:rPr>
      </w:pPr>
      <w:r w:rsidRPr="00330F17">
        <w:rPr>
          <w:lang w:val="en-US"/>
        </w:rPr>
        <w:t xml:space="preserve">Darba sludinājumos jāiekļauj paziņojums: “Aicinām pieteikties kvalificētus cilvēkus ar invaliditāti.” Izmantot tādus darbā pieņemšanas procesus, kas </w:t>
      </w:r>
      <w:bookmarkStart w:id="151" w:name="_bookmark90"/>
      <w:bookmarkEnd w:id="151"/>
      <w:r w:rsidRPr="00330F17">
        <w:rPr>
          <w:lang w:val="en-US"/>
        </w:rPr>
        <w:t>ir pieejami personām ar invaliditāti. Ieviest saprātīgus pielāgojumus kandidātiem ar invaliditāti (papildu laiks intervijai, palīgierīču izmantošana vai tulku piesaiste utt.). Lai nodrošinātu, ka personāls var sniegt pakalpojumus, kuros ņem vērā invaliditāti, darbā pieņemšanas laikā jānovērtē kandidātu izpratne un viedoklis par personām ar invaliditāti.</w:t>
      </w:r>
    </w:p>
    <w:p w14:paraId="7A724F54" w14:textId="77777777" w:rsidR="00330F17" w:rsidRPr="00330F17" w:rsidRDefault="00330F17" w:rsidP="00330F17">
      <w:pPr>
        <w:jc w:val="both"/>
        <w:rPr>
          <w:rFonts w:ascii="Times New Roman" w:eastAsia="Arial" w:hAnsi="Times New Roman" w:cs="Times New Roman"/>
          <w:noProof/>
          <w:sz w:val="24"/>
          <w:szCs w:val="24"/>
          <w:lang w:val="en-US"/>
        </w:rPr>
      </w:pPr>
    </w:p>
    <w:p w14:paraId="0E5A50C4" w14:textId="77777777" w:rsidR="00330F17" w:rsidRPr="00330F17" w:rsidRDefault="00330F17" w:rsidP="00330F17">
      <w:pPr>
        <w:pStyle w:val="BodyText"/>
        <w:rPr>
          <w:lang w:val="en-US"/>
        </w:rPr>
      </w:pPr>
      <w:r w:rsidRPr="00330F17">
        <w:rPr>
          <w:lang w:val="en-US"/>
        </w:rPr>
        <w:t>Kad vien iespējams, cilvēki ar invaliditāti jāiesaista novērtēšanas un programmu plānošanas grupās, tādējādi palielinot iespējamību, ka cilvēki ar invaliditāti kopienā iesaistīsies iejaukšanās pasākumos.</w:t>
      </w:r>
    </w:p>
    <w:p w14:paraId="39D91D6F" w14:textId="77777777" w:rsidR="00330F17" w:rsidRPr="00330F17" w:rsidRDefault="00330F17" w:rsidP="00330F17">
      <w:pPr>
        <w:jc w:val="both"/>
        <w:rPr>
          <w:rFonts w:ascii="Times New Roman" w:eastAsia="Arial" w:hAnsi="Times New Roman" w:cs="Times New Roman"/>
          <w:noProof/>
          <w:sz w:val="24"/>
          <w:szCs w:val="24"/>
          <w:lang w:val="en-US"/>
        </w:rPr>
      </w:pPr>
    </w:p>
    <w:p w14:paraId="594B07EF" w14:textId="77777777" w:rsidR="00330F17" w:rsidRPr="00330F17" w:rsidRDefault="00330F17" w:rsidP="00330F17">
      <w:pPr>
        <w:pStyle w:val="BodyText"/>
        <w:rPr>
          <w:lang w:val="en-US"/>
        </w:rPr>
      </w:pPr>
      <w:r w:rsidRPr="00330F17">
        <w:rPr>
          <w:lang w:val="en-US"/>
        </w:rPr>
        <w:t>Nodrošināt, ka bērnu drošības politika un mācības ietver izpratnes veicināšanu un specializētu mācīšanos par bērniem invalīdiem. Tie jāizstrādā sadarbībā ar personām ar invaliditāti no krīzes skarto iedzīvotāju vidus, kur vien tas ir iespējams.</w:t>
      </w:r>
    </w:p>
    <w:p w14:paraId="2E7C4925" w14:textId="77777777" w:rsidR="00330F17" w:rsidRPr="00330F17" w:rsidRDefault="00330F17" w:rsidP="00330F17">
      <w:pPr>
        <w:jc w:val="both"/>
        <w:rPr>
          <w:rFonts w:ascii="Times New Roman" w:eastAsia="Arial" w:hAnsi="Times New Roman" w:cs="Times New Roman"/>
          <w:noProof/>
          <w:sz w:val="24"/>
          <w:szCs w:val="24"/>
          <w:lang w:val="en-US"/>
        </w:rPr>
      </w:pPr>
    </w:p>
    <w:p w14:paraId="710EEACD" w14:textId="77777777" w:rsidR="00330F17" w:rsidRPr="00330F17" w:rsidRDefault="00330F17" w:rsidP="00330F17">
      <w:pPr>
        <w:tabs>
          <w:tab w:val="left" w:pos="1274"/>
          <w:tab w:val="left" w:pos="6155"/>
          <w:tab w:val="left" w:pos="6849"/>
        </w:tabs>
        <w:jc w:val="both"/>
        <w:rPr>
          <w:rFonts w:ascii="Times New Roman" w:hAnsi="Times New Roman" w:cs="Times New Roman"/>
          <w:b/>
          <w:noProof/>
          <w:color w:val="B891A4"/>
          <w:sz w:val="24"/>
          <w:lang w:val="en-US"/>
        </w:rPr>
      </w:pPr>
      <w:r w:rsidRPr="00330F17">
        <w:rPr>
          <w:rFonts w:ascii="Times New Roman" w:hAnsi="Times New Roman" w:cs="Times New Roman"/>
          <w:b/>
          <w:noProof/>
          <w:color w:val="B891A4"/>
          <w:sz w:val="24"/>
          <w:lang w:val="en-US"/>
        </w:rPr>
        <w:t>2.3.9. Atgriezeniskā saite un ziņošanas mehānismi</w:t>
      </w:r>
    </w:p>
    <w:p w14:paraId="6452BCEC" w14:textId="77777777" w:rsidR="00330F17" w:rsidRPr="00330F17" w:rsidRDefault="00330F17" w:rsidP="00330F17">
      <w:pPr>
        <w:tabs>
          <w:tab w:val="left" w:pos="1274"/>
          <w:tab w:val="left" w:pos="6155"/>
          <w:tab w:val="left" w:pos="6849"/>
        </w:tabs>
        <w:jc w:val="both"/>
        <w:rPr>
          <w:rFonts w:ascii="Times New Roman" w:hAnsi="Times New Roman" w:cs="Times New Roman"/>
          <w:noProof/>
          <w:color w:val="B891A4"/>
          <w:sz w:val="24"/>
          <w:szCs w:val="24"/>
          <w:lang w:val="en-US"/>
        </w:rPr>
      </w:pPr>
    </w:p>
    <w:p w14:paraId="55268CB7" w14:textId="77777777" w:rsidR="00330F17" w:rsidRPr="00330F17" w:rsidRDefault="00330F17" w:rsidP="00330F17">
      <w:pPr>
        <w:tabs>
          <w:tab w:val="left" w:pos="1274"/>
          <w:tab w:val="left" w:pos="6155"/>
          <w:tab w:val="left" w:pos="6849"/>
        </w:tabs>
        <w:jc w:val="both"/>
        <w:rPr>
          <w:rFonts w:ascii="Times New Roman" w:hAnsi="Times New Roman" w:cs="Times New Roman"/>
          <w:noProof/>
          <w:sz w:val="24"/>
          <w:lang w:val="en-US"/>
        </w:rPr>
      </w:pPr>
      <w:r w:rsidRPr="00330F17">
        <w:rPr>
          <w:rFonts w:ascii="Times New Roman" w:hAnsi="Times New Roman" w:cs="Times New Roman"/>
          <w:noProof/>
          <w:sz w:val="24"/>
          <w:lang w:val="en-US"/>
        </w:rPr>
        <w:t>Organizācijām katrā notikuma vietā jāievieš vienkāršas, pieejamas, bērniem piemērotas, anonīmas programmas atgriezeniskās saites sniegšanai un ziņošanas mehānismiem. Krīzes skarto iedzīvotāju grupām ir jāzina: a) kā izmantot mehānismus un b) kādi reaģēšanas pasākumi varētu tikt īstenoti, kad tiek paustas bažas vai ziņots par incidentu. Jebkāda vispārēja atgriezeniskā saite par programmu un organizāciju nekavējoties jāizskata un jāpārrunā ar darbiniekiem un līdzstrādniekiem grupas sanāksmēs un veiktspējas pārskatīšanā atbilstoši konfidencialitātes un zinātvajadzības principiem.</w:t>
      </w:r>
    </w:p>
    <w:p w14:paraId="42F1204C" w14:textId="77777777" w:rsidR="00330F17" w:rsidRPr="00330F17" w:rsidRDefault="00330F17" w:rsidP="00330F17">
      <w:pPr>
        <w:jc w:val="both"/>
        <w:rPr>
          <w:rFonts w:ascii="Times New Roman" w:eastAsia="Arial" w:hAnsi="Times New Roman" w:cs="Times New Roman"/>
          <w:noProof/>
          <w:sz w:val="24"/>
          <w:szCs w:val="24"/>
          <w:lang w:val="en-US"/>
        </w:rPr>
      </w:pPr>
    </w:p>
    <w:p w14:paraId="3770D8F4" w14:textId="77777777" w:rsidR="00330F17" w:rsidRPr="00330F17" w:rsidRDefault="00330F17" w:rsidP="00330F17">
      <w:pPr>
        <w:pStyle w:val="BodyText"/>
        <w:rPr>
          <w:b/>
          <w:bCs/>
          <w:color w:val="B891A4"/>
          <w:lang w:val="en-US"/>
        </w:rPr>
      </w:pPr>
      <w:r w:rsidRPr="00330F17">
        <w:rPr>
          <w:b/>
          <w:bCs/>
          <w:color w:val="B891A4"/>
          <w:lang w:val="en-US"/>
        </w:rPr>
        <w:t>2.3.10. Darbinieku labklājība</w:t>
      </w:r>
    </w:p>
    <w:p w14:paraId="7F3FDE35" w14:textId="77777777" w:rsidR="00330F17" w:rsidRPr="00330F17" w:rsidRDefault="00330F17" w:rsidP="00330F17">
      <w:pPr>
        <w:jc w:val="both"/>
        <w:rPr>
          <w:rFonts w:ascii="Times New Roman" w:eastAsia="Arial" w:hAnsi="Times New Roman" w:cs="Times New Roman"/>
          <w:noProof/>
          <w:sz w:val="24"/>
          <w:szCs w:val="24"/>
          <w:lang w:val="en-US"/>
        </w:rPr>
      </w:pPr>
    </w:p>
    <w:p w14:paraId="503C81BA" w14:textId="77777777" w:rsidR="00330F17" w:rsidRPr="00330F17" w:rsidRDefault="00330F17" w:rsidP="00330F17">
      <w:pPr>
        <w:pStyle w:val="BodyText"/>
        <w:rPr>
          <w:lang w:val="en-US"/>
        </w:rPr>
      </w:pPr>
      <w:r w:rsidRPr="00330F17">
        <w:rPr>
          <w:lang w:val="en-US"/>
        </w:rPr>
        <w:t>Bieži vien bērnu aizsardzības jomā strādājošie un līdzstrādnieki ir pakļauti spriedzei saistībā ar garām darba stundām lielas spriedzes un sarežģītas drošības situācijās. Viņi var izjust arī “sekundāru stresu”, uzklausot krīzes skarto bērnu un viņu ģimenes locekļu stāstus. Lai atbalstītu personāla garīgo un psihosociālo veselību, uzraudzītājiem:</w:t>
      </w:r>
    </w:p>
    <w:p w14:paraId="3C499AC1" w14:textId="77777777" w:rsidR="00330F17" w:rsidRPr="00330F17" w:rsidRDefault="00330F17" w:rsidP="00330F17">
      <w:pPr>
        <w:jc w:val="both"/>
        <w:rPr>
          <w:rFonts w:ascii="Times New Roman" w:eastAsia="Arial" w:hAnsi="Times New Roman" w:cs="Times New Roman"/>
          <w:noProof/>
          <w:sz w:val="24"/>
          <w:szCs w:val="24"/>
          <w:lang w:val="en-US"/>
        </w:rPr>
      </w:pPr>
    </w:p>
    <w:p w14:paraId="6EC2C450"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jāveicina, ka darba vietā cilvēki var brīvi apspriest savas sajūtas;</w:t>
      </w:r>
    </w:p>
    <w:p w14:paraId="40F227F9"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jānodrošina atpūta un spēju atjaunošana un</w:t>
      </w:r>
    </w:p>
    <w:p w14:paraId="24F45F7D"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jārisina ar darbu saistītie traucēkļi.</w:t>
      </w:r>
    </w:p>
    <w:p w14:paraId="4E0004B1" w14:textId="77777777" w:rsidR="00330F17" w:rsidRPr="00330F17" w:rsidRDefault="00330F17" w:rsidP="00330F17">
      <w:pPr>
        <w:jc w:val="both"/>
        <w:rPr>
          <w:rFonts w:ascii="Times New Roman" w:eastAsia="Arial" w:hAnsi="Times New Roman" w:cs="Times New Roman"/>
          <w:noProof/>
          <w:sz w:val="24"/>
          <w:szCs w:val="24"/>
          <w:lang w:val="en-US"/>
        </w:rPr>
      </w:pPr>
    </w:p>
    <w:p w14:paraId="71C0E2AC" w14:textId="77777777" w:rsidR="00330F17" w:rsidRPr="00330F17" w:rsidRDefault="00330F17" w:rsidP="00330F17">
      <w:pPr>
        <w:pStyle w:val="BodyText"/>
        <w:rPr>
          <w:lang w:val="en-US"/>
        </w:rPr>
      </w:pPr>
      <w:r w:rsidRPr="00330F17">
        <w:rPr>
          <w:lang w:val="en-US"/>
        </w:rPr>
        <w:t>Personālam un līdzstrādniekiem jāpiedalās regulārās “viens pret vienu” un/vai grupas sanāksmēs, lai uzklausītu atsauksmes par savu veiktspēju, paustu bažas, uzdotu jautājumus un saņemtu psihosociālo atbalstu. Ja finansējums ir ierobežots, divas vai vairākas organizācijas var koplietot personāla atbalsta pakalpojumus.</w:t>
      </w:r>
    </w:p>
    <w:p w14:paraId="0FC4E1AA" w14:textId="77777777" w:rsidR="00330F17" w:rsidRPr="00330F17" w:rsidRDefault="00330F17" w:rsidP="00330F17">
      <w:pPr>
        <w:tabs>
          <w:tab w:val="left" w:leader="dot" w:pos="9072"/>
        </w:tabs>
        <w:jc w:val="both"/>
        <w:rPr>
          <w:rFonts w:ascii="Times New Roman" w:hAnsi="Times New Roman" w:cs="Times New Roman"/>
          <w:noProof/>
          <w:color w:val="B891A4"/>
          <w:sz w:val="24"/>
          <w:lang w:val="en-US"/>
        </w:rPr>
      </w:pPr>
      <w:bookmarkStart w:id="152" w:name="_bookmark91"/>
      <w:bookmarkEnd w:id="152"/>
      <w:r w:rsidRPr="00330F17">
        <w:rPr>
          <w:rFonts w:ascii="Times New Roman" w:hAnsi="Times New Roman" w:cs="Times New Roman"/>
          <w:noProof/>
          <w:color w:val="B891A4"/>
          <w:sz w:val="24"/>
          <w:lang w:val="en-US"/>
        </w:rPr>
        <w:tab/>
      </w:r>
    </w:p>
    <w:p w14:paraId="0F11EFEE" w14:textId="77777777" w:rsidR="00330F17" w:rsidRPr="00330F17" w:rsidRDefault="00330F17" w:rsidP="00330F17">
      <w:pPr>
        <w:jc w:val="both"/>
        <w:rPr>
          <w:rFonts w:ascii="Times New Roman" w:hAnsi="Times New Roman" w:cs="Times New Roman"/>
          <w:noProof/>
          <w:color w:val="B891A4"/>
          <w:sz w:val="24"/>
          <w:szCs w:val="24"/>
          <w:lang w:val="en-US"/>
        </w:rPr>
      </w:pPr>
    </w:p>
    <w:p w14:paraId="3E2E47A4" w14:textId="77777777" w:rsidR="00330F17" w:rsidRPr="00330F17" w:rsidRDefault="00330F17" w:rsidP="00330F17">
      <w:pPr>
        <w:jc w:val="both"/>
        <w:rPr>
          <w:rFonts w:ascii="Times New Roman" w:hAnsi="Times New Roman" w:cs="Times New Roman"/>
          <w:b/>
          <w:noProof/>
          <w:color w:val="B891A4"/>
          <w:sz w:val="24"/>
          <w:lang w:val="en-US"/>
        </w:rPr>
      </w:pPr>
      <w:r w:rsidRPr="00330F17">
        <w:rPr>
          <w:rFonts w:ascii="Times New Roman" w:hAnsi="Times New Roman" w:cs="Times New Roman"/>
          <w:b/>
          <w:noProof/>
          <w:color w:val="B891A4"/>
          <w:sz w:val="24"/>
          <w:lang w:val="en-US"/>
        </w:rPr>
        <w:t>ATSAUCES</w:t>
      </w:r>
    </w:p>
    <w:p w14:paraId="107F31AD" w14:textId="77777777" w:rsidR="00330F17" w:rsidRPr="00330F17" w:rsidRDefault="00330F17" w:rsidP="00330F17">
      <w:pPr>
        <w:pStyle w:val="BodyText"/>
        <w:rPr>
          <w:lang w:val="en-US"/>
        </w:rPr>
      </w:pPr>
    </w:p>
    <w:p w14:paraId="7AA17E2E" w14:textId="77777777" w:rsidR="00330F17" w:rsidRPr="00330F17" w:rsidRDefault="00330F17" w:rsidP="00330F17">
      <w:pPr>
        <w:pStyle w:val="BodyText"/>
        <w:rPr>
          <w:lang w:val="en-US"/>
        </w:rPr>
      </w:pPr>
      <w:r w:rsidRPr="00330F17">
        <w:rPr>
          <w:lang w:val="en-US"/>
        </w:rPr>
        <w:t xml:space="preserve">Saites uz šiem un papildu resursiem ir pieejamas </w:t>
      </w:r>
      <w:r w:rsidRPr="00330F17">
        <w:rPr>
          <w:i/>
          <w:color w:val="58595B"/>
          <w:lang w:val="en-US"/>
        </w:rPr>
        <w:t>tiešsaistē</w:t>
      </w:r>
      <w:r w:rsidRPr="00330F17">
        <w:rPr>
          <w:lang w:val="en-US"/>
        </w:rPr>
        <w:t>.</w:t>
      </w:r>
    </w:p>
    <w:p w14:paraId="20729DBA" w14:textId="77777777" w:rsidR="00330F17" w:rsidRPr="00330F17" w:rsidRDefault="00330F17" w:rsidP="00330F17">
      <w:pPr>
        <w:jc w:val="both"/>
        <w:rPr>
          <w:rFonts w:ascii="Times New Roman" w:eastAsia="Arial" w:hAnsi="Times New Roman" w:cs="Times New Roman"/>
          <w:noProof/>
          <w:sz w:val="24"/>
          <w:szCs w:val="24"/>
          <w:lang w:val="en-US"/>
        </w:rPr>
      </w:pPr>
    </w:p>
    <w:p w14:paraId="6819BB84" w14:textId="77777777" w:rsidR="00330F17" w:rsidRPr="00330F17" w:rsidRDefault="00330F17" w:rsidP="00330F17">
      <w:pPr>
        <w:numPr>
          <w:ilvl w:val="1"/>
          <w:numId w:val="2"/>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Child Protection in Humanitarian Action Competency Framework: Testing version (2019)</w:t>
      </w:r>
      <w:r w:rsidRPr="00330F17">
        <w:rPr>
          <w:rFonts w:ascii="Times New Roman" w:hAnsi="Times New Roman" w:cs="Times New Roman"/>
          <w:noProof/>
          <w:sz w:val="24"/>
          <w:lang w:val="en-US"/>
        </w:rPr>
        <w:t>, The Alliance for Child Protection in Humanitarian Action, 2019.</w:t>
      </w:r>
    </w:p>
    <w:p w14:paraId="3E3B93B7" w14:textId="77777777" w:rsidR="00330F17" w:rsidRPr="00330F17" w:rsidRDefault="00330F17" w:rsidP="00330F17">
      <w:pPr>
        <w:numPr>
          <w:ilvl w:val="1"/>
          <w:numId w:val="2"/>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The Core Humanitarian Standard on Quality and Accountability</w:t>
      </w:r>
      <w:r w:rsidRPr="00330F17">
        <w:rPr>
          <w:rFonts w:ascii="Times New Roman" w:hAnsi="Times New Roman" w:cs="Times New Roman"/>
          <w:noProof/>
          <w:sz w:val="24"/>
          <w:lang w:val="en-US"/>
        </w:rPr>
        <w:t>, CHS Alliance, Group URD, and the Sphere Project, 2014.</w:t>
      </w:r>
    </w:p>
    <w:p w14:paraId="0E9EA861" w14:textId="77777777" w:rsidR="00330F17" w:rsidRPr="00330F17" w:rsidRDefault="00330F17" w:rsidP="00330F17">
      <w:pPr>
        <w:numPr>
          <w:ilvl w:val="1"/>
          <w:numId w:val="2"/>
        </w:numPr>
        <w:tabs>
          <w:tab w:val="left" w:pos="567"/>
        </w:tabs>
        <w:ind w:left="0" w:firstLine="0"/>
        <w:jc w:val="both"/>
        <w:rPr>
          <w:rFonts w:ascii="Times New Roman" w:hAnsi="Times New Roman" w:cs="Times New Roman"/>
          <w:noProof/>
          <w:sz w:val="24"/>
          <w:lang w:val="en-US"/>
        </w:rPr>
      </w:pPr>
      <w:r w:rsidRPr="00330F17">
        <w:rPr>
          <w:rFonts w:ascii="Times New Roman" w:hAnsi="Times New Roman" w:cs="Times New Roman"/>
          <w:i/>
          <w:noProof/>
          <w:sz w:val="24"/>
          <w:lang w:val="en-US"/>
        </w:rPr>
        <w:t>‘CHS Alliance Resources on People Management and Staff Learning’</w:t>
      </w:r>
      <w:r w:rsidRPr="00330F17">
        <w:rPr>
          <w:rFonts w:ascii="Times New Roman" w:hAnsi="Times New Roman" w:cs="Times New Roman"/>
          <w:noProof/>
          <w:sz w:val="24"/>
          <w:lang w:val="en-US"/>
        </w:rPr>
        <w:t>, CHS Alliance. [Tīmekļa vietne]</w:t>
      </w:r>
    </w:p>
    <w:p w14:paraId="77AE3CFE" w14:textId="77777777" w:rsidR="00330F17" w:rsidRPr="00330F17" w:rsidRDefault="00330F17" w:rsidP="00330F17">
      <w:pPr>
        <w:numPr>
          <w:ilvl w:val="1"/>
          <w:numId w:val="2"/>
        </w:numPr>
        <w:tabs>
          <w:tab w:val="left" w:pos="567"/>
        </w:tabs>
        <w:ind w:left="0" w:firstLine="0"/>
        <w:jc w:val="both"/>
        <w:rPr>
          <w:rFonts w:ascii="Times New Roman" w:hAnsi="Times New Roman" w:cs="Times New Roman"/>
          <w:noProof/>
          <w:sz w:val="24"/>
          <w:lang w:val="en-US"/>
        </w:rPr>
      </w:pPr>
      <w:r w:rsidRPr="00330F17">
        <w:rPr>
          <w:rFonts w:ascii="Times New Roman" w:hAnsi="Times New Roman" w:cs="Times New Roman"/>
          <w:i/>
          <w:noProof/>
          <w:sz w:val="24"/>
          <w:lang w:val="en-US"/>
        </w:rPr>
        <w:t>‘Keeping Children Safe Resource Library’</w:t>
      </w:r>
      <w:r w:rsidRPr="00330F17">
        <w:rPr>
          <w:rFonts w:ascii="Times New Roman" w:hAnsi="Times New Roman" w:cs="Times New Roman"/>
          <w:noProof/>
          <w:sz w:val="24"/>
          <w:lang w:val="en-US"/>
        </w:rPr>
        <w:t>, Keeping Children Safe. [Tīmekļa vietne]</w:t>
      </w:r>
    </w:p>
    <w:p w14:paraId="7266DF78" w14:textId="77777777" w:rsidR="00330F17" w:rsidRPr="00330F17" w:rsidRDefault="00330F17" w:rsidP="00330F17">
      <w:pPr>
        <w:numPr>
          <w:ilvl w:val="1"/>
          <w:numId w:val="2"/>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Child Protection Case Management Supervision and Coaching Training</w:t>
      </w:r>
      <w:r w:rsidRPr="00330F17">
        <w:rPr>
          <w:rFonts w:ascii="Times New Roman" w:hAnsi="Times New Roman" w:cs="Times New Roman"/>
          <w:noProof/>
          <w:sz w:val="24"/>
          <w:lang w:val="en-US"/>
        </w:rPr>
        <w:t>, The Alliance for Child Protection in Humanitarian Action, 2018.</w:t>
      </w:r>
    </w:p>
    <w:p w14:paraId="6F9800E4" w14:textId="77777777" w:rsidR="00330F17" w:rsidRPr="00330F17" w:rsidRDefault="00330F17" w:rsidP="00330F17">
      <w:pPr>
        <w:numPr>
          <w:ilvl w:val="1"/>
          <w:numId w:val="2"/>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Humanitarian Inclusion Standards for Older People and People with Disabilities</w:t>
      </w:r>
      <w:r w:rsidRPr="00330F17">
        <w:rPr>
          <w:rFonts w:ascii="Times New Roman" w:hAnsi="Times New Roman" w:cs="Times New Roman"/>
          <w:noProof/>
          <w:sz w:val="24"/>
          <w:lang w:val="en-US"/>
        </w:rPr>
        <w:t>, CBM International, Bensheim, HelpAge International, London, Handicap International, Lyon, 2018.</w:t>
      </w:r>
    </w:p>
    <w:p w14:paraId="3567263C" w14:textId="77777777" w:rsidR="00330F17" w:rsidRPr="00330F17" w:rsidRDefault="00330F17" w:rsidP="00330F17">
      <w:pPr>
        <w:numPr>
          <w:ilvl w:val="1"/>
          <w:numId w:val="2"/>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‘IASC Six Core Principles Relating to Sexual Exploitation and Abuse’</w:t>
      </w:r>
      <w:r w:rsidRPr="00330F17">
        <w:rPr>
          <w:rFonts w:ascii="Times New Roman" w:hAnsi="Times New Roman" w:cs="Times New Roman"/>
          <w:noProof/>
          <w:sz w:val="24"/>
          <w:lang w:val="en-US"/>
        </w:rPr>
        <w:t>, Inter-Agency Standing Committee, 2002.</w:t>
      </w:r>
    </w:p>
    <w:p w14:paraId="5132ABEE" w14:textId="77777777" w:rsidR="00330F17" w:rsidRPr="00330F17" w:rsidRDefault="00330F17" w:rsidP="00330F17">
      <w:pPr>
        <w:numPr>
          <w:ilvl w:val="1"/>
          <w:numId w:val="2"/>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noProof/>
          <w:sz w:val="24"/>
          <w:lang w:val="en-US"/>
        </w:rPr>
        <w:t xml:space="preserve">Davey, Corinne and Lucy Heaven Taylor, </w:t>
      </w:r>
      <w:r w:rsidRPr="00330F17">
        <w:rPr>
          <w:rFonts w:ascii="Times New Roman" w:hAnsi="Times New Roman" w:cs="Times New Roman"/>
          <w:i/>
          <w:noProof/>
          <w:sz w:val="24"/>
          <w:lang w:val="en-US"/>
        </w:rPr>
        <w:t>PSEA Implementation Quick Reference Handbook</w:t>
      </w:r>
      <w:r w:rsidRPr="00330F17">
        <w:rPr>
          <w:rFonts w:ascii="Times New Roman" w:hAnsi="Times New Roman" w:cs="Times New Roman"/>
          <w:noProof/>
          <w:sz w:val="24"/>
          <w:lang w:val="en-US"/>
        </w:rPr>
        <w:t>, CHS Alliance, 2017.</w:t>
      </w:r>
    </w:p>
    <w:p w14:paraId="1FFAA507" w14:textId="77777777" w:rsidR="00330F17" w:rsidRPr="00330F17" w:rsidRDefault="00330F17" w:rsidP="00330F17">
      <w:pPr>
        <w:numPr>
          <w:ilvl w:val="1"/>
          <w:numId w:val="2"/>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‘Secretary-General’s Bulletin: Special Measures for Protection from Sexual Exploitation and Sexual Abuse, ST/SGB/2003/13’</w:t>
      </w:r>
      <w:r w:rsidRPr="00330F17">
        <w:rPr>
          <w:rFonts w:ascii="Times New Roman" w:hAnsi="Times New Roman" w:cs="Times New Roman"/>
          <w:noProof/>
          <w:sz w:val="24"/>
          <w:lang w:val="en-US"/>
        </w:rPr>
        <w:t>, United Nations Secretariat, 2013.</w:t>
      </w:r>
    </w:p>
    <w:p w14:paraId="6D99AFAB" w14:textId="77777777" w:rsidR="00330F17" w:rsidRPr="00330F17" w:rsidRDefault="00330F17" w:rsidP="00330F17">
      <w:pPr>
        <w:pStyle w:val="BodyText"/>
        <w:numPr>
          <w:ilvl w:val="1"/>
          <w:numId w:val="2"/>
        </w:numPr>
        <w:tabs>
          <w:tab w:val="left" w:pos="567"/>
        </w:tabs>
        <w:ind w:left="0" w:firstLine="0"/>
        <w:rPr>
          <w:lang w:val="en-US"/>
        </w:rPr>
      </w:pPr>
      <w:r w:rsidRPr="00330F17">
        <w:rPr>
          <w:i/>
          <w:lang w:val="en-US"/>
        </w:rPr>
        <w:t>‘Task Force’</w:t>
      </w:r>
      <w:r w:rsidRPr="00330F17">
        <w:rPr>
          <w:lang w:val="en-US"/>
        </w:rPr>
        <w:t>, Protection from Sexual Exploitation and Abuse by Our Own Staff, PSEA. [Tīmekļa vietne]</w:t>
      </w:r>
    </w:p>
    <w:p w14:paraId="3BF520D1" w14:textId="77777777" w:rsidR="00330F17" w:rsidRPr="00330F17" w:rsidRDefault="00330F17" w:rsidP="00330F17">
      <w:pPr>
        <w:rPr>
          <w:lang w:val="en-US"/>
        </w:rPr>
      </w:pPr>
      <w:r w:rsidRPr="00330F17">
        <w:rPr>
          <w:lang w:val="en-US"/>
        </w:rPr>
        <w:br w:type="page"/>
      </w:r>
    </w:p>
    <w:p w14:paraId="45F8C8C5" w14:textId="77777777" w:rsidR="00330F17" w:rsidRPr="00330F17" w:rsidRDefault="00330F17" w:rsidP="00330F17">
      <w:pPr>
        <w:jc w:val="both"/>
        <w:rPr>
          <w:lang w:val="en-US"/>
        </w:rPr>
      </w:pPr>
    </w:p>
    <w:p w14:paraId="743AF50C" w14:textId="77777777" w:rsidR="00330F17" w:rsidRPr="00330F17" w:rsidRDefault="00330F17" w:rsidP="00330F17">
      <w:pPr>
        <w:pStyle w:val="Heading2"/>
        <w:rPr>
          <w:noProof/>
          <w:color w:val="B891A4"/>
          <w:sz w:val="28"/>
          <w:szCs w:val="24"/>
          <w:lang w:val="en-US"/>
        </w:rPr>
      </w:pPr>
      <w:bookmarkStart w:id="153" w:name="Standard_3:Communications_and_advocacy"/>
      <w:bookmarkStart w:id="154" w:name="_bookmark92"/>
      <w:bookmarkStart w:id="155" w:name="_bookmark93"/>
      <w:bookmarkStart w:id="156" w:name="_Toc110957692"/>
      <w:bookmarkEnd w:id="153"/>
      <w:bookmarkEnd w:id="154"/>
      <w:bookmarkEnd w:id="155"/>
      <w:r w:rsidRPr="00330F17">
        <w:rPr>
          <w:noProof/>
          <w:color w:val="B891A4"/>
          <w:sz w:val="28"/>
          <w:szCs w:val="24"/>
          <w:lang w:val="en-US"/>
        </w:rPr>
        <w:t>3. STANDARTS.</w:t>
      </w:r>
      <w:bookmarkStart w:id="157" w:name="_bookmark94"/>
      <w:bookmarkEnd w:id="157"/>
      <w:r w:rsidRPr="00330F17">
        <w:rPr>
          <w:noProof/>
          <w:color w:val="B891A4"/>
          <w:sz w:val="28"/>
          <w:szCs w:val="24"/>
          <w:lang w:val="en-US"/>
        </w:rPr>
        <w:t xml:space="preserve"> SAZIŅA UN INTEREŠU AIZSTĀVĪBA</w:t>
      </w:r>
      <w:bookmarkEnd w:id="156"/>
    </w:p>
    <w:p w14:paraId="14D7B224" w14:textId="77777777" w:rsidR="00330F17" w:rsidRPr="00330F17" w:rsidRDefault="00330F17" w:rsidP="00330F17">
      <w:pPr>
        <w:jc w:val="both"/>
        <w:rPr>
          <w:rFonts w:ascii="Times New Roman" w:eastAsia="Arial" w:hAnsi="Times New Roman" w:cs="Times New Roman"/>
          <w:noProof/>
          <w:sz w:val="24"/>
          <w:szCs w:val="24"/>
          <w:lang w:val="en-US"/>
        </w:rPr>
      </w:pPr>
    </w:p>
    <w:p w14:paraId="31D9CE65" w14:textId="77777777" w:rsidR="00330F17" w:rsidRPr="00330F17" w:rsidRDefault="00330F17" w:rsidP="00330F17">
      <w:pPr>
        <w:jc w:val="both"/>
        <w:rPr>
          <w:rFonts w:ascii="Times New Roman" w:eastAsia="Century Gothic" w:hAnsi="Times New Roman" w:cs="Times New Roman"/>
          <w:noProof/>
          <w:sz w:val="24"/>
          <w:szCs w:val="24"/>
          <w:lang w:val="en-US"/>
        </w:rPr>
      </w:pPr>
      <w:r w:rsidRPr="00330F17">
        <w:rPr>
          <w:rFonts w:ascii="Times New Roman" w:hAnsi="Times New Roman" w:cs="Times New Roman"/>
          <w:i/>
          <w:noProof/>
          <w:sz w:val="24"/>
          <w:lang w:val="en-US"/>
        </w:rPr>
        <w:t xml:space="preserve">Kopā ar šo standartu jālasa: </w:t>
      </w:r>
      <w:r w:rsidRPr="00330F17">
        <w:rPr>
          <w:rFonts w:ascii="Times New Roman" w:hAnsi="Times New Roman" w:cs="Times New Roman"/>
          <w:i/>
          <w:noProof/>
          <w:color w:val="B891A4"/>
          <w:sz w:val="24"/>
          <w:lang w:val="en-US"/>
        </w:rPr>
        <w:t>Principi</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B891A4"/>
          <w:sz w:val="24"/>
          <w:lang w:val="en-US"/>
        </w:rPr>
        <w:t xml:space="preserve">1. standarts “Koordinēšana” </w:t>
      </w:r>
      <w:r w:rsidRPr="00330F17">
        <w:rPr>
          <w:rFonts w:ascii="Times New Roman" w:hAnsi="Times New Roman" w:cs="Times New Roman"/>
          <w:i/>
          <w:noProof/>
          <w:sz w:val="24"/>
          <w:lang w:val="en-US"/>
        </w:rPr>
        <w:t xml:space="preserve">un </w:t>
      </w:r>
      <w:r w:rsidRPr="00330F17">
        <w:rPr>
          <w:rFonts w:ascii="Times New Roman" w:hAnsi="Times New Roman" w:cs="Times New Roman"/>
          <w:i/>
          <w:noProof/>
          <w:color w:val="B891A4"/>
          <w:sz w:val="24"/>
          <w:lang w:val="en-US"/>
        </w:rPr>
        <w:t>6. standarts “Bērnu aizsardzības uzraudzība”</w:t>
      </w:r>
      <w:r w:rsidRPr="00330F17">
        <w:rPr>
          <w:rFonts w:ascii="Times New Roman" w:hAnsi="Times New Roman" w:cs="Times New Roman"/>
          <w:i/>
          <w:noProof/>
          <w:sz w:val="24"/>
          <w:lang w:val="en-US"/>
        </w:rPr>
        <w:t>.</w:t>
      </w:r>
    </w:p>
    <w:p w14:paraId="0BCFBED4"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3BD87F17" w14:textId="77777777" w:rsidR="00330F17" w:rsidRPr="00330F17" w:rsidRDefault="00330F17" w:rsidP="00330F17">
      <w:pPr>
        <w:pStyle w:val="BodyText"/>
        <w:rPr>
          <w:lang w:val="en-US"/>
        </w:rPr>
      </w:pPr>
      <w:r w:rsidRPr="00330F17">
        <w:rPr>
          <w:lang w:val="en-US"/>
        </w:rPr>
        <w:t>Efektīva saziņa un interešu aizstāvība, tostarp teksts, attēli, audio, video un citi saziņas kanāli, var sekmēt bērnu pašizpausmi, aizsardzību un iespēju palielināšanu. Humānās palīdzības ietvaros ar saziņu un interešu aizstāvību jācenšas ietekmēt visu pienākumu veicēju un tiesību turētāju loku.</w:t>
      </w:r>
    </w:p>
    <w:p w14:paraId="7B907868" w14:textId="77777777" w:rsidR="00330F17" w:rsidRPr="00330F17" w:rsidRDefault="00330F17" w:rsidP="00330F17">
      <w:pPr>
        <w:jc w:val="both"/>
        <w:rPr>
          <w:rFonts w:ascii="Times New Roman" w:eastAsia="Arial" w:hAnsi="Times New Roman" w:cs="Times New Roman"/>
          <w:noProof/>
          <w:sz w:val="24"/>
          <w:szCs w:val="24"/>
          <w:lang w:val="en-US"/>
        </w:rPr>
      </w:pPr>
    </w:p>
    <w:p w14:paraId="706832ED" w14:textId="77777777" w:rsidR="00330F17" w:rsidRPr="00330F17" w:rsidRDefault="00330F17" w:rsidP="00330F17">
      <w:pPr>
        <w:pStyle w:val="BodyText"/>
        <w:rPr>
          <w:lang w:val="en-US"/>
        </w:rPr>
      </w:pPr>
      <w:r w:rsidRPr="00330F17">
        <w:rPr>
          <w:lang w:val="en-US"/>
        </w:rPr>
        <w:t>Lai nodrošinātu, ka vēstījumos precīzi tiek pausts bērnu viedoklis un atbalstīta viņu aizsardzība, saziņas un interešu aizstāvības jomā nodarbinātajiem humānās palīdzības sniedzējiem:</w:t>
      </w:r>
    </w:p>
    <w:p w14:paraId="6876A5C2" w14:textId="77777777" w:rsidR="00330F17" w:rsidRPr="00330F17" w:rsidRDefault="00330F17" w:rsidP="00330F17">
      <w:pPr>
        <w:jc w:val="both"/>
        <w:rPr>
          <w:rFonts w:ascii="Times New Roman" w:eastAsia="Arial" w:hAnsi="Times New Roman" w:cs="Times New Roman"/>
          <w:noProof/>
          <w:sz w:val="24"/>
          <w:szCs w:val="24"/>
          <w:lang w:val="en-US"/>
        </w:rPr>
      </w:pPr>
    </w:p>
    <w:p w14:paraId="2AC1E077"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par prioritāti jāizvirza bērnu aizsardzība un tādi principi kā “Nekaitēt” un “Bērna labākās intereses”;</w:t>
      </w:r>
    </w:p>
    <w:p w14:paraId="6ACCF8AA"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jāievēro pamatnostādnes attiecībā uz konfidencialitāti, datu aizsardzību un attēliem un</w:t>
      </w:r>
    </w:p>
    <w:p w14:paraId="546C7DE1"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jānovērš un jārisina diskriminācija, iebiedēšana, naidīga runa un nepareiza informācija.</w:t>
      </w:r>
    </w:p>
    <w:p w14:paraId="6125FEC6" w14:textId="77777777" w:rsidR="00330F17" w:rsidRPr="00330F17" w:rsidRDefault="00330F17" w:rsidP="00330F17">
      <w:pPr>
        <w:jc w:val="both"/>
        <w:rPr>
          <w:rFonts w:ascii="Times New Roman" w:eastAsia="Arial" w:hAnsi="Times New Roman" w:cs="Times New Roman"/>
          <w:noProof/>
          <w:sz w:val="24"/>
          <w:szCs w:val="24"/>
          <w:lang w:val="en-US"/>
        </w:rPr>
      </w:pPr>
    </w:p>
    <w:p w14:paraId="09ABCA33" w14:textId="77777777" w:rsidR="00330F17" w:rsidRPr="00330F17" w:rsidRDefault="00330F17" w:rsidP="00330F17">
      <w:pPr>
        <w:pStyle w:val="BodyText"/>
        <w:rPr>
          <w:lang w:val="en-US"/>
        </w:rPr>
      </w:pPr>
      <w:r w:rsidRPr="00330F17">
        <w:rPr>
          <w:lang w:val="en-US"/>
        </w:rPr>
        <w:t>Slikti nodrošināta saziņa un interešu aizstāvība var izmantot, maldināt, pazemot un apdraudēt bērnus.</w:t>
      </w:r>
    </w:p>
    <w:p w14:paraId="1E78B8F5" w14:textId="77777777" w:rsidR="00330F17" w:rsidRPr="00330F17" w:rsidRDefault="00330F17" w:rsidP="00330F17">
      <w:pPr>
        <w:jc w:val="both"/>
        <w:rPr>
          <w:rFonts w:ascii="Times New Roman" w:eastAsia="Arial" w:hAnsi="Times New Roman" w:cs="Times New Roman"/>
          <w:noProof/>
          <w:sz w:val="24"/>
          <w:szCs w:val="24"/>
          <w:lang w:val="en-US"/>
        </w:rPr>
      </w:pPr>
    </w:p>
    <w:p w14:paraId="185C4BD9" w14:textId="77777777" w:rsidR="00330F17" w:rsidRPr="00330F17" w:rsidRDefault="00330F17" w:rsidP="00330F17">
      <w:pPr>
        <w:pStyle w:val="BodyText"/>
        <w:rPr>
          <w:lang w:val="en-US"/>
        </w:rPr>
      </w:pPr>
      <w:r w:rsidRPr="00330F17">
        <w:rPr>
          <w:lang w:val="en-US"/>
        </w:rPr>
        <w:t>Šajā standartā raksturoti bērnu aizsardzības jautājumi, kas jāņem vērā saziņā un interešu aizstāvībā. Tas ir saistīts ar “Core Humanitarian Standard” 4. saistībām, kurās aprakstīta nepieciešamība nodrošināt precīzus, ētiskus un cieņpilnus ārējos sakarus.</w:t>
      </w:r>
    </w:p>
    <w:p w14:paraId="27D68A31"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330F17" w:rsidRPr="00330F17" w14:paraId="7023600D" w14:textId="77777777" w:rsidTr="002352FF">
        <w:tc>
          <w:tcPr>
            <w:tcW w:w="5000" w:type="pct"/>
          </w:tcPr>
          <w:p w14:paraId="6C8042C7"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STANDARTS</w:t>
            </w:r>
          </w:p>
          <w:p w14:paraId="0F8EC95A" w14:textId="77777777" w:rsidR="00330F17" w:rsidRPr="00330F17" w:rsidRDefault="00330F17" w:rsidP="002352FF">
            <w:pPr>
              <w:jc w:val="both"/>
              <w:rPr>
                <w:rFonts w:ascii="Times New Roman" w:eastAsia="Arial" w:hAnsi="Times New Roman" w:cs="Times New Roman"/>
                <w:noProof/>
                <w:sz w:val="24"/>
                <w:szCs w:val="24"/>
                <w:lang w:val="en-US"/>
              </w:rPr>
            </w:pPr>
          </w:p>
          <w:p w14:paraId="73CF3B50"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Bērnu aizsardzības jautājumus aizstāv un par tiem paziņo, ievērojot cieņu pret bērniem, kā arī viņu intereses un drošību.</w:t>
            </w:r>
          </w:p>
        </w:tc>
      </w:tr>
    </w:tbl>
    <w:p w14:paraId="1828B375" w14:textId="77777777" w:rsidR="00330F17" w:rsidRPr="00330F17" w:rsidRDefault="00330F17" w:rsidP="00330F17">
      <w:pPr>
        <w:jc w:val="both"/>
        <w:rPr>
          <w:rFonts w:ascii="Times New Roman" w:eastAsia="Arial" w:hAnsi="Times New Roman" w:cs="Times New Roman"/>
          <w:noProof/>
          <w:sz w:val="24"/>
          <w:szCs w:val="24"/>
          <w:lang w:val="en-US"/>
        </w:rPr>
      </w:pPr>
    </w:p>
    <w:p w14:paraId="6C795629" w14:textId="77777777" w:rsidR="00330F17" w:rsidRPr="00330F17" w:rsidRDefault="00330F17" w:rsidP="00330F17">
      <w:pPr>
        <w:tabs>
          <w:tab w:val="left" w:pos="950"/>
        </w:tabs>
        <w:jc w:val="both"/>
        <w:rPr>
          <w:rFonts w:ascii="Times New Roman" w:hAnsi="Times New Roman" w:cs="Times New Roman"/>
          <w:b/>
          <w:noProof/>
          <w:color w:val="B891A4"/>
          <w:sz w:val="24"/>
          <w:lang w:val="en-US"/>
        </w:rPr>
      </w:pPr>
      <w:bookmarkStart w:id="158" w:name="_bookmark95"/>
      <w:bookmarkEnd w:id="158"/>
      <w:r w:rsidRPr="00330F17">
        <w:rPr>
          <w:rFonts w:ascii="Times New Roman" w:hAnsi="Times New Roman" w:cs="Times New Roman"/>
          <w:b/>
          <w:noProof/>
          <w:color w:val="B891A4"/>
          <w:sz w:val="24"/>
          <w:lang w:val="en-US"/>
        </w:rPr>
        <w:t>3.1. GALVENĀS DARBĪBAS</w:t>
      </w:r>
    </w:p>
    <w:p w14:paraId="05EB47C0" w14:textId="77777777" w:rsidR="00330F17" w:rsidRPr="00330F17" w:rsidRDefault="00330F17" w:rsidP="00330F17">
      <w:pPr>
        <w:jc w:val="both"/>
        <w:rPr>
          <w:rFonts w:ascii="Times New Roman" w:eastAsia="Arial" w:hAnsi="Times New Roman" w:cs="Times New Roman"/>
          <w:noProof/>
          <w:sz w:val="24"/>
          <w:szCs w:val="24"/>
          <w:lang w:val="en-US"/>
        </w:rPr>
      </w:pPr>
    </w:p>
    <w:p w14:paraId="2E2C571C" w14:textId="77777777" w:rsidR="00330F17" w:rsidRPr="00330F17" w:rsidRDefault="00330F17" w:rsidP="00330F17">
      <w:pPr>
        <w:pStyle w:val="BodyText"/>
        <w:rPr>
          <w:b/>
          <w:bCs/>
          <w:color w:val="B891A4"/>
          <w:lang w:val="en-US"/>
        </w:rPr>
      </w:pPr>
      <w:r w:rsidRPr="00330F17">
        <w:rPr>
          <w:b/>
          <w:bCs/>
          <w:color w:val="B891A4"/>
          <w:lang w:val="en-US"/>
        </w:rPr>
        <w:t>Sagatavotība</w:t>
      </w:r>
    </w:p>
    <w:p w14:paraId="76169626" w14:textId="77777777" w:rsidR="00330F17" w:rsidRPr="00330F17" w:rsidRDefault="00330F17" w:rsidP="00330F17">
      <w:pPr>
        <w:jc w:val="both"/>
        <w:rPr>
          <w:rFonts w:ascii="Times New Roman" w:eastAsia="Arial" w:hAnsi="Times New Roman" w:cs="Times New Roman"/>
          <w:noProof/>
          <w:sz w:val="24"/>
          <w:szCs w:val="24"/>
          <w:lang w:val="en-US"/>
        </w:rPr>
      </w:pPr>
    </w:p>
    <w:p w14:paraId="5B8B2CDC" w14:textId="77777777" w:rsidR="00330F17" w:rsidRPr="00330F17" w:rsidRDefault="00330F17" w:rsidP="00330F17">
      <w:pPr>
        <w:pStyle w:val="BodyText"/>
        <w:rPr>
          <w:lang w:val="en-US"/>
        </w:rPr>
      </w:pPr>
      <w:r w:rsidRPr="00330F17">
        <w:rPr>
          <w:lang w:val="en-US"/>
        </w:rPr>
        <w:t>3.1.1. Informēt jaunos un ienākošos darbiniekus saziņas un interešu aizstāvības jautājumos par bērnu aizsardzības jautājumiem, kas saistīti ar konkrētu kontekstu, kā arī par pienākumu veicējiem un bērnu aizsardzības dienestiem.</w:t>
      </w:r>
    </w:p>
    <w:p w14:paraId="0544D3E9" w14:textId="77777777" w:rsidR="00330F17" w:rsidRPr="00330F17" w:rsidRDefault="00330F17" w:rsidP="00330F17">
      <w:pPr>
        <w:pStyle w:val="BodyText"/>
        <w:rPr>
          <w:lang w:val="en-US"/>
        </w:rPr>
      </w:pPr>
    </w:p>
    <w:p w14:paraId="3C8238E8" w14:textId="77777777" w:rsidR="00330F17" w:rsidRPr="00330F17" w:rsidRDefault="00330F17" w:rsidP="00330F17">
      <w:pPr>
        <w:pStyle w:val="BodyText"/>
        <w:rPr>
          <w:lang w:val="en-US"/>
        </w:rPr>
      </w:pPr>
      <w:r w:rsidRPr="00330F17">
        <w:rPr>
          <w:lang w:val="en-US"/>
        </w:rPr>
        <w:t>3.1.2. Īstenot, atjaunināt un koordinēt iekšējās, daudznozaru un daudzaģentūru saziņas un interešu aizstāvības politikas un procesus, lai nodrošinātu, ka visi vēstījumi atbalsta bērnu aizsardzību.</w:t>
      </w:r>
    </w:p>
    <w:p w14:paraId="6ACDFD03" w14:textId="77777777" w:rsidR="00330F17" w:rsidRPr="00330F17" w:rsidRDefault="00330F17" w:rsidP="00330F17">
      <w:pPr>
        <w:pStyle w:val="BodyText"/>
        <w:rPr>
          <w:lang w:val="en-US"/>
        </w:rPr>
      </w:pPr>
    </w:p>
    <w:p w14:paraId="7B704908" w14:textId="77777777" w:rsidR="00330F17" w:rsidRPr="00330F17" w:rsidRDefault="00330F17" w:rsidP="00330F17">
      <w:pPr>
        <w:pStyle w:val="BodyText"/>
        <w:rPr>
          <w:lang w:val="en-US"/>
        </w:rPr>
      </w:pPr>
      <w:r w:rsidRPr="00330F17">
        <w:rPr>
          <w:lang w:val="en-US"/>
        </w:rPr>
        <w:t>3.1.3. Izstrādāt sistemātisku politiku un praksi, lai veicinātu bērnu ētisku un jēgpilnu līdzdalību un apzinātu piekrišanu.</w:t>
      </w:r>
    </w:p>
    <w:p w14:paraId="1DAEBC4F" w14:textId="77777777" w:rsidR="00330F17" w:rsidRPr="00330F17" w:rsidRDefault="00330F17" w:rsidP="00330F17">
      <w:pPr>
        <w:pStyle w:val="BodyText"/>
        <w:rPr>
          <w:lang w:val="en-US"/>
        </w:rPr>
      </w:pPr>
    </w:p>
    <w:p w14:paraId="537AD4AD" w14:textId="77777777" w:rsidR="00330F17" w:rsidRPr="00330F17" w:rsidRDefault="00330F17" w:rsidP="00330F17">
      <w:pPr>
        <w:pStyle w:val="BodyText"/>
        <w:rPr>
          <w:lang w:val="en-US"/>
        </w:rPr>
      </w:pPr>
      <w:r w:rsidRPr="00330F17">
        <w:rPr>
          <w:lang w:val="en-US"/>
        </w:rPr>
        <w:t>3.1.4. Apmācīt visus darbiniekus un līdzstrādniekus, kas nodarbojas ar bērniem, par:</w:t>
      </w:r>
    </w:p>
    <w:p w14:paraId="2A3DD09C" w14:textId="77777777" w:rsidR="00330F17" w:rsidRPr="00330F17" w:rsidRDefault="00330F17" w:rsidP="00330F17">
      <w:pPr>
        <w:pStyle w:val="BodyText"/>
        <w:rPr>
          <w:lang w:val="en-US"/>
        </w:rPr>
      </w:pPr>
    </w:p>
    <w:p w14:paraId="2078A965"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bērnu aizsardzības principiem;</w:t>
      </w:r>
    </w:p>
    <w:p w14:paraId="50074E6C"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nosūtījuma ceļiem;</w:t>
      </w:r>
    </w:p>
    <w:p w14:paraId="4358710E"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drošības politiku un procedūrām un</w:t>
      </w:r>
    </w:p>
    <w:p w14:paraId="32F60E89"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rīcības kodeksu. (Skat. </w:t>
      </w:r>
      <w:r w:rsidRPr="00330F17">
        <w:rPr>
          <w:color w:val="B891A4"/>
          <w:lang w:val="en-US"/>
        </w:rPr>
        <w:t xml:space="preserve">principus </w:t>
      </w:r>
      <w:r w:rsidRPr="00330F17">
        <w:rPr>
          <w:lang w:val="en-US"/>
        </w:rPr>
        <w:t xml:space="preserve">un </w:t>
      </w:r>
      <w:r w:rsidRPr="00330F17">
        <w:rPr>
          <w:color w:val="B891A4"/>
          <w:lang w:val="en-US"/>
        </w:rPr>
        <w:t>2. standartu</w:t>
      </w:r>
      <w:r w:rsidRPr="00330F17">
        <w:rPr>
          <w:lang w:val="en-US"/>
        </w:rPr>
        <w:t>.)</w:t>
      </w:r>
    </w:p>
    <w:p w14:paraId="24987F8E" w14:textId="77777777" w:rsidR="00330F17" w:rsidRPr="00330F17" w:rsidRDefault="00330F17" w:rsidP="00330F17">
      <w:pPr>
        <w:pStyle w:val="BodyText"/>
        <w:rPr>
          <w:lang w:val="en-US"/>
        </w:rPr>
      </w:pPr>
    </w:p>
    <w:p w14:paraId="09621FA4" w14:textId="77777777" w:rsidR="00330F17" w:rsidRPr="00330F17" w:rsidRDefault="00330F17" w:rsidP="00330F17">
      <w:pPr>
        <w:pStyle w:val="BodyText"/>
        <w:rPr>
          <w:lang w:val="en-US"/>
        </w:rPr>
      </w:pPr>
      <w:r w:rsidRPr="00330F17">
        <w:rPr>
          <w:lang w:val="en-US"/>
        </w:rPr>
        <w:t>3.1.5. Nodrošināt īpaša bērnu aizsardzības personāla sniegtus norādījumus un atbalstu visiem darbiniekiem un līdzstrādniekiem, kuri nodarbojas ar bērniem.</w:t>
      </w:r>
    </w:p>
    <w:p w14:paraId="14647AC5" w14:textId="77777777" w:rsidR="00330F17" w:rsidRPr="00330F17" w:rsidRDefault="00330F17" w:rsidP="00330F17">
      <w:pPr>
        <w:pStyle w:val="BodyText"/>
        <w:rPr>
          <w:lang w:val="en-US"/>
        </w:rPr>
      </w:pPr>
    </w:p>
    <w:p w14:paraId="6DC6A723" w14:textId="77777777" w:rsidR="00330F17" w:rsidRPr="00330F17" w:rsidRDefault="00330F17" w:rsidP="00330F17">
      <w:pPr>
        <w:pStyle w:val="BodyText"/>
        <w:rPr>
          <w:lang w:val="en-US"/>
        </w:rPr>
      </w:pPr>
      <w:r w:rsidRPr="00330F17">
        <w:rPr>
          <w:lang w:val="en-US"/>
        </w:rPr>
        <w:t>3.1.6. Identificēt, iesaistīt un palielināt vietējo dalībnieku spējas sazināties par bērnu aizsardzības jautājumiem.</w:t>
      </w:r>
    </w:p>
    <w:p w14:paraId="7906E62B" w14:textId="77777777" w:rsidR="00330F17" w:rsidRPr="00330F17" w:rsidRDefault="00330F17" w:rsidP="00330F17">
      <w:pPr>
        <w:pStyle w:val="BodyText"/>
        <w:rPr>
          <w:lang w:val="en-US"/>
        </w:rPr>
      </w:pPr>
    </w:p>
    <w:p w14:paraId="18B8F496" w14:textId="77777777" w:rsidR="00330F17" w:rsidRPr="00330F17" w:rsidRDefault="00330F17" w:rsidP="00330F17">
      <w:pPr>
        <w:pStyle w:val="BodyText"/>
        <w:rPr>
          <w:lang w:val="en-US"/>
        </w:rPr>
      </w:pPr>
      <w:r w:rsidRPr="00330F17">
        <w:rPr>
          <w:lang w:val="en-US"/>
        </w:rPr>
        <w:t>3.1.7. Pirms iesaistīšanās saziņā vai interešu aizstāvībā veikt riska novērtējumu, lai noteiktu un mazinātu iespējamo negatīvo ietekmi uz bērniem, ģimenēm, kopienām un/vai organizāciju.</w:t>
      </w:r>
    </w:p>
    <w:p w14:paraId="0A8BE6CD" w14:textId="77777777" w:rsidR="00330F17" w:rsidRPr="00330F17" w:rsidRDefault="00330F17" w:rsidP="00330F17">
      <w:pPr>
        <w:pStyle w:val="BodyText"/>
        <w:rPr>
          <w:lang w:val="en-US"/>
        </w:rPr>
      </w:pPr>
    </w:p>
    <w:p w14:paraId="342204D0" w14:textId="77777777" w:rsidR="00330F17" w:rsidRPr="00330F17" w:rsidRDefault="00330F17" w:rsidP="00330F17">
      <w:pPr>
        <w:pStyle w:val="BodyText"/>
        <w:rPr>
          <w:lang w:val="en-US"/>
        </w:rPr>
      </w:pPr>
      <w:r w:rsidRPr="00330F17">
        <w:rPr>
          <w:lang w:val="en-US"/>
        </w:rPr>
        <w:t>3.1.8. Izveidot un apmācīt visus darbiniekus un līdzstrādniekus par tādu sociālo mediju politiku, kas atbalsta bērnu aizsardzību.</w:t>
      </w:r>
    </w:p>
    <w:p w14:paraId="181F7E33" w14:textId="77777777" w:rsidR="00330F17" w:rsidRPr="00330F17" w:rsidRDefault="00330F17" w:rsidP="00330F17">
      <w:pPr>
        <w:pStyle w:val="BodyText"/>
        <w:rPr>
          <w:lang w:val="en-US"/>
        </w:rPr>
      </w:pPr>
    </w:p>
    <w:p w14:paraId="0B392DD1" w14:textId="77777777" w:rsidR="00330F17" w:rsidRPr="00330F17" w:rsidRDefault="00330F17" w:rsidP="00330F17">
      <w:pPr>
        <w:pStyle w:val="BodyText"/>
        <w:rPr>
          <w:lang w:val="en-US"/>
        </w:rPr>
      </w:pPr>
      <w:r w:rsidRPr="00330F17">
        <w:rPr>
          <w:lang w:val="en-US"/>
        </w:rPr>
        <w:t>3.1.9. Izmantot radošas, iekļaujošas un pieejamas saziņas stratēģijas, lai apmierinātu visu bērnu un kopienas locekļu vajadzības.</w:t>
      </w:r>
    </w:p>
    <w:p w14:paraId="2B9F62C0" w14:textId="77777777" w:rsidR="00330F17" w:rsidRPr="00330F17" w:rsidRDefault="00330F17" w:rsidP="00330F17">
      <w:pPr>
        <w:pStyle w:val="BodyText"/>
        <w:rPr>
          <w:lang w:val="en-US"/>
        </w:rPr>
      </w:pPr>
    </w:p>
    <w:p w14:paraId="1C9C1F97" w14:textId="77777777" w:rsidR="00330F17" w:rsidRPr="00330F17" w:rsidRDefault="00330F17" w:rsidP="00330F17">
      <w:pPr>
        <w:pStyle w:val="BodyText"/>
        <w:rPr>
          <w:lang w:val="en-US"/>
        </w:rPr>
      </w:pPr>
      <w:r w:rsidRPr="00330F17">
        <w:rPr>
          <w:lang w:val="en-US"/>
        </w:rPr>
        <w:t>3.1.10. Izmantot populāras vietējās saziņas metodes, lai izplatītu kontekstam atbilstošus vēstījumus par attiecīgajiem bērnu aizsardzības riskiem un aizsardzības pasākumiem.</w:t>
      </w:r>
    </w:p>
    <w:p w14:paraId="2C74B468" w14:textId="77777777" w:rsidR="00330F17" w:rsidRPr="00330F17" w:rsidRDefault="00330F17" w:rsidP="00330F17">
      <w:pPr>
        <w:pStyle w:val="BodyText"/>
        <w:rPr>
          <w:lang w:val="en-US"/>
        </w:rPr>
      </w:pPr>
    </w:p>
    <w:p w14:paraId="1439B760" w14:textId="77777777" w:rsidR="00330F17" w:rsidRPr="00330F17" w:rsidRDefault="00330F17" w:rsidP="00330F17">
      <w:pPr>
        <w:pStyle w:val="BodyText"/>
        <w:rPr>
          <w:lang w:val="en-US"/>
        </w:rPr>
      </w:pPr>
      <w:r w:rsidRPr="00330F17">
        <w:rPr>
          <w:lang w:val="en-US"/>
        </w:rPr>
        <w:t>3.1.11. Novērst vēstījumus, kas atkārtoti rada traumu bērniem vai raisa bailes, šķelšanos vai vardarbību.</w:t>
      </w:r>
    </w:p>
    <w:p w14:paraId="053C9D31" w14:textId="77777777" w:rsidR="00330F17" w:rsidRPr="00330F17" w:rsidRDefault="00330F17" w:rsidP="00330F17">
      <w:pPr>
        <w:jc w:val="both"/>
        <w:rPr>
          <w:rFonts w:ascii="Times New Roman" w:eastAsia="Arial" w:hAnsi="Times New Roman" w:cs="Times New Roman"/>
          <w:noProof/>
          <w:sz w:val="24"/>
          <w:szCs w:val="24"/>
          <w:lang w:val="en-US"/>
        </w:rPr>
      </w:pPr>
    </w:p>
    <w:p w14:paraId="016726F0" w14:textId="77777777" w:rsidR="00330F17" w:rsidRPr="00330F17" w:rsidRDefault="00330F17" w:rsidP="00330F17">
      <w:pPr>
        <w:pStyle w:val="BodyText"/>
        <w:rPr>
          <w:b/>
          <w:bCs/>
          <w:color w:val="B891A4"/>
          <w:lang w:val="en-US"/>
        </w:rPr>
      </w:pPr>
      <w:r w:rsidRPr="00330F17">
        <w:rPr>
          <w:b/>
          <w:bCs/>
          <w:color w:val="B891A4"/>
          <w:lang w:val="en-US"/>
        </w:rPr>
        <w:t>Reaģēšana</w:t>
      </w:r>
    </w:p>
    <w:p w14:paraId="6D4D7943" w14:textId="77777777" w:rsidR="00330F17" w:rsidRPr="00330F17" w:rsidRDefault="00330F17" w:rsidP="00330F17">
      <w:pPr>
        <w:jc w:val="both"/>
        <w:rPr>
          <w:rFonts w:ascii="Times New Roman" w:eastAsia="Arial" w:hAnsi="Times New Roman" w:cs="Times New Roman"/>
          <w:noProof/>
          <w:sz w:val="24"/>
          <w:szCs w:val="24"/>
          <w:lang w:val="en-US"/>
        </w:rPr>
      </w:pPr>
    </w:p>
    <w:p w14:paraId="5031E265" w14:textId="77777777" w:rsidR="00330F17" w:rsidRPr="00330F17" w:rsidRDefault="00330F17" w:rsidP="00330F17">
      <w:pPr>
        <w:pStyle w:val="BodyText"/>
        <w:rPr>
          <w:lang w:val="en-US"/>
        </w:rPr>
      </w:pPr>
      <w:r w:rsidRPr="00330F17">
        <w:rPr>
          <w:lang w:val="en-US"/>
        </w:rPr>
        <w:t>3.1.12. Veicināt starpaģentūru interešu aizstāvības stratēģiju jautājumos par bērnu aizsardzības un bērnu tiesību principiem.</w:t>
      </w:r>
    </w:p>
    <w:p w14:paraId="24C72704" w14:textId="77777777" w:rsidR="00330F17" w:rsidRPr="00330F17" w:rsidRDefault="00330F17" w:rsidP="00330F17">
      <w:pPr>
        <w:pStyle w:val="BodyText"/>
        <w:rPr>
          <w:lang w:val="en-US"/>
        </w:rPr>
      </w:pPr>
    </w:p>
    <w:p w14:paraId="073094A1" w14:textId="77777777" w:rsidR="00330F17" w:rsidRPr="00330F17" w:rsidRDefault="00330F17" w:rsidP="00330F17">
      <w:pPr>
        <w:pStyle w:val="BodyText"/>
        <w:rPr>
          <w:lang w:val="en-US"/>
        </w:rPr>
      </w:pPr>
      <w:r w:rsidRPr="00330F17">
        <w:rPr>
          <w:lang w:val="en-US"/>
        </w:rPr>
        <w:t>3.1.13. Veicināt vietējo, valsts un starptautisko žurnālistu savstarpēju informēšanu.</w:t>
      </w:r>
    </w:p>
    <w:p w14:paraId="6DC2A599" w14:textId="77777777" w:rsidR="00330F17" w:rsidRPr="00330F17" w:rsidRDefault="00330F17" w:rsidP="00330F17">
      <w:pPr>
        <w:jc w:val="both"/>
        <w:rPr>
          <w:rFonts w:ascii="Times New Roman" w:eastAsia="Arial" w:hAnsi="Times New Roman" w:cs="Times New Roman"/>
          <w:noProof/>
          <w:sz w:val="24"/>
          <w:szCs w:val="24"/>
          <w:lang w:val="en-US"/>
        </w:rPr>
      </w:pPr>
    </w:p>
    <w:p w14:paraId="5F57D8DD" w14:textId="77777777" w:rsidR="00330F17" w:rsidRPr="00330F17" w:rsidRDefault="00330F17" w:rsidP="00330F17">
      <w:pPr>
        <w:pStyle w:val="BodyText"/>
        <w:rPr>
          <w:lang w:val="en-US"/>
        </w:rPr>
      </w:pPr>
      <w:r w:rsidRPr="00330F17">
        <w:rPr>
          <w:lang w:val="en-US"/>
        </w:rPr>
        <w:t>3.1.14. Ja atbilstīgi, ar vietējiem, valsts un starptautiskiem pienākumu veicējiem, humānās palīdzības sniedzējiem un žurnālistiem saskaņot rīcību attiecībā uz bērnu aizsardzības vēstījumiem, pasākumiem un interešu aizstāvību.</w:t>
      </w:r>
    </w:p>
    <w:p w14:paraId="482780E8" w14:textId="77777777" w:rsidR="00330F17" w:rsidRPr="00330F17" w:rsidRDefault="00330F17" w:rsidP="00330F17">
      <w:pPr>
        <w:pStyle w:val="BodyText"/>
        <w:rPr>
          <w:lang w:val="en-US"/>
        </w:rPr>
      </w:pPr>
    </w:p>
    <w:p w14:paraId="2E893054" w14:textId="77777777" w:rsidR="00330F17" w:rsidRPr="00330F17" w:rsidRDefault="00330F17" w:rsidP="00330F17">
      <w:pPr>
        <w:pStyle w:val="BodyText"/>
        <w:rPr>
          <w:lang w:val="en-US"/>
        </w:rPr>
      </w:pPr>
      <w:r w:rsidRPr="00330F17">
        <w:rPr>
          <w:lang w:val="en-US"/>
        </w:rPr>
        <w:t>3.1.15. Saņemt informētu piekrišanu no bērniem un aprūpētājiem pirms sadarbības uzsākšanas ar viņiem vai pirms viņu attēlu, ierakstu vai citātu izmantošanas.</w:t>
      </w:r>
    </w:p>
    <w:p w14:paraId="600FDD81" w14:textId="77777777" w:rsidR="00330F17" w:rsidRPr="00330F17" w:rsidRDefault="00330F17" w:rsidP="00330F17">
      <w:pPr>
        <w:pStyle w:val="BodyText"/>
        <w:rPr>
          <w:lang w:val="en-US"/>
        </w:rPr>
      </w:pPr>
    </w:p>
    <w:p w14:paraId="5BB199A5" w14:textId="77777777" w:rsidR="00330F17" w:rsidRPr="00330F17" w:rsidRDefault="00330F17" w:rsidP="00330F17">
      <w:pPr>
        <w:pStyle w:val="BodyText"/>
        <w:rPr>
          <w:lang w:val="en-US"/>
        </w:rPr>
      </w:pPr>
      <w:r w:rsidRPr="00330F17">
        <w:rPr>
          <w:lang w:val="en-US"/>
        </w:rPr>
        <w:t>3.1.16. Pirms bērnu, ģimeņu un kopienu teiktā vai attēlu izmantošanas saziņai vai interešu aizstāvībai novērtēt iespējamos riskus viņiem un viņu labākās intereses.</w:t>
      </w:r>
    </w:p>
    <w:p w14:paraId="47602B7A" w14:textId="77777777" w:rsidR="00330F17" w:rsidRPr="00330F17" w:rsidRDefault="00330F17" w:rsidP="00330F17">
      <w:pPr>
        <w:pStyle w:val="BodyText"/>
        <w:rPr>
          <w:lang w:val="en-US"/>
        </w:rPr>
      </w:pPr>
    </w:p>
    <w:p w14:paraId="4F70CDAC" w14:textId="77777777" w:rsidR="00330F17" w:rsidRPr="00330F17" w:rsidRDefault="00330F17" w:rsidP="00330F17">
      <w:pPr>
        <w:pStyle w:val="BodyText"/>
        <w:rPr>
          <w:lang w:val="en-US"/>
        </w:rPr>
      </w:pPr>
      <w:r w:rsidRPr="00330F17">
        <w:rPr>
          <w:lang w:val="en-US"/>
        </w:rPr>
        <w:t>3.1.17. Visā saziņā izmantot vienkāršu, viegli tulkojamu valodu.</w:t>
      </w:r>
    </w:p>
    <w:p w14:paraId="358F1DF8" w14:textId="77777777" w:rsidR="00330F17" w:rsidRPr="00330F17" w:rsidRDefault="00330F17" w:rsidP="00330F17">
      <w:pPr>
        <w:pStyle w:val="BodyText"/>
        <w:rPr>
          <w:lang w:val="en-US"/>
        </w:rPr>
      </w:pPr>
    </w:p>
    <w:p w14:paraId="4E7D8ECE" w14:textId="77777777" w:rsidR="00330F17" w:rsidRPr="00330F17" w:rsidRDefault="00330F17" w:rsidP="00330F17">
      <w:pPr>
        <w:pStyle w:val="BodyText"/>
        <w:rPr>
          <w:lang w:val="en-US"/>
        </w:rPr>
      </w:pPr>
      <w:r w:rsidRPr="00330F17">
        <w:rPr>
          <w:lang w:val="en-US"/>
        </w:rPr>
        <w:t>3.1.18. Izmantot vairākas saziņas metodes, kas ir piemērotas kontekstam un kam mērķauditorija uzticas.</w:t>
      </w:r>
    </w:p>
    <w:p w14:paraId="41DC5B43" w14:textId="77777777" w:rsidR="00330F17" w:rsidRPr="00330F17" w:rsidRDefault="00330F17" w:rsidP="00330F17">
      <w:pPr>
        <w:pStyle w:val="BodyText"/>
        <w:rPr>
          <w:lang w:val="en-US"/>
        </w:rPr>
      </w:pPr>
    </w:p>
    <w:p w14:paraId="3DA5FECB" w14:textId="77777777" w:rsidR="00330F17" w:rsidRPr="00330F17" w:rsidRDefault="00330F17" w:rsidP="00330F17">
      <w:pPr>
        <w:pStyle w:val="BodyText"/>
        <w:rPr>
          <w:lang w:val="en-US"/>
        </w:rPr>
      </w:pPr>
      <w:r w:rsidRPr="00330F17">
        <w:rPr>
          <w:lang w:val="en-US"/>
        </w:rPr>
        <w:t>3.1.19. Sniegt informāciju, kas glābj dzīvību, ir noderīga un/vai lietojama – interešu aizstāvību nedrīkst izmantot savas organizācijas popularizēšanai.</w:t>
      </w:r>
    </w:p>
    <w:p w14:paraId="242C8957" w14:textId="77777777" w:rsidR="00330F17" w:rsidRPr="00330F17" w:rsidRDefault="00330F17" w:rsidP="00330F17">
      <w:pPr>
        <w:pStyle w:val="BodyText"/>
        <w:rPr>
          <w:lang w:val="en-US"/>
        </w:rPr>
      </w:pPr>
    </w:p>
    <w:p w14:paraId="5B9D8F0B" w14:textId="77777777" w:rsidR="00330F17" w:rsidRPr="00330F17" w:rsidRDefault="00330F17" w:rsidP="00330F17">
      <w:pPr>
        <w:pStyle w:val="BodyText"/>
        <w:rPr>
          <w:lang w:val="en-US"/>
        </w:rPr>
      </w:pPr>
      <w:r w:rsidRPr="00330F17">
        <w:rPr>
          <w:lang w:val="en-US"/>
        </w:rPr>
        <w:t>3.1.20. Pirms kopīgošanas pārbaudīt bērnu aizsardzības datus un avotus.</w:t>
      </w:r>
    </w:p>
    <w:p w14:paraId="46857AED" w14:textId="77777777" w:rsidR="00330F17" w:rsidRPr="00330F17" w:rsidRDefault="00330F17" w:rsidP="00330F17">
      <w:pPr>
        <w:pStyle w:val="BodyText"/>
        <w:rPr>
          <w:lang w:val="en-US"/>
        </w:rPr>
      </w:pPr>
    </w:p>
    <w:p w14:paraId="09C9BF73" w14:textId="77777777" w:rsidR="00330F17" w:rsidRPr="00330F17" w:rsidRDefault="00330F17" w:rsidP="00330F17">
      <w:pPr>
        <w:pStyle w:val="BodyText"/>
        <w:rPr>
          <w:lang w:val="en-US"/>
        </w:rPr>
      </w:pPr>
      <w:r w:rsidRPr="00330F17">
        <w:rPr>
          <w:lang w:val="en-US"/>
        </w:rPr>
        <w:t>3.1.21. Būt bieži klātesošiem un atsaucīgiem sociālajos medijos, lai informētu cilvēkus par bērnu aizsardzības jautājumiem un iesaistītu tos.</w:t>
      </w:r>
    </w:p>
    <w:p w14:paraId="1BC26117" w14:textId="77777777" w:rsidR="00330F17" w:rsidRPr="00330F17" w:rsidRDefault="00330F17" w:rsidP="00330F17">
      <w:pPr>
        <w:pStyle w:val="BodyText"/>
        <w:rPr>
          <w:lang w:val="en-US"/>
        </w:rPr>
      </w:pPr>
    </w:p>
    <w:p w14:paraId="0B137FAF" w14:textId="77777777" w:rsidR="00330F17" w:rsidRPr="00330F17" w:rsidRDefault="00330F17" w:rsidP="00330F17">
      <w:pPr>
        <w:pStyle w:val="BodyText"/>
        <w:rPr>
          <w:lang w:val="en-US"/>
        </w:rPr>
      </w:pPr>
      <w:r w:rsidRPr="00330F17">
        <w:rPr>
          <w:lang w:val="en-US"/>
        </w:rPr>
        <w:t>3.1.22. Precīzi izklāstīt bērnu ieguldījumu, idejas, dzīvesstāstus un citātus.</w:t>
      </w:r>
    </w:p>
    <w:p w14:paraId="06160544" w14:textId="77777777" w:rsidR="00330F17" w:rsidRPr="00330F17" w:rsidRDefault="00330F17" w:rsidP="00330F17">
      <w:pPr>
        <w:pStyle w:val="BodyText"/>
        <w:rPr>
          <w:lang w:val="en-US"/>
        </w:rPr>
      </w:pPr>
    </w:p>
    <w:p w14:paraId="15D4A705" w14:textId="77777777" w:rsidR="00330F17" w:rsidRPr="00330F17" w:rsidRDefault="00330F17" w:rsidP="00330F17">
      <w:pPr>
        <w:pStyle w:val="BodyText"/>
        <w:rPr>
          <w:lang w:val="en-US"/>
        </w:rPr>
      </w:pPr>
      <w:r w:rsidRPr="00330F17">
        <w:rPr>
          <w:lang w:val="en-US"/>
        </w:rPr>
        <w:t>3.1.23. Attēlot bērnus cieņpilni:</w:t>
      </w:r>
    </w:p>
    <w:p w14:paraId="1A182FD4" w14:textId="77777777" w:rsidR="00330F17" w:rsidRPr="00330F17" w:rsidRDefault="00330F17" w:rsidP="00330F17">
      <w:pPr>
        <w:pStyle w:val="BodyText"/>
        <w:rPr>
          <w:lang w:val="en-US"/>
        </w:rPr>
      </w:pPr>
    </w:p>
    <w:p w14:paraId="2CEF96A8"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izvairoties nosaukt tādas iezīmes kā “bārenis”, “bijušais bērnu karavīrs” u. c.;</w:t>
      </w:r>
    </w:p>
    <w:p w14:paraId="7E737F2C"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uzsverot pašu bērnu, nevis viņa pārdzīvojumus. Piemēram, ir labāk teikt “bērns, kas ticis ļaunprātīgi izmantots”, nevis “ļaunprātīgi izmantots bērns”;</w:t>
      </w:r>
    </w:p>
    <w:p w14:paraId="2FE2BA83"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izvairoties lietot valodu, kas pārspīlē situācijas, atbalsta stereotipus vai neveicina bērnu iespējas;</w:t>
      </w:r>
    </w:p>
    <w:p w14:paraId="281A136D"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atsakoties parādīt bērnus seksuāli divdomīgās situācijās vai pozās;</w:t>
      </w:r>
    </w:p>
    <w:p w14:paraId="0B67FC4A"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ievērojot vietējās sociokulturālās normas.</w:t>
      </w:r>
    </w:p>
    <w:p w14:paraId="2F46657F" w14:textId="77777777" w:rsidR="00330F17" w:rsidRPr="00330F17" w:rsidRDefault="00330F17" w:rsidP="00330F17">
      <w:pPr>
        <w:pStyle w:val="BodyText"/>
        <w:rPr>
          <w:lang w:val="en-US"/>
        </w:rPr>
      </w:pPr>
    </w:p>
    <w:p w14:paraId="3AB07EF8" w14:textId="77777777" w:rsidR="00330F17" w:rsidRPr="00330F17" w:rsidRDefault="00330F17" w:rsidP="00330F17">
      <w:pPr>
        <w:pStyle w:val="BodyText"/>
        <w:rPr>
          <w:lang w:val="en-US"/>
        </w:rPr>
      </w:pPr>
      <w:r w:rsidRPr="00330F17">
        <w:rPr>
          <w:lang w:val="en-US"/>
        </w:rPr>
        <w:t>3.1.24. Saziņas un interešu aizstāvības materiālos neizmantot bērna īsto vārdu, ja vien:</w:t>
      </w:r>
    </w:p>
    <w:p w14:paraId="2003D506" w14:textId="77777777" w:rsidR="00330F17" w:rsidRPr="00330F17" w:rsidRDefault="00330F17" w:rsidP="00330F17">
      <w:pPr>
        <w:pStyle w:val="BodyText"/>
        <w:rPr>
          <w:lang w:val="en-US"/>
        </w:rPr>
      </w:pPr>
    </w:p>
    <w:p w14:paraId="4E10145B"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netiek veikts riska novērtējums;</w:t>
      </w:r>
    </w:p>
    <w:p w14:paraId="59E9C458"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bērnam īpaši nelūdza nosaukt tā vārdu un tas nav sniedzis informētu piekrišanu un</w:t>
      </w:r>
    </w:p>
    <w:p w14:paraId="781E4346"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aprūpētājs nav sniedzis informētu piekrišanu.</w:t>
      </w:r>
    </w:p>
    <w:p w14:paraId="3C07D66E" w14:textId="77777777" w:rsidR="00330F17" w:rsidRPr="00330F17" w:rsidRDefault="00330F17" w:rsidP="00330F17">
      <w:pPr>
        <w:pStyle w:val="BodyText"/>
        <w:rPr>
          <w:lang w:val="en-US"/>
        </w:rPr>
      </w:pPr>
    </w:p>
    <w:p w14:paraId="13BA197F" w14:textId="77777777" w:rsidR="00330F17" w:rsidRPr="00330F17" w:rsidRDefault="00330F17" w:rsidP="00330F17">
      <w:pPr>
        <w:pStyle w:val="BodyText"/>
        <w:rPr>
          <w:lang w:val="en-US"/>
        </w:rPr>
      </w:pPr>
      <w:r w:rsidRPr="00330F17">
        <w:rPr>
          <w:lang w:val="en-US"/>
        </w:rPr>
        <w:t>3.1.25. Saziņas vai interešu aizstāvības materiālos nekādā gadījumā nedrīkst nosaukt bērnus:</w:t>
      </w:r>
    </w:p>
    <w:p w14:paraId="6570E750" w14:textId="77777777" w:rsidR="00330F17" w:rsidRPr="00330F17" w:rsidRDefault="00330F17" w:rsidP="00330F17">
      <w:pPr>
        <w:pStyle w:val="BodyText"/>
        <w:rPr>
          <w:lang w:val="en-US"/>
        </w:rPr>
      </w:pPr>
    </w:p>
    <w:p w14:paraId="3766E186"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kuri ir vai ir bijuši iesaistīti bruņotajos spēkos un bruņotos konfliktos;</w:t>
      </w:r>
    </w:p>
    <w:p w14:paraId="00E69605"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kuri ir pārdzīvojušu fizisku vai seksuālu vardarbību;</w:t>
      </w:r>
    </w:p>
    <w:p w14:paraId="2915E41B"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kuri ir veikuši ļaunprātīgu izmantošanu vai</w:t>
      </w:r>
    </w:p>
    <w:p w14:paraId="47DCB2AE"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kuriem ir HIV.</w:t>
      </w:r>
    </w:p>
    <w:p w14:paraId="78BF9E81" w14:textId="77777777" w:rsidR="00330F17" w:rsidRPr="00330F17" w:rsidRDefault="00330F17" w:rsidP="00330F17">
      <w:pPr>
        <w:jc w:val="both"/>
        <w:rPr>
          <w:rFonts w:ascii="Times New Roman" w:eastAsia="Arial" w:hAnsi="Times New Roman" w:cs="Times New Roman"/>
          <w:noProof/>
          <w:sz w:val="24"/>
          <w:szCs w:val="24"/>
          <w:lang w:val="en-US"/>
        </w:rPr>
      </w:pPr>
    </w:p>
    <w:p w14:paraId="6A30A290" w14:textId="77777777" w:rsidR="00330F17" w:rsidRPr="00330F17" w:rsidRDefault="00330F17" w:rsidP="00330F17">
      <w:pPr>
        <w:pStyle w:val="BodyText"/>
        <w:rPr>
          <w:lang w:val="en-US"/>
        </w:rPr>
      </w:pPr>
      <w:bookmarkStart w:id="159" w:name="_bookmark96"/>
      <w:bookmarkEnd w:id="159"/>
      <w:r w:rsidRPr="00330F17">
        <w:rPr>
          <w:lang w:val="en-US"/>
        </w:rPr>
        <w:t>3.1.26. Atbalstīt un darbaudzināt bērnus paust to uzskatus, izmantojot saziņas un interešu aizstāvības metodes un kanālus, kas novērtēti kā “bērniem piemēroti”.</w:t>
      </w:r>
    </w:p>
    <w:p w14:paraId="66D95723" w14:textId="77777777" w:rsidR="00330F17" w:rsidRPr="00330F17" w:rsidRDefault="00330F17" w:rsidP="00330F17">
      <w:pPr>
        <w:pStyle w:val="BodyText"/>
        <w:rPr>
          <w:lang w:val="en-US"/>
        </w:rPr>
      </w:pPr>
    </w:p>
    <w:p w14:paraId="3AF0B7FA" w14:textId="77777777" w:rsidR="00330F17" w:rsidRPr="00330F17" w:rsidRDefault="00330F17" w:rsidP="00330F17">
      <w:pPr>
        <w:pStyle w:val="BodyText"/>
        <w:rPr>
          <w:lang w:val="en-US"/>
        </w:rPr>
      </w:pPr>
      <w:r w:rsidRPr="00330F17">
        <w:rPr>
          <w:lang w:val="en-US"/>
        </w:rPr>
        <w:t>3.1.27. Nemaksāt bērniem vai aprūpētājiem par informāciju vai materiāliem, kas tiks izmantoti saziņā un interešu aizstāvībā.</w:t>
      </w:r>
    </w:p>
    <w:p w14:paraId="3FCEB8A1" w14:textId="77777777" w:rsidR="00330F17" w:rsidRPr="00330F17" w:rsidRDefault="00330F17" w:rsidP="00330F17">
      <w:pPr>
        <w:jc w:val="both"/>
        <w:rPr>
          <w:rFonts w:ascii="Times New Roman" w:eastAsia="Arial" w:hAnsi="Times New Roman" w:cs="Times New Roman"/>
          <w:noProof/>
          <w:sz w:val="24"/>
          <w:szCs w:val="24"/>
          <w:lang w:val="en-US"/>
        </w:rPr>
      </w:pPr>
    </w:p>
    <w:p w14:paraId="788DC4E9" w14:textId="77777777" w:rsidR="00330F17" w:rsidRPr="00330F17" w:rsidRDefault="00330F17" w:rsidP="00330F17">
      <w:pPr>
        <w:pStyle w:val="BodyText"/>
        <w:rPr>
          <w:b/>
          <w:bCs/>
          <w:color w:val="B891A4"/>
          <w:lang w:val="en-US"/>
        </w:rPr>
      </w:pPr>
      <w:r w:rsidRPr="00330F17">
        <w:rPr>
          <w:b/>
          <w:bCs/>
          <w:color w:val="B891A4"/>
          <w:lang w:val="en-US"/>
        </w:rPr>
        <w:t>3.2. MĒRU SISTĒMA</w:t>
      </w:r>
    </w:p>
    <w:p w14:paraId="71C82956" w14:textId="77777777" w:rsidR="00330F17" w:rsidRPr="00330F17" w:rsidRDefault="00330F17" w:rsidP="00330F17">
      <w:pPr>
        <w:jc w:val="both"/>
        <w:rPr>
          <w:rFonts w:ascii="Times New Roman" w:eastAsia="Arial" w:hAnsi="Times New Roman" w:cs="Times New Roman"/>
          <w:noProof/>
          <w:sz w:val="24"/>
          <w:szCs w:val="24"/>
          <w:lang w:val="en-US"/>
        </w:rPr>
      </w:pPr>
    </w:p>
    <w:p w14:paraId="26E6AA7A" w14:textId="77777777" w:rsidR="00330F17" w:rsidRPr="00330F17" w:rsidRDefault="00330F17" w:rsidP="00330F17">
      <w:pPr>
        <w:pStyle w:val="BodyText"/>
        <w:rPr>
          <w:lang w:val="en-US"/>
        </w:rPr>
      </w:pPr>
      <w:r w:rsidRPr="00330F17">
        <w:rPr>
          <w:lang w:val="en-US"/>
        </w:rPr>
        <w:t xml:space="preserve">Visi rādītāji par bērniem jāiedala pēc dzimuma, vecuma, invaliditātes un citiem būtiskiem dažādības faktoriem. Ar turpmāk minētajiem rādītājiem mēra progresu salīdzinājumā ar vispārējo standartu. Rādītājus un uzdevumus var pielāgot kontekstam, lai sasniegtu turpmāk minētos orientējošos mērķus. Papildu saistītie rādītāji ir pieejami </w:t>
      </w:r>
      <w:r w:rsidRPr="00330F17">
        <w:rPr>
          <w:i/>
          <w:color w:val="58595B"/>
          <w:lang w:val="en-US"/>
        </w:rPr>
        <w:t>tiešsaistē</w:t>
      </w:r>
      <w:r w:rsidRPr="00330F17">
        <w:rPr>
          <w:lang w:val="en-US"/>
        </w:rPr>
        <w:t>.</w:t>
      </w:r>
    </w:p>
    <w:p w14:paraId="7A26C2E3"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23"/>
        <w:gridCol w:w="3299"/>
        <w:gridCol w:w="1123"/>
        <w:gridCol w:w="3783"/>
      </w:tblGrid>
      <w:tr w:rsidR="00330F17" w:rsidRPr="00330F17" w14:paraId="7505E0E8" w14:textId="77777777" w:rsidTr="002352FF">
        <w:tc>
          <w:tcPr>
            <w:tcW w:w="506" w:type="pct"/>
          </w:tcPr>
          <w:p w14:paraId="3C0F83FD"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Rādītājs</w:t>
            </w:r>
          </w:p>
        </w:tc>
        <w:tc>
          <w:tcPr>
            <w:tcW w:w="1807" w:type="pct"/>
          </w:tcPr>
          <w:p w14:paraId="3A474EC3" w14:textId="77777777" w:rsidR="00330F17" w:rsidRPr="00330F17" w:rsidRDefault="00330F17" w:rsidP="002352FF">
            <w:pPr>
              <w:jc w:val="both"/>
              <w:rPr>
                <w:rFonts w:ascii="Times New Roman" w:eastAsia="Arial" w:hAnsi="Times New Roman" w:cs="Times New Roman"/>
                <w:noProof/>
                <w:sz w:val="24"/>
                <w:szCs w:val="24"/>
                <w:lang w:val="en-US"/>
              </w:rPr>
            </w:pPr>
          </w:p>
        </w:tc>
        <w:tc>
          <w:tcPr>
            <w:tcW w:w="615" w:type="pct"/>
          </w:tcPr>
          <w:p w14:paraId="5CA55E1D"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Uzdevums</w:t>
            </w:r>
          </w:p>
        </w:tc>
        <w:tc>
          <w:tcPr>
            <w:tcW w:w="2072" w:type="pct"/>
          </w:tcPr>
          <w:p w14:paraId="4F185F1E" w14:textId="77777777" w:rsidR="00330F17" w:rsidRPr="00330F17" w:rsidRDefault="00330F17" w:rsidP="002352FF">
            <w:pPr>
              <w:tabs>
                <w:tab w:val="left" w:pos="3681"/>
                <w:tab w:val="left" w:pos="4581"/>
              </w:tabs>
              <w:jc w:val="both"/>
              <w:rPr>
                <w:rFonts w:ascii="Times New Roman" w:hAnsi="Times New Roman" w:cs="Times New Roman"/>
                <w:b/>
                <w:noProof/>
                <w:sz w:val="24"/>
                <w:lang w:val="en-US"/>
              </w:rPr>
            </w:pPr>
            <w:r w:rsidRPr="00330F17">
              <w:rPr>
                <w:rFonts w:ascii="Times New Roman" w:hAnsi="Times New Roman" w:cs="Times New Roman"/>
                <w:b/>
                <w:noProof/>
                <w:sz w:val="24"/>
                <w:lang w:val="en-US"/>
              </w:rPr>
              <w:t>Piezīmes</w:t>
            </w:r>
          </w:p>
        </w:tc>
      </w:tr>
      <w:tr w:rsidR="00330F17" w:rsidRPr="00330F17" w14:paraId="4DBFF19D" w14:textId="77777777" w:rsidTr="002352FF">
        <w:tc>
          <w:tcPr>
            <w:tcW w:w="506" w:type="pct"/>
          </w:tcPr>
          <w:p w14:paraId="7D920A68"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3.2.1.</w:t>
            </w:r>
          </w:p>
        </w:tc>
        <w:tc>
          <w:tcPr>
            <w:tcW w:w="1807" w:type="pct"/>
          </w:tcPr>
          <w:p w14:paraId="66A627CC" w14:textId="77777777" w:rsidR="00330F17" w:rsidRPr="00330F17" w:rsidRDefault="00330F17" w:rsidP="002352FF">
            <w:pPr>
              <w:tabs>
                <w:tab w:val="left" w:pos="1082"/>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aptaujātajiem iedzīvotājiem mērķvietās, kas liecina par to, ka izpratnes veidošanas kampaņu un ziņojumu sniegšanas rezultātā pieaug zināšanas par konkrētu bērnu aizsardzības jautājumu.</w:t>
            </w:r>
          </w:p>
        </w:tc>
        <w:tc>
          <w:tcPr>
            <w:tcW w:w="615" w:type="pct"/>
          </w:tcPr>
          <w:p w14:paraId="0F51AC3B"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70 %</w:t>
            </w:r>
          </w:p>
        </w:tc>
        <w:tc>
          <w:tcPr>
            <w:tcW w:w="2072" w:type="pct"/>
          </w:tcPr>
          <w:p w14:paraId="4B491538" w14:textId="77777777" w:rsidR="00330F17" w:rsidRPr="00330F17" w:rsidRDefault="00330F17" w:rsidP="002352FF">
            <w:pPr>
              <w:tabs>
                <w:tab w:val="left" w:pos="1117"/>
              </w:tabs>
              <w:jc w:val="both"/>
              <w:rPr>
                <w:rFonts w:ascii="Times New Roman" w:hAnsi="Times New Roman" w:cs="Times New Roman"/>
                <w:noProof/>
                <w:sz w:val="24"/>
                <w:lang w:val="en-US"/>
              </w:rPr>
            </w:pPr>
            <w:r w:rsidRPr="00330F17">
              <w:rPr>
                <w:rFonts w:ascii="Times New Roman" w:hAnsi="Times New Roman" w:cs="Times New Roman"/>
                <w:noProof/>
                <w:sz w:val="24"/>
                <w:lang w:val="en-US"/>
              </w:rPr>
              <w:t>Mainīt rādītāju valstī, lai atsauktos uz konkrētu bērnu aizsardzības jomu. Izmantot bāzlīnijas datus, lai veidotu salīdzinājumus. Apsekojumos jānovērtē gan zināšanas par kampaņu, gan tās iedarbība, lai noteiktu saikni.</w:t>
            </w:r>
          </w:p>
        </w:tc>
      </w:tr>
      <w:tr w:rsidR="00330F17" w:rsidRPr="00330F17" w14:paraId="7320223D" w14:textId="77777777" w:rsidTr="002352FF">
        <w:tc>
          <w:tcPr>
            <w:tcW w:w="506" w:type="pct"/>
          </w:tcPr>
          <w:p w14:paraId="57A4FFEE"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3.2.2.</w:t>
            </w:r>
          </w:p>
        </w:tc>
        <w:tc>
          <w:tcPr>
            <w:tcW w:w="1807" w:type="pct"/>
          </w:tcPr>
          <w:p w14:paraId="6FFB3CE0" w14:textId="77777777" w:rsidR="00330F17" w:rsidRPr="00330F17" w:rsidRDefault="00330F17" w:rsidP="002352FF">
            <w:pPr>
              <w:tabs>
                <w:tab w:val="left" w:pos="1081"/>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bērnu aizsardzības interešu aizstāvības kampaņām, pirms kurām tika veikts pabeigts riska novērtējums.</w:t>
            </w:r>
          </w:p>
        </w:tc>
        <w:tc>
          <w:tcPr>
            <w:tcW w:w="615" w:type="pct"/>
          </w:tcPr>
          <w:p w14:paraId="145B6167"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100 %</w:t>
            </w:r>
          </w:p>
        </w:tc>
        <w:tc>
          <w:tcPr>
            <w:tcW w:w="2072" w:type="pct"/>
          </w:tcPr>
          <w:p w14:paraId="10B461FF" w14:textId="77777777" w:rsidR="00330F17" w:rsidRPr="00330F17" w:rsidRDefault="00330F17" w:rsidP="002352FF">
            <w:pPr>
              <w:tabs>
                <w:tab w:val="left" w:pos="1460"/>
              </w:tabs>
              <w:jc w:val="both"/>
              <w:rPr>
                <w:rFonts w:ascii="Times New Roman" w:eastAsia="Arial" w:hAnsi="Times New Roman" w:cs="Times New Roman"/>
                <w:noProof/>
                <w:sz w:val="24"/>
                <w:szCs w:val="24"/>
                <w:lang w:val="en-US"/>
              </w:rPr>
            </w:pPr>
          </w:p>
        </w:tc>
      </w:tr>
      <w:tr w:rsidR="00330F17" w:rsidRPr="00330F17" w14:paraId="22E4CA37" w14:textId="77777777" w:rsidTr="002352FF">
        <w:tc>
          <w:tcPr>
            <w:tcW w:w="506" w:type="pct"/>
          </w:tcPr>
          <w:p w14:paraId="32CE7D9D"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3.2.3.</w:t>
            </w:r>
          </w:p>
        </w:tc>
        <w:tc>
          <w:tcPr>
            <w:tcW w:w="1807" w:type="pct"/>
          </w:tcPr>
          <w:p w14:paraId="36B5C8D3" w14:textId="77777777" w:rsidR="00330F17" w:rsidRPr="00330F17" w:rsidRDefault="00330F17" w:rsidP="002352FF">
            <w:pPr>
              <w:tabs>
                <w:tab w:val="left" w:pos="1081"/>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interešu aizstāvības iniciatīvām, kas tiek īstenotas ar bērnu aktīvu līdzdalību.</w:t>
            </w:r>
          </w:p>
        </w:tc>
        <w:tc>
          <w:tcPr>
            <w:tcW w:w="615" w:type="pct"/>
          </w:tcPr>
          <w:p w14:paraId="76E629DB"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100 %</w:t>
            </w:r>
          </w:p>
        </w:tc>
        <w:tc>
          <w:tcPr>
            <w:tcW w:w="2072" w:type="pct"/>
          </w:tcPr>
          <w:p w14:paraId="76E0A347" w14:textId="77777777" w:rsidR="00330F17" w:rsidRPr="00330F17" w:rsidRDefault="00330F17" w:rsidP="002352FF">
            <w:pPr>
              <w:tabs>
                <w:tab w:val="left" w:pos="1340"/>
              </w:tabs>
              <w:jc w:val="both"/>
              <w:rPr>
                <w:rFonts w:ascii="Times New Roman" w:hAnsi="Times New Roman" w:cs="Times New Roman"/>
                <w:noProof/>
                <w:sz w:val="24"/>
                <w:lang w:val="en-US"/>
              </w:rPr>
            </w:pPr>
            <w:r w:rsidRPr="00330F17">
              <w:rPr>
                <w:rFonts w:ascii="Times New Roman" w:hAnsi="Times New Roman" w:cs="Times New Roman"/>
                <w:noProof/>
                <w:sz w:val="24"/>
                <w:lang w:val="en-US"/>
              </w:rPr>
              <w:t>Aktīva līdzdalība var izpausties dažādi. Norādījumus skatīt atsauču sadaļā. Bērna līdzdalībai jābūt bērna labākajās interesēs, un tā jānosaka, pamatojoties uz pabeigtu riska novērtējumu, kurā ņemts vērā princips “Nekaitēt”.</w:t>
            </w:r>
          </w:p>
        </w:tc>
      </w:tr>
    </w:tbl>
    <w:p w14:paraId="3E2E575A" w14:textId="77777777" w:rsidR="00330F17" w:rsidRPr="00330F17" w:rsidRDefault="00330F17" w:rsidP="00330F17">
      <w:pPr>
        <w:jc w:val="both"/>
        <w:rPr>
          <w:rFonts w:ascii="Times New Roman" w:eastAsia="Arial" w:hAnsi="Times New Roman" w:cs="Times New Roman"/>
          <w:noProof/>
          <w:sz w:val="24"/>
          <w:szCs w:val="24"/>
          <w:lang w:val="en-US"/>
        </w:rPr>
      </w:pPr>
    </w:p>
    <w:p w14:paraId="12D9FA74" w14:textId="77777777" w:rsidR="00330F17" w:rsidRPr="00330F17" w:rsidRDefault="00330F17" w:rsidP="00330F17">
      <w:pPr>
        <w:tabs>
          <w:tab w:val="left" w:pos="950"/>
        </w:tabs>
        <w:jc w:val="both"/>
        <w:rPr>
          <w:rFonts w:ascii="Times New Roman" w:hAnsi="Times New Roman" w:cs="Times New Roman"/>
          <w:b/>
          <w:noProof/>
          <w:color w:val="B891A4"/>
          <w:sz w:val="24"/>
          <w:lang w:val="en-US"/>
        </w:rPr>
      </w:pPr>
      <w:r w:rsidRPr="00330F17">
        <w:rPr>
          <w:rFonts w:ascii="Times New Roman" w:hAnsi="Times New Roman" w:cs="Times New Roman"/>
          <w:b/>
          <w:noProof/>
          <w:color w:val="B891A4"/>
          <w:sz w:val="24"/>
          <w:lang w:val="en-US"/>
        </w:rPr>
        <w:t>3.3. NORĀDĪJUMI</w:t>
      </w:r>
    </w:p>
    <w:p w14:paraId="4F69F70D" w14:textId="77777777" w:rsidR="00330F17" w:rsidRPr="00330F17" w:rsidRDefault="00330F17" w:rsidP="00330F17">
      <w:pPr>
        <w:jc w:val="both"/>
        <w:rPr>
          <w:rFonts w:ascii="Times New Roman" w:eastAsia="Arial" w:hAnsi="Times New Roman" w:cs="Times New Roman"/>
          <w:noProof/>
          <w:sz w:val="24"/>
          <w:szCs w:val="24"/>
          <w:lang w:val="en-US"/>
        </w:rPr>
      </w:pPr>
    </w:p>
    <w:p w14:paraId="2F378F6E" w14:textId="77777777" w:rsidR="00330F17" w:rsidRPr="00330F17" w:rsidRDefault="00330F17" w:rsidP="00330F17">
      <w:pPr>
        <w:pStyle w:val="BodyText"/>
        <w:rPr>
          <w:b/>
          <w:bCs/>
          <w:color w:val="B891A4"/>
          <w:lang w:val="en-US"/>
        </w:rPr>
      </w:pPr>
      <w:r w:rsidRPr="00330F17">
        <w:rPr>
          <w:b/>
          <w:bCs/>
          <w:color w:val="B891A4"/>
          <w:lang w:val="en-US"/>
        </w:rPr>
        <w:t>3.3.1. Organizatoriskie norādījumi</w:t>
      </w:r>
    </w:p>
    <w:p w14:paraId="01864369" w14:textId="77777777" w:rsidR="00330F17" w:rsidRPr="00330F17" w:rsidRDefault="00330F17" w:rsidP="00330F17">
      <w:pPr>
        <w:jc w:val="both"/>
        <w:rPr>
          <w:rFonts w:ascii="Times New Roman" w:eastAsia="Arial" w:hAnsi="Times New Roman" w:cs="Times New Roman"/>
          <w:noProof/>
          <w:sz w:val="24"/>
          <w:szCs w:val="24"/>
          <w:lang w:val="en-US"/>
        </w:rPr>
      </w:pPr>
    </w:p>
    <w:p w14:paraId="16D4BB75" w14:textId="77777777" w:rsidR="00330F17" w:rsidRPr="00330F17" w:rsidRDefault="00330F17" w:rsidP="00330F17">
      <w:pPr>
        <w:pStyle w:val="BodyText"/>
        <w:rPr>
          <w:lang w:val="en-US"/>
        </w:rPr>
      </w:pPr>
      <w:r w:rsidRPr="00330F17">
        <w:rPr>
          <w:lang w:val="en-US"/>
        </w:rPr>
        <w:t>Saziņai un bērnu viedokļu interešu aizstāvībai jābalstās uz vietēja, valsts un starptautiska mēroga – tiesību aktiem un tiesisku regulējumu; pamatnostādnēm; politiskajiem virzieniem; procesiem; aizsargājošām kultūras normām un praksi, kā arī paraugprakses saziņas metodēm.</w:t>
      </w:r>
    </w:p>
    <w:p w14:paraId="7A2846B3" w14:textId="77777777" w:rsidR="00330F17" w:rsidRPr="00330F17" w:rsidRDefault="00330F17" w:rsidP="00330F17">
      <w:pPr>
        <w:jc w:val="both"/>
        <w:rPr>
          <w:rFonts w:ascii="Times New Roman" w:eastAsia="Arial" w:hAnsi="Times New Roman" w:cs="Times New Roman"/>
          <w:noProof/>
          <w:sz w:val="24"/>
          <w:szCs w:val="24"/>
          <w:lang w:val="en-US"/>
        </w:rPr>
      </w:pPr>
    </w:p>
    <w:p w14:paraId="762D4C81" w14:textId="77777777" w:rsidR="00330F17" w:rsidRPr="00330F17" w:rsidRDefault="00330F17" w:rsidP="00330F17">
      <w:pPr>
        <w:pStyle w:val="BodyText"/>
        <w:rPr>
          <w:b/>
          <w:bCs/>
          <w:color w:val="B891A4"/>
          <w:lang w:val="en-US"/>
        </w:rPr>
      </w:pPr>
      <w:bookmarkStart w:id="160" w:name="_bookmark97"/>
      <w:bookmarkEnd w:id="160"/>
      <w:r w:rsidRPr="00330F17">
        <w:rPr>
          <w:b/>
          <w:bCs/>
          <w:color w:val="B891A4"/>
          <w:lang w:val="en-US"/>
        </w:rPr>
        <w:t>3.3.2. Valsts interešu aizstāvības spējas</w:t>
      </w:r>
    </w:p>
    <w:p w14:paraId="42DCE2AE" w14:textId="77777777" w:rsidR="00330F17" w:rsidRPr="00330F17" w:rsidRDefault="00330F17" w:rsidP="00330F17">
      <w:pPr>
        <w:jc w:val="both"/>
        <w:rPr>
          <w:rFonts w:ascii="Times New Roman" w:eastAsia="Arial" w:hAnsi="Times New Roman" w:cs="Times New Roman"/>
          <w:noProof/>
          <w:sz w:val="24"/>
          <w:szCs w:val="24"/>
          <w:lang w:val="en-US"/>
        </w:rPr>
      </w:pPr>
    </w:p>
    <w:p w14:paraId="2EF103C1" w14:textId="77777777" w:rsidR="00330F17" w:rsidRPr="00330F17" w:rsidRDefault="00330F17" w:rsidP="00330F17">
      <w:pPr>
        <w:pStyle w:val="BodyText"/>
        <w:rPr>
          <w:lang w:val="en-US"/>
        </w:rPr>
      </w:pPr>
      <w:r w:rsidRPr="00330F17">
        <w:rPr>
          <w:lang w:val="en-US"/>
        </w:rPr>
        <w:t>Atbalstot ciešāku sadarbību un sadarbības pasākumus, ar humānās palīdzības reaģēšanas pasākumiem jāstiprina formālo un neformālo vietējo un valsts bērnu aizsardzības dalībnieku spējas nodrošināt interešu aizstāvību.</w:t>
      </w:r>
    </w:p>
    <w:p w14:paraId="6F29D515" w14:textId="77777777" w:rsidR="00330F17" w:rsidRPr="00330F17" w:rsidRDefault="00330F17" w:rsidP="00330F17">
      <w:pPr>
        <w:jc w:val="both"/>
        <w:rPr>
          <w:rFonts w:ascii="Times New Roman" w:eastAsia="Arial" w:hAnsi="Times New Roman" w:cs="Times New Roman"/>
          <w:noProof/>
          <w:sz w:val="24"/>
          <w:szCs w:val="24"/>
          <w:lang w:val="en-US"/>
        </w:rPr>
      </w:pPr>
    </w:p>
    <w:p w14:paraId="32E07BE5" w14:textId="77777777" w:rsidR="00330F17" w:rsidRPr="00330F17" w:rsidRDefault="00330F17" w:rsidP="00330F17">
      <w:pPr>
        <w:pStyle w:val="BodyText"/>
        <w:rPr>
          <w:b/>
          <w:bCs/>
          <w:color w:val="B891A4"/>
          <w:lang w:val="en-US"/>
        </w:rPr>
      </w:pPr>
      <w:r w:rsidRPr="00330F17">
        <w:rPr>
          <w:b/>
          <w:bCs/>
          <w:color w:val="B891A4"/>
          <w:lang w:val="en-US"/>
        </w:rPr>
        <w:t>3.3.3. Ziņojumapmaiņa bērnu aizsardzības jomā</w:t>
      </w:r>
    </w:p>
    <w:p w14:paraId="68FDBE01" w14:textId="77777777" w:rsidR="00330F17" w:rsidRPr="00330F17" w:rsidRDefault="00330F17" w:rsidP="00330F17">
      <w:pPr>
        <w:jc w:val="both"/>
        <w:rPr>
          <w:rFonts w:ascii="Times New Roman" w:eastAsia="Arial" w:hAnsi="Times New Roman" w:cs="Times New Roman"/>
          <w:noProof/>
          <w:sz w:val="24"/>
          <w:szCs w:val="24"/>
          <w:lang w:val="en-US"/>
        </w:rPr>
      </w:pPr>
    </w:p>
    <w:p w14:paraId="696F26F2" w14:textId="77777777" w:rsidR="00330F17" w:rsidRPr="00330F17" w:rsidRDefault="00330F17" w:rsidP="00330F17">
      <w:pPr>
        <w:pStyle w:val="BodyText"/>
        <w:rPr>
          <w:lang w:val="en-US"/>
        </w:rPr>
      </w:pPr>
      <w:r w:rsidRPr="00330F17">
        <w:rPr>
          <w:lang w:val="en-US"/>
        </w:rPr>
        <w:t>Ar vēstījumiem par bērnu aizsardzības riskiem un drošību jāveicina bērnu, ģimeņu, kopienu un citu pienākumu veicēju aizsargājoša un droša rīcība. Stratēģija ziņojumapmaiņai bērnu aizsardzības jomā var palielināt informētību par:</w:t>
      </w:r>
    </w:p>
    <w:p w14:paraId="6835F20C" w14:textId="77777777" w:rsidR="00330F17" w:rsidRPr="00330F17" w:rsidRDefault="00330F17" w:rsidP="00330F17">
      <w:pPr>
        <w:jc w:val="both"/>
        <w:rPr>
          <w:rFonts w:ascii="Times New Roman" w:eastAsia="Arial" w:hAnsi="Times New Roman" w:cs="Times New Roman"/>
          <w:noProof/>
          <w:sz w:val="24"/>
          <w:szCs w:val="24"/>
          <w:lang w:val="en-US"/>
        </w:rPr>
      </w:pPr>
    </w:p>
    <w:p w14:paraId="789391EB"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aizsardzības riskiem un to ietekmi uz dažāda dzimuma, vecuma, invaliditātes un citu raksturiezīmju bērniem vai bērniem ar citiem dažādības aspektiem;</w:t>
      </w:r>
    </w:p>
    <w:p w14:paraId="5051E339"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valsts un starptautisko pienākumu veicēju uzdevumiem un pienākumiem bērnu aizsardzības veicināšanā un</w:t>
      </w:r>
    </w:p>
    <w:p w14:paraId="7086EF79"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visu ieinteresēto personu uzdevumiem bērnu aizsardzības risku mazināšanā un reaģēšanā uz tiem.</w:t>
      </w:r>
    </w:p>
    <w:p w14:paraId="039DF922" w14:textId="77777777" w:rsidR="00330F17" w:rsidRPr="00330F17" w:rsidRDefault="00330F17" w:rsidP="00330F17">
      <w:pPr>
        <w:pStyle w:val="BodyText"/>
        <w:rPr>
          <w:lang w:val="en-US"/>
        </w:rPr>
      </w:pPr>
    </w:p>
    <w:p w14:paraId="5E6B50B6" w14:textId="77777777" w:rsidR="00330F17" w:rsidRPr="00330F17" w:rsidRDefault="00330F17" w:rsidP="00330F17">
      <w:pPr>
        <w:pStyle w:val="BodyText"/>
        <w:rPr>
          <w:lang w:val="en-US"/>
        </w:rPr>
      </w:pPr>
      <w:r w:rsidRPr="00330F17">
        <w:rPr>
          <w:lang w:val="en-US"/>
        </w:rPr>
        <w:t>Stratēģijā jāietver:</w:t>
      </w:r>
    </w:p>
    <w:p w14:paraId="56043B45" w14:textId="77777777" w:rsidR="00330F17" w:rsidRPr="00330F17" w:rsidRDefault="00330F17" w:rsidP="00330F17">
      <w:pPr>
        <w:pStyle w:val="BodyText"/>
        <w:rPr>
          <w:lang w:val="en-US"/>
        </w:rPr>
      </w:pPr>
    </w:p>
    <w:p w14:paraId="7B62A825"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 xml:space="preserve">izpratne par bērnu tiesisko aizsardzību saskaņā ar </w:t>
      </w:r>
      <w:r w:rsidRPr="00330F17">
        <w:rPr>
          <w:i/>
          <w:iCs/>
          <w:lang w:val="en-US"/>
        </w:rPr>
        <w:t>Konvenciju par bērnu tiesībām</w:t>
      </w:r>
      <w:r w:rsidRPr="00330F17">
        <w:rPr>
          <w:lang w:val="en-US"/>
        </w:rPr>
        <w:t>;</w:t>
      </w:r>
    </w:p>
    <w:p w14:paraId="12D98ABB"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izvērsta informācija par dažādajām mērķgrupām;</w:t>
      </w:r>
    </w:p>
    <w:p w14:paraId="3EABE201"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izvērsta informācija par to, kā pielāgot vēstījumus un izmantot dažādas metodes vēstījuma sniegšanai atkarībā no mērķgrupas, un</w:t>
      </w:r>
    </w:p>
    <w:p w14:paraId="630A116F"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pieejamās saziņas metodes un ar tām saistītās procedūras.</w:t>
      </w:r>
    </w:p>
    <w:p w14:paraId="144BBDB2" w14:textId="77777777" w:rsidR="00330F17" w:rsidRPr="00330F17" w:rsidRDefault="00330F17" w:rsidP="00330F17">
      <w:pPr>
        <w:jc w:val="both"/>
        <w:rPr>
          <w:rFonts w:ascii="Times New Roman" w:eastAsia="Arial" w:hAnsi="Times New Roman" w:cs="Times New Roman"/>
          <w:noProof/>
          <w:sz w:val="24"/>
          <w:szCs w:val="24"/>
          <w:lang w:val="en-US"/>
        </w:rPr>
      </w:pPr>
    </w:p>
    <w:p w14:paraId="38B91E7F" w14:textId="77777777" w:rsidR="00330F17" w:rsidRPr="00330F17" w:rsidRDefault="00330F17" w:rsidP="00330F17">
      <w:pPr>
        <w:pStyle w:val="BodyText"/>
        <w:rPr>
          <w:lang w:val="en-US"/>
        </w:rPr>
      </w:pPr>
      <w:r w:rsidRPr="00330F17">
        <w:rPr>
          <w:lang w:val="en-US"/>
        </w:rPr>
        <w:t>Vēstījumi un metodes to sniegšanai pirms pabeigšanas jāpārbauda reālajā dzīvē, lai nodrošinātu, ka tie ir kontekstuāli, iekļaujoši, pieejami, saprotami, noderīgi, reālistiski un pārliecinoši. Kopīgas saziņas metodes un kanāli var būt – masu mediji, kopienas struktūras, plakāti un bukleti, sociālie mediji un/vai mobilās lietotnes. Koordinēšana ar citām formālām un neformālām vietējām, valsts un starptautiskām organizācijām palīdzēs saskaņot vēstījumu nodošanu, kā arī mazināt neskaidrības un dublēšanos.</w:t>
      </w:r>
    </w:p>
    <w:p w14:paraId="30D3B6E5" w14:textId="77777777" w:rsidR="00330F17" w:rsidRPr="00330F17" w:rsidRDefault="00330F17" w:rsidP="00330F17">
      <w:pPr>
        <w:jc w:val="both"/>
        <w:rPr>
          <w:rFonts w:ascii="Times New Roman" w:eastAsia="Arial" w:hAnsi="Times New Roman" w:cs="Times New Roman"/>
          <w:noProof/>
          <w:sz w:val="24"/>
          <w:szCs w:val="24"/>
          <w:lang w:val="en-US"/>
        </w:rPr>
      </w:pPr>
    </w:p>
    <w:p w14:paraId="451C30FA" w14:textId="77777777" w:rsidR="00330F17" w:rsidRPr="00330F17" w:rsidRDefault="00330F17" w:rsidP="00330F17">
      <w:pPr>
        <w:pStyle w:val="BodyText"/>
        <w:rPr>
          <w:b/>
          <w:bCs/>
          <w:color w:val="B891A4"/>
          <w:lang w:val="en-US"/>
        </w:rPr>
      </w:pPr>
      <w:r w:rsidRPr="00330F17">
        <w:rPr>
          <w:b/>
          <w:bCs/>
          <w:color w:val="B891A4"/>
          <w:lang w:val="en-US"/>
        </w:rPr>
        <w:t>3.3.4. Līdzdalība</w:t>
      </w:r>
    </w:p>
    <w:p w14:paraId="658FD317" w14:textId="77777777" w:rsidR="00330F17" w:rsidRPr="00330F17" w:rsidRDefault="00330F17" w:rsidP="00330F17">
      <w:pPr>
        <w:jc w:val="both"/>
        <w:rPr>
          <w:rFonts w:ascii="Times New Roman" w:eastAsia="Arial" w:hAnsi="Times New Roman" w:cs="Times New Roman"/>
          <w:noProof/>
          <w:sz w:val="24"/>
          <w:szCs w:val="24"/>
          <w:lang w:val="en-US"/>
        </w:rPr>
      </w:pPr>
    </w:p>
    <w:p w14:paraId="59A20540" w14:textId="77777777" w:rsidR="00330F17" w:rsidRPr="00330F17" w:rsidRDefault="00330F17" w:rsidP="00330F17">
      <w:pPr>
        <w:pStyle w:val="BodyText"/>
        <w:rPr>
          <w:lang w:val="en-US"/>
        </w:rPr>
      </w:pPr>
      <w:r w:rsidRPr="00330F17">
        <w:rPr>
          <w:color w:val="B891A4"/>
          <w:lang w:val="en-US"/>
        </w:rPr>
        <w:t xml:space="preserve">Bērnu līdzdalība </w:t>
      </w:r>
      <w:r w:rsidRPr="00330F17">
        <w:rPr>
          <w:lang w:val="en-US"/>
        </w:rPr>
        <w:t>var uzlabot bērnu aizsardzības vēstījumu kvalitāti, precizitāti un pārliecinātību. Tas var arī dot iespēju bērniem un palīdzēt viņiem atgūt kontroles, identitātes, spēju un noturības sajūtu. Bērnu līdzdalībai saziņā un interešu aizstāvībā jābūt drošai, ētiskai un jēgpilnai, un tai jānotiek tikai ar bērna un visu aprūpētāju pilnīgu un informētu piekrišanu. (Skat. “Core Humanitarian Standard”.)</w:t>
      </w:r>
    </w:p>
    <w:p w14:paraId="37B057AB" w14:textId="77777777" w:rsidR="00330F17" w:rsidRPr="00330F17" w:rsidRDefault="00330F17" w:rsidP="00330F17">
      <w:pPr>
        <w:jc w:val="both"/>
        <w:rPr>
          <w:lang w:val="en-US"/>
        </w:rPr>
      </w:pPr>
    </w:p>
    <w:p w14:paraId="032018C9" w14:textId="77777777" w:rsidR="00330F17" w:rsidRPr="00330F17" w:rsidRDefault="00330F17" w:rsidP="00330F17">
      <w:pPr>
        <w:pStyle w:val="BodyText"/>
        <w:rPr>
          <w:b/>
          <w:bCs/>
          <w:color w:val="B891A4"/>
          <w:lang w:val="en-US"/>
        </w:rPr>
      </w:pPr>
      <w:bookmarkStart w:id="161" w:name="_bookmark98"/>
      <w:bookmarkEnd w:id="161"/>
      <w:r w:rsidRPr="00330F17">
        <w:rPr>
          <w:b/>
          <w:bCs/>
          <w:color w:val="B891A4"/>
          <w:lang w:val="en-US"/>
        </w:rPr>
        <w:t>3.3.5. Nediskriminācija un iekļaušana</w:t>
      </w:r>
    </w:p>
    <w:p w14:paraId="01638C73" w14:textId="77777777" w:rsidR="00330F17" w:rsidRPr="00330F17" w:rsidRDefault="00330F17" w:rsidP="00330F17">
      <w:pPr>
        <w:jc w:val="both"/>
        <w:rPr>
          <w:rFonts w:ascii="Times New Roman" w:eastAsia="Arial" w:hAnsi="Times New Roman" w:cs="Times New Roman"/>
          <w:noProof/>
          <w:sz w:val="24"/>
          <w:szCs w:val="24"/>
          <w:lang w:val="en-US"/>
        </w:rPr>
      </w:pPr>
    </w:p>
    <w:p w14:paraId="630FB872" w14:textId="77777777" w:rsidR="00330F17" w:rsidRPr="00330F17" w:rsidRDefault="00330F17" w:rsidP="00330F17">
      <w:pPr>
        <w:pStyle w:val="BodyText"/>
        <w:rPr>
          <w:lang w:val="en-US"/>
        </w:rPr>
      </w:pPr>
      <w:r w:rsidRPr="00330F17">
        <w:rPr>
          <w:lang w:val="en-US"/>
        </w:rPr>
        <w:t>Lai saziņa un interešu aizstāvība būtu iekļaujoša, ir:</w:t>
      </w:r>
    </w:p>
    <w:p w14:paraId="6D23E5BE" w14:textId="77777777" w:rsidR="00330F17" w:rsidRPr="00330F17" w:rsidRDefault="00330F17" w:rsidP="00330F17">
      <w:pPr>
        <w:jc w:val="both"/>
        <w:rPr>
          <w:rFonts w:ascii="Times New Roman" w:eastAsia="Arial" w:hAnsi="Times New Roman" w:cs="Times New Roman"/>
          <w:noProof/>
          <w:sz w:val="24"/>
          <w:szCs w:val="24"/>
          <w:lang w:val="en-US"/>
        </w:rPr>
      </w:pPr>
    </w:p>
    <w:p w14:paraId="15318C2F"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jāatspoguļo visa krīzes skarto bērnu pieredze, tostarp viedoklis, ko pauž visu dzimumu, vecumu, invaliditātes un citu raksturiezīmju bērni vai bērni ar citiem dažādības aspektiem;</w:t>
      </w:r>
    </w:p>
    <w:p w14:paraId="28DB98C1"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jāveicina taisnīgums;</w:t>
      </w:r>
    </w:p>
    <w:p w14:paraId="0B7FE800"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jāuzsver bērnu kompetence, spējas un noturība;</w:t>
      </w:r>
    </w:p>
    <w:p w14:paraId="44F41134"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jāizvairās atspoguļot bērnus kā upurus vai pasīvus palīdzības saņēmējus un</w:t>
      </w:r>
    </w:p>
    <w:p w14:paraId="6244E37C"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jānodrošina pieejamība bērniem ar dažādām spējām un izcelsmi.</w:t>
      </w:r>
    </w:p>
    <w:p w14:paraId="07D805F5" w14:textId="77777777" w:rsidR="00330F17" w:rsidRPr="00330F17" w:rsidRDefault="00330F17" w:rsidP="00330F17">
      <w:pPr>
        <w:jc w:val="both"/>
        <w:rPr>
          <w:rFonts w:ascii="Times New Roman" w:eastAsia="Arial" w:hAnsi="Times New Roman" w:cs="Times New Roman"/>
          <w:noProof/>
          <w:sz w:val="24"/>
          <w:szCs w:val="24"/>
          <w:lang w:val="en-US"/>
        </w:rPr>
      </w:pPr>
    </w:p>
    <w:p w14:paraId="05694FCA" w14:textId="77777777" w:rsidR="00330F17" w:rsidRPr="00330F17" w:rsidRDefault="00330F17" w:rsidP="00330F17">
      <w:pPr>
        <w:pStyle w:val="BodyText"/>
        <w:rPr>
          <w:b/>
          <w:bCs/>
          <w:color w:val="B891A4"/>
          <w:lang w:val="en-US"/>
        </w:rPr>
      </w:pPr>
      <w:r w:rsidRPr="00330F17">
        <w:rPr>
          <w:b/>
          <w:bCs/>
          <w:color w:val="B891A4"/>
          <w:lang w:val="en-US"/>
        </w:rPr>
        <w:t>3.3.6. Saistību atruna</w:t>
      </w:r>
    </w:p>
    <w:p w14:paraId="3426AC4F" w14:textId="77777777" w:rsidR="00330F17" w:rsidRPr="00330F17" w:rsidRDefault="00330F17" w:rsidP="00330F17">
      <w:pPr>
        <w:jc w:val="both"/>
        <w:rPr>
          <w:rFonts w:ascii="Times New Roman" w:eastAsia="Arial" w:hAnsi="Times New Roman" w:cs="Times New Roman"/>
          <w:noProof/>
          <w:sz w:val="24"/>
          <w:szCs w:val="24"/>
          <w:lang w:val="en-US"/>
        </w:rPr>
      </w:pPr>
    </w:p>
    <w:p w14:paraId="4AAD27D1" w14:textId="77777777" w:rsidR="00330F17" w:rsidRPr="00330F17" w:rsidRDefault="00330F17" w:rsidP="00330F17">
      <w:pPr>
        <w:pStyle w:val="BodyText"/>
        <w:rPr>
          <w:lang w:val="en-US"/>
        </w:rPr>
      </w:pPr>
      <w:r w:rsidRPr="00330F17">
        <w:rPr>
          <w:lang w:val="en-US"/>
        </w:rPr>
        <w:t>Visos saziņas un interešu aizstāvības materiālos, kuros iekļauti bērnu attēli vai video, jāiekļauj saistību atruna, lai samazinātu risku pakļaut bērnus:</w:t>
      </w:r>
    </w:p>
    <w:p w14:paraId="6FDD63F3" w14:textId="77777777" w:rsidR="00330F17" w:rsidRPr="00330F17" w:rsidRDefault="00330F17" w:rsidP="00330F17">
      <w:pPr>
        <w:jc w:val="both"/>
        <w:rPr>
          <w:rFonts w:ascii="Times New Roman" w:eastAsia="Arial" w:hAnsi="Times New Roman" w:cs="Times New Roman"/>
          <w:noProof/>
          <w:sz w:val="24"/>
          <w:szCs w:val="24"/>
          <w:lang w:val="en-US"/>
        </w:rPr>
      </w:pPr>
    </w:p>
    <w:p w14:paraId="1B50581E"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sekundārai ļaunprātīgai izmantošanai, [seksuālai] izmantošanai vai vardarbībai;</w:t>
      </w:r>
    </w:p>
    <w:p w14:paraId="74512DAB"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stigmai vai atraidījumam no savas ģimenes vai kopienas puses un/vai</w:t>
      </w:r>
    </w:p>
    <w:p w14:paraId="6951F0DB"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negatīvai ietekmei, kas saistīta ar viņu valstspiederību vai dokumentu/dzīvesvietas statusu.</w:t>
      </w:r>
    </w:p>
    <w:p w14:paraId="0791E597" w14:textId="77777777" w:rsidR="00330F17" w:rsidRPr="00330F17" w:rsidRDefault="00330F17" w:rsidP="00330F17">
      <w:pPr>
        <w:jc w:val="both"/>
        <w:rPr>
          <w:rFonts w:ascii="Times New Roman" w:eastAsia="Arial" w:hAnsi="Times New Roman" w:cs="Times New Roman"/>
          <w:noProof/>
          <w:sz w:val="24"/>
          <w:szCs w:val="24"/>
          <w:lang w:val="en-US"/>
        </w:rPr>
      </w:pPr>
    </w:p>
    <w:p w14:paraId="03219824" w14:textId="77777777" w:rsidR="00330F17" w:rsidRPr="00330F17" w:rsidRDefault="00330F17" w:rsidP="00330F17">
      <w:pPr>
        <w:pStyle w:val="BodyText"/>
        <w:rPr>
          <w:lang w:val="en-US"/>
        </w:rPr>
      </w:pPr>
      <w:r w:rsidRPr="00330F17">
        <w:rPr>
          <w:lang w:val="en-US"/>
        </w:rPr>
        <w:t>Saistību atrunas paraugs.</w:t>
      </w:r>
    </w:p>
    <w:p w14:paraId="3AD65F17" w14:textId="77777777" w:rsidR="00330F17" w:rsidRPr="00330F17" w:rsidRDefault="00330F17" w:rsidP="00330F17">
      <w:pPr>
        <w:jc w:val="both"/>
        <w:rPr>
          <w:rFonts w:ascii="Times New Roman" w:eastAsia="Arial" w:hAnsi="Times New Roman" w:cs="Times New Roman"/>
          <w:noProof/>
          <w:sz w:val="24"/>
          <w:szCs w:val="24"/>
          <w:lang w:val="en-US"/>
        </w:rPr>
      </w:pPr>
    </w:p>
    <w:p w14:paraId="4D0AD02C" w14:textId="77777777" w:rsidR="00330F17" w:rsidRPr="00330F17" w:rsidRDefault="00330F17" w:rsidP="00330F17">
      <w:pPr>
        <w:ind w:left="284"/>
        <w:jc w:val="both"/>
        <w:rPr>
          <w:rFonts w:ascii="Times New Roman" w:hAnsi="Times New Roman" w:cs="Times New Roman"/>
          <w:i/>
          <w:noProof/>
          <w:sz w:val="24"/>
          <w:lang w:val="en-US"/>
        </w:rPr>
      </w:pPr>
      <w:r w:rsidRPr="00330F17">
        <w:rPr>
          <w:rFonts w:ascii="Times New Roman" w:hAnsi="Times New Roman" w:cs="Times New Roman"/>
          <w:i/>
          <w:noProof/>
          <w:sz w:val="24"/>
          <w:lang w:val="en-US"/>
        </w:rPr>
        <w:t>“Šajā dokumentā izmantotās fotogrāfijas atspoguļo bērnus no kopienām un grupām, ar kurām [ORGANIZĀCIJAS NOSAUKUMS] sadarbojas, bet nedrīkst uzskatīt, ka šie indivīdi ir noteikti piedzīvojuši ļaunprātīgu izmantošanu vai vardarbību vai ka viņi pārstāv bērnus, par kuriem vēsta šī kampaņa.”</w:t>
      </w:r>
    </w:p>
    <w:p w14:paraId="32E0F829"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7B9CFE01" w14:textId="77777777" w:rsidR="00330F17" w:rsidRPr="00330F17" w:rsidRDefault="00330F17" w:rsidP="00330F17">
      <w:pPr>
        <w:pStyle w:val="BodyText"/>
        <w:rPr>
          <w:b/>
          <w:bCs/>
          <w:color w:val="B891A4"/>
          <w:lang w:val="en-US"/>
        </w:rPr>
      </w:pPr>
      <w:r w:rsidRPr="00330F17">
        <w:rPr>
          <w:b/>
          <w:bCs/>
          <w:color w:val="B891A4"/>
          <w:lang w:val="en-US"/>
        </w:rPr>
        <w:t>3.3.7. Sociālie mediji</w:t>
      </w:r>
    </w:p>
    <w:p w14:paraId="50C966A5" w14:textId="77777777" w:rsidR="00330F17" w:rsidRPr="00330F17" w:rsidRDefault="00330F17" w:rsidP="00330F17">
      <w:pPr>
        <w:jc w:val="both"/>
        <w:rPr>
          <w:rFonts w:ascii="Times New Roman" w:eastAsia="Arial" w:hAnsi="Times New Roman" w:cs="Times New Roman"/>
          <w:noProof/>
          <w:sz w:val="24"/>
          <w:szCs w:val="24"/>
          <w:lang w:val="en-US"/>
        </w:rPr>
      </w:pPr>
    </w:p>
    <w:p w14:paraId="5973B290" w14:textId="77777777" w:rsidR="00330F17" w:rsidRPr="00330F17" w:rsidRDefault="00330F17" w:rsidP="00330F17">
      <w:pPr>
        <w:pStyle w:val="BodyText"/>
        <w:rPr>
          <w:lang w:val="en-US"/>
        </w:rPr>
      </w:pPr>
      <w:r w:rsidRPr="00330F17">
        <w:rPr>
          <w:lang w:val="en-US"/>
        </w:rPr>
        <w:t>Sociālie mediji var nodrošināt efektīvu divvirzienu saziņu ar krīzes skartajām kopienām, jo īpaši vecākiem bērniem un pusaudžiem. Tiešsaistes saziņas platformas atbalsta programmas kvalitāti un pārskatatbildību, dodot iespēju bērniem, ģimenēm un kopienām, kā arī vietējām, valsts un starptautiskām organizācijām:</w:t>
      </w:r>
    </w:p>
    <w:p w14:paraId="46962A5C" w14:textId="77777777" w:rsidR="00330F17" w:rsidRPr="00330F17" w:rsidRDefault="00330F17" w:rsidP="00330F17">
      <w:pPr>
        <w:jc w:val="both"/>
        <w:rPr>
          <w:rFonts w:ascii="Times New Roman" w:eastAsia="Arial" w:hAnsi="Times New Roman" w:cs="Times New Roman"/>
          <w:noProof/>
          <w:sz w:val="24"/>
          <w:szCs w:val="24"/>
          <w:lang w:val="en-US"/>
        </w:rPr>
      </w:pPr>
    </w:p>
    <w:p w14:paraId="09E3E26B"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aprakstīt savas vajadzības;</w:t>
      </w:r>
    </w:p>
    <w:p w14:paraId="0671D1EE"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rast savus risinājumus un</w:t>
      </w:r>
    </w:p>
    <w:p w14:paraId="578F4DA2"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ziņot par savām bažām.</w:t>
      </w:r>
    </w:p>
    <w:p w14:paraId="2FA22634" w14:textId="77777777" w:rsidR="00330F17" w:rsidRPr="00330F17" w:rsidRDefault="00330F17" w:rsidP="00330F17">
      <w:pPr>
        <w:jc w:val="both"/>
        <w:rPr>
          <w:rFonts w:ascii="Times New Roman" w:eastAsia="Arial" w:hAnsi="Times New Roman" w:cs="Times New Roman"/>
          <w:noProof/>
          <w:sz w:val="24"/>
          <w:szCs w:val="24"/>
          <w:lang w:val="en-US"/>
        </w:rPr>
      </w:pPr>
    </w:p>
    <w:p w14:paraId="7AA0775F" w14:textId="77777777" w:rsidR="00330F17" w:rsidRPr="00330F17" w:rsidRDefault="00330F17" w:rsidP="00330F17">
      <w:pPr>
        <w:pStyle w:val="BodyText"/>
        <w:rPr>
          <w:lang w:val="en-US"/>
        </w:rPr>
      </w:pPr>
      <w:bookmarkStart w:id="162" w:name="_bookmark99"/>
      <w:bookmarkEnd w:id="162"/>
      <w:r w:rsidRPr="00330F17">
        <w:rPr>
          <w:lang w:val="en-US"/>
        </w:rPr>
        <w:t>Sociālajos medijos un ziņojumapmaiņas lietotnēs var izplatīt arī agrīnās brīdināšanas ziņojumus un padomus drošībai, kā arī nodrošināt cilvēku saziņu ar mīļotajiem un noteikt pamatpakalpojumu atrašanās vietu / reklamēt tos.</w:t>
      </w:r>
    </w:p>
    <w:p w14:paraId="79107996" w14:textId="77777777" w:rsidR="00330F17" w:rsidRPr="00330F17" w:rsidRDefault="00330F17" w:rsidP="00330F17">
      <w:pPr>
        <w:jc w:val="both"/>
        <w:rPr>
          <w:rFonts w:ascii="Times New Roman" w:eastAsia="Arial" w:hAnsi="Times New Roman" w:cs="Times New Roman"/>
          <w:noProof/>
          <w:sz w:val="24"/>
          <w:szCs w:val="24"/>
          <w:lang w:val="en-US"/>
        </w:rPr>
      </w:pPr>
    </w:p>
    <w:p w14:paraId="081555EC" w14:textId="77777777" w:rsidR="00330F17" w:rsidRPr="00330F17" w:rsidRDefault="00330F17" w:rsidP="00330F17">
      <w:pPr>
        <w:pStyle w:val="BodyText"/>
        <w:rPr>
          <w:b/>
          <w:bCs/>
          <w:color w:val="B891A4"/>
          <w:lang w:val="en-US"/>
        </w:rPr>
      </w:pPr>
      <w:r w:rsidRPr="00330F17">
        <w:rPr>
          <w:b/>
          <w:bCs/>
          <w:color w:val="B891A4"/>
          <w:lang w:val="en-US"/>
        </w:rPr>
        <w:t>3.3.8. Informēta piekrišana</w:t>
      </w:r>
    </w:p>
    <w:p w14:paraId="358DFDE6" w14:textId="77777777" w:rsidR="00330F17" w:rsidRPr="00330F17" w:rsidRDefault="00330F17" w:rsidP="00330F17">
      <w:pPr>
        <w:jc w:val="both"/>
        <w:rPr>
          <w:rFonts w:ascii="Times New Roman" w:eastAsia="Arial" w:hAnsi="Times New Roman" w:cs="Times New Roman"/>
          <w:noProof/>
          <w:sz w:val="24"/>
          <w:szCs w:val="24"/>
          <w:lang w:val="en-US"/>
        </w:rPr>
      </w:pPr>
    </w:p>
    <w:p w14:paraId="23523F1E" w14:textId="77777777" w:rsidR="00330F17" w:rsidRPr="00330F17" w:rsidRDefault="00330F17" w:rsidP="00330F17">
      <w:pPr>
        <w:pStyle w:val="BodyText"/>
        <w:rPr>
          <w:lang w:val="en-US"/>
        </w:rPr>
      </w:pPr>
      <w:r w:rsidRPr="00330F17">
        <w:rPr>
          <w:lang w:val="en-US"/>
        </w:rPr>
        <w:t>Informēta piekrišana: a) atbalsta dalībnieku īpašumtiesības uz viņu personas informāciju un tās izmantošanu un b) novērš iespējamos interešu konfliktus starp datu vācējiem un respondentiem.</w:t>
      </w:r>
    </w:p>
    <w:p w14:paraId="254C1E38" w14:textId="77777777" w:rsidR="00330F17" w:rsidRPr="00330F17" w:rsidRDefault="00330F17" w:rsidP="00330F17">
      <w:pPr>
        <w:jc w:val="both"/>
        <w:rPr>
          <w:rFonts w:ascii="Times New Roman" w:eastAsia="Arial" w:hAnsi="Times New Roman" w:cs="Times New Roman"/>
          <w:noProof/>
          <w:sz w:val="24"/>
          <w:szCs w:val="24"/>
          <w:lang w:val="en-US"/>
        </w:rPr>
      </w:pPr>
    </w:p>
    <w:p w14:paraId="74300649" w14:textId="77777777" w:rsidR="00330F17" w:rsidRPr="00330F17" w:rsidRDefault="00330F17" w:rsidP="00330F17">
      <w:pPr>
        <w:pStyle w:val="BodyText"/>
        <w:rPr>
          <w:lang w:val="en-US"/>
        </w:rPr>
      </w:pPr>
      <w:r w:rsidRPr="00330F17">
        <w:rPr>
          <w:lang w:val="en-US"/>
        </w:rPr>
        <w:t>Bērnu aizsardzības jomā strādājošajiem ir rūpīgi jāizvērtē katra dalībnieka spēja sniegt informētu piekrišanu, jo, publiski atklājot bērna identitāti un/vai parādot attēlu, bieži vien pastāv riski vai briesmas. Humāno krīžu situācijās bērni un aprūpētāji var saskarties ar ciešanām vai gūt traumas, kas ierobežo viņu spēju dot piekrišanu. Bērni vai aprūpētāji ar garīgiem traucējumiem var pilnībā neapzināties riskus saistībā ar konkrētas informācijas sniegšanu.</w:t>
      </w:r>
    </w:p>
    <w:p w14:paraId="716E0458" w14:textId="77777777" w:rsidR="00330F17" w:rsidRPr="00330F17" w:rsidRDefault="00330F17" w:rsidP="00330F17">
      <w:pPr>
        <w:jc w:val="both"/>
        <w:rPr>
          <w:rFonts w:ascii="Times New Roman" w:eastAsia="Arial" w:hAnsi="Times New Roman" w:cs="Times New Roman"/>
          <w:noProof/>
          <w:sz w:val="24"/>
          <w:szCs w:val="24"/>
          <w:lang w:val="en-US"/>
        </w:rPr>
      </w:pPr>
    </w:p>
    <w:p w14:paraId="24A99E7A" w14:textId="77777777" w:rsidR="00330F17" w:rsidRPr="00330F17" w:rsidRDefault="00330F17" w:rsidP="00330F17">
      <w:pPr>
        <w:pStyle w:val="BodyText"/>
        <w:rPr>
          <w:lang w:val="en-US"/>
        </w:rPr>
      </w:pPr>
      <w:r w:rsidRPr="00330F17">
        <w:rPr>
          <w:lang w:val="en-US"/>
        </w:rPr>
        <w:t>Bērniem un aprūpētājiem, kas ir spējīgi sniegt piekrišanu, jāparaksta informētas piekrišanas veidlapa. Piekrišanas veidlapas paraugu skatīt dokumentā “Ethical Approaches to Gathering Information from Children and Adolescents in International Settings: Guidelines and Resources” [Ētiska pieeja informācijas vākšanai no bērniem un pusaudžiem starptautiskā vidē. Vadlīnijas un resursi]. Bērniem vai aprūpētājiem, kuri: a) neprot lasīt vai rakstīt un/vai b) runā citā valodā, kas nav izmantota veidlapā, ir jābūt iespējai izmantot citas metodes informētas piekrišanas sniegšanai. Visa būtiskā informācija jāsniedz vienkāršā, vecumam atbilstošā valodā vai attēlos (ja nepieciešams). Jāatbalsta bērnu ar invaliditāti tiesības pašam apzināti izvēlēties. Jāatgādina dalībniekiem, ka viņi var jebkurā laikā atteikt vai atsaukt atļauju. Jāpārvalda visu saziņas un interešu aizstāvības pasākumu dalībnieku cerības. Viņiem jāsaprot, ka īstenoto centienu rezultāts var nebūt lielāka palīdzība un resursi vai būtiskas izmaiņas attiecīgajā situācijā.</w:t>
      </w:r>
    </w:p>
    <w:p w14:paraId="1A318790" w14:textId="77777777" w:rsidR="00330F17" w:rsidRPr="00330F17" w:rsidRDefault="00330F17" w:rsidP="00330F17">
      <w:pPr>
        <w:jc w:val="both"/>
        <w:rPr>
          <w:rFonts w:ascii="Times New Roman" w:hAnsi="Times New Roman" w:cs="Times New Roman"/>
          <w:noProof/>
          <w:lang w:val="en-US"/>
        </w:rPr>
      </w:pPr>
    </w:p>
    <w:p w14:paraId="792A5F99" w14:textId="77777777" w:rsidR="00330F17" w:rsidRPr="00330F17" w:rsidRDefault="00330F17" w:rsidP="00330F17">
      <w:pPr>
        <w:pStyle w:val="BodyText"/>
        <w:rPr>
          <w:b/>
          <w:bCs/>
          <w:color w:val="B891A4"/>
          <w:lang w:val="en-US"/>
        </w:rPr>
      </w:pPr>
      <w:r w:rsidRPr="00330F17">
        <w:rPr>
          <w:b/>
          <w:bCs/>
          <w:color w:val="B891A4"/>
          <w:lang w:val="en-US"/>
        </w:rPr>
        <w:t>3.3.9. Liecības</w:t>
      </w:r>
    </w:p>
    <w:p w14:paraId="69A26AF0" w14:textId="77777777" w:rsidR="00330F17" w:rsidRPr="00330F17" w:rsidRDefault="00330F17" w:rsidP="00330F17">
      <w:pPr>
        <w:jc w:val="both"/>
        <w:rPr>
          <w:rFonts w:ascii="Times New Roman" w:eastAsia="Arial" w:hAnsi="Times New Roman" w:cs="Times New Roman"/>
          <w:noProof/>
          <w:sz w:val="24"/>
          <w:szCs w:val="24"/>
          <w:lang w:val="en-US"/>
        </w:rPr>
      </w:pPr>
    </w:p>
    <w:p w14:paraId="16ED6ADB" w14:textId="77777777" w:rsidR="00330F17" w:rsidRPr="00330F17" w:rsidRDefault="00330F17" w:rsidP="00330F17">
      <w:pPr>
        <w:pStyle w:val="BodyText"/>
        <w:rPr>
          <w:lang w:val="en-US"/>
        </w:rPr>
      </w:pPr>
      <w:r w:rsidRPr="00330F17">
        <w:rPr>
          <w:lang w:val="en-US"/>
        </w:rPr>
        <w:t>Bērni var būt spēcīgi aktīvisti un runātāji, bet viņi var neapzināties iespējamos riskus, kas saistīti ar šādu lomu. Pirms ļaut bērniem sniegt liecību vai dalīties stāstā, pieaugušajiem: a) jānovērtē riski saskaņā ar tādiem principiem kā bērna labākās intereses un nekaitēt un b) ja nepieciešams, jāspēj nosūtīt bērnus pie attiecīgiem dienestiem.</w:t>
      </w:r>
    </w:p>
    <w:p w14:paraId="2D291C17" w14:textId="77777777" w:rsidR="00330F17" w:rsidRPr="00330F17" w:rsidRDefault="00330F17" w:rsidP="00330F17">
      <w:pPr>
        <w:jc w:val="both"/>
        <w:rPr>
          <w:rFonts w:ascii="Times New Roman" w:eastAsia="Arial" w:hAnsi="Times New Roman" w:cs="Times New Roman"/>
          <w:noProof/>
          <w:sz w:val="24"/>
          <w:szCs w:val="24"/>
          <w:lang w:val="en-US"/>
        </w:rPr>
      </w:pPr>
    </w:p>
    <w:p w14:paraId="1D27719A" w14:textId="77777777" w:rsidR="00330F17" w:rsidRPr="00330F17" w:rsidRDefault="00330F17" w:rsidP="00330F17">
      <w:pPr>
        <w:pStyle w:val="BodyText"/>
        <w:rPr>
          <w:lang w:val="en-US"/>
        </w:rPr>
      </w:pPr>
      <w:r w:rsidRPr="00330F17">
        <w:rPr>
          <w:lang w:val="en-US"/>
        </w:rPr>
        <w:t>Bērniem, kuri dalās stāstos un sniedz liecības, ir jāļauj izmantot viņiem vēlamo saziņas veidu. Viņus nedrīkst piespiest vairākkārt apspriest smagu pieredzi, jo tas var viņus satraukt. Bērniem ir jābūt informētiem par to, ka viņu līdzdalība ir brīvprātīga – viņiem ir tiesības jebkurā laikā pārtraukt dalību neatkarīgi no vietas.</w:t>
      </w:r>
    </w:p>
    <w:p w14:paraId="0D3DF338" w14:textId="77777777" w:rsidR="00330F17" w:rsidRPr="00330F17" w:rsidRDefault="00330F17" w:rsidP="00330F17">
      <w:pPr>
        <w:jc w:val="both"/>
        <w:rPr>
          <w:rFonts w:ascii="Times New Roman" w:eastAsia="Arial" w:hAnsi="Times New Roman" w:cs="Times New Roman"/>
          <w:noProof/>
          <w:sz w:val="24"/>
          <w:szCs w:val="24"/>
          <w:lang w:val="en-US"/>
        </w:rPr>
      </w:pPr>
    </w:p>
    <w:p w14:paraId="1CA86FC1" w14:textId="77777777" w:rsidR="00330F17" w:rsidRPr="00330F17" w:rsidRDefault="00330F17" w:rsidP="00330F17">
      <w:pPr>
        <w:pStyle w:val="BodyText"/>
        <w:rPr>
          <w:lang w:val="en-US"/>
        </w:rPr>
      </w:pPr>
      <w:bookmarkStart w:id="163" w:name="_bookmark100"/>
      <w:bookmarkEnd w:id="163"/>
      <w:r w:rsidRPr="00330F17">
        <w:rPr>
          <w:lang w:val="en-US"/>
        </w:rPr>
        <w:t>Bērnu aizstāvjiem jābūt apmācītiem sniegt efektīvas ziņas, ne vienmēr paužot savu personīgo pieredzi. Pirms intervijas medijos ar bērniem ir jāizspēlē lomu spēle par iespējamajiem jautājumiem, un intervijas laikā viņiem ir jāapzinās savas tiesības. Bērnam vienmēr ir jāļauj izvēlēties uzticamu pieaugušo, kas viņu atbalsta jebkuras intervijas laikā. Šai personai jābūt gatavai runāt ar mediju darbiniekiem, pārtraukt interviju, ja nepieciešams, un pēc tam informēt bērnu.</w:t>
      </w:r>
    </w:p>
    <w:p w14:paraId="04D412BD" w14:textId="77777777" w:rsidR="00330F17" w:rsidRPr="00330F17" w:rsidRDefault="00330F17" w:rsidP="00330F17">
      <w:pPr>
        <w:jc w:val="both"/>
        <w:rPr>
          <w:rFonts w:ascii="Times New Roman" w:hAnsi="Times New Roman" w:cs="Times New Roman"/>
          <w:noProof/>
          <w:color w:val="B891A4"/>
          <w:sz w:val="24"/>
          <w:szCs w:val="24"/>
          <w:lang w:val="en-US"/>
        </w:rPr>
      </w:pPr>
    </w:p>
    <w:p w14:paraId="56DF850C" w14:textId="77777777" w:rsidR="00330F17" w:rsidRPr="00330F17" w:rsidRDefault="00330F17" w:rsidP="00330F17">
      <w:pPr>
        <w:jc w:val="both"/>
        <w:rPr>
          <w:rFonts w:ascii="Times New Roman" w:hAnsi="Times New Roman" w:cs="Times New Roman"/>
          <w:b/>
          <w:noProof/>
          <w:color w:val="B891A4"/>
          <w:sz w:val="24"/>
          <w:lang w:val="en-US"/>
        </w:rPr>
      </w:pPr>
      <w:r w:rsidRPr="00330F17">
        <w:rPr>
          <w:rFonts w:ascii="Times New Roman" w:hAnsi="Times New Roman" w:cs="Times New Roman"/>
          <w:b/>
          <w:noProof/>
          <w:color w:val="B891A4"/>
          <w:sz w:val="24"/>
          <w:lang w:val="en-US"/>
        </w:rPr>
        <w:t>ATSAUCES</w:t>
      </w:r>
    </w:p>
    <w:p w14:paraId="57FFF387" w14:textId="77777777" w:rsidR="00330F17" w:rsidRPr="00330F17" w:rsidRDefault="00330F17" w:rsidP="00330F17">
      <w:pPr>
        <w:pStyle w:val="BodyText"/>
        <w:rPr>
          <w:lang w:val="en-US"/>
        </w:rPr>
      </w:pPr>
    </w:p>
    <w:p w14:paraId="112E578A" w14:textId="77777777" w:rsidR="00330F17" w:rsidRPr="00330F17" w:rsidRDefault="00330F17" w:rsidP="00330F17">
      <w:pPr>
        <w:pStyle w:val="BodyText"/>
        <w:rPr>
          <w:lang w:val="en-US"/>
        </w:rPr>
      </w:pPr>
      <w:r w:rsidRPr="00330F17">
        <w:rPr>
          <w:lang w:val="en-US"/>
        </w:rPr>
        <w:t xml:space="preserve">Saites uz šiem un papildu resursiem ir pieejamas </w:t>
      </w:r>
      <w:r w:rsidRPr="00330F17">
        <w:rPr>
          <w:i/>
          <w:color w:val="58595B"/>
          <w:lang w:val="en-US"/>
        </w:rPr>
        <w:t>tiešsaistē</w:t>
      </w:r>
      <w:r w:rsidRPr="00330F17">
        <w:rPr>
          <w:lang w:val="en-US"/>
        </w:rPr>
        <w:t>.</w:t>
      </w:r>
    </w:p>
    <w:p w14:paraId="39E10646" w14:textId="77777777" w:rsidR="00330F17" w:rsidRPr="00330F17" w:rsidRDefault="00330F17" w:rsidP="00330F17">
      <w:pPr>
        <w:jc w:val="both"/>
        <w:rPr>
          <w:rFonts w:ascii="Times New Roman" w:eastAsia="Arial" w:hAnsi="Times New Roman" w:cs="Times New Roman"/>
          <w:noProof/>
          <w:sz w:val="24"/>
          <w:szCs w:val="24"/>
          <w:lang w:val="en-US"/>
        </w:rPr>
      </w:pPr>
    </w:p>
    <w:p w14:paraId="08BA8DAA" w14:textId="77777777" w:rsidR="00330F17" w:rsidRPr="00330F17" w:rsidRDefault="00330F17" w:rsidP="00330F17">
      <w:pPr>
        <w:numPr>
          <w:ilvl w:val="3"/>
          <w:numId w:val="20"/>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Core Humanitarian Standard on Quality and Accountability</w:t>
      </w:r>
      <w:r w:rsidRPr="00330F17">
        <w:rPr>
          <w:rFonts w:ascii="Times New Roman" w:hAnsi="Times New Roman" w:cs="Times New Roman"/>
          <w:noProof/>
          <w:sz w:val="24"/>
          <w:lang w:val="en-US"/>
        </w:rPr>
        <w:t>, CHS Alliance, Group URD, the Sphere Project, 2014.</w:t>
      </w:r>
    </w:p>
    <w:p w14:paraId="77D96B40" w14:textId="77777777" w:rsidR="00330F17" w:rsidRPr="00330F17" w:rsidRDefault="00330F17" w:rsidP="00330F17">
      <w:pPr>
        <w:numPr>
          <w:ilvl w:val="3"/>
          <w:numId w:val="20"/>
        </w:numPr>
        <w:tabs>
          <w:tab w:val="left" w:pos="567"/>
        </w:tabs>
        <w:ind w:left="0" w:firstLine="0"/>
        <w:jc w:val="both"/>
        <w:rPr>
          <w:rFonts w:ascii="Times New Roman" w:hAnsi="Times New Roman" w:cs="Times New Roman"/>
          <w:noProof/>
          <w:sz w:val="24"/>
          <w:lang w:val="en-US"/>
        </w:rPr>
      </w:pPr>
      <w:r w:rsidRPr="00330F17">
        <w:rPr>
          <w:rFonts w:ascii="Times New Roman" w:hAnsi="Times New Roman" w:cs="Times New Roman"/>
          <w:i/>
          <w:noProof/>
          <w:sz w:val="24"/>
          <w:lang w:val="en-US"/>
        </w:rPr>
        <w:t>Professional Standards for Protection Work Carried out by Humanitarian and Human Rights Actors in Armed Conflict and Other Situations of Violence</w:t>
      </w:r>
      <w:r w:rsidRPr="00330F17">
        <w:rPr>
          <w:rFonts w:ascii="Times New Roman" w:hAnsi="Times New Roman" w:cs="Times New Roman"/>
          <w:noProof/>
          <w:sz w:val="24"/>
          <w:lang w:val="en-US"/>
        </w:rPr>
        <w:t>, ICRC, 2018, pp. 103–150.</w:t>
      </w:r>
    </w:p>
    <w:p w14:paraId="6AF474CD" w14:textId="77777777" w:rsidR="00330F17" w:rsidRPr="00330F17" w:rsidRDefault="00330F17" w:rsidP="00330F17">
      <w:pPr>
        <w:numPr>
          <w:ilvl w:val="3"/>
          <w:numId w:val="20"/>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noProof/>
          <w:sz w:val="24"/>
          <w:lang w:val="en-US"/>
        </w:rPr>
        <w:t xml:space="preserve">Kolucki, Barbara and Dafna Lemish, </w:t>
      </w:r>
      <w:r w:rsidRPr="00330F17">
        <w:rPr>
          <w:rFonts w:ascii="Times New Roman" w:hAnsi="Times New Roman" w:cs="Times New Roman"/>
          <w:i/>
          <w:noProof/>
          <w:sz w:val="24"/>
          <w:lang w:val="en-US"/>
        </w:rPr>
        <w:t>Communicating with Children: Principles and Practices to Nurture, Inspire, Excite, Educate and Heal</w:t>
      </w:r>
      <w:r w:rsidRPr="00330F17">
        <w:rPr>
          <w:rFonts w:ascii="Times New Roman" w:hAnsi="Times New Roman" w:cs="Times New Roman"/>
          <w:noProof/>
          <w:sz w:val="24"/>
          <w:lang w:val="en-US"/>
        </w:rPr>
        <w:t>, UNICEF, 2011.</w:t>
      </w:r>
    </w:p>
    <w:p w14:paraId="3F31D4BC" w14:textId="77777777" w:rsidR="00330F17" w:rsidRPr="00330F17" w:rsidRDefault="00330F17" w:rsidP="00330F17">
      <w:pPr>
        <w:numPr>
          <w:ilvl w:val="3"/>
          <w:numId w:val="20"/>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Advocacy Toolkit: A Guide to Influencing Decisions That Improve Children’s Lives</w:t>
      </w:r>
      <w:r w:rsidRPr="00330F17">
        <w:rPr>
          <w:rFonts w:ascii="Times New Roman" w:hAnsi="Times New Roman" w:cs="Times New Roman"/>
          <w:noProof/>
          <w:sz w:val="24"/>
          <w:lang w:val="en-US"/>
        </w:rPr>
        <w:t>, UNICEF, 2010.</w:t>
      </w:r>
    </w:p>
    <w:p w14:paraId="75BAF84D" w14:textId="77777777" w:rsidR="00330F17" w:rsidRPr="00330F17" w:rsidRDefault="00330F17" w:rsidP="00330F17">
      <w:pPr>
        <w:numPr>
          <w:ilvl w:val="3"/>
          <w:numId w:val="20"/>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Practice Standards in Children’s Participation</w:t>
      </w:r>
      <w:r w:rsidRPr="00330F17">
        <w:rPr>
          <w:rFonts w:ascii="Times New Roman" w:hAnsi="Times New Roman" w:cs="Times New Roman"/>
          <w:noProof/>
          <w:sz w:val="24"/>
          <w:lang w:val="en-US"/>
        </w:rPr>
        <w:t>, International Save the Children Alliance, 2005.</w:t>
      </w:r>
    </w:p>
    <w:p w14:paraId="20D4912B" w14:textId="77777777" w:rsidR="00330F17" w:rsidRPr="00330F17" w:rsidRDefault="00330F17" w:rsidP="00330F17">
      <w:pPr>
        <w:numPr>
          <w:ilvl w:val="3"/>
          <w:numId w:val="20"/>
        </w:numPr>
        <w:tabs>
          <w:tab w:val="left" w:pos="567"/>
        </w:tabs>
        <w:ind w:left="0" w:firstLine="0"/>
        <w:jc w:val="both"/>
        <w:rPr>
          <w:rFonts w:ascii="Times New Roman" w:hAnsi="Times New Roman" w:cs="Times New Roman"/>
          <w:noProof/>
          <w:sz w:val="24"/>
          <w:lang w:val="en-US"/>
        </w:rPr>
      </w:pPr>
      <w:r w:rsidRPr="00330F17">
        <w:rPr>
          <w:rFonts w:ascii="Times New Roman" w:hAnsi="Times New Roman" w:cs="Times New Roman"/>
          <w:i/>
          <w:noProof/>
          <w:sz w:val="24"/>
          <w:lang w:val="en-US"/>
        </w:rPr>
        <w:t>How to Communicate with Children with Disabilities?</w:t>
      </w:r>
      <w:r w:rsidRPr="00330F17">
        <w:rPr>
          <w:rFonts w:ascii="Times New Roman" w:hAnsi="Times New Roman" w:cs="Times New Roman"/>
          <w:noProof/>
          <w:sz w:val="24"/>
          <w:lang w:val="en-US"/>
        </w:rPr>
        <w:t>, Save the Children, Yerevan, 2015.</w:t>
      </w:r>
    </w:p>
    <w:p w14:paraId="15D1E761" w14:textId="77777777" w:rsidR="00330F17" w:rsidRPr="00330F17" w:rsidRDefault="00330F17" w:rsidP="00330F17">
      <w:pPr>
        <w:numPr>
          <w:ilvl w:val="3"/>
          <w:numId w:val="20"/>
        </w:numPr>
        <w:tabs>
          <w:tab w:val="left" w:pos="567"/>
        </w:tabs>
        <w:ind w:left="0" w:firstLine="0"/>
        <w:jc w:val="both"/>
        <w:rPr>
          <w:rFonts w:ascii="Times New Roman" w:hAnsi="Times New Roman" w:cs="Times New Roman"/>
          <w:noProof/>
          <w:sz w:val="24"/>
          <w:lang w:val="en-US"/>
        </w:rPr>
      </w:pPr>
      <w:r w:rsidRPr="00330F17">
        <w:rPr>
          <w:rFonts w:ascii="Times New Roman" w:hAnsi="Times New Roman" w:cs="Times New Roman"/>
          <w:noProof/>
          <w:sz w:val="24"/>
          <w:lang w:val="en-US"/>
        </w:rPr>
        <w:t xml:space="preserve">Schenk, Katie and Jan Williamson, </w:t>
      </w:r>
      <w:r w:rsidRPr="00330F17">
        <w:rPr>
          <w:rFonts w:ascii="Times New Roman" w:hAnsi="Times New Roman" w:cs="Times New Roman"/>
          <w:i/>
          <w:noProof/>
          <w:sz w:val="24"/>
          <w:lang w:val="en-US"/>
        </w:rPr>
        <w:t>Ethical Approaches to Gathering Information from Children and Adolescents in International Settings: Guidelines and Resources</w:t>
      </w:r>
      <w:r w:rsidRPr="00330F17">
        <w:rPr>
          <w:rFonts w:ascii="Times New Roman" w:hAnsi="Times New Roman" w:cs="Times New Roman"/>
          <w:noProof/>
          <w:sz w:val="24"/>
          <w:lang w:val="en-US"/>
        </w:rPr>
        <w:t>, Population Council, Washington, 2005, p. 72.</w:t>
      </w:r>
    </w:p>
    <w:p w14:paraId="30A63607" w14:textId="77777777" w:rsidR="00330F17" w:rsidRPr="00330F17" w:rsidRDefault="00330F17" w:rsidP="00330F17">
      <w:pPr>
        <w:rPr>
          <w:rFonts w:ascii="Times New Roman" w:hAnsi="Times New Roman" w:cs="Times New Roman"/>
          <w:noProof/>
          <w:sz w:val="24"/>
          <w:lang w:val="en-US"/>
        </w:rPr>
      </w:pPr>
      <w:bookmarkStart w:id="164" w:name="Standard_4:Programme_cycle_management"/>
      <w:bookmarkStart w:id="165" w:name="_bookmark101"/>
      <w:bookmarkStart w:id="166" w:name="_bookmark102"/>
      <w:bookmarkEnd w:id="164"/>
      <w:bookmarkEnd w:id="165"/>
      <w:bookmarkEnd w:id="166"/>
      <w:r w:rsidRPr="00330F17">
        <w:rPr>
          <w:rFonts w:ascii="Times New Roman" w:hAnsi="Times New Roman" w:cs="Times New Roman"/>
          <w:noProof/>
          <w:sz w:val="24"/>
          <w:lang w:val="en-US"/>
        </w:rPr>
        <w:br w:type="page"/>
      </w:r>
    </w:p>
    <w:p w14:paraId="73737073" w14:textId="77777777" w:rsidR="00330F17" w:rsidRPr="00330F17" w:rsidRDefault="00330F17" w:rsidP="00330F17">
      <w:pPr>
        <w:jc w:val="both"/>
        <w:rPr>
          <w:rFonts w:ascii="Times New Roman" w:hAnsi="Times New Roman" w:cs="Times New Roman"/>
          <w:noProof/>
          <w:sz w:val="24"/>
          <w:lang w:val="en-US"/>
        </w:rPr>
      </w:pPr>
    </w:p>
    <w:p w14:paraId="2EADD7AD" w14:textId="77777777" w:rsidR="00330F17" w:rsidRPr="00330F17" w:rsidRDefault="00330F17" w:rsidP="00330F17">
      <w:pPr>
        <w:pStyle w:val="Heading2"/>
        <w:rPr>
          <w:noProof/>
          <w:color w:val="B891A4"/>
          <w:sz w:val="28"/>
          <w:szCs w:val="24"/>
          <w:lang w:val="en-US"/>
        </w:rPr>
      </w:pPr>
      <w:bookmarkStart w:id="167" w:name="_Toc110957693"/>
      <w:r w:rsidRPr="00330F17">
        <w:rPr>
          <w:noProof/>
          <w:color w:val="B891A4"/>
          <w:sz w:val="28"/>
          <w:szCs w:val="24"/>
          <w:lang w:val="en-US"/>
        </w:rPr>
        <w:t xml:space="preserve">4. STANDARTS. </w:t>
      </w:r>
      <w:bookmarkStart w:id="168" w:name="_bookmark103"/>
      <w:bookmarkEnd w:id="168"/>
      <w:r w:rsidRPr="00330F17">
        <w:rPr>
          <w:noProof/>
          <w:color w:val="B891A4"/>
          <w:sz w:val="28"/>
          <w:szCs w:val="24"/>
          <w:lang w:val="en-US"/>
        </w:rPr>
        <w:t>PROGRAMMAS CIKLA PĀRVALDĪBA</w:t>
      </w:r>
      <w:bookmarkEnd w:id="167"/>
    </w:p>
    <w:p w14:paraId="5E37D0E7" w14:textId="77777777" w:rsidR="00330F17" w:rsidRPr="00330F17" w:rsidRDefault="00330F17" w:rsidP="00330F17">
      <w:pPr>
        <w:jc w:val="both"/>
        <w:rPr>
          <w:rFonts w:ascii="Times New Roman" w:eastAsia="Arial" w:hAnsi="Times New Roman" w:cs="Times New Roman"/>
          <w:noProof/>
          <w:sz w:val="24"/>
          <w:szCs w:val="24"/>
          <w:lang w:val="en-US"/>
        </w:rPr>
      </w:pPr>
    </w:p>
    <w:p w14:paraId="1E560B95" w14:textId="77777777" w:rsidR="00330F17" w:rsidRPr="00330F17" w:rsidRDefault="00330F17" w:rsidP="00330F17">
      <w:pPr>
        <w:jc w:val="both"/>
        <w:rPr>
          <w:rFonts w:ascii="Times New Roman" w:eastAsia="Century Gothic" w:hAnsi="Times New Roman" w:cs="Times New Roman"/>
          <w:noProof/>
          <w:sz w:val="24"/>
          <w:szCs w:val="24"/>
          <w:lang w:val="en-US"/>
        </w:rPr>
      </w:pPr>
      <w:r w:rsidRPr="00330F17">
        <w:rPr>
          <w:rFonts w:ascii="Times New Roman" w:hAnsi="Times New Roman" w:cs="Times New Roman"/>
          <w:i/>
          <w:noProof/>
          <w:sz w:val="24"/>
          <w:lang w:val="en-US"/>
        </w:rPr>
        <w:t xml:space="preserve">Kopā ar šo standartu jālasa: </w:t>
      </w:r>
      <w:r w:rsidRPr="00330F17">
        <w:rPr>
          <w:rFonts w:ascii="Times New Roman" w:hAnsi="Times New Roman" w:cs="Times New Roman"/>
          <w:i/>
          <w:noProof/>
          <w:color w:val="B891A4"/>
          <w:sz w:val="24"/>
          <w:lang w:val="en-US"/>
        </w:rPr>
        <w:t>Principi</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B891A4"/>
          <w:sz w:val="24"/>
          <w:lang w:val="en-US"/>
        </w:rPr>
        <w:t xml:space="preserve">5. standarts “Informācijas pārvaldība” </w:t>
      </w:r>
      <w:r w:rsidRPr="00330F17">
        <w:rPr>
          <w:rFonts w:ascii="Times New Roman" w:hAnsi="Times New Roman" w:cs="Times New Roman"/>
          <w:i/>
          <w:noProof/>
          <w:sz w:val="24"/>
          <w:lang w:val="en-US"/>
        </w:rPr>
        <w:t xml:space="preserve">un </w:t>
      </w:r>
      <w:r w:rsidRPr="00330F17">
        <w:rPr>
          <w:rFonts w:ascii="Times New Roman" w:hAnsi="Times New Roman" w:cs="Times New Roman"/>
          <w:i/>
          <w:noProof/>
          <w:color w:val="B891A4"/>
          <w:sz w:val="24"/>
          <w:lang w:val="en-US"/>
        </w:rPr>
        <w:t>6. standarts “Bērnu aizsardzības uzraudzība”</w:t>
      </w:r>
      <w:r w:rsidRPr="00330F17">
        <w:rPr>
          <w:rFonts w:ascii="Times New Roman" w:hAnsi="Times New Roman" w:cs="Times New Roman"/>
          <w:i/>
          <w:noProof/>
          <w:sz w:val="24"/>
          <w:lang w:val="en-US"/>
        </w:rPr>
        <w:t>.</w:t>
      </w:r>
    </w:p>
    <w:p w14:paraId="6607088D"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36DFF69E" w14:textId="77777777" w:rsidR="00330F17" w:rsidRPr="00330F17" w:rsidRDefault="00330F17" w:rsidP="00330F17">
      <w:pPr>
        <w:pStyle w:val="BodyText"/>
        <w:rPr>
          <w:lang w:val="en-US"/>
        </w:rPr>
      </w:pPr>
      <w:r w:rsidRPr="00330F17">
        <w:rPr>
          <w:lang w:val="en-US"/>
        </w:rPr>
        <w:t>Programmas cikla pārvaldība ir cikliskais programmu izstrādes, plānošanas, pārvaldības, uzraudzības un novērtēšanas process. Tā ir sistēma, kas nosaka plānošanu, lai uzlabotu humānās palīdzības iejaukšanās pasākumu kvalitāti un pārskatatbildību. Šajā standartā programmas cikla pārvaldībā tiek izvirzīta bērnu aizsardzība, integrējot apsvērumus, kas saistīti ar bērnu attīstību un bērnu tiesībām humānās palīdzības ietvaros. Tas atbilst “Core Humanitarian Standard”.</w:t>
      </w:r>
    </w:p>
    <w:p w14:paraId="4904ECBB" w14:textId="77777777" w:rsidR="00330F17" w:rsidRPr="00330F17" w:rsidRDefault="00330F17" w:rsidP="00330F17">
      <w:pPr>
        <w:jc w:val="both"/>
        <w:rPr>
          <w:rFonts w:ascii="Times New Roman" w:eastAsia="Arial" w:hAnsi="Times New Roman" w:cs="Times New Roman"/>
          <w:noProof/>
          <w:sz w:val="24"/>
          <w:szCs w:val="24"/>
          <w:lang w:val="en-US"/>
        </w:rPr>
      </w:pPr>
    </w:p>
    <w:p w14:paraId="5CFA99E6" w14:textId="77777777" w:rsidR="00330F17" w:rsidRPr="00330F17" w:rsidRDefault="00330F17" w:rsidP="00330F17">
      <w:pPr>
        <w:pStyle w:val="BodyText"/>
        <w:rPr>
          <w:lang w:val="en-US"/>
        </w:rPr>
      </w:pPr>
      <w:r w:rsidRPr="00330F17">
        <w:rPr>
          <w:color w:val="B891A4"/>
          <w:lang w:val="en-US"/>
        </w:rPr>
        <w:t xml:space="preserve">Programmas ciklu </w:t>
      </w:r>
      <w:r w:rsidRPr="00330F17">
        <w:rPr>
          <w:lang w:val="en-US"/>
        </w:rPr>
        <w:t>veido pieci pamatposmi: 1) sagatavotība; 2) vajadzību novērtējums un situācijas analīze; 3) izstrāde un plānošana; 4) īstenošana un uzraudzība un 5) novērtēšana un mācīšanās.</w:t>
      </w:r>
    </w:p>
    <w:p w14:paraId="14EEEFD6" w14:textId="77777777" w:rsidR="00330F17" w:rsidRPr="00330F17" w:rsidRDefault="00330F17" w:rsidP="00330F17">
      <w:pPr>
        <w:jc w:val="both"/>
        <w:rPr>
          <w:rFonts w:ascii="Times New Roman" w:eastAsia="Arial" w:hAnsi="Times New Roman" w:cs="Times New Roman"/>
          <w:noProof/>
          <w:sz w:val="24"/>
          <w:szCs w:val="24"/>
          <w:lang w:val="en-US"/>
        </w:rPr>
      </w:pPr>
    </w:p>
    <w:p w14:paraId="2D73B212" w14:textId="77777777" w:rsidR="00330F17" w:rsidRPr="00330F17" w:rsidRDefault="00330F17" w:rsidP="00330F17">
      <w:pPr>
        <w:jc w:val="center"/>
        <w:rPr>
          <w:rFonts w:ascii="Times New Roman" w:hAnsi="Times New Roman" w:cs="Times New Roman"/>
          <w:i/>
          <w:noProof/>
          <w:sz w:val="24"/>
          <w:lang w:val="en-US"/>
        </w:rPr>
      </w:pPr>
      <w:r w:rsidRPr="00330F17">
        <w:rPr>
          <w:rFonts w:ascii="Times New Roman" w:hAnsi="Times New Roman" w:cs="Times New Roman"/>
          <w:i/>
          <w:noProof/>
          <w:sz w:val="24"/>
          <w:lang w:val="en-US"/>
        </w:rPr>
        <w:t>Programmas cikla pieci pamatposmi</w:t>
      </w:r>
    </w:p>
    <w:p w14:paraId="4A832166"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23A51D20" w14:textId="77777777" w:rsidR="00330F17" w:rsidRPr="00330F17" w:rsidRDefault="00330F17" w:rsidP="00330F17">
      <w:pPr>
        <w:jc w:val="center"/>
        <w:rPr>
          <w:rFonts w:ascii="Times New Roman" w:eastAsia="Century Gothic" w:hAnsi="Times New Roman" w:cs="Times New Roman"/>
          <w:noProof/>
          <w:sz w:val="24"/>
          <w:szCs w:val="24"/>
          <w:lang w:val="en-US"/>
        </w:rPr>
      </w:pPr>
      <w:r w:rsidRPr="00330F17">
        <w:rPr>
          <w:rFonts w:ascii="Times New Roman" w:eastAsia="Century Gothic" w:hAnsi="Times New Roman" w:cs="Times New Roman"/>
          <w:noProof/>
          <w:sz w:val="24"/>
          <w:szCs w:val="24"/>
          <w:lang w:val="en-US"/>
        </w:rPr>
        <w:drawing>
          <wp:inline distT="0" distB="0" distL="0" distR="0" wp14:anchorId="60F9611C" wp14:editId="5A0F523A">
            <wp:extent cx="3804497" cy="3768499"/>
            <wp:effectExtent l="0" t="0" r="0" b="0"/>
            <wp:docPr id="67" name="image55.png"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55.png" descr="Shape, arrow&#10;&#10;Description automatically generated"/>
                    <pic:cNvPicPr/>
                  </pic:nvPicPr>
                  <pic:blipFill>
                    <a:blip r:embed="rId46" cstate="print"/>
                    <a:stretch>
                      <a:fillRect/>
                    </a:stretch>
                  </pic:blipFill>
                  <pic:spPr>
                    <a:xfrm>
                      <a:off x="0" y="0"/>
                      <a:ext cx="3816673" cy="3780559"/>
                    </a:xfrm>
                    <a:prstGeom prst="rect">
                      <a:avLst/>
                    </a:prstGeom>
                  </pic:spPr>
                </pic:pic>
              </a:graphicData>
            </a:graphic>
          </wp:inline>
        </w:drawing>
      </w:r>
    </w:p>
    <w:p w14:paraId="105B0AA7" w14:textId="77777777" w:rsidR="00330F17" w:rsidRPr="00330F17" w:rsidRDefault="00330F17" w:rsidP="00330F17">
      <w:pPr>
        <w:jc w:val="center"/>
        <w:rPr>
          <w:rFonts w:ascii="Times New Roman" w:eastAsia="Century Gothic" w:hAnsi="Times New Roman" w:cs="Times New Roman"/>
          <w:noProof/>
          <w:sz w:val="24"/>
          <w:szCs w:val="24"/>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369"/>
        <w:gridCol w:w="4759"/>
      </w:tblGrid>
      <w:tr w:rsidR="00330F17" w:rsidRPr="00330F17" w14:paraId="1BD95B01" w14:textId="77777777" w:rsidTr="002352FF">
        <w:tc>
          <w:tcPr>
            <w:tcW w:w="2393" w:type="pct"/>
          </w:tcPr>
          <w:p w14:paraId="0FB45AB9" w14:textId="77777777" w:rsidR="00330F17" w:rsidRPr="00330F17" w:rsidRDefault="00330F17" w:rsidP="002352FF">
            <w:pPr>
              <w:jc w:val="center"/>
              <w:rPr>
                <w:rFonts w:ascii="Times New Roman" w:hAnsi="Times New Roman" w:cs="Times New Roman"/>
                <w:b/>
                <w:bCs/>
                <w:noProof/>
                <w:sz w:val="24"/>
                <w:lang w:val="en-US"/>
              </w:rPr>
            </w:pPr>
            <w:r w:rsidRPr="00330F17">
              <w:rPr>
                <w:rFonts w:ascii="Times New Roman" w:hAnsi="Times New Roman" w:cs="Times New Roman"/>
                <w:b/>
                <w:bCs/>
                <w:noProof/>
                <w:sz w:val="24"/>
                <w:lang w:val="en-US"/>
              </w:rPr>
              <w:t>Angļu val.</w:t>
            </w:r>
          </w:p>
        </w:tc>
        <w:tc>
          <w:tcPr>
            <w:tcW w:w="2607" w:type="pct"/>
          </w:tcPr>
          <w:p w14:paraId="15092B93" w14:textId="77777777" w:rsidR="00330F17" w:rsidRPr="00330F17" w:rsidRDefault="00330F17" w:rsidP="002352FF">
            <w:pPr>
              <w:jc w:val="center"/>
              <w:rPr>
                <w:rFonts w:ascii="Times New Roman" w:eastAsia="Century Gothic" w:hAnsi="Times New Roman" w:cs="Times New Roman"/>
                <w:b/>
                <w:bCs/>
                <w:iCs/>
                <w:noProof/>
                <w:sz w:val="24"/>
                <w:szCs w:val="24"/>
                <w:lang w:val="en-US"/>
              </w:rPr>
            </w:pPr>
            <w:r w:rsidRPr="00330F17">
              <w:rPr>
                <w:rFonts w:ascii="Times New Roman" w:eastAsia="Century Gothic" w:hAnsi="Times New Roman" w:cs="Times New Roman"/>
                <w:b/>
                <w:bCs/>
                <w:iCs/>
                <w:noProof/>
                <w:sz w:val="24"/>
                <w:szCs w:val="24"/>
                <w:lang w:val="en-US"/>
              </w:rPr>
              <w:t>Latviešu val.</w:t>
            </w:r>
          </w:p>
        </w:tc>
      </w:tr>
      <w:tr w:rsidR="00330F17" w:rsidRPr="00330F17" w14:paraId="018F780A" w14:textId="77777777" w:rsidTr="002352FF">
        <w:tc>
          <w:tcPr>
            <w:tcW w:w="2393" w:type="pct"/>
          </w:tcPr>
          <w:p w14:paraId="7C84FC78" w14:textId="77777777" w:rsidR="00330F17" w:rsidRPr="00330F17" w:rsidRDefault="00330F17" w:rsidP="002352FF">
            <w:pPr>
              <w:jc w:val="both"/>
              <w:rPr>
                <w:rFonts w:ascii="Times New Roman" w:eastAsia="Century Gothic" w:hAnsi="Times New Roman" w:cs="Times New Roman"/>
                <w:iCs/>
                <w:noProof/>
                <w:sz w:val="24"/>
                <w:szCs w:val="24"/>
                <w:lang w:val="en-US"/>
              </w:rPr>
            </w:pPr>
            <w:r w:rsidRPr="00330F17">
              <w:rPr>
                <w:rFonts w:ascii="Times New Roman" w:eastAsia="Century Gothic" w:hAnsi="Times New Roman" w:cs="Times New Roman"/>
                <w:iCs/>
                <w:noProof/>
                <w:sz w:val="24"/>
                <w:szCs w:val="24"/>
                <w:lang w:val="en-US"/>
              </w:rPr>
              <w:t>1) Preparedness</w:t>
            </w:r>
          </w:p>
        </w:tc>
        <w:tc>
          <w:tcPr>
            <w:tcW w:w="2607" w:type="pct"/>
          </w:tcPr>
          <w:p w14:paraId="14D66FE6"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1) Sagatavotība</w:t>
            </w:r>
          </w:p>
        </w:tc>
      </w:tr>
      <w:tr w:rsidR="00330F17" w:rsidRPr="00330F17" w14:paraId="312FED26" w14:textId="77777777" w:rsidTr="002352FF">
        <w:tc>
          <w:tcPr>
            <w:tcW w:w="2393" w:type="pct"/>
          </w:tcPr>
          <w:p w14:paraId="77FCD4EC" w14:textId="77777777" w:rsidR="00330F17" w:rsidRPr="00330F17" w:rsidRDefault="00330F17" w:rsidP="002352FF">
            <w:pPr>
              <w:jc w:val="both"/>
              <w:rPr>
                <w:rFonts w:ascii="Times New Roman" w:eastAsia="Century Gothic" w:hAnsi="Times New Roman" w:cs="Times New Roman"/>
                <w:iCs/>
                <w:noProof/>
                <w:sz w:val="24"/>
                <w:szCs w:val="24"/>
                <w:lang w:val="en-US"/>
              </w:rPr>
            </w:pPr>
            <w:r w:rsidRPr="00330F17">
              <w:rPr>
                <w:rFonts w:ascii="Times New Roman" w:eastAsia="Century Gothic" w:hAnsi="Times New Roman" w:cs="Times New Roman"/>
                <w:iCs/>
                <w:noProof/>
                <w:sz w:val="24"/>
                <w:szCs w:val="24"/>
                <w:lang w:val="en-US"/>
              </w:rPr>
              <w:t>2) Needs assessment and situation analysis</w:t>
            </w:r>
          </w:p>
        </w:tc>
        <w:tc>
          <w:tcPr>
            <w:tcW w:w="2607" w:type="pct"/>
          </w:tcPr>
          <w:p w14:paraId="398151E7"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2) Vajadzību novērtējums un situācijas analīze</w:t>
            </w:r>
          </w:p>
        </w:tc>
      </w:tr>
      <w:tr w:rsidR="00330F17" w:rsidRPr="00330F17" w14:paraId="4C1D5A19" w14:textId="77777777" w:rsidTr="002352FF">
        <w:tc>
          <w:tcPr>
            <w:tcW w:w="2393" w:type="pct"/>
          </w:tcPr>
          <w:p w14:paraId="16A9A9AB" w14:textId="77777777" w:rsidR="00330F17" w:rsidRPr="00330F17" w:rsidRDefault="00330F17" w:rsidP="002352FF">
            <w:pPr>
              <w:jc w:val="both"/>
              <w:rPr>
                <w:rFonts w:ascii="Times New Roman" w:eastAsia="Century Gothic" w:hAnsi="Times New Roman" w:cs="Times New Roman"/>
                <w:iCs/>
                <w:noProof/>
                <w:sz w:val="24"/>
                <w:szCs w:val="24"/>
                <w:lang w:val="en-US"/>
              </w:rPr>
            </w:pPr>
            <w:r w:rsidRPr="00330F17">
              <w:rPr>
                <w:rFonts w:ascii="Times New Roman" w:eastAsia="Century Gothic" w:hAnsi="Times New Roman" w:cs="Times New Roman"/>
                <w:iCs/>
                <w:noProof/>
                <w:sz w:val="24"/>
                <w:szCs w:val="24"/>
                <w:lang w:val="en-US"/>
              </w:rPr>
              <w:t>3) Design and planning</w:t>
            </w:r>
          </w:p>
        </w:tc>
        <w:tc>
          <w:tcPr>
            <w:tcW w:w="2607" w:type="pct"/>
          </w:tcPr>
          <w:p w14:paraId="05DEB6F4"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3) Izstrāde un plānošana</w:t>
            </w:r>
          </w:p>
        </w:tc>
      </w:tr>
      <w:tr w:rsidR="00330F17" w:rsidRPr="00330F17" w14:paraId="2D3C107E" w14:textId="77777777" w:rsidTr="002352FF">
        <w:tc>
          <w:tcPr>
            <w:tcW w:w="2393" w:type="pct"/>
          </w:tcPr>
          <w:p w14:paraId="1D165869" w14:textId="77777777" w:rsidR="00330F17" w:rsidRPr="00330F17" w:rsidRDefault="00330F17" w:rsidP="002352FF">
            <w:pPr>
              <w:jc w:val="both"/>
              <w:rPr>
                <w:rFonts w:ascii="Times New Roman" w:eastAsia="Century Gothic" w:hAnsi="Times New Roman" w:cs="Times New Roman"/>
                <w:iCs/>
                <w:noProof/>
                <w:sz w:val="24"/>
                <w:szCs w:val="24"/>
                <w:lang w:val="en-US"/>
              </w:rPr>
            </w:pPr>
            <w:r w:rsidRPr="00330F17">
              <w:rPr>
                <w:rFonts w:ascii="Times New Roman" w:eastAsia="Century Gothic" w:hAnsi="Times New Roman" w:cs="Times New Roman"/>
                <w:iCs/>
                <w:noProof/>
                <w:sz w:val="24"/>
                <w:szCs w:val="24"/>
                <w:lang w:val="en-US"/>
              </w:rPr>
              <w:t>4) Implementation and monitoring</w:t>
            </w:r>
          </w:p>
        </w:tc>
        <w:tc>
          <w:tcPr>
            <w:tcW w:w="2607" w:type="pct"/>
          </w:tcPr>
          <w:p w14:paraId="7D4A7A20"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4) Īstenošana un uzraudzība</w:t>
            </w:r>
          </w:p>
        </w:tc>
      </w:tr>
      <w:tr w:rsidR="00330F17" w:rsidRPr="00330F17" w14:paraId="589A168A" w14:textId="77777777" w:rsidTr="002352FF">
        <w:tc>
          <w:tcPr>
            <w:tcW w:w="2393" w:type="pct"/>
          </w:tcPr>
          <w:p w14:paraId="745176C8" w14:textId="77777777" w:rsidR="00330F17" w:rsidRPr="00330F17" w:rsidRDefault="00330F17" w:rsidP="002352FF">
            <w:pPr>
              <w:jc w:val="both"/>
              <w:rPr>
                <w:rFonts w:ascii="Times New Roman" w:eastAsia="Century Gothic" w:hAnsi="Times New Roman" w:cs="Times New Roman"/>
                <w:iCs/>
                <w:noProof/>
                <w:sz w:val="24"/>
                <w:szCs w:val="24"/>
                <w:lang w:val="en-US"/>
              </w:rPr>
            </w:pPr>
            <w:r w:rsidRPr="00330F17">
              <w:rPr>
                <w:rFonts w:ascii="Times New Roman" w:eastAsia="Century Gothic" w:hAnsi="Times New Roman" w:cs="Times New Roman"/>
                <w:iCs/>
                <w:noProof/>
                <w:sz w:val="24"/>
                <w:szCs w:val="24"/>
                <w:lang w:val="en-US"/>
              </w:rPr>
              <w:t>5) Evaluation and learning</w:t>
            </w:r>
          </w:p>
        </w:tc>
        <w:tc>
          <w:tcPr>
            <w:tcW w:w="2607" w:type="pct"/>
          </w:tcPr>
          <w:p w14:paraId="7446BBA8"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5) Novērtēšana un mācīšanās</w:t>
            </w:r>
          </w:p>
        </w:tc>
      </w:tr>
    </w:tbl>
    <w:p w14:paraId="2A5F8560" w14:textId="77777777" w:rsidR="00330F17" w:rsidRPr="00330F17" w:rsidRDefault="00330F17" w:rsidP="00330F17">
      <w:pPr>
        <w:jc w:val="both"/>
        <w:rPr>
          <w:rFonts w:ascii="Times New Roman" w:eastAsia="Century Gothic" w:hAnsi="Times New Roman" w:cs="Times New Roman"/>
          <w:i/>
          <w:noProof/>
          <w:sz w:val="24"/>
          <w:szCs w:val="24"/>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330F17" w:rsidRPr="00330F17" w14:paraId="05D12309" w14:textId="77777777" w:rsidTr="002352FF">
        <w:tc>
          <w:tcPr>
            <w:tcW w:w="0" w:type="auto"/>
          </w:tcPr>
          <w:p w14:paraId="2D8C742A"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STANDARTS</w:t>
            </w:r>
          </w:p>
          <w:p w14:paraId="00514342" w14:textId="77777777" w:rsidR="00330F17" w:rsidRPr="00330F17" w:rsidRDefault="00330F17" w:rsidP="002352FF">
            <w:pPr>
              <w:jc w:val="both"/>
              <w:rPr>
                <w:rFonts w:ascii="Times New Roman" w:eastAsia="Century Gothic" w:hAnsi="Times New Roman" w:cs="Times New Roman"/>
                <w:iCs/>
                <w:noProof/>
                <w:sz w:val="24"/>
                <w:szCs w:val="24"/>
                <w:lang w:val="en-US"/>
              </w:rPr>
            </w:pPr>
          </w:p>
          <w:p w14:paraId="488DDFD7"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Visas bērnu aizsardzības programmas tiek izstrādātas, plānotas, pārvaldītas, uzraudzītas un novērtētas strukturētā procesā un izmantojot strukturētas metodes, kuru pamatā ir pašreizējā kompetence un resursi, ar tām risina mainīgos bērnu aizsardzības riskus un vajadzības, un tās nepārtraukti pielāgo, ņemot vērā mācīšanos un pierādījumus.</w:t>
            </w:r>
          </w:p>
        </w:tc>
      </w:tr>
    </w:tbl>
    <w:p w14:paraId="4339CFA9" w14:textId="77777777" w:rsidR="00330F17" w:rsidRPr="00330F17" w:rsidRDefault="00330F17" w:rsidP="00330F17">
      <w:pPr>
        <w:jc w:val="both"/>
        <w:rPr>
          <w:rFonts w:ascii="Times New Roman" w:eastAsia="Century Gothic" w:hAnsi="Times New Roman" w:cs="Times New Roman"/>
          <w:iCs/>
          <w:noProof/>
          <w:sz w:val="24"/>
          <w:szCs w:val="24"/>
          <w:lang w:val="en-US"/>
        </w:rPr>
      </w:pPr>
    </w:p>
    <w:p w14:paraId="1BE05380" w14:textId="77777777" w:rsidR="00330F17" w:rsidRPr="00330F17" w:rsidRDefault="00330F17" w:rsidP="00330F17">
      <w:pPr>
        <w:tabs>
          <w:tab w:val="left" w:pos="1510"/>
        </w:tabs>
        <w:jc w:val="both"/>
        <w:rPr>
          <w:rFonts w:ascii="Times New Roman" w:hAnsi="Times New Roman" w:cs="Times New Roman"/>
          <w:b/>
          <w:noProof/>
          <w:color w:val="B891A4"/>
          <w:sz w:val="24"/>
          <w:lang w:val="en-US"/>
        </w:rPr>
      </w:pPr>
      <w:r w:rsidRPr="00330F17">
        <w:rPr>
          <w:rFonts w:ascii="Times New Roman" w:hAnsi="Times New Roman" w:cs="Times New Roman"/>
          <w:b/>
          <w:noProof/>
          <w:color w:val="B891A4"/>
          <w:sz w:val="24"/>
          <w:lang w:val="en-US"/>
        </w:rPr>
        <w:t>4.1. GALVENĀS DARBĪBAS</w:t>
      </w:r>
    </w:p>
    <w:p w14:paraId="07F00575" w14:textId="77777777" w:rsidR="00330F17" w:rsidRPr="00330F17" w:rsidRDefault="00330F17" w:rsidP="00330F17">
      <w:pPr>
        <w:jc w:val="both"/>
        <w:rPr>
          <w:rFonts w:ascii="Times New Roman" w:eastAsia="Arial" w:hAnsi="Times New Roman" w:cs="Times New Roman"/>
          <w:noProof/>
          <w:sz w:val="24"/>
          <w:szCs w:val="24"/>
          <w:lang w:val="en-US"/>
        </w:rPr>
      </w:pPr>
    </w:p>
    <w:p w14:paraId="1E0E1693" w14:textId="77777777" w:rsidR="00330F17" w:rsidRPr="00330F17" w:rsidRDefault="00330F17" w:rsidP="00330F17">
      <w:pPr>
        <w:pStyle w:val="BodyText"/>
        <w:rPr>
          <w:b/>
          <w:bCs/>
          <w:color w:val="B891A4"/>
          <w:lang w:val="en-US"/>
        </w:rPr>
      </w:pPr>
      <w:r w:rsidRPr="00330F17">
        <w:rPr>
          <w:b/>
          <w:bCs/>
          <w:color w:val="B891A4"/>
          <w:lang w:val="en-US"/>
        </w:rPr>
        <w:t>Sagatavotība</w:t>
      </w:r>
    </w:p>
    <w:p w14:paraId="1D84BA4E" w14:textId="77777777" w:rsidR="00330F17" w:rsidRPr="00330F17" w:rsidRDefault="00330F17" w:rsidP="00330F17">
      <w:pPr>
        <w:jc w:val="both"/>
        <w:rPr>
          <w:rFonts w:ascii="Times New Roman" w:eastAsia="Arial" w:hAnsi="Times New Roman" w:cs="Times New Roman"/>
          <w:noProof/>
          <w:sz w:val="24"/>
          <w:szCs w:val="24"/>
          <w:lang w:val="en-US"/>
        </w:rPr>
      </w:pPr>
    </w:p>
    <w:p w14:paraId="07EBFEF5" w14:textId="77777777" w:rsidR="00330F17" w:rsidRPr="00330F17" w:rsidRDefault="00330F17" w:rsidP="00330F17">
      <w:pPr>
        <w:jc w:val="both"/>
        <w:rPr>
          <w:rFonts w:ascii="Times New Roman" w:hAnsi="Times New Roman" w:cs="Times New Roman"/>
          <w:b/>
          <w:noProof/>
          <w:color w:val="B891A4"/>
          <w:sz w:val="24"/>
          <w:lang w:val="en-US"/>
        </w:rPr>
      </w:pPr>
      <w:r w:rsidRPr="00330F17">
        <w:rPr>
          <w:rFonts w:ascii="Times New Roman" w:hAnsi="Times New Roman" w:cs="Times New Roman"/>
          <w:b/>
          <w:noProof/>
          <w:color w:val="B891A4"/>
          <w:sz w:val="24"/>
          <w:lang w:val="en-US"/>
        </w:rPr>
        <w:t>Izprast riskus, vajadzības un spējas saistībā ar bērnību un bērnu aizsardzību</w:t>
      </w:r>
    </w:p>
    <w:p w14:paraId="03A0AE76" w14:textId="77777777" w:rsidR="00330F17" w:rsidRPr="00330F17" w:rsidRDefault="00330F17" w:rsidP="00330F17">
      <w:pPr>
        <w:jc w:val="both"/>
        <w:rPr>
          <w:rFonts w:ascii="Times New Roman" w:eastAsia="Arial Narrow" w:hAnsi="Times New Roman" w:cs="Times New Roman"/>
          <w:b/>
          <w:bCs/>
          <w:noProof/>
          <w:sz w:val="24"/>
          <w:szCs w:val="24"/>
          <w:lang w:val="en-US"/>
        </w:rPr>
      </w:pPr>
    </w:p>
    <w:p w14:paraId="465193D9" w14:textId="77777777" w:rsidR="00330F17" w:rsidRPr="00330F17" w:rsidRDefault="00330F17" w:rsidP="00330F17">
      <w:pPr>
        <w:pStyle w:val="BodyText"/>
        <w:rPr>
          <w:lang w:val="en-US"/>
        </w:rPr>
      </w:pPr>
      <w:r w:rsidRPr="00330F17">
        <w:rPr>
          <w:lang w:val="en-US"/>
        </w:rPr>
        <w:t>4.1.1. Veicināt starpaģentūru centienus pārskatīt, atjaunināt vai veikt kartējumus un pētījumus, lai izprastu:</w:t>
      </w:r>
    </w:p>
    <w:p w14:paraId="42A1C166" w14:textId="77777777" w:rsidR="00330F17" w:rsidRPr="00330F17" w:rsidRDefault="00330F17" w:rsidP="00330F17">
      <w:pPr>
        <w:pStyle w:val="BodyText"/>
        <w:rPr>
          <w:lang w:val="en-US"/>
        </w:rPr>
      </w:pPr>
    </w:p>
    <w:p w14:paraId="52855087"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formālas un neformālas bērnu aizsardzības sistēmas visos sociālekoloģiskā modeļa līmeņos;</w:t>
      </w:r>
    </w:p>
    <w:p w14:paraId="5F6F2927"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kultūras un sociālās normas, kas saistītas ar bērniem, viņu aizsardzību, dzimumu lomām un identitāti;</w:t>
      </w:r>
    </w:p>
    <w:p w14:paraId="468A9C67"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kopienas līmeņa iejaukšanās pasākumus bērnu aizsardzības nodrošināšanai un aizsardzības kompetenci, tostarp tradicionālos pārvarēšanas mehānismus;</w:t>
      </w:r>
    </w:p>
    <w:p w14:paraId="4E9EF016"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tiesību aktus un politiku, kas attiecas uz bērnu tiesībām un riska iedzīvotāju grupām, un</w:t>
      </w:r>
    </w:p>
    <w:p w14:paraId="426D5F92"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citu informāciju, kas attiecas uz bērnu aizsardzību.</w:t>
      </w:r>
    </w:p>
    <w:p w14:paraId="78F84D3C" w14:textId="77777777" w:rsidR="00330F17" w:rsidRPr="00330F17" w:rsidRDefault="00330F17" w:rsidP="00330F17">
      <w:pPr>
        <w:pStyle w:val="BodyText"/>
        <w:rPr>
          <w:lang w:val="en-US"/>
        </w:rPr>
      </w:pPr>
    </w:p>
    <w:p w14:paraId="68B7F7E5" w14:textId="77777777" w:rsidR="00330F17" w:rsidRPr="00330F17" w:rsidRDefault="00330F17" w:rsidP="00330F17">
      <w:pPr>
        <w:pStyle w:val="BodyText"/>
        <w:rPr>
          <w:lang w:val="en-US"/>
        </w:rPr>
      </w:pPr>
      <w:r w:rsidRPr="00330F17">
        <w:rPr>
          <w:lang w:val="en-US"/>
        </w:rPr>
        <w:t>4.1.2. Ciktāl iespējams, iesaistīt bērnus, ģimenes, kopienas un pienākumu veicējus kartējumos un pētījumos. Nodrošināt, ka viņu viedoklis tiek uzklausīts un ņemts vērā.</w:t>
      </w:r>
    </w:p>
    <w:p w14:paraId="74AE0B31" w14:textId="77777777" w:rsidR="00330F17" w:rsidRPr="00330F17" w:rsidRDefault="00330F17" w:rsidP="00330F17">
      <w:pPr>
        <w:pStyle w:val="BodyText"/>
        <w:rPr>
          <w:lang w:val="en-US"/>
        </w:rPr>
      </w:pPr>
    </w:p>
    <w:p w14:paraId="53F0526E" w14:textId="77777777" w:rsidR="00330F17" w:rsidRPr="00330F17" w:rsidRDefault="00330F17" w:rsidP="00330F17">
      <w:pPr>
        <w:pStyle w:val="BodyText"/>
        <w:rPr>
          <w:lang w:val="en-US"/>
        </w:rPr>
      </w:pPr>
      <w:r w:rsidRPr="00330F17">
        <w:rPr>
          <w:lang w:val="en-US"/>
        </w:rPr>
        <w:t>4.1.3. Stiprināt personāla kompetenci, lai tas:</w:t>
      </w:r>
    </w:p>
    <w:p w14:paraId="45973B13" w14:textId="77777777" w:rsidR="00330F17" w:rsidRPr="00330F17" w:rsidRDefault="00330F17" w:rsidP="00330F17">
      <w:pPr>
        <w:pStyle w:val="BodyText"/>
        <w:rPr>
          <w:lang w:val="en-US"/>
        </w:rPr>
      </w:pPr>
    </w:p>
    <w:p w14:paraId="55C21E12"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būtu zinošs par situāciju pirms krīzes;</w:t>
      </w:r>
    </w:p>
    <w:p w14:paraId="13086E09"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pārzinātu sagatavotības plānus un rīcību (piemēram, partnerattiecību stiprināšana vai valdības vadības stiprināšana) un</w:t>
      </w:r>
    </w:p>
    <w:p w14:paraId="45720C69"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izprastu savu unikālo lomu humānās palīdzības sniegšanā.</w:t>
      </w:r>
    </w:p>
    <w:p w14:paraId="4352FA60" w14:textId="77777777" w:rsidR="00330F17" w:rsidRPr="00330F17" w:rsidRDefault="00330F17" w:rsidP="00330F17">
      <w:pPr>
        <w:jc w:val="both"/>
        <w:rPr>
          <w:rFonts w:ascii="Times New Roman" w:eastAsia="Arial" w:hAnsi="Times New Roman" w:cs="Times New Roman"/>
          <w:noProof/>
          <w:sz w:val="24"/>
          <w:szCs w:val="24"/>
          <w:lang w:val="en-US"/>
        </w:rPr>
      </w:pPr>
    </w:p>
    <w:p w14:paraId="615C13BC" w14:textId="77777777" w:rsidR="00330F17" w:rsidRPr="00330F17" w:rsidRDefault="00330F17" w:rsidP="00330F17">
      <w:pPr>
        <w:pStyle w:val="BodyText"/>
        <w:rPr>
          <w:b/>
          <w:bCs/>
          <w:color w:val="B891A4"/>
          <w:lang w:val="en-US"/>
        </w:rPr>
      </w:pPr>
      <w:bookmarkStart w:id="169" w:name="_bookmark105"/>
      <w:bookmarkEnd w:id="169"/>
      <w:r w:rsidRPr="00330F17">
        <w:rPr>
          <w:b/>
          <w:bCs/>
          <w:color w:val="B891A4"/>
          <w:lang w:val="en-US"/>
        </w:rPr>
        <w:t>Reaģēšana</w:t>
      </w:r>
    </w:p>
    <w:p w14:paraId="246DEB7D" w14:textId="77777777" w:rsidR="00330F17" w:rsidRPr="00330F17" w:rsidRDefault="00330F17" w:rsidP="00330F17">
      <w:pPr>
        <w:jc w:val="both"/>
        <w:rPr>
          <w:rFonts w:ascii="Times New Roman" w:eastAsia="Arial" w:hAnsi="Times New Roman" w:cs="Times New Roman"/>
          <w:noProof/>
          <w:sz w:val="24"/>
          <w:szCs w:val="24"/>
          <w:lang w:val="en-US"/>
        </w:rPr>
      </w:pPr>
    </w:p>
    <w:p w14:paraId="27EFEC3C" w14:textId="77777777" w:rsidR="00330F17" w:rsidRPr="00330F17" w:rsidRDefault="00330F17" w:rsidP="00330F17">
      <w:pPr>
        <w:jc w:val="both"/>
        <w:rPr>
          <w:rFonts w:ascii="Times New Roman" w:hAnsi="Times New Roman" w:cs="Times New Roman"/>
          <w:b/>
          <w:noProof/>
          <w:color w:val="B891A4"/>
          <w:sz w:val="24"/>
          <w:lang w:val="en-US"/>
        </w:rPr>
      </w:pPr>
      <w:r w:rsidRPr="00330F17">
        <w:rPr>
          <w:rFonts w:ascii="Times New Roman" w:hAnsi="Times New Roman" w:cs="Times New Roman"/>
          <w:b/>
          <w:noProof/>
          <w:color w:val="B891A4"/>
          <w:sz w:val="24"/>
          <w:lang w:val="en-US"/>
        </w:rPr>
        <w:t>Novērtēt vajadzības un analizēt situāciju</w:t>
      </w:r>
    </w:p>
    <w:p w14:paraId="3A467AC3" w14:textId="77777777" w:rsidR="00330F17" w:rsidRPr="00330F17" w:rsidRDefault="00330F17" w:rsidP="00330F17">
      <w:pPr>
        <w:jc w:val="both"/>
        <w:rPr>
          <w:rFonts w:ascii="Times New Roman" w:eastAsia="Arial Narrow" w:hAnsi="Times New Roman" w:cs="Times New Roman"/>
          <w:b/>
          <w:bCs/>
          <w:noProof/>
          <w:sz w:val="24"/>
          <w:szCs w:val="24"/>
          <w:lang w:val="en-US"/>
        </w:rPr>
      </w:pPr>
    </w:p>
    <w:p w14:paraId="3CE050D3" w14:textId="77777777" w:rsidR="00330F17" w:rsidRPr="00330F17" w:rsidRDefault="00330F17" w:rsidP="00330F17">
      <w:pPr>
        <w:pStyle w:val="BodyText"/>
        <w:rPr>
          <w:lang w:val="en-US"/>
        </w:rPr>
      </w:pPr>
      <w:r w:rsidRPr="00330F17">
        <w:rPr>
          <w:lang w:val="en-US"/>
        </w:rPr>
        <w:t>4.1.4. Veicināt starpaģentūru situācijas analīzi, kurā ņem vērā kontekstu, ieinteresētās personas, vajadzības, vājās vietas un spējas. Piedalīties analīzes plāna izstrādē, lai noskaidrotu, kādi dati ir nepieciešami, kā tos apkopo un no kā.</w:t>
      </w:r>
    </w:p>
    <w:p w14:paraId="04897B28" w14:textId="77777777" w:rsidR="00330F17" w:rsidRPr="00330F17" w:rsidRDefault="00330F17" w:rsidP="00330F17">
      <w:pPr>
        <w:pStyle w:val="BodyText"/>
        <w:rPr>
          <w:lang w:val="en-US"/>
        </w:rPr>
      </w:pPr>
    </w:p>
    <w:p w14:paraId="29467278" w14:textId="77777777" w:rsidR="00330F17" w:rsidRPr="00330F17" w:rsidRDefault="00330F17" w:rsidP="00330F17">
      <w:pPr>
        <w:pStyle w:val="BodyText"/>
        <w:rPr>
          <w:lang w:val="en-US"/>
        </w:rPr>
      </w:pPr>
      <w:r w:rsidRPr="00330F17">
        <w:rPr>
          <w:lang w:val="en-US"/>
        </w:rPr>
        <w:t xml:space="preserve">4.1.5. Atbalstīt starpaģentūru centienus pārskatīt sekundāros datus, lai noteiktu tūlītējus riskus un to pamatcēloņus, kā arī nepilnības pašreizējā informācijā. Kopīgi noteikt, vai novērtējums ir nepieciešams un kāda metodika ir piemērota. (Skat. </w:t>
      </w:r>
      <w:r w:rsidRPr="00330F17">
        <w:rPr>
          <w:color w:val="B891A4"/>
          <w:lang w:val="en-US"/>
        </w:rPr>
        <w:t>4.3.5. norādījumu</w:t>
      </w:r>
      <w:r w:rsidRPr="00330F17">
        <w:rPr>
          <w:lang w:val="en-US"/>
        </w:rPr>
        <w:t>.)</w:t>
      </w:r>
    </w:p>
    <w:p w14:paraId="0EA21D45" w14:textId="77777777" w:rsidR="00330F17" w:rsidRPr="00330F17" w:rsidRDefault="00330F17" w:rsidP="00330F17">
      <w:pPr>
        <w:pStyle w:val="BodyText"/>
        <w:rPr>
          <w:lang w:val="en-US"/>
        </w:rPr>
      </w:pPr>
    </w:p>
    <w:p w14:paraId="7C4991F7" w14:textId="77777777" w:rsidR="00330F17" w:rsidRPr="00330F17" w:rsidRDefault="00330F17" w:rsidP="00330F17">
      <w:pPr>
        <w:pStyle w:val="BodyText"/>
        <w:rPr>
          <w:lang w:val="en-US"/>
        </w:rPr>
      </w:pPr>
      <w:r w:rsidRPr="00330F17">
        <w:rPr>
          <w:lang w:val="en-US"/>
        </w:rPr>
        <w:t>4.1.6. Izraudzīties un apmācīt datu vākšanas un analīzes grupas, kurās ir pārstāvēti abi dzimumi, dažāda invaliditāte un valstspiederība/etniskā izcelsme, tādējādi atspoguļojot krīzes skartos iedzīvotājus.</w:t>
      </w:r>
    </w:p>
    <w:p w14:paraId="2D71AFE3" w14:textId="77777777" w:rsidR="00330F17" w:rsidRPr="00330F17" w:rsidRDefault="00330F17" w:rsidP="00330F17">
      <w:pPr>
        <w:pStyle w:val="BodyText"/>
        <w:rPr>
          <w:lang w:val="en-US"/>
        </w:rPr>
      </w:pPr>
    </w:p>
    <w:p w14:paraId="7D755461" w14:textId="77777777" w:rsidR="00330F17" w:rsidRPr="00330F17" w:rsidRDefault="00330F17" w:rsidP="00330F17">
      <w:pPr>
        <w:pStyle w:val="BodyText"/>
        <w:rPr>
          <w:lang w:val="en-US"/>
        </w:rPr>
      </w:pPr>
      <w:r w:rsidRPr="00330F17">
        <w:rPr>
          <w:lang w:val="en-US"/>
        </w:rPr>
        <w:t>4.1.7. Noteikt iespējamo neparedzēto kaitējumu, kas var rasties datu vākšanas procesā, un aktīvi novērst vai mazināt riskus.</w:t>
      </w:r>
    </w:p>
    <w:p w14:paraId="193300EE" w14:textId="77777777" w:rsidR="00330F17" w:rsidRPr="00330F17" w:rsidRDefault="00330F17" w:rsidP="00330F17">
      <w:pPr>
        <w:pStyle w:val="BodyText"/>
        <w:rPr>
          <w:lang w:val="en-US"/>
        </w:rPr>
      </w:pPr>
    </w:p>
    <w:p w14:paraId="54B76F52" w14:textId="77777777" w:rsidR="00330F17" w:rsidRPr="00330F17" w:rsidRDefault="00330F17" w:rsidP="00330F17">
      <w:pPr>
        <w:pStyle w:val="BodyText"/>
        <w:rPr>
          <w:lang w:val="en-US"/>
        </w:rPr>
      </w:pPr>
      <w:r w:rsidRPr="00330F17">
        <w:rPr>
          <w:lang w:val="en-US"/>
        </w:rPr>
        <w:t>4.1.8. Savlaicīgi un viegli saprotamā veidā dalīties ar konstatējumiem, kas atspoguļo vietējās normas un ņem vērā dzimumu, vecumu un invaliditāti.</w:t>
      </w:r>
    </w:p>
    <w:p w14:paraId="1C3673DC" w14:textId="77777777" w:rsidR="00330F17" w:rsidRPr="00330F17" w:rsidRDefault="00330F17" w:rsidP="00330F17">
      <w:pPr>
        <w:jc w:val="both"/>
        <w:rPr>
          <w:rFonts w:ascii="Times New Roman" w:eastAsia="Arial" w:hAnsi="Times New Roman" w:cs="Times New Roman"/>
          <w:noProof/>
          <w:sz w:val="24"/>
          <w:szCs w:val="24"/>
          <w:lang w:val="en-US"/>
        </w:rPr>
      </w:pPr>
    </w:p>
    <w:p w14:paraId="700774F1" w14:textId="77777777" w:rsidR="00330F17" w:rsidRPr="00330F17" w:rsidRDefault="00330F17" w:rsidP="00330F17">
      <w:pPr>
        <w:jc w:val="both"/>
        <w:rPr>
          <w:rFonts w:ascii="Times New Roman" w:hAnsi="Times New Roman" w:cs="Times New Roman"/>
          <w:b/>
          <w:noProof/>
          <w:color w:val="B891A4"/>
          <w:sz w:val="24"/>
          <w:lang w:val="en-US"/>
        </w:rPr>
      </w:pPr>
      <w:r w:rsidRPr="00330F17">
        <w:rPr>
          <w:rFonts w:ascii="Times New Roman" w:hAnsi="Times New Roman" w:cs="Times New Roman"/>
          <w:b/>
          <w:noProof/>
          <w:color w:val="B891A4"/>
          <w:sz w:val="24"/>
          <w:lang w:val="en-US"/>
        </w:rPr>
        <w:t>Reaģēšanas izstrāde un plānošana</w:t>
      </w:r>
    </w:p>
    <w:p w14:paraId="691E4054" w14:textId="77777777" w:rsidR="00330F17" w:rsidRPr="00330F17" w:rsidRDefault="00330F17" w:rsidP="00330F17">
      <w:pPr>
        <w:jc w:val="both"/>
        <w:rPr>
          <w:rFonts w:ascii="Times New Roman" w:eastAsia="Arial Narrow" w:hAnsi="Times New Roman" w:cs="Times New Roman"/>
          <w:b/>
          <w:bCs/>
          <w:noProof/>
          <w:sz w:val="24"/>
          <w:szCs w:val="24"/>
          <w:lang w:val="en-US"/>
        </w:rPr>
      </w:pPr>
    </w:p>
    <w:p w14:paraId="4896BD3E" w14:textId="77777777" w:rsidR="00330F17" w:rsidRPr="00330F17" w:rsidRDefault="00330F17" w:rsidP="00330F17">
      <w:pPr>
        <w:pStyle w:val="BodyText"/>
        <w:rPr>
          <w:lang w:val="en-US"/>
        </w:rPr>
      </w:pPr>
      <w:r w:rsidRPr="00330F17">
        <w:rPr>
          <w:lang w:val="en-US"/>
        </w:rPr>
        <w:t>4.1.9. Izstrādāt programmas, kuru pamatā ir situācijas analīze un apzinātās vajadzības. Izvērtēt, vai vispiemērotākais risinājums ir atsevišķs, integrēts vai ietverošs iejaukšanās pasākums.</w:t>
      </w:r>
    </w:p>
    <w:p w14:paraId="59E6CE7C" w14:textId="77777777" w:rsidR="00330F17" w:rsidRPr="00330F17" w:rsidRDefault="00330F17" w:rsidP="00330F17">
      <w:pPr>
        <w:pStyle w:val="BodyText"/>
        <w:rPr>
          <w:lang w:val="en-US"/>
        </w:rPr>
      </w:pPr>
    </w:p>
    <w:p w14:paraId="068C5885" w14:textId="77777777" w:rsidR="00330F17" w:rsidRPr="00330F17" w:rsidRDefault="00330F17" w:rsidP="00330F17">
      <w:pPr>
        <w:pStyle w:val="BodyText"/>
        <w:rPr>
          <w:lang w:val="en-US"/>
        </w:rPr>
      </w:pPr>
      <w:r w:rsidRPr="00330F17">
        <w:rPr>
          <w:lang w:val="en-US"/>
        </w:rPr>
        <w:t>4.1.10. Agrīnās reaģēšanas posmā par prioritāti noteikt dzīvības glābšanas darbības, vienlaikus saglabājot saikni ar ilgtspējīgām kopienas līmeņa pieejām. Situācijai stabilizējoties, pāriet uz ilgtermiņa pieeju.</w:t>
      </w:r>
    </w:p>
    <w:p w14:paraId="512CA841" w14:textId="77777777" w:rsidR="00330F17" w:rsidRPr="00330F17" w:rsidRDefault="00330F17" w:rsidP="00330F17">
      <w:pPr>
        <w:pStyle w:val="BodyText"/>
        <w:rPr>
          <w:lang w:val="en-US"/>
        </w:rPr>
      </w:pPr>
    </w:p>
    <w:p w14:paraId="393F9975" w14:textId="77777777" w:rsidR="00330F17" w:rsidRPr="00330F17" w:rsidRDefault="00330F17" w:rsidP="00330F17">
      <w:pPr>
        <w:pStyle w:val="BodyText"/>
        <w:rPr>
          <w:lang w:val="en-US"/>
        </w:rPr>
      </w:pPr>
      <w:r w:rsidRPr="00330F17">
        <w:rPr>
          <w:lang w:val="en-US"/>
        </w:rPr>
        <w:t>4.1.11. Plānot un īstenot darbības, kas rada papildināmību starp kopienas, valsts un starptautiska līmeņa organizācijām, lai humānā palīdzība stiprinātu un neapdraudētu pašreizējās struktūras un sistēmas.</w:t>
      </w:r>
    </w:p>
    <w:p w14:paraId="57EF0128" w14:textId="77777777" w:rsidR="00330F17" w:rsidRPr="00330F17" w:rsidRDefault="00330F17" w:rsidP="00330F17">
      <w:pPr>
        <w:pStyle w:val="BodyText"/>
        <w:rPr>
          <w:lang w:val="en-US"/>
        </w:rPr>
      </w:pPr>
    </w:p>
    <w:p w14:paraId="070C4BB4" w14:textId="77777777" w:rsidR="00330F17" w:rsidRPr="00330F17" w:rsidRDefault="00330F17" w:rsidP="00330F17">
      <w:pPr>
        <w:pStyle w:val="BodyText"/>
        <w:rPr>
          <w:lang w:val="en-US"/>
        </w:rPr>
      </w:pPr>
      <w:r w:rsidRPr="00330F17">
        <w:rPr>
          <w:lang w:val="en-US"/>
        </w:rPr>
        <w:t>4.1.12. Ja atbilstīgi, iesaistīt bērnus un kopienas, lai nodrošinātu, ka programmas ir atbilstošas, iekļaujošas un atbalsta noturību.</w:t>
      </w:r>
    </w:p>
    <w:p w14:paraId="7DC0E8A4" w14:textId="77777777" w:rsidR="00330F17" w:rsidRPr="00330F17" w:rsidRDefault="00330F17" w:rsidP="00330F17">
      <w:pPr>
        <w:pStyle w:val="BodyText"/>
        <w:rPr>
          <w:lang w:val="en-US"/>
        </w:rPr>
      </w:pPr>
    </w:p>
    <w:p w14:paraId="6CA9DAE1" w14:textId="77777777" w:rsidR="00330F17" w:rsidRPr="00330F17" w:rsidRDefault="00330F17" w:rsidP="00330F17">
      <w:pPr>
        <w:pStyle w:val="BodyText"/>
        <w:rPr>
          <w:lang w:val="en-US"/>
        </w:rPr>
      </w:pPr>
      <w:r w:rsidRPr="00330F17">
        <w:rPr>
          <w:lang w:val="en-US"/>
        </w:rPr>
        <w:t>4.1.13. Plānot un piešķirt atbilstošus budžetus, lai nodrošinātu kvalitatīvus īstenošanas, uzraudzības, novērtēšanas un mācīšanās pasākumus.</w:t>
      </w:r>
    </w:p>
    <w:p w14:paraId="4B3EDAF4" w14:textId="77777777" w:rsidR="00330F17" w:rsidRPr="00330F17" w:rsidRDefault="00330F17" w:rsidP="00330F17">
      <w:pPr>
        <w:jc w:val="both"/>
        <w:rPr>
          <w:rFonts w:ascii="Times New Roman" w:eastAsia="Arial" w:hAnsi="Times New Roman" w:cs="Times New Roman"/>
          <w:noProof/>
          <w:sz w:val="24"/>
          <w:szCs w:val="24"/>
          <w:lang w:val="en-US"/>
        </w:rPr>
      </w:pPr>
    </w:p>
    <w:p w14:paraId="4562AE2A" w14:textId="77777777" w:rsidR="00330F17" w:rsidRPr="00330F17" w:rsidRDefault="00330F17" w:rsidP="00330F17">
      <w:pPr>
        <w:jc w:val="both"/>
        <w:rPr>
          <w:rFonts w:ascii="Times New Roman" w:hAnsi="Times New Roman" w:cs="Times New Roman"/>
          <w:b/>
          <w:noProof/>
          <w:color w:val="B891A4"/>
          <w:sz w:val="24"/>
          <w:lang w:val="en-US"/>
        </w:rPr>
      </w:pPr>
      <w:r w:rsidRPr="00330F17">
        <w:rPr>
          <w:rFonts w:ascii="Times New Roman" w:hAnsi="Times New Roman" w:cs="Times New Roman"/>
          <w:b/>
          <w:noProof/>
          <w:color w:val="B891A4"/>
          <w:sz w:val="24"/>
          <w:lang w:val="en-US"/>
        </w:rPr>
        <w:t>Īstenot un uzraudzīt reaģēšanu</w:t>
      </w:r>
    </w:p>
    <w:p w14:paraId="75C04DD5" w14:textId="77777777" w:rsidR="00330F17" w:rsidRPr="00330F17" w:rsidRDefault="00330F17" w:rsidP="00330F17">
      <w:pPr>
        <w:jc w:val="both"/>
        <w:rPr>
          <w:rFonts w:ascii="Times New Roman" w:eastAsia="Arial Narrow" w:hAnsi="Times New Roman" w:cs="Times New Roman"/>
          <w:b/>
          <w:bCs/>
          <w:noProof/>
          <w:sz w:val="24"/>
          <w:szCs w:val="24"/>
          <w:lang w:val="en-US"/>
        </w:rPr>
      </w:pPr>
    </w:p>
    <w:p w14:paraId="6D76D6A4" w14:textId="77777777" w:rsidR="00330F17" w:rsidRPr="00330F17" w:rsidRDefault="00330F17" w:rsidP="00330F17">
      <w:pPr>
        <w:pStyle w:val="BodyText"/>
        <w:rPr>
          <w:lang w:val="en-US"/>
        </w:rPr>
      </w:pPr>
      <w:r w:rsidRPr="00330F17">
        <w:rPr>
          <w:lang w:val="en-US"/>
        </w:rPr>
        <w:t>4.1.14. Jau no īstenošanas sākuma sniegt programmas plānus un pakalpojumus iekļaujošā un pieejamā veidā.</w:t>
      </w:r>
    </w:p>
    <w:p w14:paraId="031551EF" w14:textId="77777777" w:rsidR="00330F17" w:rsidRPr="00330F17" w:rsidRDefault="00330F17" w:rsidP="00330F17">
      <w:pPr>
        <w:pStyle w:val="BodyText"/>
        <w:rPr>
          <w:lang w:val="en-US"/>
        </w:rPr>
      </w:pPr>
      <w:bookmarkStart w:id="170" w:name="_bookmark106"/>
      <w:bookmarkEnd w:id="170"/>
    </w:p>
    <w:p w14:paraId="63F4F724" w14:textId="77777777" w:rsidR="00330F17" w:rsidRPr="00330F17" w:rsidRDefault="00330F17" w:rsidP="00330F17">
      <w:pPr>
        <w:pStyle w:val="BodyText"/>
        <w:rPr>
          <w:lang w:val="en-US"/>
        </w:rPr>
      </w:pPr>
      <w:r w:rsidRPr="00330F17">
        <w:rPr>
          <w:lang w:val="en-US"/>
        </w:rPr>
        <w:t xml:space="preserve">4.1.15. Uzraudzīt programmas kvalitāti, rezultātus, iznākumu un, ja iespējams, ietekmi. Uzraudzīt izmaiņas bērnu aizsardzības situācijā un attiecīgi pielāgot programmas īstenošanu. (Skat. </w:t>
      </w:r>
      <w:r w:rsidRPr="00330F17">
        <w:rPr>
          <w:color w:val="B891A4"/>
          <w:lang w:val="en-US"/>
        </w:rPr>
        <w:t>6. standartu</w:t>
      </w:r>
      <w:r w:rsidRPr="00330F17">
        <w:rPr>
          <w:lang w:val="en-US"/>
        </w:rPr>
        <w:t>.)</w:t>
      </w:r>
    </w:p>
    <w:p w14:paraId="47BA1E8F" w14:textId="77777777" w:rsidR="00330F17" w:rsidRPr="00330F17" w:rsidRDefault="00330F17" w:rsidP="00330F17">
      <w:pPr>
        <w:pStyle w:val="BodyText"/>
        <w:rPr>
          <w:lang w:val="en-US"/>
        </w:rPr>
      </w:pPr>
    </w:p>
    <w:p w14:paraId="4A3335CE" w14:textId="77777777" w:rsidR="00330F17" w:rsidRPr="00330F17" w:rsidRDefault="00330F17" w:rsidP="00330F17">
      <w:pPr>
        <w:pStyle w:val="BodyText"/>
        <w:rPr>
          <w:lang w:val="en-US"/>
        </w:rPr>
      </w:pPr>
      <w:r w:rsidRPr="00330F17">
        <w:rPr>
          <w:lang w:val="en-US"/>
        </w:rPr>
        <w:t>4.1.16. Veikt riska analīzi un izstrādāt stratēģijas, lai mazinātu riskus un nodrošinātu, ka bērnu un kopienu iesaistīšana uzraudzībā neradīs kaitējumu.</w:t>
      </w:r>
    </w:p>
    <w:p w14:paraId="29A40238" w14:textId="77777777" w:rsidR="00330F17" w:rsidRPr="00330F17" w:rsidRDefault="00330F17" w:rsidP="00330F17">
      <w:pPr>
        <w:pStyle w:val="BodyText"/>
        <w:rPr>
          <w:lang w:val="en-US"/>
        </w:rPr>
      </w:pPr>
    </w:p>
    <w:p w14:paraId="13F5E4C8" w14:textId="77777777" w:rsidR="00330F17" w:rsidRPr="00330F17" w:rsidRDefault="00330F17" w:rsidP="00330F17">
      <w:pPr>
        <w:pStyle w:val="BodyText"/>
        <w:rPr>
          <w:lang w:val="en-US"/>
        </w:rPr>
      </w:pPr>
      <w:r w:rsidRPr="00330F17">
        <w:rPr>
          <w:lang w:val="en-US"/>
        </w:rPr>
        <w:t>4.1.17. Izveidot bērniem piemērotus, kā arī dzimuma, vecuma, invaliditātes un kultūras ziņā delikātus mehānismus, lai apkopotu un apstrādātu bērnu, ģimeņu un kopienu atsauksmes un ziņojumus, kas:</w:t>
      </w:r>
    </w:p>
    <w:p w14:paraId="5B56763D" w14:textId="77777777" w:rsidR="00330F17" w:rsidRPr="00330F17" w:rsidRDefault="00330F17" w:rsidP="00330F17">
      <w:pPr>
        <w:pStyle w:val="BodyText"/>
        <w:rPr>
          <w:lang w:val="en-US"/>
        </w:rPr>
      </w:pPr>
    </w:p>
    <w:p w14:paraId="1F02FB19"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pieļauj elastību programmas izstrādē, lai savlaicīgi iekļautu atgriezenisko saiti, un</w:t>
      </w:r>
    </w:p>
    <w:p w14:paraId="5067A800"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nekavējoties risina visus drošības jautājumus. (</w:t>
      </w:r>
      <w:r w:rsidRPr="00330F17">
        <w:rPr>
          <w:color w:val="B891A4"/>
          <w:lang w:val="en-US"/>
        </w:rPr>
        <w:t>Skat. 2. standartu</w:t>
      </w:r>
      <w:r w:rsidRPr="00330F17">
        <w:rPr>
          <w:lang w:val="en-US"/>
        </w:rPr>
        <w:t>.)</w:t>
      </w:r>
    </w:p>
    <w:p w14:paraId="33A4F180" w14:textId="77777777" w:rsidR="00330F17" w:rsidRPr="00330F17" w:rsidRDefault="00330F17" w:rsidP="00330F17">
      <w:pPr>
        <w:pStyle w:val="BodyText"/>
        <w:rPr>
          <w:lang w:val="en-US"/>
        </w:rPr>
      </w:pPr>
    </w:p>
    <w:p w14:paraId="59D18BBF" w14:textId="77777777" w:rsidR="00330F17" w:rsidRPr="00330F17" w:rsidRDefault="00330F17" w:rsidP="00330F17">
      <w:pPr>
        <w:pStyle w:val="BodyText"/>
        <w:rPr>
          <w:lang w:val="en-US"/>
        </w:rPr>
      </w:pPr>
      <w:r w:rsidRPr="00330F17">
        <w:rPr>
          <w:lang w:val="en-US"/>
        </w:rPr>
        <w:t>4.1.18. Novērst, identificēt un mazināt neparedzētas negatīvas sekas, ko programmas īstenošanas laikā rada tajā paredzētie iejaukšanās pasākumi.</w:t>
      </w:r>
    </w:p>
    <w:p w14:paraId="56EB0CD4" w14:textId="77777777" w:rsidR="00330F17" w:rsidRPr="00330F17" w:rsidRDefault="00330F17" w:rsidP="00330F17">
      <w:pPr>
        <w:jc w:val="both"/>
        <w:rPr>
          <w:rFonts w:ascii="Times New Roman" w:eastAsia="Arial" w:hAnsi="Times New Roman" w:cs="Times New Roman"/>
          <w:noProof/>
          <w:sz w:val="24"/>
          <w:szCs w:val="24"/>
          <w:lang w:val="en-US"/>
        </w:rPr>
      </w:pPr>
    </w:p>
    <w:p w14:paraId="1258172E" w14:textId="77777777" w:rsidR="00330F17" w:rsidRPr="00330F17" w:rsidRDefault="00330F17" w:rsidP="00330F17">
      <w:pPr>
        <w:keepNext/>
        <w:keepLines/>
        <w:jc w:val="both"/>
        <w:rPr>
          <w:rFonts w:ascii="Times New Roman" w:hAnsi="Times New Roman" w:cs="Times New Roman"/>
          <w:b/>
          <w:noProof/>
          <w:color w:val="B891A4"/>
          <w:sz w:val="24"/>
          <w:lang w:val="en-US"/>
        </w:rPr>
      </w:pPr>
      <w:r w:rsidRPr="00330F17">
        <w:rPr>
          <w:rFonts w:ascii="Times New Roman" w:hAnsi="Times New Roman" w:cs="Times New Roman"/>
          <w:b/>
          <w:noProof/>
          <w:color w:val="B891A4"/>
          <w:sz w:val="24"/>
          <w:lang w:val="en-US"/>
        </w:rPr>
        <w:t>Novērtēt un mācīties no pieredzes</w:t>
      </w:r>
    </w:p>
    <w:p w14:paraId="587E0458" w14:textId="77777777" w:rsidR="00330F17" w:rsidRPr="00330F17" w:rsidRDefault="00330F17" w:rsidP="00330F17">
      <w:pPr>
        <w:keepNext/>
        <w:keepLines/>
        <w:jc w:val="both"/>
        <w:rPr>
          <w:rFonts w:ascii="Times New Roman" w:eastAsia="Arial Narrow" w:hAnsi="Times New Roman" w:cs="Times New Roman"/>
          <w:b/>
          <w:bCs/>
          <w:noProof/>
          <w:sz w:val="24"/>
          <w:szCs w:val="24"/>
          <w:lang w:val="en-US"/>
        </w:rPr>
      </w:pPr>
    </w:p>
    <w:p w14:paraId="75798C7E" w14:textId="77777777" w:rsidR="00330F17" w:rsidRPr="00330F17" w:rsidRDefault="00330F17" w:rsidP="00330F17">
      <w:pPr>
        <w:pStyle w:val="BodyText"/>
        <w:keepNext/>
        <w:keepLines/>
        <w:rPr>
          <w:lang w:val="en-US"/>
        </w:rPr>
      </w:pPr>
      <w:r w:rsidRPr="00330F17">
        <w:rPr>
          <w:lang w:val="en-US"/>
        </w:rPr>
        <w:t>4.1.19. Ar visām ieinteresētajām personām, tostarp bērniem un ģimenēm, dalīties ar secinājumiem un mācībām, kas gūtas saistībā ar novērtējumu, uzraudzības, atgriezeniskās saites un pārskatatbildības mehānismiem. Nodrošināt, ka viņi saprot to, kā viņu centieni ir veicinājuši programmu īstenošanu.</w:t>
      </w:r>
    </w:p>
    <w:p w14:paraId="530FA686" w14:textId="77777777" w:rsidR="00330F17" w:rsidRPr="00330F17" w:rsidRDefault="00330F17" w:rsidP="00330F17">
      <w:pPr>
        <w:pStyle w:val="BodyText"/>
        <w:rPr>
          <w:lang w:val="en-US"/>
        </w:rPr>
      </w:pPr>
    </w:p>
    <w:p w14:paraId="1A743A20" w14:textId="77777777" w:rsidR="00330F17" w:rsidRPr="00330F17" w:rsidRDefault="00330F17" w:rsidP="00330F17">
      <w:pPr>
        <w:pStyle w:val="BodyText"/>
        <w:rPr>
          <w:lang w:val="en-US"/>
        </w:rPr>
      </w:pPr>
      <w:r w:rsidRPr="00330F17">
        <w:rPr>
          <w:lang w:val="en-US"/>
        </w:rPr>
        <w:t>4.1.20. Iesaistīties kopīgās mācību iniciatīvās, bērnu aizsardzības programmu novērtējumos un citās humānās palīdzības jomās, kas var ietekmēt bērnus.</w:t>
      </w:r>
    </w:p>
    <w:p w14:paraId="77E69020" w14:textId="77777777" w:rsidR="00330F17" w:rsidRPr="00330F17" w:rsidRDefault="00330F17" w:rsidP="00330F17">
      <w:pPr>
        <w:pStyle w:val="BodyText"/>
        <w:rPr>
          <w:lang w:val="en-US"/>
        </w:rPr>
      </w:pPr>
    </w:p>
    <w:p w14:paraId="633405CC" w14:textId="77777777" w:rsidR="00330F17" w:rsidRPr="00330F17" w:rsidRDefault="00330F17" w:rsidP="00330F17">
      <w:pPr>
        <w:pStyle w:val="BodyText"/>
        <w:rPr>
          <w:lang w:val="en-US"/>
        </w:rPr>
      </w:pPr>
      <w:r w:rsidRPr="00330F17">
        <w:rPr>
          <w:lang w:val="en-US"/>
        </w:rPr>
        <w:t>4.1.21. Izmantot mācīšanos, lai pielāgotu programmas un nodrošinātu informāciju turpmāko iejaukšanās pasākumu izstrādei.</w:t>
      </w:r>
    </w:p>
    <w:p w14:paraId="5DCF4BC8" w14:textId="77777777" w:rsidR="00330F17" w:rsidRPr="00330F17" w:rsidRDefault="00330F17" w:rsidP="00330F17">
      <w:pPr>
        <w:pStyle w:val="BodyText"/>
        <w:rPr>
          <w:lang w:val="en-US"/>
        </w:rPr>
      </w:pPr>
    </w:p>
    <w:p w14:paraId="749B2E57" w14:textId="77777777" w:rsidR="00330F17" w:rsidRPr="00330F17" w:rsidRDefault="00330F17" w:rsidP="00330F17">
      <w:pPr>
        <w:pStyle w:val="BodyText"/>
        <w:rPr>
          <w:b/>
          <w:bCs/>
          <w:color w:val="B891A4"/>
          <w:lang w:val="en-US"/>
        </w:rPr>
      </w:pPr>
      <w:r w:rsidRPr="00330F17">
        <w:rPr>
          <w:b/>
          <w:bCs/>
          <w:color w:val="B891A4"/>
          <w:lang w:val="en-US"/>
        </w:rPr>
        <w:t>4.2. MĒRU SISTĒMA</w:t>
      </w:r>
    </w:p>
    <w:p w14:paraId="004DB506" w14:textId="77777777" w:rsidR="00330F17" w:rsidRPr="00330F17" w:rsidRDefault="00330F17" w:rsidP="00330F17">
      <w:pPr>
        <w:jc w:val="both"/>
        <w:rPr>
          <w:rFonts w:ascii="Times New Roman" w:eastAsia="Arial" w:hAnsi="Times New Roman" w:cs="Times New Roman"/>
          <w:noProof/>
          <w:sz w:val="24"/>
          <w:szCs w:val="24"/>
          <w:lang w:val="en-US"/>
        </w:rPr>
      </w:pPr>
    </w:p>
    <w:p w14:paraId="40264C92" w14:textId="77777777" w:rsidR="00330F17" w:rsidRPr="00330F17" w:rsidRDefault="00330F17" w:rsidP="00330F17">
      <w:pPr>
        <w:pStyle w:val="BodyText"/>
        <w:rPr>
          <w:lang w:val="en-US"/>
        </w:rPr>
      </w:pPr>
      <w:r w:rsidRPr="00330F17">
        <w:rPr>
          <w:lang w:val="en-US"/>
        </w:rPr>
        <w:t xml:space="preserve">Visi rādītāji par bērniem jāiedala pēc dzimuma, vecuma, invaliditātes un citiem būtiskiem dažādības faktoriem. Ar turpmāk minētajiem rādītājiem mēra progresu salīdzinājumā ar vispārējo standartu. Rādītājus un uzdevumus var pielāgot kontekstam, lai sasniegtu turpmāk minētos orientējošos mērķus. Papildu saistītie rādītāji ir pieejami </w:t>
      </w:r>
      <w:r w:rsidRPr="00330F17">
        <w:rPr>
          <w:i/>
          <w:color w:val="58595B"/>
          <w:lang w:val="en-US"/>
        </w:rPr>
        <w:t>tiešsaistē</w:t>
      </w:r>
      <w:r w:rsidRPr="00330F17">
        <w:rPr>
          <w:lang w:val="en-US"/>
        </w:rPr>
        <w:t>.</w:t>
      </w:r>
    </w:p>
    <w:p w14:paraId="18544905"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24"/>
        <w:gridCol w:w="3755"/>
        <w:gridCol w:w="1123"/>
        <w:gridCol w:w="3326"/>
      </w:tblGrid>
      <w:tr w:rsidR="00330F17" w:rsidRPr="00330F17" w14:paraId="27E6CC76" w14:textId="77777777" w:rsidTr="002352FF">
        <w:tc>
          <w:tcPr>
            <w:tcW w:w="506" w:type="pct"/>
          </w:tcPr>
          <w:p w14:paraId="74820DB8"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Rādītājs</w:t>
            </w:r>
          </w:p>
        </w:tc>
        <w:tc>
          <w:tcPr>
            <w:tcW w:w="2057" w:type="pct"/>
          </w:tcPr>
          <w:p w14:paraId="3C5541EE" w14:textId="77777777" w:rsidR="00330F17" w:rsidRPr="00330F17" w:rsidRDefault="00330F17" w:rsidP="002352FF">
            <w:pPr>
              <w:jc w:val="both"/>
              <w:rPr>
                <w:rFonts w:ascii="Times New Roman" w:eastAsia="Arial" w:hAnsi="Times New Roman" w:cs="Times New Roman"/>
                <w:noProof/>
                <w:sz w:val="24"/>
                <w:szCs w:val="24"/>
                <w:lang w:val="en-US"/>
              </w:rPr>
            </w:pPr>
          </w:p>
        </w:tc>
        <w:tc>
          <w:tcPr>
            <w:tcW w:w="615" w:type="pct"/>
          </w:tcPr>
          <w:p w14:paraId="2DCF2B7E"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Uzdevums</w:t>
            </w:r>
          </w:p>
        </w:tc>
        <w:tc>
          <w:tcPr>
            <w:tcW w:w="1822" w:type="pct"/>
          </w:tcPr>
          <w:p w14:paraId="7FC4470D" w14:textId="77777777" w:rsidR="00330F17" w:rsidRPr="00330F17" w:rsidRDefault="00330F17" w:rsidP="002352FF">
            <w:pPr>
              <w:tabs>
                <w:tab w:val="left" w:pos="3681"/>
                <w:tab w:val="left" w:pos="4581"/>
              </w:tabs>
              <w:jc w:val="both"/>
              <w:rPr>
                <w:rFonts w:ascii="Times New Roman" w:hAnsi="Times New Roman" w:cs="Times New Roman"/>
                <w:b/>
                <w:noProof/>
                <w:sz w:val="24"/>
                <w:lang w:val="en-US"/>
              </w:rPr>
            </w:pPr>
            <w:r w:rsidRPr="00330F17">
              <w:rPr>
                <w:rFonts w:ascii="Times New Roman" w:hAnsi="Times New Roman" w:cs="Times New Roman"/>
                <w:b/>
                <w:noProof/>
                <w:sz w:val="24"/>
                <w:lang w:val="en-US"/>
              </w:rPr>
              <w:t>Piezīmes</w:t>
            </w:r>
          </w:p>
        </w:tc>
      </w:tr>
      <w:tr w:rsidR="00330F17" w:rsidRPr="00330F17" w14:paraId="69A960C8" w14:textId="77777777" w:rsidTr="002352FF">
        <w:tc>
          <w:tcPr>
            <w:tcW w:w="506" w:type="pct"/>
          </w:tcPr>
          <w:p w14:paraId="5C3EA5C1"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4.2.1.</w:t>
            </w:r>
          </w:p>
        </w:tc>
        <w:tc>
          <w:tcPr>
            <w:tcW w:w="2057" w:type="pct"/>
          </w:tcPr>
          <w:p w14:paraId="6A69C39D" w14:textId="77777777" w:rsidR="00330F17" w:rsidRPr="00330F17" w:rsidRDefault="00330F17" w:rsidP="002352FF">
            <w:pPr>
              <w:tabs>
                <w:tab w:val="left" w:pos="804"/>
              </w:tabs>
              <w:jc w:val="both"/>
              <w:rPr>
                <w:rFonts w:ascii="Times New Roman" w:hAnsi="Times New Roman" w:cs="Times New Roman"/>
                <w:noProof/>
                <w:sz w:val="24"/>
                <w:szCs w:val="24"/>
                <w:lang w:val="en-US"/>
              </w:rPr>
            </w:pPr>
            <w:r w:rsidRPr="00330F17">
              <w:rPr>
                <w:rFonts w:ascii="Times New Roman" w:hAnsi="Times New Roman" w:cs="Times New Roman"/>
                <w:noProof/>
                <w:sz w:val="24"/>
                <w:lang w:val="en-US"/>
              </w:rPr>
              <w:t xml:space="preserve">% no </w:t>
            </w:r>
            <w:r w:rsidRPr="00330F17">
              <w:rPr>
                <w:rFonts w:ascii="Times New Roman" w:hAnsi="Times New Roman" w:cs="Times New Roman"/>
                <w:i/>
                <w:iCs/>
                <w:noProof/>
                <w:sz w:val="24"/>
                <w:lang w:val="en-US"/>
              </w:rPr>
              <w:t xml:space="preserve">CPHA </w:t>
            </w:r>
            <w:r w:rsidRPr="00330F17">
              <w:rPr>
                <w:rFonts w:ascii="Times New Roman" w:hAnsi="Times New Roman" w:cs="Times New Roman"/>
                <w:noProof/>
                <w:sz w:val="24"/>
                <w:lang w:val="en-US"/>
              </w:rPr>
              <w:t>programmām, kas balstās uz bērnu aizsardzības sistēmas un dalībnieku analīzi pirms krīzes.</w:t>
            </w:r>
          </w:p>
        </w:tc>
        <w:tc>
          <w:tcPr>
            <w:tcW w:w="615" w:type="pct"/>
          </w:tcPr>
          <w:p w14:paraId="76824A74"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100 %</w:t>
            </w:r>
          </w:p>
        </w:tc>
        <w:tc>
          <w:tcPr>
            <w:tcW w:w="1822" w:type="pct"/>
          </w:tcPr>
          <w:p w14:paraId="7F6F3DF8" w14:textId="77777777" w:rsidR="00330F17" w:rsidRPr="00330F17" w:rsidRDefault="00330F17" w:rsidP="002352FF">
            <w:pPr>
              <w:tabs>
                <w:tab w:val="left" w:pos="1117"/>
              </w:tabs>
              <w:jc w:val="both"/>
              <w:rPr>
                <w:rFonts w:ascii="Times New Roman" w:hAnsi="Times New Roman" w:cs="Times New Roman"/>
                <w:noProof/>
                <w:sz w:val="24"/>
                <w:lang w:val="en-US"/>
              </w:rPr>
            </w:pPr>
            <w:r w:rsidRPr="00330F17">
              <w:rPr>
                <w:rFonts w:ascii="Times New Roman" w:hAnsi="Times New Roman" w:cs="Times New Roman"/>
                <w:noProof/>
                <w:sz w:val="24"/>
                <w:lang w:val="en-US"/>
              </w:rPr>
              <w:t>Programmās un priekšlikumos jāparāda, ka informācija tām gūta no pašreizējo struktūru, dalībnieku, vērtību un dinamikas rūpīgas analīzes.</w:t>
            </w:r>
          </w:p>
        </w:tc>
      </w:tr>
      <w:tr w:rsidR="00330F17" w:rsidRPr="00330F17" w14:paraId="607CA4C3" w14:textId="77777777" w:rsidTr="002352FF">
        <w:tc>
          <w:tcPr>
            <w:tcW w:w="506" w:type="pct"/>
          </w:tcPr>
          <w:p w14:paraId="21F2C514"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4.2.2.</w:t>
            </w:r>
          </w:p>
        </w:tc>
        <w:tc>
          <w:tcPr>
            <w:tcW w:w="2057" w:type="pct"/>
          </w:tcPr>
          <w:p w14:paraId="797F63BC" w14:textId="77777777" w:rsidR="00330F17" w:rsidRPr="00330F17" w:rsidRDefault="00330F17" w:rsidP="002352FF">
            <w:pPr>
              <w:tabs>
                <w:tab w:val="left" w:pos="804"/>
              </w:tabs>
              <w:jc w:val="both"/>
              <w:rPr>
                <w:rFonts w:ascii="Times New Roman" w:hAnsi="Times New Roman" w:cs="Times New Roman"/>
                <w:noProof/>
                <w:sz w:val="24"/>
                <w:szCs w:val="24"/>
                <w:lang w:val="en-US"/>
              </w:rPr>
            </w:pPr>
            <w:r w:rsidRPr="00330F17">
              <w:rPr>
                <w:rFonts w:ascii="Times New Roman" w:hAnsi="Times New Roman" w:cs="Times New Roman"/>
                <w:noProof/>
                <w:sz w:val="24"/>
                <w:lang w:val="en-US"/>
              </w:rPr>
              <w:t xml:space="preserve">% no </w:t>
            </w:r>
            <w:r w:rsidRPr="00330F17">
              <w:rPr>
                <w:rFonts w:ascii="Times New Roman" w:hAnsi="Times New Roman" w:cs="Times New Roman"/>
                <w:i/>
                <w:iCs/>
                <w:noProof/>
                <w:sz w:val="24"/>
                <w:lang w:val="en-US"/>
              </w:rPr>
              <w:t xml:space="preserve">CPHA </w:t>
            </w:r>
            <w:r w:rsidRPr="00330F17">
              <w:rPr>
                <w:rFonts w:ascii="Times New Roman" w:hAnsi="Times New Roman" w:cs="Times New Roman"/>
                <w:noProof/>
                <w:sz w:val="24"/>
                <w:lang w:val="en-US"/>
              </w:rPr>
              <w:t>novērtējumiem, kas tika izstrādāti, pamatojoties uz nesen veiktas dokumentu pārskatīšanas rezultātiem.</w:t>
            </w:r>
          </w:p>
        </w:tc>
        <w:tc>
          <w:tcPr>
            <w:tcW w:w="615" w:type="pct"/>
          </w:tcPr>
          <w:p w14:paraId="27220A7A"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100 %</w:t>
            </w:r>
          </w:p>
        </w:tc>
        <w:tc>
          <w:tcPr>
            <w:tcW w:w="1822" w:type="pct"/>
          </w:tcPr>
          <w:p w14:paraId="5FF8A271" w14:textId="77777777" w:rsidR="00330F17" w:rsidRPr="00330F17" w:rsidRDefault="00330F17" w:rsidP="002352FF">
            <w:pPr>
              <w:tabs>
                <w:tab w:val="left" w:pos="1117"/>
              </w:tabs>
              <w:jc w:val="both"/>
              <w:rPr>
                <w:rFonts w:ascii="Times New Roman" w:hAnsi="Times New Roman" w:cs="Times New Roman"/>
                <w:noProof/>
                <w:sz w:val="24"/>
                <w:lang w:val="en-US"/>
              </w:rPr>
            </w:pPr>
            <w:r w:rsidRPr="00330F17">
              <w:rPr>
                <w:rFonts w:ascii="Times New Roman" w:hAnsi="Times New Roman" w:cs="Times New Roman"/>
                <w:noProof/>
                <w:sz w:val="24"/>
                <w:lang w:val="en-US"/>
              </w:rPr>
              <w:t>Atjaunināt dokumentu pārskatīšanu, ja tā veikta pirms ārkārtas situācijas vai vairāk nekā 3 mēnešus pirms tās.</w:t>
            </w:r>
          </w:p>
        </w:tc>
      </w:tr>
      <w:tr w:rsidR="00330F17" w:rsidRPr="00330F17" w14:paraId="6552BABE" w14:textId="77777777" w:rsidTr="002352FF">
        <w:tc>
          <w:tcPr>
            <w:tcW w:w="506" w:type="pct"/>
          </w:tcPr>
          <w:p w14:paraId="28C9B345"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4.2.3.</w:t>
            </w:r>
          </w:p>
        </w:tc>
        <w:tc>
          <w:tcPr>
            <w:tcW w:w="2057" w:type="pct"/>
          </w:tcPr>
          <w:p w14:paraId="5CEF1D28" w14:textId="77777777" w:rsidR="00330F17" w:rsidRPr="00330F17" w:rsidRDefault="00330F17" w:rsidP="002352FF">
            <w:pPr>
              <w:tabs>
                <w:tab w:val="left" w:pos="804"/>
              </w:tabs>
              <w:jc w:val="both"/>
              <w:rPr>
                <w:rFonts w:ascii="Times New Roman" w:hAnsi="Times New Roman" w:cs="Times New Roman"/>
                <w:noProof/>
                <w:sz w:val="24"/>
                <w:szCs w:val="24"/>
                <w:lang w:val="en-US"/>
              </w:rPr>
            </w:pPr>
            <w:r w:rsidRPr="00330F17">
              <w:rPr>
                <w:rFonts w:ascii="Times New Roman" w:hAnsi="Times New Roman" w:cs="Times New Roman"/>
                <w:noProof/>
                <w:sz w:val="24"/>
                <w:lang w:val="en-US"/>
              </w:rPr>
              <w:t xml:space="preserve">% no izstrādātajām </w:t>
            </w:r>
            <w:r w:rsidRPr="00330F17">
              <w:rPr>
                <w:rFonts w:ascii="Times New Roman" w:hAnsi="Times New Roman" w:cs="Times New Roman"/>
                <w:i/>
                <w:iCs/>
                <w:noProof/>
                <w:sz w:val="24"/>
                <w:lang w:val="en-US"/>
              </w:rPr>
              <w:t xml:space="preserve">CPHA </w:t>
            </w:r>
            <w:r w:rsidRPr="00330F17">
              <w:rPr>
                <w:rFonts w:ascii="Times New Roman" w:hAnsi="Times New Roman" w:cs="Times New Roman"/>
                <w:noProof/>
                <w:sz w:val="24"/>
                <w:lang w:val="en-US"/>
              </w:rPr>
              <w:t>programmām, kas pievēršas bērnu riskiem, vajadzībām un spējām, kā noteikts bērnu aizsardzības novērtējumā(-os).</w:t>
            </w:r>
          </w:p>
        </w:tc>
        <w:tc>
          <w:tcPr>
            <w:tcW w:w="615" w:type="pct"/>
          </w:tcPr>
          <w:p w14:paraId="5C3E5F1F"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100 %</w:t>
            </w:r>
          </w:p>
        </w:tc>
        <w:tc>
          <w:tcPr>
            <w:tcW w:w="1822" w:type="pct"/>
          </w:tcPr>
          <w:p w14:paraId="5FD40F10" w14:textId="77777777" w:rsidR="00330F17" w:rsidRPr="00330F17" w:rsidRDefault="00330F17" w:rsidP="002352FF">
            <w:pPr>
              <w:tabs>
                <w:tab w:val="left" w:pos="1160"/>
              </w:tabs>
              <w:jc w:val="both"/>
              <w:rPr>
                <w:rFonts w:ascii="Times New Roman" w:hAnsi="Times New Roman" w:cs="Times New Roman"/>
                <w:noProof/>
                <w:sz w:val="24"/>
                <w:lang w:val="en-US"/>
              </w:rPr>
            </w:pPr>
            <w:r w:rsidRPr="00330F17">
              <w:rPr>
                <w:rFonts w:ascii="Times New Roman" w:hAnsi="Times New Roman" w:cs="Times New Roman"/>
                <w:noProof/>
                <w:sz w:val="24"/>
                <w:lang w:val="en-US"/>
              </w:rPr>
              <w:t>Šajā mēru sistēmā jāietver visas programmas, tostarp tās, kas izstrādātas, bet ziņošanas brīdī vēl netiek īstenotas.</w:t>
            </w:r>
          </w:p>
        </w:tc>
      </w:tr>
      <w:tr w:rsidR="00330F17" w:rsidRPr="00330F17" w14:paraId="45C43781" w14:textId="77777777" w:rsidTr="002352FF">
        <w:tc>
          <w:tcPr>
            <w:tcW w:w="506" w:type="pct"/>
          </w:tcPr>
          <w:p w14:paraId="31D2F460"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4.2.4.</w:t>
            </w:r>
          </w:p>
        </w:tc>
        <w:tc>
          <w:tcPr>
            <w:tcW w:w="2057" w:type="pct"/>
          </w:tcPr>
          <w:p w14:paraId="04F5C931" w14:textId="77777777" w:rsidR="00330F17" w:rsidRPr="00330F17" w:rsidRDefault="00330F17" w:rsidP="002352FF">
            <w:pPr>
              <w:tabs>
                <w:tab w:val="left" w:pos="804"/>
              </w:tabs>
              <w:jc w:val="both"/>
              <w:rPr>
                <w:rFonts w:ascii="Times New Roman" w:hAnsi="Times New Roman" w:cs="Times New Roman"/>
                <w:noProof/>
                <w:sz w:val="24"/>
                <w:szCs w:val="24"/>
                <w:lang w:val="en-US"/>
              </w:rPr>
            </w:pPr>
            <w:r w:rsidRPr="00330F17">
              <w:rPr>
                <w:rFonts w:ascii="Times New Roman" w:hAnsi="Times New Roman" w:cs="Times New Roman"/>
                <w:noProof/>
                <w:sz w:val="24"/>
                <w:lang w:val="en-US"/>
              </w:rPr>
              <w:t xml:space="preserve">% no programmām, kurās integrēta uzraudzības sistēma, kas spēj izmērīt pārmaiņas rezultātu līmenī, izmantojot </w:t>
            </w:r>
            <w:r w:rsidRPr="00330F17">
              <w:rPr>
                <w:rFonts w:ascii="Times New Roman" w:hAnsi="Times New Roman" w:cs="Times New Roman"/>
                <w:i/>
                <w:iCs/>
                <w:noProof/>
                <w:sz w:val="24"/>
                <w:lang w:val="en-US"/>
              </w:rPr>
              <w:t xml:space="preserve">SMART </w:t>
            </w:r>
            <w:r w:rsidRPr="00330F17">
              <w:rPr>
                <w:rFonts w:ascii="Times New Roman" w:hAnsi="Times New Roman" w:cs="Times New Roman"/>
                <w:noProof/>
                <w:sz w:val="24"/>
                <w:lang w:val="en-US"/>
              </w:rPr>
              <w:t>kvantitatīvos un kvalitatīvos rādītājus.</w:t>
            </w:r>
          </w:p>
        </w:tc>
        <w:tc>
          <w:tcPr>
            <w:tcW w:w="615" w:type="pct"/>
          </w:tcPr>
          <w:p w14:paraId="643406C2"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100 %</w:t>
            </w:r>
          </w:p>
        </w:tc>
        <w:tc>
          <w:tcPr>
            <w:tcW w:w="1822" w:type="pct"/>
          </w:tcPr>
          <w:p w14:paraId="3AF435E4" w14:textId="77777777" w:rsidR="00330F17" w:rsidRPr="00330F17" w:rsidRDefault="00330F17" w:rsidP="002352FF">
            <w:pPr>
              <w:tabs>
                <w:tab w:val="left" w:pos="1340"/>
              </w:tabs>
              <w:jc w:val="both"/>
              <w:rPr>
                <w:rFonts w:ascii="Times New Roman" w:hAnsi="Times New Roman" w:cs="Times New Roman"/>
                <w:noProof/>
                <w:sz w:val="24"/>
                <w:szCs w:val="24"/>
                <w:lang w:val="en-US"/>
              </w:rPr>
            </w:pPr>
          </w:p>
        </w:tc>
      </w:tr>
    </w:tbl>
    <w:p w14:paraId="13923B3D" w14:textId="77777777" w:rsidR="00330F17" w:rsidRPr="00330F17" w:rsidRDefault="00330F17" w:rsidP="00330F17">
      <w:pPr>
        <w:jc w:val="both"/>
        <w:rPr>
          <w:rFonts w:ascii="Times New Roman" w:eastAsia="Arial" w:hAnsi="Times New Roman" w:cs="Times New Roman"/>
          <w:noProof/>
          <w:sz w:val="24"/>
          <w:szCs w:val="24"/>
          <w:lang w:val="en-US"/>
        </w:rPr>
      </w:pPr>
    </w:p>
    <w:p w14:paraId="6BF751CC" w14:textId="77777777" w:rsidR="00330F17" w:rsidRPr="00330F17" w:rsidRDefault="00330F17" w:rsidP="00330F17">
      <w:pPr>
        <w:pStyle w:val="BodyText"/>
        <w:rPr>
          <w:b/>
          <w:bCs/>
          <w:color w:val="B891A4"/>
          <w:lang w:val="en-US"/>
        </w:rPr>
      </w:pPr>
      <w:bookmarkStart w:id="171" w:name="_bookmark107"/>
      <w:bookmarkEnd w:id="171"/>
      <w:r w:rsidRPr="00330F17">
        <w:rPr>
          <w:b/>
          <w:bCs/>
          <w:color w:val="B891A4"/>
          <w:lang w:val="en-US"/>
        </w:rPr>
        <w:t>4.3. NORĀDĪJUMI</w:t>
      </w:r>
    </w:p>
    <w:p w14:paraId="0A09F99F" w14:textId="77777777" w:rsidR="00330F17" w:rsidRPr="00330F17" w:rsidRDefault="00330F17" w:rsidP="00330F17">
      <w:pPr>
        <w:jc w:val="both"/>
        <w:rPr>
          <w:rFonts w:ascii="Times New Roman" w:eastAsia="Arial" w:hAnsi="Times New Roman" w:cs="Times New Roman"/>
          <w:noProof/>
          <w:sz w:val="24"/>
          <w:szCs w:val="24"/>
          <w:lang w:val="en-US"/>
        </w:rPr>
      </w:pPr>
    </w:p>
    <w:p w14:paraId="3BB9FBA3" w14:textId="77777777" w:rsidR="00330F17" w:rsidRPr="00330F17" w:rsidRDefault="00330F17" w:rsidP="00330F17">
      <w:pPr>
        <w:pStyle w:val="BodyText"/>
        <w:rPr>
          <w:b/>
          <w:bCs/>
          <w:color w:val="B891A4"/>
          <w:lang w:val="en-US"/>
        </w:rPr>
      </w:pPr>
      <w:r w:rsidRPr="00330F17">
        <w:rPr>
          <w:b/>
          <w:bCs/>
          <w:color w:val="B891A4"/>
          <w:lang w:val="en-US"/>
        </w:rPr>
        <w:t>4.3.1. Humānās palīdzības pamatstandarti</w:t>
      </w:r>
    </w:p>
    <w:p w14:paraId="68F782DD" w14:textId="77777777" w:rsidR="00330F17" w:rsidRPr="00330F17" w:rsidRDefault="00330F17" w:rsidP="00330F17">
      <w:pPr>
        <w:jc w:val="both"/>
        <w:rPr>
          <w:rFonts w:ascii="Times New Roman" w:eastAsia="Arial" w:hAnsi="Times New Roman" w:cs="Times New Roman"/>
          <w:noProof/>
          <w:sz w:val="24"/>
          <w:szCs w:val="24"/>
          <w:lang w:val="en-US"/>
        </w:rPr>
      </w:pPr>
    </w:p>
    <w:p w14:paraId="7A6452A4" w14:textId="77777777" w:rsidR="00330F17" w:rsidRPr="00330F17" w:rsidRDefault="00330F17" w:rsidP="00330F17">
      <w:pPr>
        <w:pStyle w:val="BodyText"/>
        <w:rPr>
          <w:lang w:val="en-US"/>
        </w:rPr>
      </w:pPr>
      <w:r w:rsidRPr="00330F17">
        <w:rPr>
          <w:lang w:val="en-US"/>
        </w:rPr>
        <w:t xml:space="preserve">Norādījumus par kritērijiem, labu praksi, instrumentiem un rādītājiem kvalitātes un pārskatatbildības nodrošināšanai visā </w:t>
      </w:r>
      <w:r w:rsidRPr="00330F17">
        <w:rPr>
          <w:i/>
          <w:iCs/>
          <w:lang w:val="en-US"/>
        </w:rPr>
        <w:t xml:space="preserve">PCM </w:t>
      </w:r>
      <w:r w:rsidRPr="00330F17">
        <w:rPr>
          <w:lang w:val="en-US"/>
        </w:rPr>
        <w:t xml:space="preserve">skatīt </w:t>
      </w:r>
      <w:r w:rsidRPr="00330F17">
        <w:rPr>
          <w:i/>
          <w:color w:val="58595B"/>
          <w:lang w:val="en-US"/>
        </w:rPr>
        <w:t>“Core Humanitarian Standards”</w:t>
      </w:r>
      <w:r w:rsidRPr="00330F17">
        <w:rPr>
          <w:lang w:val="en-US"/>
        </w:rPr>
        <w:t>.</w:t>
      </w:r>
    </w:p>
    <w:p w14:paraId="75C34F2B" w14:textId="77777777" w:rsidR="00330F17" w:rsidRPr="00330F17" w:rsidRDefault="00330F17" w:rsidP="00330F17">
      <w:pPr>
        <w:jc w:val="both"/>
        <w:rPr>
          <w:rFonts w:ascii="Times New Roman" w:eastAsia="Arial" w:hAnsi="Times New Roman" w:cs="Times New Roman"/>
          <w:noProof/>
          <w:sz w:val="24"/>
          <w:szCs w:val="24"/>
          <w:lang w:val="en-US"/>
        </w:rPr>
      </w:pPr>
    </w:p>
    <w:p w14:paraId="60C10C8C" w14:textId="77777777" w:rsidR="00330F17" w:rsidRPr="00330F17" w:rsidRDefault="00330F17" w:rsidP="00330F17">
      <w:pPr>
        <w:pStyle w:val="BodyText"/>
        <w:keepNext/>
        <w:keepLines/>
        <w:rPr>
          <w:b/>
          <w:bCs/>
          <w:color w:val="B891A4"/>
          <w:lang w:val="en-US"/>
        </w:rPr>
      </w:pPr>
      <w:r w:rsidRPr="00330F17">
        <w:rPr>
          <w:b/>
          <w:bCs/>
          <w:color w:val="B891A4"/>
          <w:lang w:val="en-US"/>
        </w:rPr>
        <w:t>4.3.2. Cilvēka cienīga dzīve</w:t>
      </w:r>
    </w:p>
    <w:p w14:paraId="690B2E4C" w14:textId="77777777" w:rsidR="00330F17" w:rsidRPr="00330F17" w:rsidRDefault="00330F17" w:rsidP="00330F17">
      <w:pPr>
        <w:keepNext/>
        <w:keepLines/>
        <w:jc w:val="both"/>
        <w:rPr>
          <w:rFonts w:ascii="Times New Roman" w:eastAsia="Arial" w:hAnsi="Times New Roman" w:cs="Times New Roman"/>
          <w:noProof/>
          <w:sz w:val="24"/>
          <w:szCs w:val="24"/>
          <w:lang w:val="en-US"/>
        </w:rPr>
      </w:pPr>
    </w:p>
    <w:p w14:paraId="6CFC18D6" w14:textId="77777777" w:rsidR="00330F17" w:rsidRPr="00330F17" w:rsidRDefault="00330F17" w:rsidP="00330F17">
      <w:pPr>
        <w:pStyle w:val="BodyText"/>
        <w:keepNext/>
        <w:keepLines/>
        <w:rPr>
          <w:lang w:val="en-US"/>
        </w:rPr>
      </w:pPr>
      <w:r w:rsidRPr="00330F17">
        <w:rPr>
          <w:lang w:val="en-US"/>
        </w:rPr>
        <w:t>Humānās palīdzības struktūra spēcīgi ietekmē krīzes skarto iedzīvotāju cieņu un labklājību. Programmas pieejas, kas var veicināt labklājību un ir būtiska daļa no cilvēku tiesībām uz cilvēka cienīgu dzīvi, ir šādas:</w:t>
      </w:r>
    </w:p>
    <w:p w14:paraId="1E51B3EB" w14:textId="77777777" w:rsidR="00330F17" w:rsidRPr="00330F17" w:rsidRDefault="00330F17" w:rsidP="00330F17">
      <w:pPr>
        <w:jc w:val="both"/>
        <w:rPr>
          <w:rFonts w:ascii="Times New Roman" w:eastAsia="Arial" w:hAnsi="Times New Roman" w:cs="Times New Roman"/>
          <w:noProof/>
          <w:sz w:val="24"/>
          <w:szCs w:val="24"/>
          <w:lang w:val="en-US"/>
        </w:rPr>
      </w:pPr>
    </w:p>
    <w:p w14:paraId="3F7000AF"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cienīt katra indivīda vērtību;</w:t>
      </w:r>
    </w:p>
    <w:p w14:paraId="46D709E6"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stiprināt pozitīvus pārvarēšanas mehānismus un noturību;</w:t>
      </w:r>
    </w:p>
    <w:p w14:paraId="42A38B9B"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atbalstīt reliģiskās un kultūras identitātes;</w:t>
      </w:r>
    </w:p>
    <w:p w14:paraId="172F84FD"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veicināt kopienas līmeņa pieeju īstenošanu un</w:t>
      </w:r>
    </w:p>
    <w:p w14:paraId="150DA2EC"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rosināt pozitīvus sociālā atbalsta tīklus.</w:t>
      </w:r>
    </w:p>
    <w:p w14:paraId="472FF660" w14:textId="77777777" w:rsidR="00330F17" w:rsidRPr="00330F17" w:rsidRDefault="00330F17" w:rsidP="00330F17">
      <w:pPr>
        <w:jc w:val="both"/>
        <w:rPr>
          <w:rFonts w:ascii="Times New Roman" w:eastAsia="Arial" w:hAnsi="Times New Roman" w:cs="Times New Roman"/>
          <w:noProof/>
          <w:sz w:val="24"/>
          <w:szCs w:val="24"/>
          <w:lang w:val="en-US"/>
        </w:rPr>
      </w:pPr>
    </w:p>
    <w:p w14:paraId="160B9506" w14:textId="77777777" w:rsidR="00330F17" w:rsidRPr="00330F17" w:rsidRDefault="00330F17" w:rsidP="00330F17">
      <w:pPr>
        <w:pStyle w:val="BodyText"/>
        <w:rPr>
          <w:b/>
          <w:bCs/>
          <w:color w:val="B891A4"/>
          <w:lang w:val="en-US"/>
        </w:rPr>
      </w:pPr>
      <w:bookmarkStart w:id="172" w:name="_bookmark108"/>
      <w:bookmarkEnd w:id="172"/>
      <w:r w:rsidRPr="00330F17">
        <w:rPr>
          <w:b/>
          <w:bCs/>
          <w:color w:val="B891A4"/>
          <w:lang w:val="en-US"/>
        </w:rPr>
        <w:t>4.3.3. Iekļaušana un līdzdalība</w:t>
      </w:r>
    </w:p>
    <w:p w14:paraId="5560B9FB" w14:textId="77777777" w:rsidR="00330F17" w:rsidRPr="00330F17" w:rsidRDefault="00330F17" w:rsidP="00330F17">
      <w:pPr>
        <w:jc w:val="both"/>
        <w:rPr>
          <w:rFonts w:ascii="Times New Roman" w:eastAsia="Arial" w:hAnsi="Times New Roman" w:cs="Times New Roman"/>
          <w:noProof/>
          <w:sz w:val="24"/>
          <w:szCs w:val="24"/>
          <w:lang w:val="en-US"/>
        </w:rPr>
      </w:pPr>
    </w:p>
    <w:p w14:paraId="7ACBB1DD" w14:textId="77777777" w:rsidR="00330F17" w:rsidRPr="00330F17" w:rsidRDefault="00330F17" w:rsidP="00330F17">
      <w:pPr>
        <w:pStyle w:val="BodyText"/>
        <w:rPr>
          <w:lang w:val="en-US"/>
        </w:rPr>
      </w:pPr>
      <w:r w:rsidRPr="00330F17">
        <w:rPr>
          <w:lang w:val="en-US"/>
        </w:rPr>
        <w:t xml:space="preserve">Krīzes skartie iedzīvotāji, tostarp bērni, ir labākie tiesneši, kas novērtē pārmaiņas savā dzīvē. Visā programmas ciklā apspriešanās ietvaros ir jāsadarbojas ar visu kopienu, tostarp bērniem, izvēloties bērniem piemērotas un uz līdzdalību vērstas pieejas. Pielikt īpašas pūles, lai iekļautu </w:t>
      </w:r>
      <w:r w:rsidRPr="00330F17">
        <w:rPr>
          <w:color w:val="B891A4"/>
          <w:lang w:val="en-US"/>
        </w:rPr>
        <w:t xml:space="preserve">bērnus, kas tiek diskriminēti vai ir pakļauti </w:t>
      </w:r>
      <w:r w:rsidRPr="00330F17">
        <w:rPr>
          <w:lang w:val="en-US"/>
        </w:rPr>
        <w:t>diskriminācijas riskam. Ja iespējams, izmantot līdzbiedru/bērnu-bērnu datu vākšanas metodes un analīzi. Tas ļaus bērniem: a) atgūt kontroles un pārstāvniecības sajūtu sarežģītos apstākļos un b) veidot pozitīvu identitāti un noturību. Lielākajā daļā gadījumu runāt ar bērniem atsevišķi no pieaugušajiem, turklāt ar sievietēm un meitenēm atsevišķi no vīriešiem un zēniem. Runājot ar bērniem vai vecākiem ar invaliditāti, izmantot saprotamas un iekļaujošas saziņas metodes, tostarp alternatīvus risinājumus runai, piemēram, zīmēšanu, lomu spēli, lelles un, ja atbilstīgi, tulkošanu zīmju valodā.</w:t>
      </w:r>
    </w:p>
    <w:p w14:paraId="737369C3" w14:textId="77777777" w:rsidR="00330F17" w:rsidRPr="00330F17" w:rsidRDefault="00330F17" w:rsidP="00330F17">
      <w:pPr>
        <w:jc w:val="both"/>
        <w:rPr>
          <w:lang w:val="en-US"/>
        </w:rPr>
      </w:pPr>
    </w:p>
    <w:p w14:paraId="2DAD4F0F" w14:textId="77777777" w:rsidR="00330F17" w:rsidRPr="00330F17" w:rsidRDefault="00330F17" w:rsidP="00330F17">
      <w:pPr>
        <w:pStyle w:val="BodyText"/>
        <w:rPr>
          <w:b/>
          <w:bCs/>
          <w:color w:val="B891A4"/>
          <w:lang w:val="en-US"/>
        </w:rPr>
      </w:pPr>
      <w:r w:rsidRPr="00330F17">
        <w:rPr>
          <w:b/>
          <w:bCs/>
          <w:color w:val="B891A4"/>
          <w:lang w:val="en-US"/>
        </w:rPr>
        <w:t>4.3.4. Pirmskrīzes informācija</w:t>
      </w:r>
    </w:p>
    <w:p w14:paraId="6CBEB79B" w14:textId="77777777" w:rsidR="00330F17" w:rsidRPr="00330F17" w:rsidRDefault="00330F17" w:rsidP="00330F17">
      <w:pPr>
        <w:jc w:val="both"/>
        <w:rPr>
          <w:rFonts w:ascii="Times New Roman" w:eastAsia="Arial" w:hAnsi="Times New Roman" w:cs="Times New Roman"/>
          <w:noProof/>
          <w:sz w:val="24"/>
          <w:szCs w:val="24"/>
          <w:lang w:val="en-US"/>
        </w:rPr>
      </w:pPr>
    </w:p>
    <w:p w14:paraId="6B96A83F" w14:textId="77777777" w:rsidR="00330F17" w:rsidRPr="00330F17" w:rsidRDefault="00330F17" w:rsidP="00330F17">
      <w:pPr>
        <w:pStyle w:val="BodyText"/>
        <w:rPr>
          <w:lang w:val="en-US"/>
        </w:rPr>
      </w:pPr>
      <w:r w:rsidRPr="00330F17">
        <w:rPr>
          <w:lang w:val="en-US"/>
        </w:rPr>
        <w:t>Informācija par ilgtermiņa bērnu aizsardzības situāciju parasti ir pieejama, lai gan tā var būt nepilnīga vai var nebūt raksturota kā bērnu aizsardzība. Pārbaudīt, vai nesen nav veikta visaptveroša bērnu aizsardzības sistēmu kartēšana. Iepazīties ar sagatavotības plāniem, valstu tiesību aktiem, politiku un pētījumiem, kas saistīti ar bērnu tiesībām. Izvērtēt pieejamo informāciju par sociālās aizsardzības sistēmām, pārvietotajiem iedzīvotājiem, ienākumu nepietiekamību, aprūpi iestādēs, bērnu darbu, iestāšanos skolā un tās apmeklēšanu, veselību, sociālo labklājību, kā arī sociālajām normām un praksi, tostarp par to, kā bērni tiek uztverti vietējā kontekstā un kāda loma tiek piešķirta dažāda dzimuma, vecuma un invaliditātes bērniem.</w:t>
      </w:r>
    </w:p>
    <w:p w14:paraId="0DC16B4E" w14:textId="77777777" w:rsidR="00330F17" w:rsidRPr="00330F17" w:rsidRDefault="00330F17" w:rsidP="00330F17">
      <w:pPr>
        <w:jc w:val="both"/>
        <w:rPr>
          <w:rFonts w:ascii="Times New Roman" w:eastAsia="Arial" w:hAnsi="Times New Roman" w:cs="Times New Roman"/>
          <w:noProof/>
          <w:sz w:val="24"/>
          <w:szCs w:val="24"/>
          <w:lang w:val="en-US"/>
        </w:rPr>
      </w:pPr>
    </w:p>
    <w:p w14:paraId="503E50E6" w14:textId="77777777" w:rsidR="00330F17" w:rsidRPr="00330F17" w:rsidRDefault="00330F17" w:rsidP="00330F17">
      <w:pPr>
        <w:pStyle w:val="BodyText"/>
        <w:rPr>
          <w:b/>
          <w:bCs/>
          <w:color w:val="B891A4"/>
          <w:lang w:val="en-US"/>
        </w:rPr>
      </w:pPr>
      <w:bookmarkStart w:id="173" w:name="_bookmark109"/>
      <w:bookmarkEnd w:id="173"/>
      <w:r w:rsidRPr="00330F17">
        <w:rPr>
          <w:b/>
          <w:bCs/>
          <w:color w:val="B891A4"/>
          <w:lang w:val="en-US"/>
        </w:rPr>
        <w:t>4.3.5. Neaizsargātības novērtēšana</w:t>
      </w:r>
    </w:p>
    <w:p w14:paraId="01B25EED" w14:textId="77777777" w:rsidR="00330F17" w:rsidRPr="00330F17" w:rsidRDefault="00330F17" w:rsidP="00330F17">
      <w:pPr>
        <w:jc w:val="both"/>
        <w:rPr>
          <w:rFonts w:ascii="Times New Roman" w:eastAsia="Arial" w:hAnsi="Times New Roman" w:cs="Times New Roman"/>
          <w:noProof/>
          <w:sz w:val="24"/>
          <w:szCs w:val="24"/>
          <w:lang w:val="en-US"/>
        </w:rPr>
      </w:pPr>
    </w:p>
    <w:p w14:paraId="32F055A2" w14:textId="77777777" w:rsidR="00330F17" w:rsidRPr="00330F17" w:rsidRDefault="00330F17" w:rsidP="00330F17">
      <w:pPr>
        <w:pStyle w:val="BodyText"/>
        <w:rPr>
          <w:lang w:val="en-US"/>
        </w:rPr>
      </w:pPr>
      <w:r w:rsidRPr="00330F17">
        <w:rPr>
          <w:lang w:val="en-US"/>
        </w:rPr>
        <w:t>Ārkārtas humānā situācijā bērni saskaras ar dažādu neaizsargātību. Bērni var būt neaizsargāti sava dzimuma, dzimumidentitātes, vecuma, invaliditātes, sociālā stāvokļa, etniskās grupas/valstspiederības, pārvietojuma statusa vai citu faktoru dēļ (piemēram, slimības vai dokumentu trūkuma dēļ), kas var palielināt stigmu vai liegt viņiem īstenot savas tiesības. Novērtēt sociālos un kontekstuālos faktorus, kas veicina neaizsargātību, piemēram, diskrimināciju, marginalizāciju, sociālo izolāciju, ienākumu nabadzību, šķiras/kastas, vāju pārvaldību, reliģisko vai politisko piederību un iespējamos nākotnes apdraudējumus, piemēram, vides degradāciju un klimata mainīgumu.</w:t>
      </w:r>
    </w:p>
    <w:p w14:paraId="4911EFC9" w14:textId="77777777" w:rsidR="00330F17" w:rsidRPr="00330F17" w:rsidRDefault="00330F17" w:rsidP="00330F17">
      <w:pPr>
        <w:jc w:val="both"/>
        <w:rPr>
          <w:rFonts w:ascii="Times New Roman" w:eastAsia="Arial" w:hAnsi="Times New Roman" w:cs="Times New Roman"/>
          <w:noProof/>
          <w:sz w:val="24"/>
          <w:szCs w:val="24"/>
          <w:lang w:val="en-US"/>
        </w:rPr>
      </w:pPr>
    </w:p>
    <w:p w14:paraId="5028CAE2" w14:textId="77777777" w:rsidR="00330F17" w:rsidRPr="00330F17" w:rsidRDefault="00330F17" w:rsidP="00330F17">
      <w:pPr>
        <w:pStyle w:val="BodyText"/>
        <w:keepNext/>
        <w:keepLines/>
        <w:rPr>
          <w:b/>
          <w:bCs/>
          <w:color w:val="B891A4"/>
          <w:lang w:val="en-US"/>
        </w:rPr>
      </w:pPr>
      <w:bookmarkStart w:id="174" w:name="_bookmark110"/>
      <w:bookmarkEnd w:id="174"/>
      <w:r w:rsidRPr="00330F17">
        <w:rPr>
          <w:b/>
          <w:bCs/>
          <w:color w:val="B891A4"/>
          <w:lang w:val="en-US"/>
        </w:rPr>
        <w:t>4.3.6. Novērtējumi</w:t>
      </w:r>
    </w:p>
    <w:p w14:paraId="47FC2A46" w14:textId="77777777" w:rsidR="00330F17" w:rsidRPr="00330F17" w:rsidRDefault="00330F17" w:rsidP="00330F17">
      <w:pPr>
        <w:keepNext/>
        <w:keepLines/>
        <w:jc w:val="both"/>
        <w:rPr>
          <w:rFonts w:ascii="Times New Roman" w:eastAsia="Arial" w:hAnsi="Times New Roman" w:cs="Times New Roman"/>
          <w:noProof/>
          <w:sz w:val="24"/>
          <w:szCs w:val="24"/>
          <w:lang w:val="en-US"/>
        </w:rPr>
      </w:pPr>
    </w:p>
    <w:p w14:paraId="2FEEA808" w14:textId="77777777" w:rsidR="00330F17" w:rsidRPr="00330F17" w:rsidRDefault="00330F17" w:rsidP="00330F17">
      <w:pPr>
        <w:pStyle w:val="BodyText"/>
        <w:keepNext/>
        <w:keepLines/>
        <w:rPr>
          <w:lang w:val="en-US"/>
        </w:rPr>
      </w:pPr>
      <w:r w:rsidRPr="00330F17">
        <w:rPr>
          <w:lang w:val="en-US"/>
        </w:rPr>
        <w:t>Novērtējumi ir situācijas analīzes procesa neatņemama sastāvdaļa. Tajos vāc datus, izmantojot dažādas metodes atkarībā no ārkārtas situācijas posma. Sākotnējie vai ātrie novērtējumi:</w:t>
      </w:r>
    </w:p>
    <w:p w14:paraId="71B10442" w14:textId="77777777" w:rsidR="00330F17" w:rsidRPr="00330F17" w:rsidRDefault="00330F17" w:rsidP="00330F17">
      <w:pPr>
        <w:jc w:val="both"/>
        <w:rPr>
          <w:rFonts w:ascii="Times New Roman" w:eastAsia="Arial" w:hAnsi="Times New Roman" w:cs="Times New Roman"/>
          <w:noProof/>
          <w:sz w:val="24"/>
          <w:szCs w:val="24"/>
          <w:lang w:val="en-US"/>
        </w:rPr>
      </w:pPr>
    </w:p>
    <w:p w14:paraId="2EFD5183"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sniedz pamatinformāciju par bērnu aizsardzības situācijas uzraudzību un</w:t>
      </w:r>
    </w:p>
    <w:p w14:paraId="472CDA0B"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ir sākotnējās plānošanas, budžeta veidošanas un interešu aizstāvības pamats.</w:t>
      </w:r>
    </w:p>
    <w:p w14:paraId="1EB5AE77" w14:textId="77777777" w:rsidR="00330F17" w:rsidRPr="00330F17" w:rsidRDefault="00330F17" w:rsidP="00330F17">
      <w:pPr>
        <w:jc w:val="both"/>
        <w:rPr>
          <w:rFonts w:ascii="Times New Roman" w:eastAsia="Arial" w:hAnsi="Times New Roman" w:cs="Times New Roman"/>
          <w:noProof/>
          <w:sz w:val="24"/>
          <w:szCs w:val="24"/>
          <w:lang w:val="en-US"/>
        </w:rPr>
      </w:pPr>
    </w:p>
    <w:p w14:paraId="3AF2D63C" w14:textId="77777777" w:rsidR="00330F17" w:rsidRPr="00330F17" w:rsidRDefault="00330F17" w:rsidP="00330F17">
      <w:pPr>
        <w:pStyle w:val="BodyText"/>
        <w:rPr>
          <w:lang w:val="en-US"/>
        </w:rPr>
      </w:pPr>
      <w:r w:rsidRPr="00330F17">
        <w:rPr>
          <w:lang w:val="en-US"/>
        </w:rPr>
        <w:t>Pēc sākotnējiem vai ātrajiem novērtējumiem var veikt aptverošākus novērtējumus, kuros apkopo sīkāku informāciju, kas nepieciešama holistisku programmu īstenošanai. Novērtēšanas metodes un instrumenti ir jāpielāgo kontekstam, lai tie precīzi uztvertu informāciju par bērnu un viņu ģimeņu īpašajām vajadzībām attiecīgajā vidē. Ja iespējams, izmantot līdzdalības pieeju. Ietaupīt laiku un resursus un izvairīties no “novērtējuma noguruma” (kad atkārtoti apspriežas ar vienām un tām pašām personām vai kopienām): a) pārbaudot, kāda informācija jau ir pieejama pirms novērtējuma plānošanas, un b) koordinējot novērtējumus un apmainoties ar konstatējumiem starpaģentūru līmenī.</w:t>
      </w:r>
    </w:p>
    <w:p w14:paraId="11118ED2" w14:textId="77777777" w:rsidR="00330F17" w:rsidRPr="00330F17" w:rsidRDefault="00330F17" w:rsidP="00330F17">
      <w:pPr>
        <w:jc w:val="both"/>
        <w:rPr>
          <w:rFonts w:ascii="Times New Roman" w:eastAsia="Arial" w:hAnsi="Times New Roman" w:cs="Times New Roman"/>
          <w:noProof/>
          <w:sz w:val="24"/>
          <w:szCs w:val="24"/>
          <w:lang w:val="en-US"/>
        </w:rPr>
      </w:pPr>
    </w:p>
    <w:p w14:paraId="69A0CBA7" w14:textId="77777777" w:rsidR="00330F17" w:rsidRPr="00330F17" w:rsidRDefault="00330F17" w:rsidP="00330F17">
      <w:pPr>
        <w:tabs>
          <w:tab w:val="left" w:pos="764"/>
        </w:tabs>
        <w:jc w:val="both"/>
        <w:rPr>
          <w:rFonts w:ascii="Times New Roman" w:hAnsi="Times New Roman" w:cs="Times New Roman"/>
          <w:b/>
          <w:noProof/>
          <w:color w:val="B891A4"/>
          <w:sz w:val="24"/>
          <w:lang w:val="en-US"/>
        </w:rPr>
      </w:pPr>
      <w:r w:rsidRPr="00330F17">
        <w:rPr>
          <w:rFonts w:ascii="Times New Roman" w:hAnsi="Times New Roman" w:cs="Times New Roman"/>
          <w:b/>
          <w:noProof/>
          <w:color w:val="B891A4"/>
          <w:sz w:val="24"/>
          <w:lang w:val="en-US"/>
        </w:rPr>
        <w:t>4.3.6.1. Bērnu aizsardzības sektora novērtējumi</w:t>
      </w:r>
    </w:p>
    <w:p w14:paraId="58B1BCCE" w14:textId="77777777" w:rsidR="00330F17" w:rsidRPr="00330F17" w:rsidRDefault="00330F17" w:rsidP="00330F17">
      <w:pPr>
        <w:jc w:val="both"/>
        <w:rPr>
          <w:rFonts w:ascii="Times New Roman" w:eastAsia="Arial Narrow" w:hAnsi="Times New Roman" w:cs="Times New Roman"/>
          <w:b/>
          <w:bCs/>
          <w:noProof/>
          <w:sz w:val="24"/>
          <w:szCs w:val="24"/>
          <w:lang w:val="en-US"/>
        </w:rPr>
      </w:pPr>
    </w:p>
    <w:p w14:paraId="35A4FD55" w14:textId="77777777" w:rsidR="00330F17" w:rsidRPr="00330F17" w:rsidRDefault="00330F17" w:rsidP="00330F17">
      <w:pPr>
        <w:pStyle w:val="BodyText"/>
        <w:rPr>
          <w:lang w:val="en-US"/>
        </w:rPr>
      </w:pPr>
      <w:r w:rsidRPr="00330F17">
        <w:rPr>
          <w:lang w:val="en-US"/>
        </w:rPr>
        <w:t>Ir pieejami vairāki starpaģentūru bērnu aizsardzības novērtēšanas rīki, lai apkopotu datus, kas īpaši attiecas uz bērnu aizsardzības vajadzībām. Tie jāpielāgo atbilstoši kontekstam. Lai noteiktu attiecīgajai situācijai vispiemērotāko rīku un pieejamos resursus, jāizmanto dokuments “Child Protection in Emergencies Assessment Flowchart” [Bērnu aizsardzība ārkārtas situācijās. Novērtēšanas shēma].</w:t>
      </w:r>
    </w:p>
    <w:p w14:paraId="15977F32" w14:textId="77777777" w:rsidR="00330F17" w:rsidRPr="00330F17" w:rsidRDefault="00330F17" w:rsidP="00330F17">
      <w:pPr>
        <w:jc w:val="both"/>
        <w:rPr>
          <w:rFonts w:ascii="Times New Roman" w:eastAsia="Arial" w:hAnsi="Times New Roman" w:cs="Times New Roman"/>
          <w:noProof/>
          <w:sz w:val="24"/>
          <w:szCs w:val="24"/>
          <w:lang w:val="en-US"/>
        </w:rPr>
      </w:pPr>
    </w:p>
    <w:p w14:paraId="6FF7686B" w14:textId="77777777" w:rsidR="00330F17" w:rsidRPr="00330F17" w:rsidRDefault="00330F17" w:rsidP="00330F17">
      <w:pPr>
        <w:tabs>
          <w:tab w:val="left" w:pos="764"/>
        </w:tabs>
        <w:jc w:val="both"/>
        <w:rPr>
          <w:rFonts w:ascii="Times New Roman" w:hAnsi="Times New Roman" w:cs="Times New Roman"/>
          <w:b/>
          <w:noProof/>
          <w:color w:val="B891A4"/>
          <w:sz w:val="24"/>
          <w:lang w:val="en-US"/>
        </w:rPr>
      </w:pPr>
      <w:r w:rsidRPr="00330F17">
        <w:rPr>
          <w:rFonts w:ascii="Times New Roman" w:hAnsi="Times New Roman" w:cs="Times New Roman"/>
          <w:b/>
          <w:noProof/>
          <w:color w:val="B891A4"/>
          <w:sz w:val="24"/>
          <w:lang w:val="en-US"/>
        </w:rPr>
        <w:t>4.3.6.2. Daudznozaru novērtējumi</w:t>
      </w:r>
    </w:p>
    <w:p w14:paraId="016DC71D" w14:textId="77777777" w:rsidR="00330F17" w:rsidRPr="00330F17" w:rsidRDefault="00330F17" w:rsidP="00330F17">
      <w:pPr>
        <w:jc w:val="both"/>
        <w:rPr>
          <w:rFonts w:ascii="Times New Roman" w:eastAsia="Arial Narrow" w:hAnsi="Times New Roman" w:cs="Times New Roman"/>
          <w:b/>
          <w:bCs/>
          <w:noProof/>
          <w:sz w:val="24"/>
          <w:szCs w:val="24"/>
          <w:lang w:val="en-US"/>
        </w:rPr>
      </w:pPr>
    </w:p>
    <w:p w14:paraId="6B7C48EC" w14:textId="77777777" w:rsidR="00330F17" w:rsidRPr="00330F17" w:rsidRDefault="00330F17" w:rsidP="00330F17">
      <w:pPr>
        <w:pStyle w:val="BodyText"/>
        <w:rPr>
          <w:lang w:val="en-US"/>
        </w:rPr>
      </w:pPr>
      <w:r w:rsidRPr="00330F17">
        <w:rPr>
          <w:lang w:val="en-US"/>
        </w:rPr>
        <w:t>Daudznozaru novērtējumi nodrošina informāciju par sākotnējo ārkārtas situāciju plānošanu un finansēšanas prioritātēm un sniedz pārskatu par prioritātēm konkrētā brīdī. Tā kā šos novērtējumus parasti veic vispārējie speciālisti, ja vien netiek nodrošinātas mācības, tajos jāiekļauj tikai mazāk svarīgi bērnu aizsardzības jautājumi.</w:t>
      </w:r>
    </w:p>
    <w:p w14:paraId="1A067814" w14:textId="77777777" w:rsidR="00330F17" w:rsidRPr="00330F17" w:rsidRDefault="00330F17" w:rsidP="00330F17">
      <w:pPr>
        <w:jc w:val="both"/>
        <w:rPr>
          <w:rFonts w:ascii="Times New Roman" w:eastAsia="Arial" w:hAnsi="Times New Roman" w:cs="Times New Roman"/>
          <w:noProof/>
          <w:sz w:val="24"/>
          <w:szCs w:val="24"/>
          <w:lang w:val="en-US"/>
        </w:rPr>
      </w:pPr>
    </w:p>
    <w:p w14:paraId="05395D54" w14:textId="77777777" w:rsidR="00330F17" w:rsidRPr="00330F17" w:rsidRDefault="00330F17" w:rsidP="00330F17">
      <w:pPr>
        <w:tabs>
          <w:tab w:val="left" w:pos="764"/>
        </w:tabs>
        <w:jc w:val="both"/>
        <w:rPr>
          <w:rFonts w:ascii="Times New Roman" w:hAnsi="Times New Roman" w:cs="Times New Roman"/>
          <w:b/>
          <w:noProof/>
          <w:color w:val="B891A4"/>
          <w:sz w:val="24"/>
          <w:lang w:val="en-US"/>
        </w:rPr>
      </w:pPr>
      <w:r w:rsidRPr="00330F17">
        <w:rPr>
          <w:rFonts w:ascii="Times New Roman" w:hAnsi="Times New Roman" w:cs="Times New Roman"/>
          <w:b/>
          <w:noProof/>
          <w:color w:val="B891A4"/>
          <w:sz w:val="24"/>
          <w:lang w:val="en-US"/>
        </w:rPr>
        <w:t>4.3.6.3. Bērnu aizsardzības integrēšana citos atsevišķu sektoru novērtējumos</w:t>
      </w:r>
    </w:p>
    <w:p w14:paraId="04BE0CA0" w14:textId="77777777" w:rsidR="00330F17" w:rsidRPr="00330F17" w:rsidRDefault="00330F17" w:rsidP="00330F17">
      <w:pPr>
        <w:jc w:val="both"/>
        <w:rPr>
          <w:rFonts w:ascii="Times New Roman" w:eastAsia="Arial Narrow" w:hAnsi="Times New Roman" w:cs="Times New Roman"/>
          <w:b/>
          <w:bCs/>
          <w:noProof/>
          <w:sz w:val="24"/>
          <w:szCs w:val="24"/>
          <w:lang w:val="en-US"/>
        </w:rPr>
      </w:pPr>
    </w:p>
    <w:p w14:paraId="09F716F1" w14:textId="77777777" w:rsidR="00330F17" w:rsidRPr="00330F17" w:rsidRDefault="00330F17" w:rsidP="00330F17">
      <w:pPr>
        <w:pStyle w:val="BodyText"/>
        <w:rPr>
          <w:lang w:val="en-US"/>
        </w:rPr>
      </w:pPr>
      <w:r w:rsidRPr="00330F17">
        <w:rPr>
          <w:lang w:val="en-US"/>
        </w:rPr>
        <w:t xml:space="preserve">Bērnu aizsardzības dalībnieki var iegūt vērtīgu informāciju, pievienojot jautājumus citu sektoru novērtējumiem un/vai aicinot citus sektorus iedalīt visus tiem pieejamos datus. Informācija, kas var būt noderīga bērnu aizsardzībai un ko var apkopot citi, ietver informāciju par: mājsaimniecību sastāvu, to bērnu skaitu, kuri ir nepavadīti un nošķirti, ģimenēm, kuru apgādnieki ir bērni, dzimšanas apliecību, pozitīvām un negatīvām pārvarēšanas stratēģijām un ar ienākumiem saistītiem </w:t>
      </w:r>
      <w:bookmarkStart w:id="175" w:name="_bookmark111"/>
      <w:bookmarkEnd w:id="175"/>
      <w:r w:rsidRPr="00330F17">
        <w:rPr>
          <w:lang w:val="en-US"/>
        </w:rPr>
        <w:t>jautājumiem. Skatīt dokumentu “The Guidelines on the Integration of Child Protection into Multi-sector and Other Humanitarian Assessments” [Vadlīnijas bērnu aizsardzības integrēšanai daudzu sektoru novērtējumos un citos humānās palīdzības novērtējumos].</w:t>
      </w:r>
    </w:p>
    <w:p w14:paraId="6737D398" w14:textId="77777777" w:rsidR="00330F17" w:rsidRPr="00330F17" w:rsidRDefault="00330F17" w:rsidP="00330F17">
      <w:pPr>
        <w:jc w:val="both"/>
        <w:rPr>
          <w:rFonts w:ascii="Times New Roman" w:eastAsia="Arial" w:hAnsi="Times New Roman" w:cs="Times New Roman"/>
          <w:noProof/>
          <w:sz w:val="24"/>
          <w:szCs w:val="24"/>
          <w:lang w:val="en-US"/>
        </w:rPr>
      </w:pPr>
    </w:p>
    <w:p w14:paraId="63BD6953" w14:textId="77777777" w:rsidR="00330F17" w:rsidRPr="00330F17" w:rsidRDefault="00330F17" w:rsidP="00330F17">
      <w:pPr>
        <w:pStyle w:val="BodyText"/>
        <w:keepNext/>
        <w:keepLines/>
        <w:rPr>
          <w:b/>
          <w:bCs/>
          <w:color w:val="B891A4"/>
          <w:lang w:val="en-US"/>
        </w:rPr>
      </w:pPr>
      <w:r w:rsidRPr="00330F17">
        <w:rPr>
          <w:b/>
          <w:bCs/>
          <w:color w:val="B891A4"/>
          <w:lang w:val="en-US"/>
        </w:rPr>
        <w:t>4.3.7. Datu iedalīšana</w:t>
      </w:r>
    </w:p>
    <w:p w14:paraId="747E7FB3" w14:textId="77777777" w:rsidR="00330F17" w:rsidRPr="00330F17" w:rsidRDefault="00330F17" w:rsidP="00330F17">
      <w:pPr>
        <w:keepNext/>
        <w:keepLines/>
        <w:jc w:val="both"/>
        <w:rPr>
          <w:rFonts w:ascii="Times New Roman" w:eastAsia="Arial" w:hAnsi="Times New Roman" w:cs="Times New Roman"/>
          <w:noProof/>
          <w:sz w:val="24"/>
          <w:szCs w:val="24"/>
          <w:lang w:val="en-US"/>
        </w:rPr>
      </w:pPr>
    </w:p>
    <w:p w14:paraId="33F5DB1B" w14:textId="77777777" w:rsidR="00330F17" w:rsidRPr="00330F17" w:rsidRDefault="00330F17" w:rsidP="00330F17">
      <w:pPr>
        <w:pStyle w:val="BodyText"/>
        <w:keepNext/>
        <w:keepLines/>
        <w:rPr>
          <w:lang w:val="en-US"/>
        </w:rPr>
      </w:pPr>
      <w:r w:rsidRPr="00330F17">
        <w:rPr>
          <w:lang w:val="en-US"/>
        </w:rPr>
        <w:t>Izvērsti iedalīti dati ir būtiski, lai noteiktu neaizsargātību un prioritārās vajadzības un reaģētu uz tām. Lai gan to ir grūti izdarīt ārkārtas situācijas sākumā, ir vismaz jācenšas nodalīt datus pēc dzimuma, vecuma un invaliditātes. Ja iespējams, dati jāiedala sīkāk pēc citām dažādības raksturiezīmēm vai riska faktoriem. Iedalītie dati var norādīt uz tiem, kas ir visvairāk apdraudēti, un uz to, vai viņi saņem humāno palīdzību. Datu iedalei jābūt līdzsvarā ar drošības un aizsardzības problēmām saistībā ar sensitīvu datu vākšanu un datu minimizācijas principu.</w:t>
      </w:r>
    </w:p>
    <w:p w14:paraId="79E375FE" w14:textId="77777777" w:rsidR="00330F17" w:rsidRPr="00330F17" w:rsidRDefault="00330F17" w:rsidP="00330F17">
      <w:pPr>
        <w:jc w:val="both"/>
        <w:rPr>
          <w:rFonts w:ascii="Times New Roman" w:eastAsia="Arial" w:hAnsi="Times New Roman" w:cs="Times New Roman"/>
          <w:noProof/>
          <w:sz w:val="24"/>
          <w:szCs w:val="24"/>
          <w:lang w:val="en-US"/>
        </w:rPr>
      </w:pPr>
    </w:p>
    <w:p w14:paraId="263293A7" w14:textId="77777777" w:rsidR="00330F17" w:rsidRPr="00330F17" w:rsidRDefault="00330F17" w:rsidP="00330F17">
      <w:pPr>
        <w:pStyle w:val="BodyText"/>
        <w:rPr>
          <w:b/>
          <w:bCs/>
          <w:color w:val="B891A4"/>
          <w:lang w:val="en-US"/>
        </w:rPr>
      </w:pPr>
      <w:r w:rsidRPr="00330F17">
        <w:rPr>
          <w:b/>
          <w:bCs/>
          <w:color w:val="B891A4"/>
          <w:lang w:val="en-US"/>
        </w:rPr>
        <w:t>4.3.8. Programmas novērtējumi</w:t>
      </w:r>
    </w:p>
    <w:p w14:paraId="7D57233D" w14:textId="77777777" w:rsidR="00330F17" w:rsidRPr="00330F17" w:rsidRDefault="00330F17" w:rsidP="00330F17">
      <w:pPr>
        <w:jc w:val="both"/>
        <w:rPr>
          <w:rFonts w:ascii="Times New Roman" w:eastAsia="Arial" w:hAnsi="Times New Roman" w:cs="Times New Roman"/>
          <w:noProof/>
          <w:sz w:val="24"/>
          <w:szCs w:val="24"/>
          <w:lang w:val="en-US"/>
        </w:rPr>
      </w:pPr>
    </w:p>
    <w:p w14:paraId="12EFD67F" w14:textId="77777777" w:rsidR="00330F17" w:rsidRPr="00330F17" w:rsidRDefault="00330F17" w:rsidP="00330F17">
      <w:pPr>
        <w:pStyle w:val="BodyText"/>
        <w:rPr>
          <w:lang w:val="en-US"/>
        </w:rPr>
      </w:pPr>
      <w:r w:rsidRPr="00330F17">
        <w:rPr>
          <w:lang w:val="en-US"/>
        </w:rPr>
        <w:t>Novērtējumiem ir būtiska nozīme pārskatatbildības nodrošināšanā. Tajos gūst informāciju programmām dažādos posmos, nosaka labu praksi un sniedz ieteikumus turpmākajai plānošanai. Tie jāveic, izmantojot nepieciešamās zināšanas un neatkarību. Vērtējot humānās palīdzības programmas, parasti tiek ņemti vērā septiņi kritēriji – atbilstība, saistība, saskaņotība, tvērums, lietderība, efektivitāte un ietekme. Izmantojot iekļaujošas metodes, rezultāti jāizplata krīzes skartajiem cilvēkiem, tostarp bērniem, lai viņi varētu piedāvāt iespējas programmas kvalitātes uzlabošanai un reaģēt uz tām. Grupām jāizstrādā skaidrs plāns, kā plānošanā iekļaut novērtējumā gūtos konstatējumus un ieteikumus.</w:t>
      </w:r>
    </w:p>
    <w:p w14:paraId="16047904" w14:textId="77777777" w:rsidR="00330F17" w:rsidRPr="00330F17" w:rsidRDefault="00330F17" w:rsidP="00330F17">
      <w:pPr>
        <w:tabs>
          <w:tab w:val="left" w:leader="dot" w:pos="9072"/>
        </w:tabs>
        <w:jc w:val="both"/>
        <w:rPr>
          <w:rFonts w:ascii="Times New Roman" w:hAnsi="Times New Roman" w:cs="Times New Roman"/>
          <w:noProof/>
          <w:color w:val="B891A4"/>
          <w:sz w:val="24"/>
          <w:lang w:val="en-US"/>
        </w:rPr>
      </w:pPr>
      <w:r w:rsidRPr="00330F17">
        <w:rPr>
          <w:rFonts w:ascii="Times New Roman" w:hAnsi="Times New Roman" w:cs="Times New Roman"/>
          <w:noProof/>
          <w:color w:val="B891A4"/>
          <w:sz w:val="24"/>
          <w:lang w:val="en-US"/>
        </w:rPr>
        <w:tab/>
      </w:r>
    </w:p>
    <w:p w14:paraId="44A34EBE" w14:textId="77777777" w:rsidR="00330F17" w:rsidRPr="00330F17" w:rsidRDefault="00330F17" w:rsidP="00330F17">
      <w:pPr>
        <w:jc w:val="both"/>
        <w:rPr>
          <w:rFonts w:ascii="Times New Roman" w:hAnsi="Times New Roman" w:cs="Times New Roman"/>
          <w:noProof/>
          <w:color w:val="B891A4"/>
          <w:sz w:val="24"/>
          <w:szCs w:val="24"/>
          <w:lang w:val="en-US"/>
        </w:rPr>
      </w:pPr>
    </w:p>
    <w:p w14:paraId="4810A305" w14:textId="77777777" w:rsidR="00330F17" w:rsidRPr="00330F17" w:rsidRDefault="00330F17" w:rsidP="00330F17">
      <w:pPr>
        <w:jc w:val="both"/>
        <w:rPr>
          <w:rFonts w:ascii="Times New Roman" w:hAnsi="Times New Roman" w:cs="Times New Roman"/>
          <w:b/>
          <w:noProof/>
          <w:color w:val="B891A4"/>
          <w:sz w:val="24"/>
          <w:lang w:val="en-US"/>
        </w:rPr>
      </w:pPr>
      <w:r w:rsidRPr="00330F17">
        <w:rPr>
          <w:rFonts w:ascii="Times New Roman" w:hAnsi="Times New Roman" w:cs="Times New Roman"/>
          <w:b/>
          <w:noProof/>
          <w:color w:val="B891A4"/>
          <w:sz w:val="24"/>
          <w:lang w:val="en-US"/>
        </w:rPr>
        <w:t>ATSAUCES</w:t>
      </w:r>
    </w:p>
    <w:p w14:paraId="414AC20B" w14:textId="77777777" w:rsidR="00330F17" w:rsidRPr="00330F17" w:rsidRDefault="00330F17" w:rsidP="00330F17">
      <w:pPr>
        <w:jc w:val="both"/>
        <w:rPr>
          <w:rFonts w:ascii="Times New Roman" w:hAnsi="Times New Roman" w:cs="Times New Roman"/>
          <w:noProof/>
          <w:color w:val="B891A4"/>
          <w:sz w:val="24"/>
          <w:szCs w:val="24"/>
          <w:lang w:val="en-US"/>
        </w:rPr>
      </w:pPr>
    </w:p>
    <w:p w14:paraId="6C0307EB" w14:textId="77777777" w:rsidR="00330F17" w:rsidRPr="00330F17" w:rsidRDefault="00330F17" w:rsidP="00330F17">
      <w:pPr>
        <w:pStyle w:val="BodyText"/>
        <w:rPr>
          <w:lang w:val="en-US"/>
        </w:rPr>
      </w:pPr>
      <w:r w:rsidRPr="00330F17">
        <w:rPr>
          <w:lang w:val="en-US"/>
        </w:rPr>
        <w:t xml:space="preserve">Saites uz šiem un papildu resursiem ir pieejamas </w:t>
      </w:r>
      <w:r w:rsidRPr="00330F17">
        <w:rPr>
          <w:i/>
          <w:color w:val="58595B"/>
          <w:lang w:val="en-US"/>
        </w:rPr>
        <w:t>tiešsaistē</w:t>
      </w:r>
      <w:r w:rsidRPr="00330F17">
        <w:rPr>
          <w:lang w:val="en-US"/>
        </w:rPr>
        <w:t>.</w:t>
      </w:r>
    </w:p>
    <w:p w14:paraId="4B53C01A" w14:textId="77777777" w:rsidR="00330F17" w:rsidRPr="00330F17" w:rsidRDefault="00330F17" w:rsidP="00330F17">
      <w:pPr>
        <w:tabs>
          <w:tab w:val="left" w:pos="567"/>
        </w:tabs>
        <w:ind w:left="142"/>
        <w:jc w:val="both"/>
        <w:rPr>
          <w:rFonts w:ascii="Times New Roman" w:eastAsia="Arial" w:hAnsi="Times New Roman" w:cs="Times New Roman"/>
          <w:noProof/>
          <w:sz w:val="24"/>
          <w:szCs w:val="24"/>
          <w:lang w:val="en-US"/>
        </w:rPr>
      </w:pPr>
    </w:p>
    <w:p w14:paraId="66FD777D" w14:textId="77777777" w:rsidR="00330F17" w:rsidRPr="00330F17" w:rsidRDefault="00330F17" w:rsidP="00330F17">
      <w:pPr>
        <w:numPr>
          <w:ilvl w:val="4"/>
          <w:numId w:val="17"/>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CPMS Programming for Child Protection in Emergencies: CPMS Standard 4 Programme Cycle Management</w:t>
      </w:r>
      <w:r w:rsidRPr="00330F17">
        <w:rPr>
          <w:rFonts w:ascii="Times New Roman" w:hAnsi="Times New Roman" w:cs="Times New Roman"/>
          <w:noProof/>
          <w:sz w:val="24"/>
          <w:lang w:val="en-US"/>
        </w:rPr>
        <w:t>, CPWG, 2015.</w:t>
      </w:r>
    </w:p>
    <w:p w14:paraId="24DDF2A5" w14:textId="77777777" w:rsidR="00330F17" w:rsidRPr="00330F17" w:rsidRDefault="00330F17" w:rsidP="00330F17">
      <w:pPr>
        <w:numPr>
          <w:ilvl w:val="4"/>
          <w:numId w:val="17"/>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Child Protection Resource Pack: How to Plan, Monitor and Evaluate Child Protection Programmes</w:t>
      </w:r>
      <w:r w:rsidRPr="00330F17">
        <w:rPr>
          <w:rFonts w:ascii="Times New Roman" w:hAnsi="Times New Roman" w:cs="Times New Roman"/>
          <w:noProof/>
          <w:sz w:val="24"/>
          <w:lang w:val="en-US"/>
        </w:rPr>
        <w:t>, UNICEF, New York, 2015.</w:t>
      </w:r>
    </w:p>
    <w:p w14:paraId="71B25D8F" w14:textId="77777777" w:rsidR="00330F17" w:rsidRPr="00330F17" w:rsidRDefault="00330F17" w:rsidP="00330F17">
      <w:pPr>
        <w:numPr>
          <w:ilvl w:val="4"/>
          <w:numId w:val="17"/>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noProof/>
          <w:sz w:val="24"/>
          <w:lang w:val="en-US"/>
        </w:rPr>
        <w:t>‘</w:t>
      </w:r>
      <w:r w:rsidRPr="00330F17">
        <w:rPr>
          <w:rFonts w:ascii="Times New Roman" w:hAnsi="Times New Roman" w:cs="Times New Roman"/>
          <w:i/>
          <w:noProof/>
          <w:sz w:val="24"/>
          <w:lang w:val="en-US"/>
        </w:rPr>
        <w:t>Child Protection in Emergencies Assessment Flowchart</w:t>
      </w:r>
      <w:r w:rsidRPr="00330F17">
        <w:rPr>
          <w:rFonts w:ascii="Times New Roman" w:hAnsi="Times New Roman" w:cs="Times New Roman"/>
          <w:noProof/>
          <w:sz w:val="24"/>
          <w:lang w:val="en-US"/>
        </w:rPr>
        <w:t>’, The Alliance for Child Protection in Humanitarian Action, 2016.</w:t>
      </w:r>
    </w:p>
    <w:p w14:paraId="62BC2AF0" w14:textId="77777777" w:rsidR="00330F17" w:rsidRPr="00330F17" w:rsidRDefault="00330F17" w:rsidP="00330F17">
      <w:pPr>
        <w:numPr>
          <w:ilvl w:val="4"/>
          <w:numId w:val="17"/>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noProof/>
          <w:sz w:val="24"/>
          <w:lang w:val="en-US"/>
        </w:rPr>
        <w:t>‘</w:t>
      </w:r>
      <w:r w:rsidRPr="00330F17">
        <w:rPr>
          <w:rFonts w:ascii="Times New Roman" w:hAnsi="Times New Roman" w:cs="Times New Roman"/>
          <w:i/>
          <w:noProof/>
          <w:sz w:val="24"/>
          <w:lang w:val="en-US"/>
        </w:rPr>
        <w:t>Child Protection Working Group Secondary Data Review (SDR): Matrix and guidance note</w:t>
      </w:r>
      <w:r w:rsidRPr="00330F17">
        <w:rPr>
          <w:rFonts w:ascii="Times New Roman" w:hAnsi="Times New Roman" w:cs="Times New Roman"/>
          <w:noProof/>
          <w:sz w:val="24"/>
          <w:lang w:val="en-US"/>
        </w:rPr>
        <w:t>’, CPWG, 2016.</w:t>
      </w:r>
    </w:p>
    <w:p w14:paraId="67C819EB" w14:textId="77777777" w:rsidR="00330F17" w:rsidRPr="00330F17" w:rsidRDefault="00330F17" w:rsidP="00330F17">
      <w:pPr>
        <w:numPr>
          <w:ilvl w:val="4"/>
          <w:numId w:val="17"/>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noProof/>
          <w:sz w:val="24"/>
          <w:lang w:val="en-US"/>
        </w:rPr>
        <w:t>‘</w:t>
      </w:r>
      <w:r w:rsidRPr="00330F17">
        <w:rPr>
          <w:rFonts w:ascii="Times New Roman" w:hAnsi="Times New Roman" w:cs="Times New Roman"/>
          <w:i/>
          <w:noProof/>
          <w:sz w:val="24"/>
          <w:lang w:val="en-US"/>
        </w:rPr>
        <w:t>Desk Review Template and Guidance</w:t>
      </w:r>
      <w:r w:rsidRPr="00330F17">
        <w:rPr>
          <w:rFonts w:ascii="Times New Roman" w:hAnsi="Times New Roman" w:cs="Times New Roman"/>
          <w:noProof/>
          <w:sz w:val="24"/>
          <w:lang w:val="en-US"/>
        </w:rPr>
        <w:t>’, CPWG.</w:t>
      </w:r>
    </w:p>
    <w:p w14:paraId="02973952" w14:textId="77777777" w:rsidR="00330F17" w:rsidRPr="00330F17" w:rsidRDefault="00330F17" w:rsidP="00330F17">
      <w:pPr>
        <w:numPr>
          <w:ilvl w:val="4"/>
          <w:numId w:val="17"/>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Child Protection Rapid Assessment Toolkit</w:t>
      </w:r>
      <w:r w:rsidRPr="00330F17">
        <w:rPr>
          <w:rFonts w:ascii="Times New Roman" w:hAnsi="Times New Roman" w:cs="Times New Roman"/>
          <w:noProof/>
          <w:sz w:val="24"/>
          <w:lang w:val="en-US"/>
        </w:rPr>
        <w:t>, CPWG, 2014.</w:t>
      </w:r>
    </w:p>
    <w:p w14:paraId="7E7EB64F" w14:textId="77777777" w:rsidR="00330F17" w:rsidRPr="00330F17" w:rsidRDefault="00330F17" w:rsidP="00330F17">
      <w:pPr>
        <w:numPr>
          <w:ilvl w:val="0"/>
          <w:numId w:val="16"/>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Child Protection in Emergencies Initial Assessment (CPIA)</w:t>
      </w:r>
      <w:r w:rsidRPr="00330F17">
        <w:rPr>
          <w:rFonts w:ascii="Times New Roman" w:hAnsi="Times New Roman" w:cs="Times New Roman"/>
          <w:noProof/>
          <w:sz w:val="24"/>
          <w:lang w:val="en-US"/>
        </w:rPr>
        <w:t>, Child Protection AoR, Alliance for Child Protection in Humanitarian Action, 2016.</w:t>
      </w:r>
    </w:p>
    <w:p w14:paraId="5E24E564" w14:textId="77777777" w:rsidR="00330F17" w:rsidRPr="00330F17" w:rsidRDefault="00330F17" w:rsidP="00330F17">
      <w:pPr>
        <w:numPr>
          <w:ilvl w:val="0"/>
          <w:numId w:val="16"/>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Guidelines on the Integration of Child Protection Issues into Multi-sectorial and Other Humanitarian Assessments</w:t>
      </w:r>
      <w:r w:rsidRPr="00330F17">
        <w:rPr>
          <w:rFonts w:ascii="Times New Roman" w:hAnsi="Times New Roman" w:cs="Times New Roman"/>
          <w:noProof/>
          <w:sz w:val="24"/>
          <w:lang w:val="en-US"/>
        </w:rPr>
        <w:t>, CPWG, 2015.</w:t>
      </w:r>
    </w:p>
    <w:p w14:paraId="48812570" w14:textId="77777777" w:rsidR="00330F17" w:rsidRPr="00330F17" w:rsidRDefault="00330F17" w:rsidP="00330F17">
      <w:pPr>
        <w:numPr>
          <w:ilvl w:val="0"/>
          <w:numId w:val="16"/>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Child Protection in Emergencies Monitoring Toolkit</w:t>
      </w:r>
      <w:r w:rsidRPr="00330F17">
        <w:rPr>
          <w:rFonts w:ascii="Times New Roman" w:hAnsi="Times New Roman" w:cs="Times New Roman"/>
          <w:noProof/>
          <w:sz w:val="24"/>
          <w:lang w:val="en-US"/>
        </w:rPr>
        <w:t>, Child Protection Working Group (CPWG), 2016.</w:t>
      </w:r>
    </w:p>
    <w:p w14:paraId="1D861A0C" w14:textId="77777777" w:rsidR="00330F17" w:rsidRPr="00330F17" w:rsidRDefault="00330F17" w:rsidP="00330F17">
      <w:pPr>
        <w:numPr>
          <w:ilvl w:val="0"/>
          <w:numId w:val="16"/>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Listen and Learn: Participatory Assessment with Children and Adolescents</w:t>
      </w:r>
      <w:r w:rsidRPr="00330F17">
        <w:rPr>
          <w:rFonts w:ascii="Times New Roman" w:hAnsi="Times New Roman" w:cs="Times New Roman"/>
          <w:noProof/>
          <w:sz w:val="24"/>
          <w:lang w:val="en-US"/>
        </w:rPr>
        <w:t>, UNHCR, 2012.</w:t>
      </w:r>
    </w:p>
    <w:p w14:paraId="3CA20877" w14:textId="77777777" w:rsidR="00330F17" w:rsidRPr="00330F17" w:rsidRDefault="00330F17" w:rsidP="00330F17">
      <w:pPr>
        <w:numPr>
          <w:ilvl w:val="0"/>
          <w:numId w:val="16"/>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A Kit of Tools for Participatory Research and Evaluation with Children, Young People and Adults: A Compilation of Tools Used During a Thematic Evaluation and Documentation on Children’s Participation in Armed Conflict, Post Conflict and Peace Building, 2006-2008</w:t>
      </w:r>
      <w:r w:rsidRPr="00330F17">
        <w:rPr>
          <w:rFonts w:ascii="Times New Roman" w:hAnsi="Times New Roman" w:cs="Times New Roman"/>
          <w:noProof/>
          <w:sz w:val="24"/>
          <w:lang w:val="en-US"/>
        </w:rPr>
        <w:t>, Save the Children Norway, 2008.</w:t>
      </w:r>
    </w:p>
    <w:p w14:paraId="2F2B895C" w14:textId="77777777" w:rsidR="00330F17" w:rsidRPr="00330F17" w:rsidRDefault="00330F17" w:rsidP="00330F17">
      <w:pPr>
        <w:numPr>
          <w:ilvl w:val="0"/>
          <w:numId w:val="16"/>
        </w:numPr>
        <w:tabs>
          <w:tab w:val="left" w:pos="567"/>
        </w:tabs>
        <w:ind w:left="0" w:firstLine="0"/>
        <w:jc w:val="both"/>
        <w:rPr>
          <w:rFonts w:ascii="Times New Roman" w:hAnsi="Times New Roman" w:cs="Times New Roman"/>
          <w:noProof/>
          <w:sz w:val="24"/>
          <w:lang w:val="en-US"/>
        </w:rPr>
      </w:pPr>
      <w:r w:rsidRPr="00330F17">
        <w:rPr>
          <w:rFonts w:ascii="Times New Roman" w:hAnsi="Times New Roman" w:cs="Times New Roman"/>
          <w:i/>
          <w:noProof/>
          <w:sz w:val="24"/>
          <w:lang w:val="en-US"/>
        </w:rPr>
        <w:t>‘IASC Gender with Age Marker’</w:t>
      </w:r>
      <w:r w:rsidRPr="00330F17">
        <w:rPr>
          <w:rFonts w:ascii="Times New Roman" w:hAnsi="Times New Roman" w:cs="Times New Roman"/>
          <w:noProof/>
          <w:sz w:val="24"/>
          <w:lang w:val="en-US"/>
        </w:rPr>
        <w:t>. [Tīmekļa vietne]</w:t>
      </w:r>
    </w:p>
    <w:p w14:paraId="344156E1" w14:textId="77777777" w:rsidR="00330F17" w:rsidRPr="00330F17" w:rsidRDefault="00330F17" w:rsidP="00330F17">
      <w:pPr>
        <w:numPr>
          <w:ilvl w:val="0"/>
          <w:numId w:val="16"/>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Learning Toolkit on the Use of the WGQs in Humanitarian Action</w:t>
      </w:r>
      <w:r w:rsidRPr="00330F17">
        <w:rPr>
          <w:rFonts w:ascii="Times New Roman" w:hAnsi="Times New Roman" w:cs="Times New Roman"/>
          <w:noProof/>
          <w:sz w:val="24"/>
          <w:lang w:val="en-US"/>
        </w:rPr>
        <w:t>, Humanity and Inclusion, UN Washington Group tools for disability statistics.</w:t>
      </w:r>
    </w:p>
    <w:p w14:paraId="49AEC204" w14:textId="77777777" w:rsidR="00330F17" w:rsidRPr="00330F17" w:rsidRDefault="00330F17" w:rsidP="00330F17">
      <w:pPr>
        <w:numPr>
          <w:ilvl w:val="0"/>
          <w:numId w:val="16"/>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noProof/>
          <w:sz w:val="24"/>
          <w:lang w:val="en-US"/>
        </w:rPr>
        <w:t>‘</w:t>
      </w:r>
      <w:r w:rsidRPr="00330F17">
        <w:rPr>
          <w:rFonts w:ascii="Times New Roman" w:hAnsi="Times New Roman" w:cs="Times New Roman"/>
          <w:i/>
          <w:noProof/>
          <w:sz w:val="24"/>
          <w:lang w:val="en-US"/>
        </w:rPr>
        <w:t>CHS Guidance Notes and Indicators</w:t>
      </w:r>
      <w:r w:rsidRPr="00330F17">
        <w:rPr>
          <w:rFonts w:ascii="Times New Roman" w:hAnsi="Times New Roman" w:cs="Times New Roman"/>
          <w:noProof/>
          <w:sz w:val="24"/>
          <w:lang w:val="en-US"/>
        </w:rPr>
        <w:t>’, Core Humanitarian Standard on Quality and Accountability, CHS Alliance, Group URD, the Sphere Project, 2014.</w:t>
      </w:r>
    </w:p>
    <w:p w14:paraId="5055E9D8" w14:textId="77777777" w:rsidR="00330F17" w:rsidRPr="00330F17" w:rsidRDefault="00330F17" w:rsidP="00330F17">
      <w:pPr>
        <w:numPr>
          <w:ilvl w:val="0"/>
          <w:numId w:val="16"/>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‘Design of the Quality and Accountability COMPASS Method’</w:t>
      </w:r>
      <w:r w:rsidRPr="00330F17">
        <w:rPr>
          <w:rFonts w:ascii="Times New Roman" w:hAnsi="Times New Roman" w:cs="Times New Roman"/>
          <w:noProof/>
          <w:sz w:val="24"/>
          <w:lang w:val="en-US"/>
        </w:rPr>
        <w:t>, Groupe URD.</w:t>
      </w:r>
    </w:p>
    <w:p w14:paraId="0AF8EDDF" w14:textId="77777777" w:rsidR="00330F17" w:rsidRPr="00330F17" w:rsidRDefault="00330F17" w:rsidP="00330F17">
      <w:pPr>
        <w:numPr>
          <w:ilvl w:val="0"/>
          <w:numId w:val="16"/>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Inter-agency Community-based Complaint Mechanisms: Protection Against Sexual Exploitation and Abuse (Guideline)</w:t>
      </w:r>
      <w:r w:rsidRPr="00330F17">
        <w:rPr>
          <w:rFonts w:ascii="Times New Roman" w:hAnsi="Times New Roman" w:cs="Times New Roman"/>
          <w:noProof/>
          <w:sz w:val="24"/>
          <w:lang w:val="en-US"/>
        </w:rPr>
        <w:t>, IASC, 2016.</w:t>
      </w:r>
    </w:p>
    <w:p w14:paraId="0ACA34CB" w14:textId="77777777" w:rsidR="00330F17" w:rsidRPr="00330F17" w:rsidRDefault="00330F17" w:rsidP="00330F17">
      <w:pPr>
        <w:numPr>
          <w:ilvl w:val="0"/>
          <w:numId w:val="16"/>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Evaluation of Humanitarian Action Guide</w:t>
      </w:r>
      <w:r w:rsidRPr="00330F17">
        <w:rPr>
          <w:rFonts w:ascii="Times New Roman" w:hAnsi="Times New Roman" w:cs="Times New Roman"/>
          <w:noProof/>
          <w:sz w:val="24"/>
          <w:lang w:val="en-US"/>
        </w:rPr>
        <w:t>, ALNAP/ODI, London, 2016.</w:t>
      </w:r>
    </w:p>
    <w:p w14:paraId="0A580CBE" w14:textId="77777777" w:rsidR="00330F17" w:rsidRPr="00330F17" w:rsidRDefault="00330F17" w:rsidP="00330F17">
      <w:pPr>
        <w:rPr>
          <w:rFonts w:ascii="Times New Roman" w:hAnsi="Times New Roman" w:cs="Times New Roman"/>
          <w:noProof/>
          <w:lang w:val="en-US"/>
        </w:rPr>
      </w:pPr>
      <w:r w:rsidRPr="00330F17">
        <w:rPr>
          <w:rFonts w:ascii="Times New Roman" w:hAnsi="Times New Roman" w:cs="Times New Roman"/>
          <w:noProof/>
          <w:lang w:val="en-US"/>
        </w:rPr>
        <w:br w:type="page"/>
      </w:r>
    </w:p>
    <w:p w14:paraId="6EED82F4" w14:textId="77777777" w:rsidR="00330F17" w:rsidRPr="00330F17" w:rsidRDefault="00330F17" w:rsidP="00330F17">
      <w:pPr>
        <w:jc w:val="both"/>
        <w:rPr>
          <w:rFonts w:ascii="Times New Roman" w:eastAsia="Arial" w:hAnsi="Times New Roman" w:cs="Times New Roman"/>
          <w:noProof/>
          <w:sz w:val="24"/>
          <w:szCs w:val="24"/>
          <w:lang w:val="en-US"/>
        </w:rPr>
      </w:pPr>
    </w:p>
    <w:p w14:paraId="28C5B1BE" w14:textId="77777777" w:rsidR="00330F17" w:rsidRPr="00330F17" w:rsidRDefault="00330F17" w:rsidP="00330F17">
      <w:pPr>
        <w:pStyle w:val="Heading2"/>
        <w:rPr>
          <w:noProof/>
          <w:color w:val="B891A4"/>
          <w:sz w:val="28"/>
          <w:szCs w:val="24"/>
          <w:lang w:val="en-US"/>
        </w:rPr>
      </w:pPr>
      <w:bookmarkStart w:id="176" w:name="Standard_5:Information_management"/>
      <w:bookmarkStart w:id="177" w:name="_bookmark112"/>
      <w:bookmarkStart w:id="178" w:name="_bookmark113"/>
      <w:bookmarkStart w:id="179" w:name="_Toc110957694"/>
      <w:bookmarkEnd w:id="176"/>
      <w:bookmarkEnd w:id="177"/>
      <w:bookmarkEnd w:id="178"/>
      <w:r w:rsidRPr="00330F17">
        <w:rPr>
          <w:noProof/>
          <w:color w:val="B891A4"/>
          <w:sz w:val="28"/>
          <w:szCs w:val="24"/>
          <w:lang w:val="en-US"/>
        </w:rPr>
        <w:t xml:space="preserve">5. STANDARTS. </w:t>
      </w:r>
      <w:bookmarkStart w:id="180" w:name="_bookmark114"/>
      <w:bookmarkEnd w:id="180"/>
      <w:r w:rsidRPr="00330F17">
        <w:rPr>
          <w:noProof/>
          <w:color w:val="B891A4"/>
          <w:sz w:val="28"/>
          <w:szCs w:val="24"/>
          <w:lang w:val="en-US"/>
        </w:rPr>
        <w:t>INFORMĀCIJAS PĀRVALDĪBA</w:t>
      </w:r>
      <w:bookmarkEnd w:id="179"/>
    </w:p>
    <w:p w14:paraId="43409D77" w14:textId="77777777" w:rsidR="00330F17" w:rsidRPr="00330F17" w:rsidRDefault="00330F17" w:rsidP="00330F17">
      <w:pPr>
        <w:jc w:val="both"/>
        <w:rPr>
          <w:rFonts w:ascii="Times New Roman" w:eastAsia="Arial" w:hAnsi="Times New Roman" w:cs="Times New Roman"/>
          <w:noProof/>
          <w:sz w:val="24"/>
          <w:szCs w:val="24"/>
          <w:lang w:val="en-US"/>
        </w:rPr>
      </w:pPr>
    </w:p>
    <w:p w14:paraId="20E5B719" w14:textId="77777777" w:rsidR="00330F17" w:rsidRPr="00330F17" w:rsidRDefault="00330F17" w:rsidP="00330F17">
      <w:pPr>
        <w:jc w:val="both"/>
        <w:rPr>
          <w:rFonts w:ascii="Times New Roman" w:eastAsia="Century Gothic" w:hAnsi="Times New Roman" w:cs="Times New Roman"/>
          <w:noProof/>
          <w:sz w:val="24"/>
          <w:szCs w:val="24"/>
          <w:lang w:val="en-US"/>
        </w:rPr>
      </w:pPr>
      <w:r w:rsidRPr="00330F17">
        <w:rPr>
          <w:rFonts w:ascii="Times New Roman" w:hAnsi="Times New Roman" w:cs="Times New Roman"/>
          <w:i/>
          <w:noProof/>
          <w:sz w:val="24"/>
          <w:lang w:val="en-US"/>
        </w:rPr>
        <w:t xml:space="preserve">Kopā ar šo standartu jālasa: </w:t>
      </w:r>
      <w:r w:rsidRPr="00330F17">
        <w:rPr>
          <w:rFonts w:ascii="Times New Roman" w:hAnsi="Times New Roman" w:cs="Times New Roman"/>
          <w:i/>
          <w:noProof/>
          <w:color w:val="B891A4"/>
          <w:sz w:val="24"/>
          <w:lang w:val="en-US"/>
        </w:rPr>
        <w:t>Principi</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B891A4"/>
          <w:sz w:val="24"/>
          <w:lang w:val="en-US"/>
        </w:rPr>
        <w:t>4. standarts “Programmas cikla pārvaldība”</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B891A4"/>
          <w:sz w:val="24"/>
          <w:lang w:val="en-US"/>
        </w:rPr>
        <w:t xml:space="preserve">6. standarts “Bērnu aizsardzības uzraudzība” </w:t>
      </w:r>
      <w:r w:rsidRPr="00330F17">
        <w:rPr>
          <w:rFonts w:ascii="Times New Roman" w:hAnsi="Times New Roman" w:cs="Times New Roman"/>
          <w:i/>
          <w:noProof/>
          <w:sz w:val="24"/>
          <w:lang w:val="en-US"/>
        </w:rPr>
        <w:t xml:space="preserve">un </w:t>
      </w:r>
      <w:r w:rsidRPr="00330F17">
        <w:rPr>
          <w:rFonts w:ascii="Times New Roman" w:hAnsi="Times New Roman" w:cs="Times New Roman"/>
          <w:i/>
          <w:noProof/>
          <w:color w:val="B891A4"/>
          <w:sz w:val="24"/>
          <w:lang w:val="en-US"/>
        </w:rPr>
        <w:t>18. standarts “Lietu pārvaldība”</w:t>
      </w:r>
      <w:r w:rsidRPr="00330F17">
        <w:rPr>
          <w:rFonts w:ascii="Times New Roman" w:hAnsi="Times New Roman" w:cs="Times New Roman"/>
          <w:i/>
          <w:noProof/>
          <w:sz w:val="24"/>
          <w:lang w:val="en-US"/>
        </w:rPr>
        <w:t>.</w:t>
      </w:r>
    </w:p>
    <w:p w14:paraId="27ADFDE5"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58F1FC6D" w14:textId="77777777" w:rsidR="00330F17" w:rsidRPr="00330F17" w:rsidRDefault="00330F17" w:rsidP="00330F17">
      <w:pPr>
        <w:pStyle w:val="BodyText"/>
        <w:rPr>
          <w:lang w:val="en-US"/>
        </w:rPr>
      </w:pPr>
      <w:r w:rsidRPr="00330F17">
        <w:rPr>
          <w:lang w:val="en-US"/>
        </w:rPr>
        <w:t>Bērnu aizsardzības nolūkos humānās palīdzības ietvaros (</w:t>
      </w:r>
      <w:r w:rsidRPr="00330F17">
        <w:rPr>
          <w:i/>
          <w:iCs/>
          <w:lang w:val="en-US"/>
        </w:rPr>
        <w:t>CPHA</w:t>
      </w:r>
      <w:r w:rsidRPr="00330F17">
        <w:rPr>
          <w:lang w:val="en-US"/>
        </w:rPr>
        <w:t>) ir jāpārvalda četras plašas informācijas kategorijas:</w:t>
      </w:r>
    </w:p>
    <w:p w14:paraId="566DD151" w14:textId="77777777" w:rsidR="00330F17" w:rsidRPr="00330F17" w:rsidRDefault="00330F17" w:rsidP="00330F17">
      <w:pPr>
        <w:jc w:val="both"/>
        <w:rPr>
          <w:rFonts w:ascii="Times New Roman" w:eastAsia="Arial" w:hAnsi="Times New Roman" w:cs="Times New Roman"/>
          <w:noProof/>
          <w:sz w:val="24"/>
          <w:szCs w:val="24"/>
          <w:lang w:val="en-US"/>
        </w:rPr>
      </w:pPr>
    </w:p>
    <w:p w14:paraId="4E03E398"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informācija par ārkārtas situāciju un atbalsta koordinācijas mehānismiem;</w:t>
      </w:r>
    </w:p>
    <w:p w14:paraId="063F2FE4"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informācija par vispārējo humāno palīdzību un jo īpaši reaģēšanu bērnu aizsardzības jautājumos;</w:t>
      </w:r>
    </w:p>
    <w:p w14:paraId="411CDFFF"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informācija par bērnu stāvokli konkrētajā situācijā (tostarp par uzņemošo ģimeņu/aprūpētāju labklājību, īpašiem riska faktoriem un bērnu tiesību pārkāpumu modeļiem) un</w:t>
      </w:r>
    </w:p>
    <w:p w14:paraId="0BCA0CE3"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informācija par konkrētiem bērniem, kuri saskaras ar aizsardzības problēmām (ko parasti pārvalda lietu pārvaldības procesā).</w:t>
      </w:r>
    </w:p>
    <w:p w14:paraId="615D0C5F" w14:textId="77777777" w:rsidR="00330F17" w:rsidRPr="00330F17" w:rsidRDefault="00330F17" w:rsidP="00330F17">
      <w:pPr>
        <w:jc w:val="both"/>
        <w:rPr>
          <w:rFonts w:ascii="Times New Roman" w:eastAsia="Arial" w:hAnsi="Times New Roman" w:cs="Times New Roman"/>
          <w:noProof/>
          <w:sz w:val="24"/>
          <w:szCs w:val="24"/>
          <w:lang w:val="en-US"/>
        </w:rPr>
      </w:pPr>
    </w:p>
    <w:p w14:paraId="49B08349" w14:textId="77777777" w:rsidR="00330F17" w:rsidRPr="00330F17" w:rsidRDefault="00330F17" w:rsidP="00330F17">
      <w:pPr>
        <w:pStyle w:val="BodyText"/>
        <w:rPr>
          <w:lang w:val="en-US"/>
        </w:rPr>
      </w:pPr>
      <w:r w:rsidRPr="00330F17">
        <w:rPr>
          <w:lang w:val="en-US"/>
        </w:rPr>
        <w:t>Jānodrošina, ka šīs informācijas kategorijas ir anonīmas, tiek apstrādātas un analizētas, kā arī izplatītas, lai nodrošinātu informāciju programmatisku stratēģiju izstrādei un lēmumu pieņemšanai bērnu aizsardzības mērķiem. Ja atbilstīgi, jāapmainās ar informāciju ar attiecīgajiem dalībniekiem, lai stiprinātu koordināciju, nodrošinātu informāciju stratēģiskai lēmumu pieņemšanai un atbalstītu interešu aizstāvību. Ar informāciju drīkst apmainīties tikai saskaņā ar kontekstam atbilstošiem datu aizsardzības un informācijas apmaiņas protokoliem. Ar šo standartu nodrošina uz bērnu aizsardzību orientētas informācijas pārvaldības norādījumus, ar kuriem paredzēts papildināt pašreizējos informācijas pārvaldības rīkus un mācības.</w:t>
      </w:r>
    </w:p>
    <w:p w14:paraId="13A95B24" w14:textId="77777777" w:rsidR="00330F17" w:rsidRPr="00330F17" w:rsidRDefault="00330F17" w:rsidP="00330F17">
      <w:pPr>
        <w:jc w:val="both"/>
        <w:rPr>
          <w:rFonts w:ascii="Times New Roman" w:eastAsia="Arial" w:hAnsi="Times New Roman" w:cs="Times New Roman"/>
          <w:noProof/>
          <w:sz w:val="24"/>
          <w:szCs w:val="24"/>
          <w:lang w:val="en-US"/>
        </w:rPr>
      </w:pPr>
    </w:p>
    <w:p w14:paraId="631A42D3" w14:textId="77777777" w:rsidR="00330F17" w:rsidRPr="00330F17" w:rsidRDefault="00330F17" w:rsidP="00330F17">
      <w:pPr>
        <w:pStyle w:val="BodyText"/>
        <w:rPr>
          <w:lang w:val="en-US"/>
        </w:rPr>
      </w:pPr>
      <w:r w:rsidRPr="00330F17">
        <w:rPr>
          <w:lang w:val="en-US"/>
        </w:rPr>
        <w:t>Vispārējais informācijas pārvaldības cikls ir aprakstīts Aizsardzības informācijas pārvaldības (</w:t>
      </w:r>
      <w:r w:rsidRPr="00330F17">
        <w:rPr>
          <w:i/>
          <w:iCs/>
          <w:lang w:val="en-US"/>
        </w:rPr>
        <w:t>PIM</w:t>
      </w:r>
      <w:r w:rsidRPr="00330F17">
        <w:rPr>
          <w:lang w:val="en-US"/>
        </w:rPr>
        <w:t>) sistēmā. Šim standartam ir četras pamatdaļas, kas balstās uz aizsardzības informācijas pārvaldības sistēmu, proti:</w:t>
      </w:r>
    </w:p>
    <w:p w14:paraId="01829530" w14:textId="77777777" w:rsidR="00330F17" w:rsidRPr="00330F17" w:rsidRDefault="00330F17" w:rsidP="00330F17">
      <w:pPr>
        <w:jc w:val="both"/>
        <w:rPr>
          <w:lang w:val="en-US"/>
        </w:rPr>
      </w:pPr>
    </w:p>
    <w:p w14:paraId="09A20192"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datu plānošana;</w:t>
      </w:r>
    </w:p>
    <w:p w14:paraId="2722FB2F"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datu vākšana;</w:t>
      </w:r>
    </w:p>
    <w:p w14:paraId="040B0173"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datu apstrāde un analīze un</w:t>
      </w:r>
    </w:p>
    <w:p w14:paraId="3543398F"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informācijas apmaiņa un novērtēšana.</w:t>
      </w:r>
    </w:p>
    <w:p w14:paraId="6F03FB8D" w14:textId="77777777" w:rsidR="00330F17" w:rsidRPr="00330F17" w:rsidRDefault="00330F17" w:rsidP="00330F17">
      <w:pPr>
        <w:jc w:val="both"/>
        <w:rPr>
          <w:rFonts w:ascii="Times New Roman" w:eastAsia="Arial" w:hAnsi="Times New Roman" w:cs="Times New Roman"/>
          <w:noProof/>
          <w:sz w:val="24"/>
          <w:szCs w:val="24"/>
          <w:lang w:val="en-US"/>
        </w:rPr>
      </w:pPr>
    </w:p>
    <w:p w14:paraId="06D63531" w14:textId="77777777" w:rsidR="00330F17" w:rsidRPr="00330F17" w:rsidRDefault="00330F17" w:rsidP="00330F17">
      <w:pPr>
        <w:pStyle w:val="BodyText"/>
        <w:rPr>
          <w:lang w:val="en-US"/>
        </w:rPr>
      </w:pPr>
      <w:r w:rsidRPr="00330F17">
        <w:rPr>
          <w:lang w:val="en-US"/>
        </w:rPr>
        <w:t>Šis standarts papildina norādījumus par aizsardzības informācijas pārvaldību.</w:t>
      </w:r>
    </w:p>
    <w:p w14:paraId="62C35651" w14:textId="77777777" w:rsidR="00330F17" w:rsidRPr="00330F17" w:rsidRDefault="00330F17" w:rsidP="00330F17">
      <w:pPr>
        <w:jc w:val="both"/>
        <w:rPr>
          <w:rFonts w:ascii="Times New Roman" w:eastAsia="Arial" w:hAnsi="Times New Roman" w:cs="Times New Roman"/>
          <w:noProof/>
          <w:sz w:val="24"/>
          <w:szCs w:val="24"/>
          <w:lang w:val="en-US"/>
        </w:rPr>
      </w:pPr>
    </w:p>
    <w:p w14:paraId="7AD34022" w14:textId="77777777" w:rsidR="00330F17" w:rsidRPr="00330F17" w:rsidRDefault="00330F17" w:rsidP="00330F17">
      <w:pPr>
        <w:keepNext/>
        <w:keepLines/>
        <w:jc w:val="center"/>
        <w:rPr>
          <w:rFonts w:ascii="Times New Roman" w:hAnsi="Times New Roman" w:cs="Times New Roman"/>
          <w:i/>
          <w:noProof/>
          <w:sz w:val="24"/>
          <w:lang w:val="en-US"/>
        </w:rPr>
      </w:pPr>
      <w:bookmarkStart w:id="181" w:name="_bookmark115"/>
      <w:bookmarkEnd w:id="181"/>
      <w:r w:rsidRPr="00330F17">
        <w:rPr>
          <w:rFonts w:ascii="Times New Roman" w:hAnsi="Times New Roman" w:cs="Times New Roman"/>
          <w:i/>
          <w:noProof/>
          <w:sz w:val="24"/>
          <w:lang w:val="en-US"/>
        </w:rPr>
        <w:t>Informācijas pārvaldības cikls</w:t>
      </w:r>
    </w:p>
    <w:p w14:paraId="155048F9" w14:textId="77777777" w:rsidR="00330F17" w:rsidRPr="00330F17" w:rsidRDefault="00330F17" w:rsidP="00330F17">
      <w:pPr>
        <w:keepNext/>
        <w:keepLines/>
        <w:jc w:val="both"/>
        <w:rPr>
          <w:rFonts w:ascii="Times New Roman" w:eastAsia="Century Gothic" w:hAnsi="Times New Roman" w:cs="Times New Roman"/>
          <w:i/>
          <w:noProof/>
          <w:sz w:val="24"/>
          <w:szCs w:val="24"/>
          <w:lang w:val="en-US"/>
        </w:rPr>
      </w:pPr>
    </w:p>
    <w:p w14:paraId="440C2C3C" w14:textId="77777777" w:rsidR="00330F17" w:rsidRPr="00330F17" w:rsidRDefault="00330F17" w:rsidP="00330F17">
      <w:pPr>
        <w:keepNext/>
        <w:keepLines/>
        <w:jc w:val="center"/>
        <w:rPr>
          <w:rFonts w:ascii="Times New Roman" w:eastAsia="Century Gothic" w:hAnsi="Times New Roman" w:cs="Times New Roman"/>
          <w:noProof/>
          <w:sz w:val="24"/>
          <w:szCs w:val="24"/>
          <w:lang w:val="en-US"/>
        </w:rPr>
      </w:pPr>
      <w:r w:rsidRPr="00330F17">
        <w:rPr>
          <w:rFonts w:ascii="Times New Roman" w:eastAsia="Century Gothic" w:hAnsi="Times New Roman" w:cs="Times New Roman"/>
          <w:noProof/>
          <w:sz w:val="24"/>
          <w:szCs w:val="24"/>
          <w:lang w:val="en-US"/>
        </w:rPr>
        <w:drawing>
          <wp:inline distT="0" distB="0" distL="0" distR="0" wp14:anchorId="18D259DB" wp14:editId="58CDF7C8">
            <wp:extent cx="3914987" cy="3454400"/>
            <wp:effectExtent l="0" t="0" r="0" b="0"/>
            <wp:docPr id="34" name="Picture 34" descr="A picture containing text, a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ax&#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3923003" cy="3461473"/>
                    </a:xfrm>
                    <a:prstGeom prst="rect">
                      <a:avLst/>
                    </a:prstGeom>
                  </pic:spPr>
                </pic:pic>
              </a:graphicData>
            </a:graphic>
          </wp:inline>
        </w:drawing>
      </w:r>
    </w:p>
    <w:p w14:paraId="2209C0FB" w14:textId="77777777" w:rsidR="00330F17" w:rsidRPr="00330F17" w:rsidRDefault="00330F17" w:rsidP="00330F17">
      <w:pPr>
        <w:jc w:val="both"/>
        <w:rPr>
          <w:rFonts w:ascii="Times New Roman" w:eastAsia="Century Gothic" w:hAnsi="Times New Roman" w:cs="Times New Roman"/>
          <w:i/>
          <w:noProof/>
          <w:sz w:val="24"/>
          <w:szCs w:val="24"/>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330F17" w:rsidRPr="00330F17" w14:paraId="79EF30E4" w14:textId="77777777" w:rsidTr="002352FF">
        <w:tc>
          <w:tcPr>
            <w:tcW w:w="5000" w:type="pct"/>
          </w:tcPr>
          <w:p w14:paraId="6B3D2616"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STANDARTS</w:t>
            </w:r>
          </w:p>
          <w:p w14:paraId="23EB1015" w14:textId="77777777" w:rsidR="00330F17" w:rsidRPr="00330F17" w:rsidRDefault="00330F17" w:rsidP="002352FF">
            <w:pPr>
              <w:jc w:val="both"/>
              <w:rPr>
                <w:rFonts w:ascii="Times New Roman" w:eastAsia="Century Gothic" w:hAnsi="Times New Roman" w:cs="Times New Roman"/>
                <w:iCs/>
                <w:noProof/>
                <w:sz w:val="24"/>
                <w:szCs w:val="24"/>
                <w:lang w:val="en-US"/>
              </w:rPr>
            </w:pPr>
          </w:p>
          <w:p w14:paraId="0BD4B34C"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Bērnu aizsardzības pasākumiem nepieciešamo jaunāko informāciju vāc, apstrādā/analizē un izplata saskaņā ar starptautiskajiem bērnu aizsardzības principiem, kā arī pilnībā ievērojot konfidencialitātes, datu aizsardzības un informācijas apmaiņas protokolus.</w:t>
            </w:r>
          </w:p>
        </w:tc>
      </w:tr>
    </w:tbl>
    <w:p w14:paraId="68338333"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1B3D3CC8" w14:textId="77777777" w:rsidR="00330F17" w:rsidRPr="00330F17" w:rsidRDefault="00330F17" w:rsidP="00330F17">
      <w:pPr>
        <w:pStyle w:val="BodyText"/>
        <w:rPr>
          <w:b/>
          <w:bCs/>
          <w:color w:val="B891A4"/>
          <w:lang w:val="en-US"/>
        </w:rPr>
      </w:pPr>
      <w:r w:rsidRPr="00330F17">
        <w:rPr>
          <w:b/>
          <w:bCs/>
          <w:color w:val="B891A4"/>
          <w:lang w:val="en-US"/>
        </w:rPr>
        <w:t>5.1. GALVENĀS DARBĪBAS</w:t>
      </w:r>
    </w:p>
    <w:p w14:paraId="175184CC" w14:textId="77777777" w:rsidR="00330F17" w:rsidRPr="00330F17" w:rsidRDefault="00330F17" w:rsidP="00330F17">
      <w:pPr>
        <w:jc w:val="both"/>
        <w:rPr>
          <w:rFonts w:ascii="Times New Roman" w:eastAsia="Arial" w:hAnsi="Times New Roman" w:cs="Times New Roman"/>
          <w:noProof/>
          <w:sz w:val="24"/>
          <w:szCs w:val="24"/>
          <w:lang w:val="en-US"/>
        </w:rPr>
      </w:pPr>
    </w:p>
    <w:p w14:paraId="2D604C2B" w14:textId="77777777" w:rsidR="00330F17" w:rsidRPr="00330F17" w:rsidRDefault="00330F17" w:rsidP="00330F17">
      <w:pPr>
        <w:pStyle w:val="BodyText"/>
        <w:rPr>
          <w:b/>
          <w:bCs/>
          <w:color w:val="B891A4"/>
          <w:lang w:val="en-US"/>
        </w:rPr>
      </w:pPr>
      <w:r w:rsidRPr="00330F17">
        <w:rPr>
          <w:b/>
          <w:bCs/>
          <w:color w:val="B891A4"/>
          <w:lang w:val="en-US"/>
        </w:rPr>
        <w:t>Sagatavotība</w:t>
      </w:r>
    </w:p>
    <w:p w14:paraId="6256E117" w14:textId="77777777" w:rsidR="00330F17" w:rsidRPr="00330F17" w:rsidRDefault="00330F17" w:rsidP="00330F17">
      <w:pPr>
        <w:jc w:val="both"/>
        <w:rPr>
          <w:rFonts w:ascii="Times New Roman" w:eastAsia="Arial" w:hAnsi="Times New Roman" w:cs="Times New Roman"/>
          <w:noProof/>
          <w:sz w:val="24"/>
          <w:szCs w:val="24"/>
          <w:lang w:val="en-US"/>
        </w:rPr>
      </w:pPr>
    </w:p>
    <w:p w14:paraId="3A061688" w14:textId="77777777" w:rsidR="00330F17" w:rsidRPr="00330F17" w:rsidRDefault="00330F17" w:rsidP="00330F17">
      <w:pPr>
        <w:jc w:val="both"/>
        <w:rPr>
          <w:rFonts w:ascii="Times New Roman" w:hAnsi="Times New Roman" w:cs="Times New Roman"/>
          <w:b/>
          <w:noProof/>
          <w:color w:val="B891A4"/>
          <w:sz w:val="24"/>
          <w:lang w:val="en-US"/>
        </w:rPr>
      </w:pPr>
      <w:r w:rsidRPr="00330F17">
        <w:rPr>
          <w:rFonts w:ascii="Times New Roman" w:hAnsi="Times New Roman" w:cs="Times New Roman"/>
          <w:b/>
          <w:noProof/>
          <w:color w:val="B891A4"/>
          <w:sz w:val="24"/>
          <w:lang w:val="en-US"/>
        </w:rPr>
        <w:t>Datu plānošana</w:t>
      </w:r>
    </w:p>
    <w:p w14:paraId="169B3DD2" w14:textId="77777777" w:rsidR="00330F17" w:rsidRPr="00330F17" w:rsidRDefault="00330F17" w:rsidP="00330F17">
      <w:pPr>
        <w:jc w:val="both"/>
        <w:rPr>
          <w:rFonts w:ascii="Times New Roman" w:eastAsia="Arial Narrow" w:hAnsi="Times New Roman" w:cs="Times New Roman"/>
          <w:b/>
          <w:bCs/>
          <w:noProof/>
          <w:sz w:val="24"/>
          <w:szCs w:val="24"/>
          <w:lang w:val="en-US"/>
        </w:rPr>
      </w:pPr>
    </w:p>
    <w:p w14:paraId="5C9F4FAB" w14:textId="77777777" w:rsidR="00330F17" w:rsidRPr="00330F17" w:rsidRDefault="00330F17" w:rsidP="00330F17">
      <w:pPr>
        <w:pStyle w:val="BodyText"/>
        <w:rPr>
          <w:lang w:val="en-US"/>
        </w:rPr>
      </w:pPr>
      <w:r w:rsidRPr="00330F17">
        <w:rPr>
          <w:lang w:val="en-US"/>
        </w:rPr>
        <w:t>5.1.1. Sadarboties ar attiecīgajām bērnu aizsardzības un plašākas aizsardzības koordinācijas grupām, lai apzinātu un apkopotu vēsturiskus un aktuālus datus par bērnu aizsardzības problēmām. Izmantot šos datus, lai noteiktu starpaģentūru bāzes līnijas vērtības attiecībā uz saskaņotām bērnu aizsardzības prioritātēm.</w:t>
      </w:r>
    </w:p>
    <w:p w14:paraId="66C03DAB" w14:textId="77777777" w:rsidR="00330F17" w:rsidRPr="00330F17" w:rsidRDefault="00330F17" w:rsidP="00330F17">
      <w:pPr>
        <w:pStyle w:val="BodyText"/>
        <w:rPr>
          <w:lang w:val="en-US"/>
        </w:rPr>
      </w:pPr>
    </w:p>
    <w:p w14:paraId="780AAE32" w14:textId="77777777" w:rsidR="00330F17" w:rsidRPr="00330F17" w:rsidRDefault="00330F17" w:rsidP="00330F17">
      <w:pPr>
        <w:pStyle w:val="BodyText"/>
        <w:rPr>
          <w:lang w:val="en-US"/>
        </w:rPr>
      </w:pPr>
      <w:r w:rsidRPr="00330F17">
        <w:rPr>
          <w:lang w:val="en-US"/>
        </w:rPr>
        <w:t>5.1.2. Sadarboties ar citiem dalībniekiem bērnu aizsardzības jautājumos, lai ar valsts vai citām pašreizējām informācijas pārvaldības sistēmām pēc iespējas izstrādātu, pielāgotu, apmainītos un tulkotu standartizētus informācijas pārvaldības rīkus</w:t>
      </w:r>
      <w:bookmarkStart w:id="182" w:name="_bookmark116"/>
      <w:bookmarkEnd w:id="182"/>
      <w:r w:rsidRPr="00330F17">
        <w:rPr>
          <w:lang w:val="en-US"/>
        </w:rPr>
        <w:t xml:space="preserve"> un lietošanas kārtību. Piemēram:</w:t>
      </w:r>
    </w:p>
    <w:p w14:paraId="4CC9B5A4" w14:textId="77777777" w:rsidR="00330F17" w:rsidRPr="00330F17" w:rsidRDefault="00330F17" w:rsidP="00330F17">
      <w:pPr>
        <w:pStyle w:val="BodyText"/>
        <w:rPr>
          <w:lang w:val="en-US"/>
        </w:rPr>
      </w:pPr>
    </w:p>
    <w:p w14:paraId="714A299E"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lietu pārvaldības informācijas sistēmas;</w:t>
      </w:r>
    </w:p>
    <w:p w14:paraId="452B98D2"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novērtējuma un situācijas uzraudzības instrumentus;</w:t>
      </w:r>
    </w:p>
    <w:p w14:paraId="34928509"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reaģēšanas un kvalitātes uzraudzības instrumentus iejaukšanās pasākumu tvēruma un kvalitātes noteikšanai bērnu aizsardzības jomā un</w:t>
      </w:r>
    </w:p>
    <w:p w14:paraId="74066E74"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informācijas pārvaldības mācības (tostarp datu aizsardzības un informācijas apmaiņas protokolus).</w:t>
      </w:r>
    </w:p>
    <w:p w14:paraId="35C83D38" w14:textId="77777777" w:rsidR="00330F17" w:rsidRPr="00330F17" w:rsidRDefault="00330F17" w:rsidP="00330F17">
      <w:pPr>
        <w:pStyle w:val="BodyText"/>
        <w:rPr>
          <w:lang w:val="en-US"/>
        </w:rPr>
      </w:pPr>
    </w:p>
    <w:p w14:paraId="5DE16888" w14:textId="77777777" w:rsidR="00330F17" w:rsidRPr="00330F17" w:rsidRDefault="00330F17" w:rsidP="00330F17">
      <w:pPr>
        <w:pStyle w:val="BodyText"/>
        <w:rPr>
          <w:lang w:val="en-US"/>
        </w:rPr>
      </w:pPr>
      <w:r w:rsidRPr="00330F17">
        <w:rPr>
          <w:lang w:val="en-US"/>
        </w:rPr>
        <w:t>5.1.3. Apmācīt informācijas pārvaldībā iesaistīto personālu šādos jautājumos:</w:t>
      </w:r>
    </w:p>
    <w:p w14:paraId="2B74056B" w14:textId="77777777" w:rsidR="00330F17" w:rsidRPr="00330F17" w:rsidRDefault="00330F17" w:rsidP="00330F17">
      <w:pPr>
        <w:pStyle w:val="BodyText"/>
        <w:rPr>
          <w:lang w:val="en-US"/>
        </w:rPr>
      </w:pPr>
    </w:p>
    <w:p w14:paraId="1D00B5D0"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ētika;</w:t>
      </w:r>
    </w:p>
    <w:p w14:paraId="3F4B9B2B"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datu vākšanas principi;</w:t>
      </w:r>
    </w:p>
    <w:p w14:paraId="528C99B6"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datu aizsardzības protokoli;</w:t>
      </w:r>
    </w:p>
    <w:p w14:paraId="76F1B3D4"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sensitīvas informācijas pārvaldība un</w:t>
      </w:r>
    </w:p>
    <w:p w14:paraId="318CCE9E"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bērniem piemēroti iztaujāšanas paņēmieni.</w:t>
      </w:r>
    </w:p>
    <w:p w14:paraId="01DF4DF5" w14:textId="77777777" w:rsidR="00330F17" w:rsidRPr="00330F17" w:rsidRDefault="00330F17" w:rsidP="00330F17">
      <w:pPr>
        <w:pStyle w:val="BodyText"/>
        <w:rPr>
          <w:lang w:val="en-US"/>
        </w:rPr>
      </w:pPr>
    </w:p>
    <w:p w14:paraId="6EBE5936" w14:textId="77777777" w:rsidR="00330F17" w:rsidRPr="00330F17" w:rsidRDefault="00330F17" w:rsidP="00330F17">
      <w:pPr>
        <w:pStyle w:val="BodyText"/>
        <w:rPr>
          <w:lang w:val="en-US"/>
        </w:rPr>
      </w:pPr>
      <w:r w:rsidRPr="00330F17">
        <w:rPr>
          <w:lang w:val="en-US"/>
        </w:rPr>
        <w:t>5.1.4. Sadarboties ar veselības aprūpes darbiniekiem, lai izstrādātu informācijas apmaiņas protokolus un nosūtījuma ceļus, kuri ir konfidenciāli, atbilst medicīnas ētikai un kurus izmantot infekcijas slimības iespējama uzliesmojuma gadījumā.</w:t>
      </w:r>
    </w:p>
    <w:p w14:paraId="17716914" w14:textId="77777777" w:rsidR="00330F17" w:rsidRPr="00330F17" w:rsidRDefault="00330F17" w:rsidP="00330F17">
      <w:pPr>
        <w:pStyle w:val="BodyText"/>
        <w:rPr>
          <w:lang w:val="en-US"/>
        </w:rPr>
      </w:pPr>
    </w:p>
    <w:p w14:paraId="74D8E36D" w14:textId="77777777" w:rsidR="00330F17" w:rsidRPr="00330F17" w:rsidRDefault="00330F17" w:rsidP="00330F17">
      <w:pPr>
        <w:pStyle w:val="BodyText"/>
        <w:rPr>
          <w:lang w:val="en-US"/>
        </w:rPr>
      </w:pPr>
      <w:r w:rsidRPr="00330F17">
        <w:rPr>
          <w:lang w:val="en-US"/>
        </w:rPr>
        <w:t>5.1.5. Noteikt, vai, sagatavojoties iedzīvotāju kustībai pāri robežām, ir nepieciešams saskaņot reģionālas vai pārrobežu informācijas sistēmas. Ja iedzīvotāju kustība starptautiskā mērogā šķiet ticama, sadarboties ar koordinācijas grupām/mehānismiem citās valstīs, lai saskaņotu informācijas pārvaldības sistēmas.</w:t>
      </w:r>
    </w:p>
    <w:p w14:paraId="3F99D185" w14:textId="77777777" w:rsidR="00330F17" w:rsidRPr="00330F17" w:rsidRDefault="00330F17" w:rsidP="00330F17">
      <w:pPr>
        <w:pStyle w:val="BodyText"/>
        <w:rPr>
          <w:lang w:val="en-US"/>
        </w:rPr>
      </w:pPr>
    </w:p>
    <w:p w14:paraId="0B07BE26" w14:textId="77777777" w:rsidR="00330F17" w:rsidRPr="00330F17" w:rsidRDefault="00330F17" w:rsidP="00330F17">
      <w:pPr>
        <w:pStyle w:val="BodyText"/>
        <w:rPr>
          <w:lang w:val="en-US"/>
        </w:rPr>
      </w:pPr>
      <w:r w:rsidRPr="00330F17">
        <w:rPr>
          <w:lang w:val="en-US"/>
        </w:rPr>
        <w:t>5.1.6. Sadarboties ar citām grupām/sektoriem, lai pēc vajadzības savās informācijas pārvaldības sistēmās integrētu bērnu aizsardzības jautājumus.</w:t>
      </w:r>
    </w:p>
    <w:p w14:paraId="431681AF" w14:textId="77777777" w:rsidR="00330F17" w:rsidRPr="00330F17" w:rsidRDefault="00330F17" w:rsidP="00330F17">
      <w:pPr>
        <w:jc w:val="both"/>
        <w:rPr>
          <w:rFonts w:ascii="Times New Roman" w:eastAsia="Arial" w:hAnsi="Times New Roman" w:cs="Times New Roman"/>
          <w:noProof/>
          <w:sz w:val="24"/>
          <w:szCs w:val="24"/>
          <w:lang w:val="en-US"/>
        </w:rPr>
      </w:pPr>
    </w:p>
    <w:p w14:paraId="5179F429" w14:textId="77777777" w:rsidR="00330F17" w:rsidRPr="00330F17" w:rsidRDefault="00330F17" w:rsidP="00330F17">
      <w:pPr>
        <w:pStyle w:val="BodyText"/>
        <w:rPr>
          <w:b/>
          <w:bCs/>
          <w:color w:val="B891A4"/>
          <w:lang w:val="en-US"/>
        </w:rPr>
      </w:pPr>
      <w:r w:rsidRPr="00330F17">
        <w:rPr>
          <w:b/>
          <w:bCs/>
          <w:color w:val="B891A4"/>
          <w:lang w:val="en-US"/>
        </w:rPr>
        <w:t>Reaģēšana</w:t>
      </w:r>
    </w:p>
    <w:p w14:paraId="4E989DB6" w14:textId="77777777" w:rsidR="00330F17" w:rsidRPr="00330F17" w:rsidRDefault="00330F17" w:rsidP="00330F17">
      <w:pPr>
        <w:jc w:val="both"/>
        <w:rPr>
          <w:rFonts w:ascii="Times New Roman" w:eastAsia="Arial" w:hAnsi="Times New Roman" w:cs="Times New Roman"/>
          <w:noProof/>
          <w:sz w:val="24"/>
          <w:szCs w:val="24"/>
          <w:lang w:val="en-US"/>
        </w:rPr>
      </w:pPr>
    </w:p>
    <w:p w14:paraId="4FE740A2" w14:textId="77777777" w:rsidR="00330F17" w:rsidRPr="00330F17" w:rsidRDefault="00330F17" w:rsidP="00330F17">
      <w:pPr>
        <w:jc w:val="both"/>
        <w:rPr>
          <w:rFonts w:ascii="Times New Roman" w:hAnsi="Times New Roman" w:cs="Times New Roman"/>
          <w:b/>
          <w:noProof/>
          <w:color w:val="B891A4"/>
          <w:sz w:val="24"/>
          <w:lang w:val="en-US"/>
        </w:rPr>
      </w:pPr>
      <w:r w:rsidRPr="00330F17">
        <w:rPr>
          <w:rFonts w:ascii="Times New Roman" w:hAnsi="Times New Roman" w:cs="Times New Roman"/>
          <w:b/>
          <w:noProof/>
          <w:color w:val="B891A4"/>
          <w:sz w:val="24"/>
          <w:lang w:val="en-US"/>
        </w:rPr>
        <w:t>Datu vākšana</w:t>
      </w:r>
    </w:p>
    <w:p w14:paraId="75A767CE" w14:textId="77777777" w:rsidR="00330F17" w:rsidRPr="00330F17" w:rsidRDefault="00330F17" w:rsidP="00330F17">
      <w:pPr>
        <w:jc w:val="both"/>
        <w:rPr>
          <w:rFonts w:ascii="Times New Roman" w:eastAsia="Arial Narrow" w:hAnsi="Times New Roman" w:cs="Times New Roman"/>
          <w:b/>
          <w:bCs/>
          <w:noProof/>
          <w:sz w:val="24"/>
          <w:szCs w:val="24"/>
          <w:lang w:val="en-US"/>
        </w:rPr>
      </w:pPr>
    </w:p>
    <w:p w14:paraId="32464BB0" w14:textId="77777777" w:rsidR="00330F17" w:rsidRPr="00330F17" w:rsidRDefault="00330F17" w:rsidP="00330F17">
      <w:pPr>
        <w:pStyle w:val="BodyText"/>
        <w:rPr>
          <w:lang w:val="en-US"/>
        </w:rPr>
      </w:pPr>
      <w:r w:rsidRPr="00330F17">
        <w:rPr>
          <w:lang w:val="en-US"/>
        </w:rPr>
        <w:t xml:space="preserve">5.1.7. Ievērot ētiskas datu vākšanas protokolus un vienmēr piemērot konfidencialitātes principu un principu </w:t>
      </w:r>
      <w:r w:rsidRPr="00330F17">
        <w:rPr>
          <w:color w:val="B891A4"/>
          <w:lang w:val="en-US"/>
        </w:rPr>
        <w:t>nekaitēt</w:t>
      </w:r>
      <w:r w:rsidRPr="00330F17">
        <w:rPr>
          <w:lang w:val="en-US"/>
        </w:rPr>
        <w:t>.</w:t>
      </w:r>
    </w:p>
    <w:p w14:paraId="4DD27089" w14:textId="77777777" w:rsidR="00330F17" w:rsidRPr="00330F17" w:rsidRDefault="00330F17" w:rsidP="00330F17">
      <w:pPr>
        <w:pStyle w:val="BodyText"/>
        <w:rPr>
          <w:lang w:val="en-US"/>
        </w:rPr>
      </w:pPr>
    </w:p>
    <w:p w14:paraId="1D340A31" w14:textId="77777777" w:rsidR="00330F17" w:rsidRPr="00330F17" w:rsidRDefault="00330F17" w:rsidP="00330F17">
      <w:pPr>
        <w:pStyle w:val="BodyText"/>
        <w:rPr>
          <w:lang w:val="en-US"/>
        </w:rPr>
      </w:pPr>
      <w:r w:rsidRPr="00330F17">
        <w:rPr>
          <w:lang w:val="en-US"/>
        </w:rPr>
        <w:t>5.1.8. Sadalīt un analizēt datus vismaz pēc dzimuma, vecuma un invaliditātes.</w:t>
      </w:r>
    </w:p>
    <w:p w14:paraId="7077CC25" w14:textId="77777777" w:rsidR="00330F17" w:rsidRPr="00330F17" w:rsidRDefault="00330F17" w:rsidP="00330F17">
      <w:pPr>
        <w:pStyle w:val="BodyText"/>
        <w:rPr>
          <w:lang w:val="en-US"/>
        </w:rPr>
      </w:pPr>
    </w:p>
    <w:p w14:paraId="3EDF992F" w14:textId="77777777" w:rsidR="00330F17" w:rsidRPr="00330F17" w:rsidRDefault="00330F17" w:rsidP="00330F17">
      <w:pPr>
        <w:pStyle w:val="BodyText"/>
        <w:rPr>
          <w:lang w:val="en-US"/>
        </w:rPr>
      </w:pPr>
      <w:r w:rsidRPr="00330F17">
        <w:rPr>
          <w:lang w:val="en-US"/>
        </w:rPr>
        <w:t>5.1.9. Ieviest lietotājdraudzīgas digitālās sistēmas, lietošanas noteikumus un datu aizsardzības politiku. Apmācīt darbiniekus drošai un efektīvai sistēmu pārvaldībai un izmantošanai.</w:t>
      </w:r>
    </w:p>
    <w:p w14:paraId="23046FBA" w14:textId="77777777" w:rsidR="00330F17" w:rsidRPr="00330F17" w:rsidRDefault="00330F17" w:rsidP="00330F17">
      <w:pPr>
        <w:jc w:val="both"/>
        <w:rPr>
          <w:rFonts w:ascii="Times New Roman" w:eastAsia="Arial" w:hAnsi="Times New Roman" w:cs="Times New Roman"/>
          <w:noProof/>
          <w:sz w:val="24"/>
          <w:szCs w:val="24"/>
          <w:lang w:val="en-US"/>
        </w:rPr>
      </w:pPr>
    </w:p>
    <w:p w14:paraId="7C3EE944" w14:textId="77777777" w:rsidR="00330F17" w:rsidRPr="00330F17" w:rsidRDefault="00330F17" w:rsidP="00330F17">
      <w:pPr>
        <w:jc w:val="both"/>
        <w:rPr>
          <w:rFonts w:ascii="Times New Roman" w:hAnsi="Times New Roman" w:cs="Times New Roman"/>
          <w:b/>
          <w:noProof/>
          <w:color w:val="B891A4"/>
          <w:sz w:val="24"/>
          <w:lang w:val="en-US"/>
        </w:rPr>
      </w:pPr>
      <w:r w:rsidRPr="00330F17">
        <w:rPr>
          <w:rFonts w:ascii="Times New Roman" w:hAnsi="Times New Roman" w:cs="Times New Roman"/>
          <w:b/>
          <w:noProof/>
          <w:color w:val="B891A4"/>
          <w:sz w:val="24"/>
          <w:lang w:val="en-US"/>
        </w:rPr>
        <w:t>Datu apstrāde un analīze</w:t>
      </w:r>
    </w:p>
    <w:p w14:paraId="1487C679" w14:textId="77777777" w:rsidR="00330F17" w:rsidRPr="00330F17" w:rsidRDefault="00330F17" w:rsidP="00330F17">
      <w:pPr>
        <w:jc w:val="both"/>
        <w:rPr>
          <w:rFonts w:ascii="Times New Roman" w:eastAsia="Arial Narrow" w:hAnsi="Times New Roman" w:cs="Times New Roman"/>
          <w:b/>
          <w:bCs/>
          <w:noProof/>
          <w:sz w:val="24"/>
          <w:szCs w:val="24"/>
          <w:lang w:val="en-US"/>
        </w:rPr>
      </w:pPr>
    </w:p>
    <w:p w14:paraId="37D5D1AC" w14:textId="77777777" w:rsidR="00330F17" w:rsidRPr="00330F17" w:rsidRDefault="00330F17" w:rsidP="00330F17">
      <w:pPr>
        <w:pStyle w:val="BodyText"/>
        <w:rPr>
          <w:lang w:val="en-US"/>
        </w:rPr>
      </w:pPr>
      <w:r w:rsidRPr="00330F17">
        <w:rPr>
          <w:lang w:val="en-US"/>
        </w:rPr>
        <w:t>5.1.10. Izmantot interaktīvas tiešsaistes platformas un rīkus, lai savstarpēji analizētu datus un, ja iespējams, uzlabotu nepilnību analīzes funkciju.</w:t>
      </w:r>
    </w:p>
    <w:p w14:paraId="20D9726D" w14:textId="77777777" w:rsidR="00330F17" w:rsidRPr="00330F17" w:rsidRDefault="00330F17" w:rsidP="00330F17">
      <w:pPr>
        <w:jc w:val="both"/>
        <w:rPr>
          <w:rFonts w:ascii="Times New Roman" w:eastAsia="Arial" w:hAnsi="Times New Roman" w:cs="Times New Roman"/>
          <w:noProof/>
          <w:sz w:val="24"/>
          <w:szCs w:val="24"/>
          <w:lang w:val="en-US"/>
        </w:rPr>
      </w:pPr>
    </w:p>
    <w:p w14:paraId="51078940" w14:textId="77777777" w:rsidR="00330F17" w:rsidRPr="00330F17" w:rsidRDefault="00330F17" w:rsidP="00330F17">
      <w:pPr>
        <w:pStyle w:val="BodyText"/>
        <w:rPr>
          <w:lang w:val="en-US"/>
        </w:rPr>
      </w:pPr>
      <w:bookmarkStart w:id="183" w:name="_bookmark117"/>
      <w:bookmarkEnd w:id="183"/>
      <w:r w:rsidRPr="00330F17">
        <w:rPr>
          <w:lang w:val="en-US"/>
        </w:rPr>
        <w:t>5.1.11. Palielināt personāla, partneru un vietējo koordinācijas centru kompetenci datu aizsardzības un analīzes jomā.</w:t>
      </w:r>
    </w:p>
    <w:p w14:paraId="29294B4C" w14:textId="77777777" w:rsidR="00330F17" w:rsidRPr="00330F17" w:rsidRDefault="00330F17" w:rsidP="00330F17">
      <w:pPr>
        <w:jc w:val="both"/>
        <w:rPr>
          <w:rFonts w:ascii="Times New Roman" w:eastAsia="Arial" w:hAnsi="Times New Roman" w:cs="Times New Roman"/>
          <w:noProof/>
          <w:sz w:val="24"/>
          <w:szCs w:val="24"/>
          <w:lang w:val="en-US"/>
        </w:rPr>
      </w:pPr>
    </w:p>
    <w:p w14:paraId="303A5D6E" w14:textId="77777777" w:rsidR="00330F17" w:rsidRPr="00330F17" w:rsidRDefault="00330F17" w:rsidP="00330F17">
      <w:pPr>
        <w:jc w:val="both"/>
        <w:rPr>
          <w:rFonts w:ascii="Times New Roman" w:hAnsi="Times New Roman" w:cs="Times New Roman"/>
          <w:b/>
          <w:noProof/>
          <w:color w:val="B891A4"/>
          <w:sz w:val="24"/>
          <w:lang w:val="en-US"/>
        </w:rPr>
      </w:pPr>
      <w:r w:rsidRPr="00330F17">
        <w:rPr>
          <w:rFonts w:ascii="Times New Roman" w:hAnsi="Times New Roman" w:cs="Times New Roman"/>
          <w:b/>
          <w:noProof/>
          <w:color w:val="B891A4"/>
          <w:sz w:val="24"/>
          <w:lang w:val="en-US"/>
        </w:rPr>
        <w:t>Informācijas apmaiņa un novērtēšana</w:t>
      </w:r>
    </w:p>
    <w:p w14:paraId="4A1F0EFD" w14:textId="77777777" w:rsidR="00330F17" w:rsidRPr="00330F17" w:rsidRDefault="00330F17" w:rsidP="00330F17">
      <w:pPr>
        <w:jc w:val="both"/>
        <w:rPr>
          <w:rFonts w:ascii="Times New Roman" w:eastAsia="Arial Narrow" w:hAnsi="Times New Roman" w:cs="Times New Roman"/>
          <w:b/>
          <w:bCs/>
          <w:noProof/>
          <w:sz w:val="24"/>
          <w:szCs w:val="24"/>
          <w:lang w:val="en-US"/>
        </w:rPr>
      </w:pPr>
    </w:p>
    <w:p w14:paraId="248EEB6F" w14:textId="77777777" w:rsidR="00330F17" w:rsidRPr="00330F17" w:rsidRDefault="00330F17" w:rsidP="00330F17">
      <w:pPr>
        <w:pStyle w:val="BodyText"/>
        <w:rPr>
          <w:lang w:val="en-US"/>
        </w:rPr>
      </w:pPr>
      <w:r w:rsidRPr="00330F17">
        <w:rPr>
          <w:lang w:val="en-US"/>
        </w:rPr>
        <w:t>5.1.12. Konsolidēt, analizēt un apmainīties ar informāciju par iedzīvotājiem, kā arī sniegt atgriezenisko saiti:</w:t>
      </w:r>
    </w:p>
    <w:p w14:paraId="19EACDE7" w14:textId="77777777" w:rsidR="00330F17" w:rsidRPr="00330F17" w:rsidRDefault="00330F17" w:rsidP="00330F17">
      <w:pPr>
        <w:pStyle w:val="BodyText"/>
        <w:rPr>
          <w:lang w:val="en-US"/>
        </w:rPr>
      </w:pPr>
    </w:p>
    <w:p w14:paraId="5FE9E2D2"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visām attiecīgajām ieinteresētajām personām, tostarp bērniem un kopienām (ja atbilstīgi);</w:t>
      </w:r>
    </w:p>
    <w:p w14:paraId="2AAF6C34"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personām, kas sniegušas informāciju, un</w:t>
      </w:r>
    </w:p>
    <w:p w14:paraId="26D6DF88"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krīzes skartajiem iedzīvotājiem.</w:t>
      </w:r>
    </w:p>
    <w:p w14:paraId="1C4A39AD" w14:textId="77777777" w:rsidR="00330F17" w:rsidRPr="00330F17" w:rsidRDefault="00330F17" w:rsidP="00330F17">
      <w:pPr>
        <w:jc w:val="both"/>
        <w:rPr>
          <w:rFonts w:ascii="Times New Roman" w:eastAsia="Arial" w:hAnsi="Times New Roman" w:cs="Times New Roman"/>
          <w:noProof/>
          <w:sz w:val="24"/>
          <w:szCs w:val="24"/>
          <w:lang w:val="en-US"/>
        </w:rPr>
      </w:pPr>
    </w:p>
    <w:p w14:paraId="66937072" w14:textId="77777777" w:rsidR="00330F17" w:rsidRPr="00330F17" w:rsidRDefault="00330F17" w:rsidP="00330F17">
      <w:pPr>
        <w:pStyle w:val="BodyText"/>
        <w:rPr>
          <w:lang w:val="en-US"/>
        </w:rPr>
      </w:pPr>
      <w:r w:rsidRPr="00330F17">
        <w:rPr>
          <w:lang w:val="en-US"/>
        </w:rPr>
        <w:t>Šie pasākumi stiprinās pārskatatbildību pret krīzes skartajiem iedzīvotājiem un atbalstīs koordinācijas grupas interešu aizstāvības darbību.</w:t>
      </w:r>
    </w:p>
    <w:p w14:paraId="414DB402" w14:textId="77777777" w:rsidR="00330F17" w:rsidRPr="00330F17" w:rsidRDefault="00330F17" w:rsidP="00330F17">
      <w:pPr>
        <w:jc w:val="both"/>
        <w:rPr>
          <w:rFonts w:ascii="Times New Roman" w:eastAsia="Arial" w:hAnsi="Times New Roman" w:cs="Times New Roman"/>
          <w:noProof/>
          <w:sz w:val="24"/>
          <w:szCs w:val="24"/>
          <w:lang w:val="en-US"/>
        </w:rPr>
      </w:pPr>
    </w:p>
    <w:p w14:paraId="5CFF8E76" w14:textId="77777777" w:rsidR="00330F17" w:rsidRPr="00330F17" w:rsidRDefault="00330F17" w:rsidP="00330F17">
      <w:pPr>
        <w:pStyle w:val="BodyText"/>
        <w:rPr>
          <w:b/>
          <w:bCs/>
          <w:color w:val="B891A4"/>
          <w:lang w:val="en-US"/>
        </w:rPr>
      </w:pPr>
      <w:r w:rsidRPr="00330F17">
        <w:rPr>
          <w:b/>
          <w:bCs/>
          <w:color w:val="B891A4"/>
          <w:lang w:val="en-US"/>
        </w:rPr>
        <w:t>5.2. MĒRU SISTĒMA</w:t>
      </w:r>
    </w:p>
    <w:p w14:paraId="5309279F" w14:textId="77777777" w:rsidR="00330F17" w:rsidRPr="00330F17" w:rsidRDefault="00330F17" w:rsidP="00330F17">
      <w:pPr>
        <w:jc w:val="both"/>
        <w:rPr>
          <w:rFonts w:ascii="Times New Roman" w:eastAsia="Arial" w:hAnsi="Times New Roman" w:cs="Times New Roman"/>
          <w:noProof/>
          <w:sz w:val="24"/>
          <w:szCs w:val="24"/>
          <w:lang w:val="en-US"/>
        </w:rPr>
      </w:pPr>
    </w:p>
    <w:p w14:paraId="2141E80A" w14:textId="77777777" w:rsidR="00330F17" w:rsidRPr="00330F17" w:rsidRDefault="00330F17" w:rsidP="00330F17">
      <w:pPr>
        <w:pStyle w:val="BodyText"/>
        <w:rPr>
          <w:lang w:val="en-US"/>
        </w:rPr>
      </w:pPr>
      <w:r w:rsidRPr="00330F17">
        <w:rPr>
          <w:lang w:val="en-US"/>
        </w:rPr>
        <w:t xml:space="preserve">Visi rādītāji par bērniem jāiedala pēc dzimuma, vecuma, invaliditātes un citiem būtiskiem dažādības faktoriem. Ar turpmāk minētajiem rādītājiem mēra progresu salīdzinājumā ar vispārējo standartu. Rādītājus un uzdevumus var pielāgot kontekstam, lai sasniegtu turpmāk minētos orientējošos mērķus. Papildu saistītie rādītāji ir pieejami </w:t>
      </w:r>
      <w:r w:rsidRPr="00330F17">
        <w:rPr>
          <w:i/>
          <w:lang w:val="en-US"/>
        </w:rPr>
        <w:t>tiešsaistē</w:t>
      </w:r>
      <w:r w:rsidRPr="00330F17">
        <w:rPr>
          <w:lang w:val="en-US"/>
        </w:rPr>
        <w:t>.</w:t>
      </w:r>
    </w:p>
    <w:p w14:paraId="786F82F9"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23"/>
        <w:gridCol w:w="3104"/>
        <w:gridCol w:w="1123"/>
        <w:gridCol w:w="3978"/>
      </w:tblGrid>
      <w:tr w:rsidR="00330F17" w:rsidRPr="00330F17" w14:paraId="393F3F62" w14:textId="77777777" w:rsidTr="002352FF">
        <w:tc>
          <w:tcPr>
            <w:tcW w:w="506" w:type="pct"/>
          </w:tcPr>
          <w:p w14:paraId="69008543"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Rādītājs</w:t>
            </w:r>
          </w:p>
        </w:tc>
        <w:tc>
          <w:tcPr>
            <w:tcW w:w="1700" w:type="pct"/>
          </w:tcPr>
          <w:p w14:paraId="54055074" w14:textId="77777777" w:rsidR="00330F17" w:rsidRPr="00330F17" w:rsidRDefault="00330F17" w:rsidP="002352FF">
            <w:pPr>
              <w:jc w:val="both"/>
              <w:rPr>
                <w:rFonts w:ascii="Times New Roman" w:eastAsia="Arial" w:hAnsi="Times New Roman" w:cs="Times New Roman"/>
                <w:noProof/>
                <w:sz w:val="24"/>
                <w:szCs w:val="24"/>
                <w:lang w:val="en-US"/>
              </w:rPr>
            </w:pPr>
          </w:p>
        </w:tc>
        <w:tc>
          <w:tcPr>
            <w:tcW w:w="615" w:type="pct"/>
          </w:tcPr>
          <w:p w14:paraId="6AEC484E"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Uzdevums</w:t>
            </w:r>
          </w:p>
        </w:tc>
        <w:tc>
          <w:tcPr>
            <w:tcW w:w="2180" w:type="pct"/>
          </w:tcPr>
          <w:p w14:paraId="059ED432" w14:textId="77777777" w:rsidR="00330F17" w:rsidRPr="00330F17" w:rsidRDefault="00330F17" w:rsidP="002352FF">
            <w:pPr>
              <w:tabs>
                <w:tab w:val="left" w:pos="3681"/>
                <w:tab w:val="left" w:pos="4581"/>
              </w:tabs>
              <w:jc w:val="both"/>
              <w:rPr>
                <w:rFonts w:ascii="Times New Roman" w:hAnsi="Times New Roman" w:cs="Times New Roman"/>
                <w:b/>
                <w:noProof/>
                <w:sz w:val="24"/>
                <w:lang w:val="en-US"/>
              </w:rPr>
            </w:pPr>
            <w:r w:rsidRPr="00330F17">
              <w:rPr>
                <w:rFonts w:ascii="Times New Roman" w:hAnsi="Times New Roman" w:cs="Times New Roman"/>
                <w:b/>
                <w:noProof/>
                <w:sz w:val="24"/>
                <w:lang w:val="en-US"/>
              </w:rPr>
              <w:t>Piezīmes</w:t>
            </w:r>
          </w:p>
        </w:tc>
      </w:tr>
      <w:tr w:rsidR="00330F17" w:rsidRPr="00330F17" w14:paraId="25AB07AC" w14:textId="77777777" w:rsidTr="002352FF">
        <w:tc>
          <w:tcPr>
            <w:tcW w:w="506" w:type="pct"/>
          </w:tcPr>
          <w:p w14:paraId="4A6F5570"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5.2.1.</w:t>
            </w:r>
          </w:p>
        </w:tc>
        <w:tc>
          <w:tcPr>
            <w:tcW w:w="1700" w:type="pct"/>
          </w:tcPr>
          <w:p w14:paraId="2C2D846D" w14:textId="77777777" w:rsidR="00330F17" w:rsidRPr="00330F17" w:rsidRDefault="00330F17" w:rsidP="002352FF">
            <w:pPr>
              <w:tabs>
                <w:tab w:val="left" w:pos="804"/>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informācijas pārvaldībā iesaistītajiem darbiniekiem, kas var pierādīt zināšanas par konfidencialitātes procedūrām.</w:t>
            </w:r>
          </w:p>
        </w:tc>
        <w:tc>
          <w:tcPr>
            <w:tcW w:w="615" w:type="pct"/>
          </w:tcPr>
          <w:p w14:paraId="693E2229"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100 %</w:t>
            </w:r>
          </w:p>
        </w:tc>
        <w:tc>
          <w:tcPr>
            <w:tcW w:w="2180" w:type="pct"/>
          </w:tcPr>
          <w:p w14:paraId="0FB17390" w14:textId="77777777" w:rsidR="00330F17" w:rsidRPr="00330F17" w:rsidRDefault="00330F17" w:rsidP="002352FF">
            <w:pPr>
              <w:tabs>
                <w:tab w:val="left" w:pos="1117"/>
              </w:tabs>
              <w:jc w:val="both"/>
              <w:rPr>
                <w:rFonts w:ascii="Times New Roman" w:hAnsi="Times New Roman" w:cs="Times New Roman"/>
                <w:noProof/>
                <w:sz w:val="24"/>
                <w:szCs w:val="24"/>
                <w:lang w:val="en-US"/>
              </w:rPr>
            </w:pPr>
          </w:p>
        </w:tc>
      </w:tr>
      <w:tr w:rsidR="00330F17" w:rsidRPr="00330F17" w14:paraId="54EE29E6" w14:textId="77777777" w:rsidTr="002352FF">
        <w:tc>
          <w:tcPr>
            <w:tcW w:w="506" w:type="pct"/>
          </w:tcPr>
          <w:p w14:paraId="2D521958"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5.2.2.</w:t>
            </w:r>
          </w:p>
        </w:tc>
        <w:tc>
          <w:tcPr>
            <w:tcW w:w="1700" w:type="pct"/>
          </w:tcPr>
          <w:p w14:paraId="41A2FFDD" w14:textId="77777777" w:rsidR="00330F17" w:rsidRPr="00330F17" w:rsidRDefault="00330F17" w:rsidP="002352FF">
            <w:pPr>
              <w:tabs>
                <w:tab w:val="left" w:pos="804"/>
              </w:tabs>
              <w:jc w:val="both"/>
              <w:rPr>
                <w:rFonts w:ascii="Times New Roman" w:hAnsi="Times New Roman" w:cs="Times New Roman"/>
                <w:noProof/>
                <w:sz w:val="24"/>
                <w:szCs w:val="24"/>
                <w:lang w:val="en-US"/>
              </w:rPr>
            </w:pPr>
            <w:r w:rsidRPr="00330F17">
              <w:rPr>
                <w:rFonts w:ascii="Times New Roman" w:hAnsi="Times New Roman" w:cs="Times New Roman"/>
                <w:noProof/>
                <w:sz w:val="24"/>
                <w:lang w:val="en-US"/>
              </w:rPr>
              <w:t xml:space="preserve">% no </w:t>
            </w:r>
            <w:r w:rsidRPr="00330F17">
              <w:rPr>
                <w:rFonts w:ascii="Times New Roman" w:hAnsi="Times New Roman" w:cs="Times New Roman"/>
                <w:i/>
                <w:iCs/>
                <w:noProof/>
                <w:sz w:val="24"/>
                <w:lang w:val="en-US"/>
              </w:rPr>
              <w:t xml:space="preserve">CPHA </w:t>
            </w:r>
            <w:r w:rsidRPr="00330F17">
              <w:rPr>
                <w:rFonts w:ascii="Times New Roman" w:hAnsi="Times New Roman" w:cs="Times New Roman"/>
                <w:noProof/>
                <w:sz w:val="24"/>
                <w:lang w:val="en-US"/>
              </w:rPr>
              <w:t>novērtējumiem, kas tika izstrādāti, pamatojoties uz nesen veiktas dokumentu pārskatīšanas rezultātiem.</w:t>
            </w:r>
          </w:p>
        </w:tc>
        <w:tc>
          <w:tcPr>
            <w:tcW w:w="615" w:type="pct"/>
          </w:tcPr>
          <w:p w14:paraId="253E9249"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100 %</w:t>
            </w:r>
          </w:p>
        </w:tc>
        <w:tc>
          <w:tcPr>
            <w:tcW w:w="2180" w:type="pct"/>
          </w:tcPr>
          <w:p w14:paraId="6C7EBB8E" w14:textId="77777777" w:rsidR="00330F17" w:rsidRPr="00330F17" w:rsidRDefault="00330F17" w:rsidP="002352FF">
            <w:pPr>
              <w:tabs>
                <w:tab w:val="left" w:pos="1145"/>
              </w:tabs>
              <w:jc w:val="both"/>
              <w:rPr>
                <w:rFonts w:ascii="Times New Roman" w:hAnsi="Times New Roman" w:cs="Times New Roman"/>
                <w:noProof/>
                <w:sz w:val="24"/>
                <w:lang w:val="en-US"/>
              </w:rPr>
            </w:pPr>
            <w:r w:rsidRPr="00330F17">
              <w:rPr>
                <w:rFonts w:ascii="Times New Roman" w:hAnsi="Times New Roman" w:cs="Times New Roman"/>
                <w:noProof/>
                <w:sz w:val="24"/>
                <w:lang w:val="en-US"/>
              </w:rPr>
              <w:t>Datu vācēji jāapmāca mēneša laikā – tā varētu būt nedēļa, pirms tiek sākta datu vākšana, bet ne vēlāk kā 4 nedēļas pirms datu vākšanas. Ja mācības ilgst vairāk nekā 4 nedēļas, ir jānodrošina prasmju atsvaidzināšanas mācības.</w:t>
            </w:r>
          </w:p>
        </w:tc>
      </w:tr>
      <w:tr w:rsidR="00330F17" w:rsidRPr="00330F17" w14:paraId="5758E979" w14:textId="77777777" w:rsidTr="002352FF">
        <w:tc>
          <w:tcPr>
            <w:tcW w:w="506" w:type="pct"/>
          </w:tcPr>
          <w:p w14:paraId="4FCA4B5F"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5.2.3.</w:t>
            </w:r>
          </w:p>
        </w:tc>
        <w:tc>
          <w:tcPr>
            <w:tcW w:w="1700" w:type="pct"/>
          </w:tcPr>
          <w:p w14:paraId="1EBA6E28" w14:textId="77777777" w:rsidR="00330F17" w:rsidRPr="00330F17" w:rsidRDefault="00330F17" w:rsidP="002352FF">
            <w:pPr>
              <w:tabs>
                <w:tab w:val="left" w:pos="804"/>
              </w:tabs>
              <w:jc w:val="both"/>
              <w:rPr>
                <w:rFonts w:ascii="Times New Roman" w:hAnsi="Times New Roman" w:cs="Times New Roman"/>
                <w:noProof/>
                <w:sz w:val="24"/>
                <w:lang w:val="en-US"/>
              </w:rPr>
            </w:pPr>
            <w:r w:rsidRPr="00330F17">
              <w:rPr>
                <w:rFonts w:ascii="Times New Roman" w:hAnsi="Times New Roman" w:cs="Times New Roman"/>
                <w:noProof/>
                <w:sz w:val="24"/>
                <w:lang w:val="en-US"/>
              </w:rPr>
              <w:t>Krīzes skartajās kopienās ir ieviests atgriezeniskās saites mehānisms, ar ko nodrošina informācijas apmaiņu ar bērniem un pieaugušajiem.</w:t>
            </w:r>
          </w:p>
        </w:tc>
        <w:tc>
          <w:tcPr>
            <w:tcW w:w="615" w:type="pct"/>
          </w:tcPr>
          <w:p w14:paraId="7120A48F"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Jā</w:t>
            </w:r>
          </w:p>
        </w:tc>
        <w:tc>
          <w:tcPr>
            <w:tcW w:w="2180" w:type="pct"/>
          </w:tcPr>
          <w:p w14:paraId="0C55EC5A" w14:textId="77777777" w:rsidR="00330F17" w:rsidRPr="00330F17" w:rsidRDefault="00330F17" w:rsidP="002352FF">
            <w:pPr>
              <w:tabs>
                <w:tab w:val="left" w:pos="1160"/>
              </w:tabs>
              <w:jc w:val="both"/>
              <w:rPr>
                <w:rFonts w:ascii="Times New Roman" w:hAnsi="Times New Roman" w:cs="Times New Roman"/>
                <w:noProof/>
                <w:sz w:val="24"/>
                <w:szCs w:val="24"/>
                <w:lang w:val="en-US"/>
              </w:rPr>
            </w:pPr>
          </w:p>
        </w:tc>
      </w:tr>
    </w:tbl>
    <w:p w14:paraId="0901AA51" w14:textId="77777777" w:rsidR="00330F17" w:rsidRPr="00330F17" w:rsidRDefault="00330F17" w:rsidP="00330F17">
      <w:pPr>
        <w:jc w:val="both"/>
        <w:rPr>
          <w:rFonts w:ascii="Times New Roman" w:eastAsia="Arial" w:hAnsi="Times New Roman" w:cs="Times New Roman"/>
          <w:noProof/>
          <w:sz w:val="24"/>
          <w:szCs w:val="24"/>
          <w:lang w:val="en-US"/>
        </w:rPr>
      </w:pPr>
    </w:p>
    <w:p w14:paraId="1FEF935C" w14:textId="77777777" w:rsidR="00330F17" w:rsidRPr="00330F17" w:rsidRDefault="00330F17" w:rsidP="00330F17">
      <w:pPr>
        <w:pStyle w:val="BodyText"/>
        <w:rPr>
          <w:b/>
          <w:bCs/>
          <w:color w:val="B891A4"/>
          <w:lang w:val="en-US"/>
        </w:rPr>
      </w:pPr>
      <w:bookmarkStart w:id="184" w:name="_bookmark118"/>
      <w:bookmarkEnd w:id="184"/>
      <w:r w:rsidRPr="00330F17">
        <w:rPr>
          <w:b/>
          <w:bCs/>
          <w:color w:val="B891A4"/>
          <w:lang w:val="en-US"/>
        </w:rPr>
        <w:t>5.3. NORĀDĪJUMI</w:t>
      </w:r>
    </w:p>
    <w:p w14:paraId="44F4F129" w14:textId="77777777" w:rsidR="00330F17" w:rsidRPr="00330F17" w:rsidRDefault="00330F17" w:rsidP="00330F17">
      <w:pPr>
        <w:jc w:val="both"/>
        <w:rPr>
          <w:rFonts w:ascii="Times New Roman" w:eastAsia="Arial" w:hAnsi="Times New Roman" w:cs="Times New Roman"/>
          <w:noProof/>
          <w:sz w:val="24"/>
          <w:szCs w:val="24"/>
          <w:lang w:val="en-US"/>
        </w:rPr>
      </w:pPr>
    </w:p>
    <w:p w14:paraId="03D48957" w14:textId="77777777" w:rsidR="00330F17" w:rsidRPr="00330F17" w:rsidRDefault="00330F17" w:rsidP="00330F17">
      <w:pPr>
        <w:pStyle w:val="BodyText"/>
        <w:rPr>
          <w:b/>
          <w:bCs/>
          <w:color w:val="B891A4"/>
          <w:lang w:val="en-US"/>
        </w:rPr>
      </w:pPr>
      <w:r w:rsidRPr="00330F17">
        <w:rPr>
          <w:b/>
          <w:bCs/>
          <w:color w:val="B891A4"/>
          <w:lang w:val="en-US"/>
        </w:rPr>
        <w:t>5.3.1. Sadalījums</w:t>
      </w:r>
    </w:p>
    <w:p w14:paraId="0BA5811C" w14:textId="77777777" w:rsidR="00330F17" w:rsidRPr="00330F17" w:rsidRDefault="00330F17" w:rsidP="00330F17">
      <w:pPr>
        <w:jc w:val="both"/>
        <w:rPr>
          <w:rFonts w:ascii="Times New Roman" w:eastAsia="Arial" w:hAnsi="Times New Roman" w:cs="Times New Roman"/>
          <w:noProof/>
          <w:sz w:val="24"/>
          <w:szCs w:val="24"/>
          <w:lang w:val="en-US"/>
        </w:rPr>
      </w:pPr>
    </w:p>
    <w:p w14:paraId="6756D2FB" w14:textId="77777777" w:rsidR="00330F17" w:rsidRPr="00330F17" w:rsidRDefault="00330F17" w:rsidP="00330F17">
      <w:pPr>
        <w:pStyle w:val="BodyText"/>
        <w:rPr>
          <w:lang w:val="en-US"/>
        </w:rPr>
      </w:pPr>
      <w:r w:rsidRPr="00330F17">
        <w:rPr>
          <w:lang w:val="en-US"/>
        </w:rPr>
        <w:t>Ja dati attiecas uz bērniem, sadalīt rādītājus pēc dzimuma, vecuma un invaliditātes. Tas parāda, kādā veidā riski vai programmas var atšķirīgi ietekmēt konkrētus bērnus. Dzimums, vecums un invaliditāte ir universāli faktori; jūsu kontekstā svarīgi vai būtiski var būt arī citi papildu faktori (piemēram, izcelsmes valsts, migrācijas vai pārvietošanas statuss). Vācot kvalitatīvus datus, piemēram, informāciju par sociālām normām, šķēršļiem, diskrimināciju un citiem riskiem, dzimuma vietā vai to papildinot var pievienot rādītāju “dzimte”.</w:t>
      </w:r>
    </w:p>
    <w:p w14:paraId="08E8CFCA" w14:textId="77777777" w:rsidR="00330F17" w:rsidRPr="00330F17" w:rsidRDefault="00330F17" w:rsidP="00330F17">
      <w:pPr>
        <w:jc w:val="both"/>
        <w:rPr>
          <w:rFonts w:ascii="Times New Roman" w:eastAsia="Arial" w:hAnsi="Times New Roman" w:cs="Times New Roman"/>
          <w:noProof/>
          <w:sz w:val="24"/>
          <w:szCs w:val="24"/>
          <w:lang w:val="en-US"/>
        </w:rPr>
      </w:pPr>
    </w:p>
    <w:p w14:paraId="66781B5F" w14:textId="77777777" w:rsidR="00330F17" w:rsidRPr="00330F17" w:rsidRDefault="00330F17" w:rsidP="00330F17">
      <w:pPr>
        <w:pStyle w:val="BodyText"/>
        <w:rPr>
          <w:b/>
          <w:bCs/>
          <w:color w:val="B891A4"/>
          <w:lang w:val="en-US"/>
        </w:rPr>
      </w:pPr>
      <w:r w:rsidRPr="00330F17">
        <w:rPr>
          <w:b/>
          <w:bCs/>
          <w:color w:val="B891A4"/>
          <w:lang w:val="en-US"/>
        </w:rPr>
        <w:t>5.3.2. Datu vākšana</w:t>
      </w:r>
    </w:p>
    <w:p w14:paraId="28BF050C" w14:textId="77777777" w:rsidR="00330F17" w:rsidRPr="00330F17" w:rsidRDefault="00330F17" w:rsidP="00330F17">
      <w:pPr>
        <w:jc w:val="both"/>
        <w:rPr>
          <w:rFonts w:ascii="Times New Roman" w:eastAsia="Arial" w:hAnsi="Times New Roman" w:cs="Times New Roman"/>
          <w:noProof/>
          <w:sz w:val="24"/>
          <w:szCs w:val="24"/>
          <w:lang w:val="en-US"/>
        </w:rPr>
      </w:pPr>
    </w:p>
    <w:p w14:paraId="433168AA" w14:textId="77777777" w:rsidR="00330F17" w:rsidRPr="00330F17" w:rsidRDefault="00330F17" w:rsidP="00330F17">
      <w:pPr>
        <w:pStyle w:val="BodyText"/>
        <w:rPr>
          <w:lang w:val="en-US"/>
        </w:rPr>
      </w:pPr>
      <w:r w:rsidRPr="00330F17">
        <w:rPr>
          <w:lang w:val="en-US"/>
        </w:rPr>
        <w:t>Ievērojama šāda paraugprakse:</w:t>
      </w:r>
    </w:p>
    <w:p w14:paraId="59890A4A" w14:textId="77777777" w:rsidR="00330F17" w:rsidRPr="00330F17" w:rsidRDefault="00330F17" w:rsidP="00330F17">
      <w:pPr>
        <w:jc w:val="both"/>
        <w:rPr>
          <w:rFonts w:ascii="Times New Roman" w:eastAsia="Arial" w:hAnsi="Times New Roman" w:cs="Times New Roman"/>
          <w:noProof/>
          <w:sz w:val="24"/>
          <w:szCs w:val="24"/>
          <w:lang w:val="en-US"/>
        </w:rPr>
      </w:pPr>
    </w:p>
    <w:p w14:paraId="795C8C20"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visām datu vākšanas metodēm jābūt tehniski un ētiski pamatotām;</w:t>
      </w:r>
    </w:p>
    <w:p w14:paraId="6E78A042"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izmantot izveidotus datu vākšanas protokolus, kas atbalsta datu jēgpilnu analīzi un izmantošanu;</w:t>
      </w:r>
    </w:p>
    <w:p w14:paraId="24A8EEE7"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koordinēt un plānot novērtējumus ar citām organizācijām un sektoriem, lai novērstu vienu un to pašu jautājumu atkārtotu uzdošanu vieniem un tiem pašiem iedzīvotājiem;</w:t>
      </w:r>
    </w:p>
    <w:p w14:paraId="7FE1CF2F"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vākt personu identificējošus un/vai biometriskus datus tikai tad, ja: a) ir skaidri noteikts to paredzētais lietojums, specifiskums un dziļums un b) ir saņemta informēta piekrišana;</w:t>
      </w:r>
    </w:p>
    <w:p w14:paraId="14D631EB"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izmantot rādītājus, kas ir skaidri, konkrēti, izmērāmi, sasniedzami, reālistiski un ar noteiktu termiņu, kā arī jēgpilni saskaņoti ar izmērītajiem rezultātiem; veikt visas iztaujāšanas ar izpratni par iztaujājamo kultūras praksi un normām;</w:t>
      </w:r>
    </w:p>
    <w:p w14:paraId="7845B0F3"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informēt iztaujājamos par jūsu ierobežoto spēju sniegt palīdzību, lai neradītu nereālas cerības;</w:t>
      </w:r>
    </w:p>
    <w:p w14:paraId="24A25D67"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lietot pozitīvu valodu un nepiešķirt bērniem, kuri ir pakļauti riskam, konkrētu apzīmējumu; aprakstīt to uzvedību; neiedalīt iztaujājamos kategorijās;</w:t>
      </w:r>
    </w:p>
    <w:p w14:paraId="03E60D77"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apkopot tikai izmantošanai paredzētos datus;</w:t>
      </w:r>
    </w:p>
    <w:p w14:paraId="2B9F47ED"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noteikt bāzes līnijas, lai izprastu tendences vairāku mēnešu vai gadu garumā.</w:t>
      </w:r>
    </w:p>
    <w:p w14:paraId="189723B2" w14:textId="77777777" w:rsidR="00330F17" w:rsidRPr="00330F17" w:rsidRDefault="00330F17" w:rsidP="00330F17">
      <w:pPr>
        <w:jc w:val="both"/>
        <w:rPr>
          <w:rFonts w:ascii="Times New Roman" w:eastAsia="Arial" w:hAnsi="Times New Roman" w:cs="Times New Roman"/>
          <w:noProof/>
          <w:sz w:val="24"/>
          <w:szCs w:val="24"/>
          <w:lang w:val="en-US"/>
        </w:rPr>
      </w:pPr>
    </w:p>
    <w:p w14:paraId="794119E9" w14:textId="77777777" w:rsidR="00330F17" w:rsidRPr="00330F17" w:rsidRDefault="00330F17" w:rsidP="00330F17">
      <w:pPr>
        <w:pStyle w:val="BodyText"/>
        <w:rPr>
          <w:b/>
          <w:bCs/>
          <w:color w:val="B891A4"/>
          <w:lang w:val="en-US"/>
        </w:rPr>
      </w:pPr>
      <w:r w:rsidRPr="00330F17">
        <w:rPr>
          <w:b/>
          <w:bCs/>
          <w:color w:val="B891A4"/>
          <w:lang w:val="en-US"/>
        </w:rPr>
        <w:t>5.3.3. Datu apstrāde un analīze</w:t>
      </w:r>
    </w:p>
    <w:p w14:paraId="518BECF7" w14:textId="77777777" w:rsidR="00330F17" w:rsidRPr="00330F17" w:rsidRDefault="00330F17" w:rsidP="00330F17">
      <w:pPr>
        <w:jc w:val="both"/>
        <w:rPr>
          <w:rFonts w:ascii="Times New Roman" w:eastAsia="Arial" w:hAnsi="Times New Roman" w:cs="Times New Roman"/>
          <w:noProof/>
          <w:sz w:val="24"/>
          <w:szCs w:val="24"/>
          <w:lang w:val="en-US"/>
        </w:rPr>
      </w:pPr>
    </w:p>
    <w:p w14:paraId="000E9A2C" w14:textId="77777777" w:rsidR="00330F17" w:rsidRPr="00330F17" w:rsidRDefault="00330F17" w:rsidP="00330F17">
      <w:pPr>
        <w:pStyle w:val="BodyText"/>
        <w:rPr>
          <w:lang w:val="en-US"/>
        </w:rPr>
      </w:pPr>
      <w:r w:rsidRPr="00330F17">
        <w:rPr>
          <w:lang w:val="en-US"/>
        </w:rPr>
        <w:t>Apkopojot datus, izmantot metodes, ar ko novērš “dubulto skaitīšanu”, proti, viena un tā paša bērna, kam piemēro divus dažādus programmas iejaukšanās pasākumus, pieskaitīšanu vairākas reizes. Piemēram, sniedzot datus par jūsu bērnu aizsardzības programmas kopējo darbības rādiusu, bērns, kuram sniedz gan lietu</w:t>
      </w:r>
      <w:bookmarkStart w:id="185" w:name="_bookmark119"/>
      <w:bookmarkEnd w:id="185"/>
      <w:r w:rsidRPr="00330F17">
        <w:rPr>
          <w:lang w:val="en-US"/>
        </w:rPr>
        <w:t xml:space="preserve"> pārvaldības, gan psihosociālo atbalstu, jāpieskaita tikai kā viens programmas dalībnieks.</w:t>
      </w:r>
    </w:p>
    <w:p w14:paraId="4B3D46AD" w14:textId="77777777" w:rsidR="00330F17" w:rsidRPr="00330F17" w:rsidRDefault="00330F17" w:rsidP="00330F17">
      <w:pPr>
        <w:jc w:val="both"/>
        <w:rPr>
          <w:rFonts w:ascii="Times New Roman" w:eastAsia="Arial" w:hAnsi="Times New Roman" w:cs="Times New Roman"/>
          <w:noProof/>
          <w:sz w:val="24"/>
          <w:szCs w:val="24"/>
          <w:lang w:val="en-US"/>
        </w:rPr>
      </w:pPr>
    </w:p>
    <w:p w14:paraId="08CD39A3" w14:textId="77777777" w:rsidR="00330F17" w:rsidRPr="00330F17" w:rsidRDefault="00330F17" w:rsidP="00330F17">
      <w:pPr>
        <w:pStyle w:val="BodyText"/>
        <w:rPr>
          <w:lang w:val="en-US"/>
        </w:rPr>
      </w:pPr>
      <w:r w:rsidRPr="00330F17">
        <w:rPr>
          <w:lang w:val="en-US"/>
        </w:rPr>
        <w:t>Plānošanas un pārskatatbildības vajadzībām svarīga ir precīza ziņošana un finansēšanas datu analīze.</w:t>
      </w:r>
    </w:p>
    <w:p w14:paraId="4428DAB6" w14:textId="77777777" w:rsidR="00330F17" w:rsidRPr="00330F17" w:rsidRDefault="00330F17" w:rsidP="00330F17">
      <w:pPr>
        <w:jc w:val="both"/>
        <w:rPr>
          <w:rFonts w:ascii="Times New Roman" w:eastAsia="Arial" w:hAnsi="Times New Roman" w:cs="Times New Roman"/>
          <w:noProof/>
          <w:sz w:val="24"/>
          <w:szCs w:val="24"/>
          <w:lang w:val="en-US"/>
        </w:rPr>
      </w:pPr>
    </w:p>
    <w:p w14:paraId="6E5B504E" w14:textId="77777777" w:rsidR="00330F17" w:rsidRPr="00330F17" w:rsidRDefault="00330F17" w:rsidP="00330F17">
      <w:pPr>
        <w:pStyle w:val="BodyText"/>
        <w:rPr>
          <w:lang w:val="en-US"/>
        </w:rPr>
      </w:pPr>
      <w:r w:rsidRPr="00330F17">
        <w:rPr>
          <w:lang w:val="en-US"/>
        </w:rPr>
        <w:t>Pirms informācijas izmantošanas tā ir jāsalīdzina un jātriangulē ar attiecīgajām ieinteresētajām personām un iepriekš paziņotiem datiem atbilstoši saskaņotiem starpaģentūru informācijas apmaiņas protokoliem.</w:t>
      </w:r>
    </w:p>
    <w:p w14:paraId="4024B885" w14:textId="77777777" w:rsidR="00330F17" w:rsidRPr="00330F17" w:rsidRDefault="00330F17" w:rsidP="00330F17">
      <w:pPr>
        <w:jc w:val="both"/>
        <w:rPr>
          <w:rFonts w:ascii="Times New Roman" w:eastAsia="Arial" w:hAnsi="Times New Roman" w:cs="Times New Roman"/>
          <w:noProof/>
          <w:sz w:val="24"/>
          <w:szCs w:val="24"/>
          <w:lang w:val="en-US"/>
        </w:rPr>
      </w:pPr>
    </w:p>
    <w:p w14:paraId="5BC7ADA4" w14:textId="77777777" w:rsidR="00330F17" w:rsidRPr="00330F17" w:rsidRDefault="00330F17" w:rsidP="00330F17">
      <w:pPr>
        <w:pStyle w:val="BodyText"/>
        <w:rPr>
          <w:b/>
          <w:bCs/>
          <w:color w:val="B891A4"/>
          <w:lang w:val="en-US"/>
        </w:rPr>
      </w:pPr>
      <w:r w:rsidRPr="00330F17">
        <w:rPr>
          <w:b/>
          <w:bCs/>
          <w:color w:val="B891A4"/>
          <w:lang w:val="en-US"/>
        </w:rPr>
        <w:t>5.3.4. Informācijas apmaiņa</w:t>
      </w:r>
    </w:p>
    <w:p w14:paraId="165D58ED" w14:textId="77777777" w:rsidR="00330F17" w:rsidRPr="00330F17" w:rsidRDefault="00330F17" w:rsidP="00330F17">
      <w:pPr>
        <w:jc w:val="both"/>
        <w:rPr>
          <w:rFonts w:ascii="Times New Roman" w:eastAsia="Arial" w:hAnsi="Times New Roman" w:cs="Times New Roman"/>
          <w:noProof/>
          <w:sz w:val="24"/>
          <w:szCs w:val="24"/>
          <w:lang w:val="en-US"/>
        </w:rPr>
      </w:pPr>
    </w:p>
    <w:p w14:paraId="1629489A" w14:textId="77777777" w:rsidR="00330F17" w:rsidRPr="00330F17" w:rsidRDefault="00330F17" w:rsidP="00330F17">
      <w:pPr>
        <w:pStyle w:val="BodyText"/>
        <w:rPr>
          <w:lang w:val="en-US"/>
        </w:rPr>
      </w:pPr>
      <w:r w:rsidRPr="00330F17">
        <w:rPr>
          <w:lang w:val="en-US"/>
        </w:rPr>
        <w:t>Pirms informācijas apmaiņas izvērtēt riskus bērniem un viņu ģimenēm. Neapmainīties ar skaitļiem, kas ir:</w:t>
      </w:r>
    </w:p>
    <w:p w14:paraId="48D300E1" w14:textId="77777777" w:rsidR="00330F17" w:rsidRPr="00330F17" w:rsidRDefault="00330F17" w:rsidP="00330F17">
      <w:pPr>
        <w:jc w:val="both"/>
        <w:rPr>
          <w:rFonts w:ascii="Times New Roman" w:eastAsia="Arial" w:hAnsi="Times New Roman" w:cs="Times New Roman"/>
          <w:noProof/>
          <w:sz w:val="24"/>
          <w:szCs w:val="24"/>
          <w:lang w:val="en-US"/>
        </w:rPr>
      </w:pPr>
    </w:p>
    <w:p w14:paraId="61D595C6"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pārāk mazi;</w:t>
      </w:r>
    </w:p>
    <w:p w14:paraId="59DFA532"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par pārāk specifisku ģeogrāfisko zonu vai</w:t>
      </w:r>
    </w:p>
    <w:p w14:paraId="73D147F4"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tādi, pēc kuriem jebkurā gadījumā var viegli noteikt konkrēto indivīdu.</w:t>
      </w:r>
    </w:p>
    <w:p w14:paraId="3EC23ED9" w14:textId="77777777" w:rsidR="00330F17" w:rsidRPr="00330F17" w:rsidRDefault="00330F17" w:rsidP="00330F17">
      <w:pPr>
        <w:jc w:val="both"/>
        <w:rPr>
          <w:rFonts w:ascii="Times New Roman" w:eastAsia="Arial" w:hAnsi="Times New Roman" w:cs="Times New Roman"/>
          <w:noProof/>
          <w:sz w:val="24"/>
          <w:szCs w:val="24"/>
          <w:lang w:val="en-US"/>
        </w:rPr>
      </w:pPr>
    </w:p>
    <w:p w14:paraId="3CF1D131" w14:textId="77777777" w:rsidR="00330F17" w:rsidRPr="00330F17" w:rsidRDefault="00330F17" w:rsidP="00330F17">
      <w:pPr>
        <w:pStyle w:val="BodyText"/>
        <w:rPr>
          <w:lang w:val="en-US"/>
        </w:rPr>
      </w:pPr>
      <w:r w:rsidRPr="00330F17">
        <w:rPr>
          <w:lang w:val="en-US"/>
        </w:rPr>
        <w:t>Neapmainīties ar identificējamiem personas datiem, ja vien tas nav attiecīgās personas īpašam labumam un netiek darīts ar viņa piekrišanu. Noteikt drošības pasākumus, lai nodrošinātu, ka ar savākto informāciju neapmainās imigrācijas īstenošanas nolūkā.</w:t>
      </w:r>
    </w:p>
    <w:p w14:paraId="23F30DC8" w14:textId="77777777" w:rsidR="00330F17" w:rsidRPr="00330F17" w:rsidRDefault="00330F17" w:rsidP="00330F17">
      <w:pPr>
        <w:jc w:val="both"/>
        <w:rPr>
          <w:rFonts w:ascii="Times New Roman" w:eastAsia="Arial" w:hAnsi="Times New Roman" w:cs="Times New Roman"/>
          <w:noProof/>
          <w:sz w:val="24"/>
          <w:szCs w:val="24"/>
          <w:lang w:val="en-US"/>
        </w:rPr>
      </w:pPr>
    </w:p>
    <w:p w14:paraId="3E648859" w14:textId="77777777" w:rsidR="00330F17" w:rsidRPr="00330F17" w:rsidRDefault="00330F17" w:rsidP="00330F17">
      <w:pPr>
        <w:pStyle w:val="BodyText"/>
        <w:rPr>
          <w:lang w:val="en-US"/>
        </w:rPr>
      </w:pPr>
      <w:r w:rsidRPr="00330F17">
        <w:rPr>
          <w:lang w:val="en-US"/>
        </w:rPr>
        <w:t>Apkopot atgriezenisko saiti sava informācijas pārvaldības cikla efektivitātes nodrošināšanai. Nekavējoties izmantot visus savāktos vai saņemtos datus. Nodrošināt atgriezenisko saiti visām personām, kas sniegušas informāciju. Jānorāda visu izmantoto datu avoti. Interpretējot datus, ņemt vērā vietējo kontekstu. Piemēram, augsts bērnu darba līmenis var norādīt uz to, ka bērni ir būtisks priekšnoteikums ģimenes izdzīvošanai.</w:t>
      </w:r>
    </w:p>
    <w:p w14:paraId="31CF9E3E" w14:textId="77777777" w:rsidR="00330F17" w:rsidRPr="00330F17" w:rsidRDefault="00330F17" w:rsidP="00330F17">
      <w:pPr>
        <w:jc w:val="both"/>
        <w:rPr>
          <w:rFonts w:ascii="Times New Roman" w:eastAsia="Arial" w:hAnsi="Times New Roman" w:cs="Times New Roman"/>
          <w:noProof/>
          <w:sz w:val="24"/>
          <w:szCs w:val="24"/>
          <w:lang w:val="en-US"/>
        </w:rPr>
      </w:pPr>
    </w:p>
    <w:p w14:paraId="04F6772F" w14:textId="77777777" w:rsidR="00330F17" w:rsidRPr="00330F17" w:rsidRDefault="00330F17" w:rsidP="00330F17">
      <w:pPr>
        <w:pStyle w:val="BodyText"/>
        <w:rPr>
          <w:b/>
          <w:bCs/>
          <w:color w:val="B891A4"/>
          <w:lang w:val="en-US"/>
        </w:rPr>
      </w:pPr>
      <w:r w:rsidRPr="00330F17">
        <w:rPr>
          <w:b/>
          <w:bCs/>
          <w:color w:val="B891A4"/>
          <w:lang w:val="en-US"/>
        </w:rPr>
        <w:t>5.3.5. Starpaģentūru koordinācijas informācijas pārvaldītāju loma</w:t>
      </w:r>
    </w:p>
    <w:p w14:paraId="7E470490" w14:textId="77777777" w:rsidR="00330F17" w:rsidRPr="00330F17" w:rsidRDefault="00330F17" w:rsidP="00330F17">
      <w:pPr>
        <w:jc w:val="both"/>
        <w:rPr>
          <w:rFonts w:ascii="Times New Roman" w:eastAsia="Arial" w:hAnsi="Times New Roman" w:cs="Times New Roman"/>
          <w:noProof/>
          <w:sz w:val="24"/>
          <w:szCs w:val="24"/>
          <w:lang w:val="en-US"/>
        </w:rPr>
      </w:pPr>
    </w:p>
    <w:p w14:paraId="0586F4E3" w14:textId="77777777" w:rsidR="00330F17" w:rsidRPr="00330F17" w:rsidRDefault="00330F17" w:rsidP="00330F17">
      <w:pPr>
        <w:pStyle w:val="BodyText"/>
        <w:rPr>
          <w:lang w:val="en-US"/>
        </w:rPr>
      </w:pPr>
      <w:r w:rsidRPr="00330F17">
        <w:rPr>
          <w:lang w:val="en-US"/>
        </w:rPr>
        <w:t>Informācijas pārvaldība ir būtiska koordinācijas sastāvdaļa. Lai to nodrošinātu, ir nepieciešama partnerība starp informācijas pārvaldītāju un bērnu aizsardzības koordinatoru / koordinācijas kontaktpunktu. Lielākajā daļā reaģēšanas pasākumu ārkārtas situācijās informācijas pārvaldības funkciju veic bērnu aizsardzības koordinācijas grupa. Bērnu aizsardzības koordinācijas grupa vada informācijas pārvaldības procesus visā bērnu aizsardzības apakšsektorā un sadarbojas ar citiem sektoriem bērnu aizsardzības iekļaušanai vai integrācijai. Tā tiks iesaistīta kopīgas novērtējumu darba grupas izveidē un sadarbībā ar visām ieinteresētajām personām, lai izstrādātu vai pielāgotu standartizētus instrumentus un procedūras, piemēram:</w:t>
      </w:r>
    </w:p>
    <w:p w14:paraId="256D6396" w14:textId="77777777" w:rsidR="00330F17" w:rsidRPr="00330F17" w:rsidRDefault="00330F17" w:rsidP="00330F17">
      <w:pPr>
        <w:jc w:val="both"/>
        <w:rPr>
          <w:rFonts w:ascii="Times New Roman" w:eastAsia="Arial" w:hAnsi="Times New Roman" w:cs="Times New Roman"/>
          <w:noProof/>
          <w:sz w:val="24"/>
          <w:szCs w:val="24"/>
          <w:lang w:val="en-US"/>
        </w:rPr>
      </w:pPr>
    </w:p>
    <w:p w14:paraId="70923107"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situācijas un reaģēšanas uzraudzības instrumentus;</w:t>
      </w:r>
    </w:p>
    <w:p w14:paraId="336FDAF2" w14:textId="77777777" w:rsidR="00330F17" w:rsidRPr="00330F17" w:rsidRDefault="00330F17" w:rsidP="00330F17">
      <w:pPr>
        <w:pStyle w:val="BodyText"/>
        <w:numPr>
          <w:ilvl w:val="3"/>
          <w:numId w:val="22"/>
        </w:numPr>
        <w:tabs>
          <w:tab w:val="left" w:pos="567"/>
        </w:tabs>
        <w:ind w:left="0" w:firstLine="0"/>
        <w:rPr>
          <w:lang w:val="en-US"/>
        </w:rPr>
      </w:pPr>
      <w:bookmarkStart w:id="186" w:name="_bookmark120"/>
      <w:bookmarkEnd w:id="186"/>
      <w:r w:rsidRPr="00330F17">
        <w:rPr>
          <w:lang w:val="en-US"/>
        </w:rPr>
        <w:t>standartizētas operatīvās procedūras;</w:t>
      </w:r>
    </w:p>
    <w:p w14:paraId="652F4410"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datu aizsardzības un informācijas apmaiņas protokolus;</w:t>
      </w:r>
    </w:p>
    <w:p w14:paraId="615304F5"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starpaģentūru lietu pārvaldības veidlapas;</w:t>
      </w:r>
    </w:p>
    <w:p w14:paraId="48F22177"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standartizētus mācību moduļus;</w:t>
      </w:r>
    </w:p>
    <w:p w14:paraId="0BFAB2BE"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kopīgās novērtējuma darba grupu mācības un procedūras un</w:t>
      </w:r>
    </w:p>
    <w:p w14:paraId="2BA7D4B4"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kontekstam atbilstošus norādījumus krīzes skarto iedzīvotāju vajadzību apmierināšanai.</w:t>
      </w:r>
    </w:p>
    <w:p w14:paraId="6097C146" w14:textId="77777777" w:rsidR="00330F17" w:rsidRPr="00330F17" w:rsidRDefault="00330F17" w:rsidP="00330F17">
      <w:pPr>
        <w:jc w:val="both"/>
        <w:rPr>
          <w:rFonts w:ascii="Times New Roman" w:eastAsia="Arial" w:hAnsi="Times New Roman" w:cs="Times New Roman"/>
          <w:noProof/>
          <w:sz w:val="24"/>
          <w:szCs w:val="24"/>
          <w:lang w:val="en-US"/>
        </w:rPr>
      </w:pPr>
    </w:p>
    <w:p w14:paraId="38DE8A00" w14:textId="77777777" w:rsidR="00330F17" w:rsidRPr="00330F17" w:rsidRDefault="00330F17" w:rsidP="00330F17">
      <w:pPr>
        <w:pStyle w:val="BodyText"/>
        <w:rPr>
          <w:lang w:val="en-US"/>
        </w:rPr>
      </w:pPr>
      <w:r w:rsidRPr="00330F17">
        <w:rPr>
          <w:lang w:val="en-US"/>
        </w:rPr>
        <w:t xml:space="preserve">Visiem instrumentiem un procedūrām ir jābūt kontekstam atbilstošiem un pielāgotiem, lai tie atbilstu to dažādo organizāciju vajadzībām, kuras darbojas attiecīgajā vietā. Ja vietējās zināšanas nav pieejamas, tehnisko atbalstu var sniegt struktūrvienība “Child Protection Area of Responsibility” vai </w:t>
      </w:r>
      <w:r w:rsidRPr="00330F17">
        <w:rPr>
          <w:i/>
          <w:iCs/>
          <w:lang w:val="en-US"/>
        </w:rPr>
        <w:t>UNHCR</w:t>
      </w:r>
      <w:r w:rsidRPr="00330F17">
        <w:rPr>
          <w:lang w:val="en-US"/>
        </w:rPr>
        <w:t>.</w:t>
      </w:r>
    </w:p>
    <w:p w14:paraId="4C60E73C" w14:textId="77777777" w:rsidR="00330F17" w:rsidRPr="00330F17" w:rsidRDefault="00330F17" w:rsidP="00330F17">
      <w:pPr>
        <w:tabs>
          <w:tab w:val="left" w:leader="dot" w:pos="9072"/>
        </w:tabs>
        <w:jc w:val="both"/>
        <w:rPr>
          <w:rFonts w:ascii="Times New Roman" w:hAnsi="Times New Roman" w:cs="Times New Roman"/>
          <w:noProof/>
          <w:color w:val="B891A4"/>
          <w:sz w:val="24"/>
          <w:lang w:val="en-US"/>
        </w:rPr>
      </w:pPr>
      <w:r w:rsidRPr="00330F17">
        <w:rPr>
          <w:rFonts w:ascii="Times New Roman" w:hAnsi="Times New Roman" w:cs="Times New Roman"/>
          <w:noProof/>
          <w:color w:val="B891A4"/>
          <w:sz w:val="24"/>
          <w:lang w:val="en-US"/>
        </w:rPr>
        <w:tab/>
      </w:r>
    </w:p>
    <w:p w14:paraId="3C93BC58" w14:textId="77777777" w:rsidR="00330F17" w:rsidRPr="00330F17" w:rsidRDefault="00330F17" w:rsidP="00330F17">
      <w:pPr>
        <w:jc w:val="both"/>
        <w:rPr>
          <w:rFonts w:ascii="Times New Roman" w:hAnsi="Times New Roman" w:cs="Times New Roman"/>
          <w:noProof/>
          <w:color w:val="B891A4"/>
          <w:sz w:val="24"/>
          <w:szCs w:val="24"/>
          <w:lang w:val="en-US"/>
        </w:rPr>
      </w:pPr>
    </w:p>
    <w:p w14:paraId="0AAD43C1" w14:textId="77777777" w:rsidR="00330F17" w:rsidRPr="00330F17" w:rsidRDefault="00330F17" w:rsidP="00330F17">
      <w:pPr>
        <w:jc w:val="both"/>
        <w:rPr>
          <w:rFonts w:ascii="Times New Roman" w:hAnsi="Times New Roman" w:cs="Times New Roman"/>
          <w:b/>
          <w:noProof/>
          <w:color w:val="B891A4"/>
          <w:sz w:val="24"/>
          <w:lang w:val="en-US"/>
        </w:rPr>
      </w:pPr>
      <w:r w:rsidRPr="00330F17">
        <w:rPr>
          <w:rFonts w:ascii="Times New Roman" w:hAnsi="Times New Roman" w:cs="Times New Roman"/>
          <w:b/>
          <w:noProof/>
          <w:color w:val="B891A4"/>
          <w:sz w:val="24"/>
          <w:lang w:val="en-US"/>
        </w:rPr>
        <w:t>ATSAUCES</w:t>
      </w:r>
    </w:p>
    <w:p w14:paraId="340CF70A" w14:textId="77777777" w:rsidR="00330F17" w:rsidRPr="00330F17" w:rsidRDefault="00330F17" w:rsidP="00330F17">
      <w:pPr>
        <w:pStyle w:val="BodyText"/>
        <w:rPr>
          <w:lang w:val="en-US"/>
        </w:rPr>
      </w:pPr>
    </w:p>
    <w:p w14:paraId="706E0FC0" w14:textId="77777777" w:rsidR="00330F17" w:rsidRPr="00330F17" w:rsidRDefault="00330F17" w:rsidP="00330F17">
      <w:pPr>
        <w:pStyle w:val="BodyText"/>
        <w:rPr>
          <w:lang w:val="en-US"/>
        </w:rPr>
      </w:pPr>
      <w:r w:rsidRPr="00330F17">
        <w:rPr>
          <w:lang w:val="en-US"/>
        </w:rPr>
        <w:t xml:space="preserve">Saites uz šiem un papildu resursiem ir pieejamas </w:t>
      </w:r>
      <w:r w:rsidRPr="00330F17">
        <w:rPr>
          <w:i/>
          <w:color w:val="58595B"/>
          <w:lang w:val="en-US"/>
        </w:rPr>
        <w:t>tiešsaistē</w:t>
      </w:r>
      <w:r w:rsidRPr="00330F17">
        <w:rPr>
          <w:lang w:val="en-US"/>
        </w:rPr>
        <w:t>.</w:t>
      </w:r>
    </w:p>
    <w:p w14:paraId="495F1FC7" w14:textId="77777777" w:rsidR="00330F17" w:rsidRPr="00330F17" w:rsidRDefault="00330F17" w:rsidP="00330F17">
      <w:pPr>
        <w:jc w:val="both"/>
        <w:rPr>
          <w:rFonts w:ascii="Times New Roman" w:eastAsia="Arial" w:hAnsi="Times New Roman" w:cs="Times New Roman"/>
          <w:noProof/>
          <w:sz w:val="24"/>
          <w:szCs w:val="24"/>
          <w:lang w:val="en-US"/>
        </w:rPr>
      </w:pPr>
    </w:p>
    <w:p w14:paraId="6152E5D7" w14:textId="77777777" w:rsidR="00330F17" w:rsidRPr="00330F17" w:rsidRDefault="00330F17" w:rsidP="00330F17">
      <w:pPr>
        <w:pStyle w:val="BodyText"/>
        <w:numPr>
          <w:ilvl w:val="3"/>
          <w:numId w:val="22"/>
        </w:numPr>
        <w:tabs>
          <w:tab w:val="left" w:pos="567"/>
        </w:tabs>
        <w:ind w:left="0" w:firstLine="0"/>
        <w:rPr>
          <w:lang w:val="en-US"/>
        </w:rPr>
      </w:pPr>
      <w:r w:rsidRPr="00330F17">
        <w:rPr>
          <w:i/>
          <w:lang w:val="en-US"/>
        </w:rPr>
        <w:t>‘What is Protection Information Management (PIM)’</w:t>
      </w:r>
      <w:r w:rsidRPr="00330F17">
        <w:rPr>
          <w:lang w:val="en-US"/>
        </w:rPr>
        <w:t xml:space="preserve">, </w:t>
      </w:r>
      <w:r w:rsidRPr="00330F17">
        <w:rPr>
          <w:i/>
          <w:lang w:val="en-US"/>
        </w:rPr>
        <w:t>PIM Guide</w:t>
      </w:r>
      <w:r w:rsidRPr="00330F17">
        <w:rPr>
          <w:lang w:val="en-US"/>
        </w:rPr>
        <w:t>, Protection Information Management.</w:t>
      </w:r>
    </w:p>
    <w:p w14:paraId="44484D0F" w14:textId="77777777" w:rsidR="00330F17" w:rsidRPr="00330F17" w:rsidRDefault="00330F17" w:rsidP="00330F17">
      <w:pPr>
        <w:pStyle w:val="BodyText"/>
        <w:numPr>
          <w:ilvl w:val="3"/>
          <w:numId w:val="22"/>
        </w:numPr>
        <w:tabs>
          <w:tab w:val="left" w:pos="567"/>
        </w:tabs>
        <w:ind w:left="0" w:firstLine="0"/>
        <w:rPr>
          <w:i/>
          <w:lang w:val="en-US"/>
        </w:rPr>
      </w:pPr>
      <w:r w:rsidRPr="00330F17">
        <w:rPr>
          <w:i/>
          <w:lang w:val="en-US"/>
        </w:rPr>
        <w:t>‘Information Management and the Humanitarian Context’, OCHA IM Guidelines Ver.2.1, OCHA.</w:t>
      </w:r>
    </w:p>
    <w:p w14:paraId="24C11E21" w14:textId="77777777" w:rsidR="00330F17" w:rsidRPr="00330F17" w:rsidRDefault="00330F17" w:rsidP="00330F17">
      <w:pPr>
        <w:pStyle w:val="BodyText"/>
        <w:numPr>
          <w:ilvl w:val="3"/>
          <w:numId w:val="22"/>
        </w:numPr>
        <w:tabs>
          <w:tab w:val="left" w:pos="567"/>
        </w:tabs>
        <w:ind w:left="0" w:firstLine="0"/>
        <w:rPr>
          <w:lang w:val="en-US"/>
        </w:rPr>
      </w:pPr>
      <w:r w:rsidRPr="00330F17">
        <w:rPr>
          <w:i/>
          <w:lang w:val="en-US"/>
        </w:rPr>
        <w:t>Professional Standards for Protection Work Carried out by Humanitarian and Human Rights Actors in Armed Conflict and Other Situations of Violence</w:t>
      </w:r>
      <w:r w:rsidRPr="00330F17">
        <w:rPr>
          <w:lang w:val="en-US"/>
        </w:rPr>
        <w:t>, ICRC, 2018, pp. 103–150.</w:t>
      </w:r>
    </w:p>
    <w:p w14:paraId="1FAD9E20" w14:textId="77777777" w:rsidR="00330F17" w:rsidRPr="00330F17" w:rsidRDefault="00330F17" w:rsidP="00330F17">
      <w:pPr>
        <w:pStyle w:val="BodyText"/>
        <w:numPr>
          <w:ilvl w:val="3"/>
          <w:numId w:val="22"/>
        </w:numPr>
        <w:tabs>
          <w:tab w:val="left" w:pos="567"/>
        </w:tabs>
        <w:ind w:left="0" w:firstLine="0"/>
        <w:rPr>
          <w:lang w:val="en-US"/>
        </w:rPr>
      </w:pPr>
      <w:r w:rsidRPr="00330F17">
        <w:rPr>
          <w:i/>
          <w:lang w:val="en-US"/>
        </w:rPr>
        <w:t>‘Whole of Syria: Child Protection Response Snapshot’</w:t>
      </w:r>
      <w:r w:rsidRPr="00330F17">
        <w:rPr>
          <w:lang w:val="en-US"/>
        </w:rPr>
        <w:t>, Whole of Syria Child Protection Sector, 2017. [Piemērs konsolidētai informatīvajai lapai par bērnu aizsardzību un humāno palīdzību]</w:t>
      </w:r>
    </w:p>
    <w:p w14:paraId="6297E5B3"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w:t>
      </w:r>
      <w:r w:rsidRPr="00330F17">
        <w:rPr>
          <w:i/>
          <w:lang w:val="en-US"/>
        </w:rPr>
        <w:t>Information Management Working Group</w:t>
      </w:r>
      <w:r w:rsidRPr="00330F17">
        <w:rPr>
          <w:lang w:val="en-US"/>
        </w:rPr>
        <w:t>’, OCHA. [Tīmekļa vietne]</w:t>
      </w:r>
    </w:p>
    <w:p w14:paraId="7853E714" w14:textId="77777777" w:rsidR="00330F17" w:rsidRPr="00330F17" w:rsidRDefault="00330F17" w:rsidP="00330F17">
      <w:pPr>
        <w:pStyle w:val="BodyText"/>
        <w:numPr>
          <w:ilvl w:val="3"/>
          <w:numId w:val="22"/>
        </w:numPr>
        <w:tabs>
          <w:tab w:val="left" w:pos="567"/>
        </w:tabs>
        <w:ind w:left="0" w:firstLine="0"/>
        <w:rPr>
          <w:lang w:val="en-US"/>
        </w:rPr>
      </w:pPr>
      <w:r w:rsidRPr="00330F17">
        <w:rPr>
          <w:i/>
          <w:lang w:val="en-US"/>
        </w:rPr>
        <w:t>‘Child Functioning: A new way to measure child functioning’</w:t>
      </w:r>
      <w:r w:rsidRPr="00330F17">
        <w:rPr>
          <w:lang w:val="en-US"/>
        </w:rPr>
        <w:t>, UNICEF, Washington Group on Disability Statistics, 2016.</w:t>
      </w:r>
    </w:p>
    <w:p w14:paraId="45D4EF6A" w14:textId="77777777" w:rsidR="00330F17" w:rsidRPr="00330F17" w:rsidRDefault="00330F17" w:rsidP="00330F17">
      <w:pPr>
        <w:rPr>
          <w:rFonts w:ascii="Times New Roman" w:hAnsi="Times New Roman" w:cs="Times New Roman"/>
          <w:noProof/>
          <w:lang w:val="en-US"/>
        </w:rPr>
      </w:pPr>
      <w:r w:rsidRPr="00330F17">
        <w:rPr>
          <w:rFonts w:ascii="Times New Roman" w:hAnsi="Times New Roman" w:cs="Times New Roman"/>
          <w:noProof/>
          <w:lang w:val="en-US"/>
        </w:rPr>
        <w:br w:type="page"/>
      </w:r>
    </w:p>
    <w:p w14:paraId="14F186CF" w14:textId="77777777" w:rsidR="00330F17" w:rsidRPr="00330F17" w:rsidRDefault="00330F17" w:rsidP="00330F17">
      <w:pPr>
        <w:jc w:val="both"/>
        <w:rPr>
          <w:rFonts w:ascii="Times New Roman" w:eastAsia="Arial" w:hAnsi="Times New Roman" w:cs="Times New Roman"/>
          <w:noProof/>
          <w:sz w:val="24"/>
          <w:szCs w:val="24"/>
          <w:lang w:val="en-US"/>
        </w:rPr>
      </w:pPr>
    </w:p>
    <w:p w14:paraId="10CD69C0" w14:textId="77777777" w:rsidR="00330F17" w:rsidRPr="00330F17" w:rsidRDefault="00330F17" w:rsidP="00330F17">
      <w:pPr>
        <w:pStyle w:val="Heading2"/>
        <w:rPr>
          <w:noProof/>
          <w:color w:val="B891A4"/>
          <w:sz w:val="28"/>
          <w:szCs w:val="24"/>
          <w:lang w:val="en-US"/>
        </w:rPr>
      </w:pPr>
      <w:bookmarkStart w:id="187" w:name="Standard_6:Child_protection_monitoring"/>
      <w:bookmarkStart w:id="188" w:name="_bookmark121"/>
      <w:bookmarkStart w:id="189" w:name="_bookmark122"/>
      <w:bookmarkStart w:id="190" w:name="_Toc110957695"/>
      <w:bookmarkEnd w:id="187"/>
      <w:bookmarkEnd w:id="188"/>
      <w:bookmarkEnd w:id="189"/>
      <w:r w:rsidRPr="00330F17">
        <w:rPr>
          <w:noProof/>
          <w:color w:val="B891A4"/>
          <w:sz w:val="28"/>
          <w:szCs w:val="24"/>
          <w:lang w:val="en-US"/>
        </w:rPr>
        <w:t>6. STANDARTS.</w:t>
      </w:r>
      <w:bookmarkStart w:id="191" w:name="_bookmark123"/>
      <w:bookmarkEnd w:id="191"/>
      <w:r w:rsidRPr="00330F17">
        <w:rPr>
          <w:noProof/>
          <w:color w:val="B891A4"/>
          <w:sz w:val="28"/>
          <w:szCs w:val="24"/>
          <w:lang w:val="en-US"/>
        </w:rPr>
        <w:t xml:space="preserve"> BĒRNU AIZSARDZĪBAS UZRAUDZĪBA</w:t>
      </w:r>
      <w:bookmarkEnd w:id="190"/>
    </w:p>
    <w:p w14:paraId="335EA738" w14:textId="77777777" w:rsidR="00330F17" w:rsidRPr="00330F17" w:rsidRDefault="00330F17" w:rsidP="00330F17">
      <w:pPr>
        <w:jc w:val="both"/>
        <w:rPr>
          <w:rFonts w:ascii="Times New Roman" w:eastAsia="Arial" w:hAnsi="Times New Roman" w:cs="Times New Roman"/>
          <w:noProof/>
          <w:sz w:val="24"/>
          <w:szCs w:val="24"/>
          <w:lang w:val="en-US"/>
        </w:rPr>
      </w:pPr>
    </w:p>
    <w:p w14:paraId="5141D939" w14:textId="77777777" w:rsidR="00330F17" w:rsidRPr="00330F17" w:rsidRDefault="00330F17" w:rsidP="00330F17">
      <w:pPr>
        <w:jc w:val="both"/>
        <w:rPr>
          <w:rFonts w:ascii="Times New Roman" w:eastAsia="Century Gothic" w:hAnsi="Times New Roman" w:cs="Times New Roman"/>
          <w:noProof/>
          <w:sz w:val="24"/>
          <w:szCs w:val="24"/>
          <w:lang w:val="en-US"/>
        </w:rPr>
      </w:pPr>
      <w:r w:rsidRPr="00330F17">
        <w:rPr>
          <w:rFonts w:ascii="Times New Roman" w:hAnsi="Times New Roman" w:cs="Times New Roman"/>
          <w:i/>
          <w:noProof/>
          <w:sz w:val="24"/>
          <w:lang w:val="en-US"/>
        </w:rPr>
        <w:t xml:space="preserve">Kopā ar šo standartu jālasa: </w:t>
      </w:r>
      <w:r w:rsidRPr="00330F17">
        <w:rPr>
          <w:rFonts w:ascii="Times New Roman" w:hAnsi="Times New Roman" w:cs="Times New Roman"/>
          <w:i/>
          <w:noProof/>
          <w:color w:val="B891A4"/>
          <w:sz w:val="24"/>
          <w:lang w:val="en-US"/>
        </w:rPr>
        <w:t>Principi</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B891A4"/>
          <w:sz w:val="24"/>
          <w:lang w:val="en-US"/>
        </w:rPr>
        <w:t>1. standarts “Koordinēšana”</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B891A4"/>
          <w:sz w:val="24"/>
          <w:lang w:val="en-US"/>
        </w:rPr>
        <w:t>4. standarts “Programmas cikla pārvaldība”</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B891A4"/>
          <w:sz w:val="24"/>
          <w:lang w:val="en-US"/>
        </w:rPr>
        <w:t xml:space="preserve">5. standarts “Informācijas pārvaldība” </w:t>
      </w:r>
      <w:r w:rsidRPr="00330F17">
        <w:rPr>
          <w:rFonts w:ascii="Times New Roman" w:hAnsi="Times New Roman" w:cs="Times New Roman"/>
          <w:i/>
          <w:noProof/>
          <w:sz w:val="24"/>
          <w:lang w:val="en-US"/>
        </w:rPr>
        <w:t xml:space="preserve">un </w:t>
      </w:r>
      <w:r w:rsidRPr="00330F17">
        <w:rPr>
          <w:rFonts w:ascii="Times New Roman" w:hAnsi="Times New Roman" w:cs="Times New Roman"/>
          <w:i/>
          <w:noProof/>
          <w:color w:val="B891A4"/>
          <w:sz w:val="24"/>
          <w:lang w:val="en-US"/>
        </w:rPr>
        <w:t>18. standarts “Lietu pārvaldība”</w:t>
      </w:r>
      <w:r w:rsidRPr="00330F17">
        <w:rPr>
          <w:rFonts w:ascii="Times New Roman" w:hAnsi="Times New Roman" w:cs="Times New Roman"/>
          <w:i/>
          <w:noProof/>
          <w:sz w:val="24"/>
          <w:lang w:val="en-US"/>
        </w:rPr>
        <w:t>.</w:t>
      </w:r>
    </w:p>
    <w:p w14:paraId="66373D4A"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70373B10" w14:textId="77777777" w:rsidR="00330F17" w:rsidRPr="00330F17" w:rsidRDefault="00330F17" w:rsidP="00330F17">
      <w:pPr>
        <w:pStyle w:val="BodyText"/>
        <w:rPr>
          <w:lang w:val="en-US"/>
        </w:rPr>
      </w:pPr>
      <w:r w:rsidRPr="00330F17">
        <w:rPr>
          <w:lang w:val="en-US"/>
        </w:rPr>
        <w:t>Bērnu aizsardzības uzraudzība attiecas uz bērnu aizsardzības risku regulāru un sistemātisku pārbaudi (uzraudzību), kā arī pārkāpumiem un kompetenci konkrētā humānās palīdzības kontekstā. Mērķis ir nodrošināt pierādījumus, ar ko sniedz informāciju analīzēm, stratēģijām un reaģēšanas pasākumiem.</w:t>
      </w:r>
    </w:p>
    <w:p w14:paraId="11E1C655" w14:textId="77777777" w:rsidR="00330F17" w:rsidRPr="00330F17" w:rsidRDefault="00330F17" w:rsidP="00330F17">
      <w:pPr>
        <w:jc w:val="both"/>
        <w:rPr>
          <w:rFonts w:ascii="Times New Roman" w:eastAsia="Arial" w:hAnsi="Times New Roman" w:cs="Times New Roman"/>
          <w:noProof/>
          <w:sz w:val="24"/>
          <w:szCs w:val="24"/>
          <w:lang w:val="en-US"/>
        </w:rPr>
      </w:pPr>
    </w:p>
    <w:p w14:paraId="1D82658D" w14:textId="77777777" w:rsidR="00330F17" w:rsidRPr="00330F17" w:rsidRDefault="00330F17" w:rsidP="00330F17">
      <w:pPr>
        <w:pStyle w:val="BodyText"/>
        <w:rPr>
          <w:lang w:val="en-US"/>
        </w:rPr>
      </w:pPr>
      <w:r w:rsidRPr="00330F17">
        <w:rPr>
          <w:lang w:val="en-US"/>
        </w:rPr>
        <w:t>Efektīva uzraudzība ir vērsta uz sadarbību, ir koordinēta un ietver daudzas nozares. Savāktajiem datiem un informācijai jāatspoguļo visu bērnu stāvoklis un riski viņu aizsardzībai. Riski ir dažādi un atšķiras atkarībā no konteksta. Bērnu aizsardzības analītiskā sistēma identificē tēmas, kuras var ņemt vērā, analizējot bērnu aizsardzību. To var izmantot, lai izstrādātu bērnu aizsardzības uzraudzības sistēmu.</w:t>
      </w:r>
    </w:p>
    <w:p w14:paraId="2E7E8E51" w14:textId="77777777" w:rsidR="00330F17" w:rsidRPr="00330F17" w:rsidRDefault="00330F17" w:rsidP="00330F17">
      <w:pPr>
        <w:jc w:val="both"/>
        <w:rPr>
          <w:rFonts w:ascii="Times New Roman" w:eastAsia="Arial" w:hAnsi="Times New Roman" w:cs="Times New Roman"/>
          <w:noProof/>
          <w:sz w:val="24"/>
          <w:szCs w:val="24"/>
          <w:lang w:val="en-US"/>
        </w:rPr>
      </w:pPr>
    </w:p>
    <w:p w14:paraId="482686D4" w14:textId="77777777" w:rsidR="00330F17" w:rsidRPr="00330F17" w:rsidRDefault="00330F17" w:rsidP="00330F17">
      <w:pPr>
        <w:jc w:val="center"/>
        <w:rPr>
          <w:rFonts w:ascii="Times New Roman" w:hAnsi="Times New Roman" w:cs="Times New Roman"/>
          <w:i/>
          <w:noProof/>
          <w:sz w:val="24"/>
          <w:lang w:val="en-US"/>
        </w:rPr>
      </w:pPr>
      <w:r w:rsidRPr="00330F17">
        <w:rPr>
          <w:rFonts w:ascii="Times New Roman" w:hAnsi="Times New Roman" w:cs="Times New Roman"/>
          <w:i/>
          <w:noProof/>
          <w:sz w:val="24"/>
          <w:lang w:val="en-US"/>
        </w:rPr>
        <w:t>Bērnu aizsardzības analītiskā sistēma</w:t>
      </w:r>
    </w:p>
    <w:p w14:paraId="090F3ED9"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28EAB76B" w14:textId="77777777" w:rsidR="00330F17" w:rsidRPr="00330F17" w:rsidRDefault="00330F17" w:rsidP="00330F17">
      <w:pPr>
        <w:jc w:val="center"/>
        <w:rPr>
          <w:rFonts w:ascii="Times New Roman" w:eastAsia="Century Gothic" w:hAnsi="Times New Roman" w:cs="Times New Roman"/>
          <w:noProof/>
          <w:sz w:val="24"/>
          <w:szCs w:val="24"/>
          <w:lang w:val="en-US"/>
        </w:rPr>
      </w:pPr>
      <w:r w:rsidRPr="00330F17">
        <w:rPr>
          <w:rFonts w:ascii="Times New Roman" w:eastAsia="Century Gothic" w:hAnsi="Times New Roman" w:cs="Times New Roman"/>
          <w:noProof/>
          <w:sz w:val="24"/>
          <w:szCs w:val="24"/>
          <w:lang w:val="en-US"/>
        </w:rPr>
        <w:drawing>
          <wp:inline distT="0" distB="0" distL="0" distR="0" wp14:anchorId="70A78999" wp14:editId="66569988">
            <wp:extent cx="5769115" cy="2353733"/>
            <wp:effectExtent l="0" t="0" r="0" b="0"/>
            <wp:docPr id="40" name="Picture 40"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timelin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777926" cy="2357328"/>
                    </a:xfrm>
                    <a:prstGeom prst="rect">
                      <a:avLst/>
                    </a:prstGeom>
                  </pic:spPr>
                </pic:pic>
              </a:graphicData>
            </a:graphic>
          </wp:inline>
        </w:drawing>
      </w:r>
    </w:p>
    <w:p w14:paraId="4F8B3A45" w14:textId="77777777" w:rsidR="00330F17" w:rsidRPr="00330F17" w:rsidRDefault="00330F17" w:rsidP="00330F17">
      <w:pPr>
        <w:jc w:val="both"/>
        <w:rPr>
          <w:rFonts w:ascii="Times New Roman" w:eastAsia="Century Gothic" w:hAnsi="Times New Roman" w:cs="Times New Roman"/>
          <w:iCs/>
          <w:noProof/>
          <w:sz w:val="24"/>
          <w:szCs w:val="24"/>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330F17" w:rsidRPr="00330F17" w14:paraId="06621CC1" w14:textId="77777777" w:rsidTr="002352FF">
        <w:tc>
          <w:tcPr>
            <w:tcW w:w="5000" w:type="pct"/>
          </w:tcPr>
          <w:p w14:paraId="2B473DF6"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STANDARTS</w:t>
            </w:r>
          </w:p>
          <w:p w14:paraId="6720D87D" w14:textId="77777777" w:rsidR="00330F17" w:rsidRPr="00330F17" w:rsidRDefault="00330F17" w:rsidP="002352FF">
            <w:pPr>
              <w:jc w:val="both"/>
              <w:rPr>
                <w:rFonts w:ascii="Times New Roman" w:eastAsia="Century Gothic" w:hAnsi="Times New Roman" w:cs="Times New Roman"/>
                <w:iCs/>
                <w:noProof/>
                <w:sz w:val="24"/>
                <w:szCs w:val="24"/>
                <w:lang w:val="en-US"/>
              </w:rPr>
            </w:pPr>
          </w:p>
          <w:p w14:paraId="721E103E"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Objektīvi un savlaicīgi dati un informācija par riskiem bērnu aizsardzībai tiek vākti, pārvaldīti, analizēti un izmantoti principiālā, drošā un uz sadarbību vērstā veidā, lai varētu veikt uz pierādījumiem pamatotus profilakses un reaģēšanas pasākumus.</w:t>
            </w:r>
          </w:p>
        </w:tc>
      </w:tr>
    </w:tbl>
    <w:p w14:paraId="7CF5BFE6" w14:textId="77777777" w:rsidR="00330F17" w:rsidRPr="00330F17" w:rsidRDefault="00330F17" w:rsidP="00330F17">
      <w:pPr>
        <w:jc w:val="both"/>
        <w:rPr>
          <w:rFonts w:ascii="Times New Roman" w:eastAsia="Century Gothic" w:hAnsi="Times New Roman" w:cs="Times New Roman"/>
          <w:iCs/>
          <w:noProof/>
          <w:sz w:val="24"/>
          <w:szCs w:val="24"/>
          <w:lang w:val="en-US"/>
        </w:rPr>
      </w:pPr>
    </w:p>
    <w:p w14:paraId="7ACFC5B3" w14:textId="77777777" w:rsidR="00330F17" w:rsidRPr="00330F17" w:rsidRDefault="00330F17" w:rsidP="00330F17">
      <w:pPr>
        <w:tabs>
          <w:tab w:val="left" w:pos="950"/>
        </w:tabs>
        <w:jc w:val="both"/>
        <w:rPr>
          <w:rFonts w:ascii="Times New Roman" w:hAnsi="Times New Roman" w:cs="Times New Roman"/>
          <w:b/>
          <w:noProof/>
          <w:color w:val="B891A4"/>
          <w:sz w:val="24"/>
          <w:lang w:val="en-US"/>
        </w:rPr>
      </w:pPr>
      <w:bookmarkStart w:id="192" w:name="_bookmark124"/>
      <w:bookmarkEnd w:id="192"/>
      <w:r w:rsidRPr="00330F17">
        <w:rPr>
          <w:rFonts w:ascii="Times New Roman" w:hAnsi="Times New Roman" w:cs="Times New Roman"/>
          <w:b/>
          <w:noProof/>
          <w:color w:val="B891A4"/>
          <w:sz w:val="24"/>
          <w:lang w:val="en-US"/>
        </w:rPr>
        <w:t>6.1. GALVENĀS DARBĪBAS</w:t>
      </w:r>
    </w:p>
    <w:p w14:paraId="0FE05AA4" w14:textId="77777777" w:rsidR="00330F17" w:rsidRPr="00330F17" w:rsidRDefault="00330F17" w:rsidP="00330F17">
      <w:pPr>
        <w:jc w:val="both"/>
        <w:rPr>
          <w:rFonts w:ascii="Times New Roman" w:eastAsia="Arial" w:hAnsi="Times New Roman" w:cs="Times New Roman"/>
          <w:noProof/>
          <w:sz w:val="24"/>
          <w:szCs w:val="24"/>
          <w:lang w:val="en-US"/>
        </w:rPr>
      </w:pPr>
    </w:p>
    <w:p w14:paraId="2D020DBC" w14:textId="77777777" w:rsidR="00330F17" w:rsidRPr="00330F17" w:rsidRDefault="00330F17" w:rsidP="00330F17">
      <w:pPr>
        <w:pStyle w:val="BodyText"/>
        <w:rPr>
          <w:b/>
          <w:bCs/>
          <w:color w:val="B891A4"/>
          <w:lang w:val="en-US"/>
        </w:rPr>
      </w:pPr>
      <w:r w:rsidRPr="00330F17">
        <w:rPr>
          <w:b/>
          <w:bCs/>
          <w:color w:val="B891A4"/>
          <w:lang w:val="en-US"/>
        </w:rPr>
        <w:t>Sagatavotība</w:t>
      </w:r>
    </w:p>
    <w:p w14:paraId="42D5BC10" w14:textId="77777777" w:rsidR="00330F17" w:rsidRPr="00330F17" w:rsidRDefault="00330F17" w:rsidP="00330F17">
      <w:pPr>
        <w:jc w:val="both"/>
        <w:rPr>
          <w:rFonts w:ascii="Times New Roman" w:eastAsia="Arial" w:hAnsi="Times New Roman" w:cs="Times New Roman"/>
          <w:noProof/>
          <w:sz w:val="24"/>
          <w:szCs w:val="24"/>
          <w:lang w:val="en-US"/>
        </w:rPr>
      </w:pPr>
    </w:p>
    <w:p w14:paraId="1C9C98B1" w14:textId="77777777" w:rsidR="00330F17" w:rsidRPr="00330F17" w:rsidRDefault="00330F17" w:rsidP="00330F17">
      <w:pPr>
        <w:jc w:val="both"/>
        <w:rPr>
          <w:rFonts w:ascii="Times New Roman" w:hAnsi="Times New Roman" w:cs="Times New Roman"/>
          <w:b/>
          <w:noProof/>
          <w:color w:val="B891A4"/>
          <w:sz w:val="24"/>
          <w:lang w:val="en-US"/>
        </w:rPr>
      </w:pPr>
      <w:r w:rsidRPr="00330F17">
        <w:rPr>
          <w:rFonts w:ascii="Times New Roman" w:hAnsi="Times New Roman" w:cs="Times New Roman"/>
          <w:b/>
          <w:noProof/>
          <w:color w:val="B891A4"/>
          <w:sz w:val="24"/>
          <w:lang w:val="en-US"/>
        </w:rPr>
        <w:t>Plānošana</w:t>
      </w:r>
    </w:p>
    <w:p w14:paraId="3E9A80D6" w14:textId="77777777" w:rsidR="00330F17" w:rsidRPr="00330F17" w:rsidRDefault="00330F17" w:rsidP="00330F17">
      <w:pPr>
        <w:jc w:val="both"/>
        <w:rPr>
          <w:rFonts w:ascii="Times New Roman" w:eastAsia="Arial Narrow" w:hAnsi="Times New Roman" w:cs="Times New Roman"/>
          <w:b/>
          <w:bCs/>
          <w:noProof/>
          <w:sz w:val="24"/>
          <w:szCs w:val="24"/>
          <w:lang w:val="en-US"/>
        </w:rPr>
      </w:pPr>
    </w:p>
    <w:p w14:paraId="484D76F8" w14:textId="77777777" w:rsidR="00330F17" w:rsidRPr="00330F17" w:rsidRDefault="00330F17" w:rsidP="00330F17">
      <w:pPr>
        <w:tabs>
          <w:tab w:val="left" w:pos="1161"/>
        </w:tabs>
        <w:jc w:val="both"/>
        <w:rPr>
          <w:rFonts w:ascii="Times New Roman" w:eastAsia="Arial" w:hAnsi="Times New Roman" w:cs="Times New Roman"/>
          <w:noProof/>
          <w:sz w:val="24"/>
          <w:szCs w:val="24"/>
          <w:lang w:val="en-US"/>
        </w:rPr>
      </w:pPr>
      <w:r w:rsidRPr="00330F17">
        <w:rPr>
          <w:rFonts w:ascii="Times New Roman" w:hAnsi="Times New Roman" w:cs="Times New Roman"/>
          <w:noProof/>
          <w:sz w:val="24"/>
          <w:lang w:val="en-US"/>
        </w:rPr>
        <w:t xml:space="preserve">6.1.1. Izmantot </w:t>
      </w:r>
      <w:r w:rsidRPr="00330F17">
        <w:rPr>
          <w:rFonts w:ascii="Times New Roman" w:hAnsi="Times New Roman" w:cs="Times New Roman"/>
          <w:i/>
          <w:noProof/>
          <w:sz w:val="24"/>
          <w:lang w:val="en-US"/>
        </w:rPr>
        <w:t>aizsardzības informācijas pārvaldības (PIM) procesu un principus</w:t>
      </w:r>
      <w:r w:rsidRPr="00330F17">
        <w:rPr>
          <w:rFonts w:ascii="Times New Roman" w:hAnsi="Times New Roman" w:cs="Times New Roman"/>
          <w:noProof/>
          <w:sz w:val="24"/>
          <w:lang w:val="en-US"/>
        </w:rPr>
        <w:t>, lai izstrādātu, ieviestu un novērtētu bērnu aizsardzības uzraudzības sistēmu.</w:t>
      </w:r>
    </w:p>
    <w:p w14:paraId="5ED9F124" w14:textId="77777777" w:rsidR="00330F17" w:rsidRPr="00330F17" w:rsidRDefault="00330F17" w:rsidP="00330F17">
      <w:pPr>
        <w:pStyle w:val="BodyText"/>
        <w:rPr>
          <w:lang w:val="en-US"/>
        </w:rPr>
      </w:pPr>
    </w:p>
    <w:p w14:paraId="6A04E53E" w14:textId="77777777" w:rsidR="00330F17" w:rsidRPr="00330F17" w:rsidRDefault="00330F17" w:rsidP="00330F17">
      <w:pPr>
        <w:pStyle w:val="BodyText"/>
        <w:rPr>
          <w:lang w:val="en-US"/>
        </w:rPr>
      </w:pPr>
      <w:r w:rsidRPr="00330F17">
        <w:rPr>
          <w:lang w:val="en-US"/>
        </w:rPr>
        <w:t>6.1.2. Definēt bērnu aizsardzības uzraudzības sistēmas mērķi un vācamo informāciju.</w:t>
      </w:r>
    </w:p>
    <w:p w14:paraId="58DB5C54" w14:textId="77777777" w:rsidR="00330F17" w:rsidRPr="00330F17" w:rsidRDefault="00330F17" w:rsidP="00330F17">
      <w:pPr>
        <w:pStyle w:val="BodyText"/>
        <w:rPr>
          <w:lang w:val="en-US"/>
        </w:rPr>
      </w:pPr>
    </w:p>
    <w:p w14:paraId="7271F66D" w14:textId="77777777" w:rsidR="00330F17" w:rsidRPr="00330F17" w:rsidRDefault="00330F17" w:rsidP="00330F17">
      <w:pPr>
        <w:pStyle w:val="BodyText"/>
        <w:rPr>
          <w:lang w:val="en-US"/>
        </w:rPr>
      </w:pPr>
      <w:r w:rsidRPr="00330F17">
        <w:rPr>
          <w:lang w:val="en-US"/>
        </w:rPr>
        <w:t>6.1.3. Kartēt un novērtēt pašreizējos informācijas avotus.</w:t>
      </w:r>
    </w:p>
    <w:p w14:paraId="1907B3BA" w14:textId="77777777" w:rsidR="00330F17" w:rsidRPr="00330F17" w:rsidRDefault="00330F17" w:rsidP="00330F17">
      <w:pPr>
        <w:pStyle w:val="BodyText"/>
        <w:rPr>
          <w:lang w:val="en-US"/>
        </w:rPr>
      </w:pPr>
    </w:p>
    <w:p w14:paraId="5786B16C" w14:textId="77777777" w:rsidR="00330F17" w:rsidRPr="00330F17" w:rsidRDefault="00330F17" w:rsidP="00330F17">
      <w:pPr>
        <w:pStyle w:val="BodyText"/>
        <w:rPr>
          <w:lang w:val="en-US"/>
        </w:rPr>
      </w:pPr>
      <w:r w:rsidRPr="00330F17">
        <w:rPr>
          <w:lang w:val="en-US"/>
        </w:rPr>
        <w:t>6.1.4. Nodrošināt, ka bērnu aizsardzība tiek iekļauta plašākā aizsardzības uzraudzībā.</w:t>
      </w:r>
    </w:p>
    <w:p w14:paraId="655167AE" w14:textId="77777777" w:rsidR="00330F17" w:rsidRPr="00330F17" w:rsidRDefault="00330F17" w:rsidP="00330F17">
      <w:pPr>
        <w:pStyle w:val="BodyText"/>
        <w:rPr>
          <w:lang w:val="en-US"/>
        </w:rPr>
      </w:pPr>
    </w:p>
    <w:p w14:paraId="7F036A2E" w14:textId="77777777" w:rsidR="00330F17" w:rsidRPr="00330F17" w:rsidRDefault="00330F17" w:rsidP="00330F17">
      <w:pPr>
        <w:pStyle w:val="BodyText"/>
        <w:rPr>
          <w:lang w:val="en-US"/>
        </w:rPr>
      </w:pPr>
      <w:r w:rsidRPr="00330F17">
        <w:rPr>
          <w:lang w:val="en-US"/>
        </w:rPr>
        <w:t>6.1.5. Pirms sākt primāro datu vākšanu, definēt vienotu kontekstam atbilstošu un kultūrai atbilstīgu rādītāju kopumu.</w:t>
      </w:r>
    </w:p>
    <w:p w14:paraId="410D5D19" w14:textId="77777777" w:rsidR="00330F17" w:rsidRPr="00330F17" w:rsidRDefault="00330F17" w:rsidP="00330F17">
      <w:pPr>
        <w:pStyle w:val="BodyText"/>
        <w:rPr>
          <w:lang w:val="en-US"/>
        </w:rPr>
      </w:pPr>
    </w:p>
    <w:p w14:paraId="38B9619F" w14:textId="77777777" w:rsidR="00330F17" w:rsidRPr="00330F17" w:rsidRDefault="00330F17" w:rsidP="00330F17">
      <w:pPr>
        <w:pStyle w:val="BodyText"/>
        <w:rPr>
          <w:lang w:val="en-US"/>
        </w:rPr>
      </w:pPr>
      <w:r w:rsidRPr="00330F17">
        <w:rPr>
          <w:lang w:val="en-US"/>
        </w:rPr>
        <w:t>6.1.6. Sadarboties ar citiem bērnu aizsardzības jomā strādājošajiem, humānās palīdzības nozarēm un ieinteresētajām personām (tostarp bērniem), lai noteiktu un vienotos par bērnu aizsardzības uzraudzības uzdevumiem, pienākumiem un metodēm, tostarp par bērnu vadītām iespējām.</w:t>
      </w:r>
    </w:p>
    <w:p w14:paraId="3AE2ECED" w14:textId="77777777" w:rsidR="00330F17" w:rsidRPr="00330F17" w:rsidRDefault="00330F17" w:rsidP="00330F17">
      <w:pPr>
        <w:pStyle w:val="BodyText"/>
        <w:rPr>
          <w:lang w:val="en-US"/>
        </w:rPr>
      </w:pPr>
    </w:p>
    <w:p w14:paraId="2EA8039C" w14:textId="77777777" w:rsidR="00330F17" w:rsidRPr="00330F17" w:rsidRDefault="00330F17" w:rsidP="00330F17">
      <w:pPr>
        <w:pStyle w:val="BodyText"/>
        <w:rPr>
          <w:lang w:val="en-US"/>
        </w:rPr>
      </w:pPr>
      <w:r w:rsidRPr="00330F17">
        <w:rPr>
          <w:lang w:val="en-US"/>
        </w:rPr>
        <w:t>6.1.7. Novērtēt un mazināt iespējamos riskus bērniem, ģimenēm un kopienām datu vākšanas, apstrādes un uzglabāšanas laikā.</w:t>
      </w:r>
    </w:p>
    <w:p w14:paraId="7E9F4465" w14:textId="77777777" w:rsidR="00330F17" w:rsidRPr="00330F17" w:rsidRDefault="00330F17" w:rsidP="00330F17">
      <w:pPr>
        <w:pStyle w:val="BodyText"/>
        <w:rPr>
          <w:lang w:val="en-US"/>
        </w:rPr>
      </w:pPr>
    </w:p>
    <w:p w14:paraId="3F0FD6E5" w14:textId="77777777" w:rsidR="00330F17" w:rsidRPr="00330F17" w:rsidRDefault="00330F17" w:rsidP="00330F17">
      <w:pPr>
        <w:pStyle w:val="BodyText"/>
        <w:rPr>
          <w:lang w:val="en-US"/>
        </w:rPr>
      </w:pPr>
      <w:r w:rsidRPr="00330F17">
        <w:rPr>
          <w:lang w:val="en-US"/>
        </w:rPr>
        <w:t>6.1.8. Izstrādāt drošus, atbildīgus, mērķtiecīgus un saskaņotus protokolus informācijas apmaiņai starp attiecīgajām ieinteresētajām personām.</w:t>
      </w:r>
    </w:p>
    <w:p w14:paraId="5DB3E0F0" w14:textId="77777777" w:rsidR="00330F17" w:rsidRPr="00330F17" w:rsidRDefault="00330F17" w:rsidP="00330F17">
      <w:pPr>
        <w:pStyle w:val="BodyText"/>
        <w:rPr>
          <w:lang w:val="en-US"/>
        </w:rPr>
      </w:pPr>
    </w:p>
    <w:p w14:paraId="58C9378B" w14:textId="77777777" w:rsidR="00330F17" w:rsidRPr="00330F17" w:rsidRDefault="00330F17" w:rsidP="00330F17">
      <w:pPr>
        <w:pStyle w:val="BodyText"/>
        <w:rPr>
          <w:lang w:val="en-US"/>
        </w:rPr>
      </w:pPr>
      <w:r w:rsidRPr="00330F17">
        <w:rPr>
          <w:lang w:val="en-US"/>
        </w:rPr>
        <w:t>6.1.9. Izstrādāt efektīvu, savlaicīgu un atbilstošu informācijas apmaiņu, nodošanas procesus, ziņošanas grafikus un veidnes bērnu aizsardzības uzraudzībai, ar ko novērš dublēšanos un mazina ziņošanas slogu.</w:t>
      </w:r>
    </w:p>
    <w:p w14:paraId="3A64BFF7" w14:textId="77777777" w:rsidR="00330F17" w:rsidRPr="00330F17" w:rsidRDefault="00330F17" w:rsidP="00330F17">
      <w:pPr>
        <w:pStyle w:val="BodyText"/>
        <w:rPr>
          <w:lang w:val="en-US"/>
        </w:rPr>
      </w:pPr>
    </w:p>
    <w:p w14:paraId="462532DC" w14:textId="77777777" w:rsidR="00330F17" w:rsidRPr="00330F17" w:rsidRDefault="00330F17" w:rsidP="00330F17">
      <w:pPr>
        <w:pStyle w:val="BodyText"/>
        <w:rPr>
          <w:lang w:val="en-US"/>
        </w:rPr>
      </w:pPr>
      <w:r w:rsidRPr="00330F17">
        <w:rPr>
          <w:lang w:val="en-US"/>
        </w:rPr>
        <w:t>6.1.10. Novērtēt un stiprināt bērnu aizsardzības un informācijas pārvaldības kompetenci, lai tā atbilstu līmenim, kas nepieciešams bērnu aizsardzības uzraudzības sistēmas īstenošanai.</w:t>
      </w:r>
    </w:p>
    <w:p w14:paraId="1C1CEA61" w14:textId="77777777" w:rsidR="00330F17" w:rsidRPr="00330F17" w:rsidRDefault="00330F17" w:rsidP="00330F17">
      <w:pPr>
        <w:jc w:val="both"/>
        <w:rPr>
          <w:rFonts w:ascii="Times New Roman" w:eastAsia="Arial" w:hAnsi="Times New Roman" w:cs="Times New Roman"/>
          <w:noProof/>
          <w:sz w:val="24"/>
          <w:szCs w:val="24"/>
          <w:lang w:val="en-US"/>
        </w:rPr>
      </w:pPr>
    </w:p>
    <w:p w14:paraId="1C585785" w14:textId="77777777" w:rsidR="00330F17" w:rsidRPr="00330F17" w:rsidRDefault="00330F17" w:rsidP="00330F17">
      <w:pPr>
        <w:pStyle w:val="BodyText"/>
        <w:rPr>
          <w:b/>
          <w:bCs/>
          <w:color w:val="B891A4"/>
          <w:lang w:val="en-US"/>
        </w:rPr>
      </w:pPr>
      <w:r w:rsidRPr="00330F17">
        <w:rPr>
          <w:b/>
          <w:bCs/>
          <w:color w:val="B891A4"/>
          <w:lang w:val="en-US"/>
        </w:rPr>
        <w:t>Reaģēšana</w:t>
      </w:r>
    </w:p>
    <w:p w14:paraId="04223959" w14:textId="77777777" w:rsidR="00330F17" w:rsidRPr="00330F17" w:rsidRDefault="00330F17" w:rsidP="00330F17">
      <w:pPr>
        <w:jc w:val="both"/>
        <w:rPr>
          <w:rFonts w:ascii="Times New Roman" w:eastAsia="Arial" w:hAnsi="Times New Roman" w:cs="Times New Roman"/>
          <w:noProof/>
          <w:sz w:val="24"/>
          <w:szCs w:val="24"/>
          <w:lang w:val="en-US"/>
        </w:rPr>
      </w:pPr>
    </w:p>
    <w:p w14:paraId="2FFECF5E" w14:textId="77777777" w:rsidR="00330F17" w:rsidRPr="00330F17" w:rsidRDefault="00330F17" w:rsidP="00330F17">
      <w:pPr>
        <w:jc w:val="both"/>
        <w:rPr>
          <w:rFonts w:ascii="Times New Roman" w:hAnsi="Times New Roman" w:cs="Times New Roman"/>
          <w:b/>
          <w:noProof/>
          <w:color w:val="B891A4"/>
          <w:sz w:val="24"/>
          <w:lang w:val="en-US"/>
        </w:rPr>
      </w:pPr>
      <w:r w:rsidRPr="00330F17">
        <w:rPr>
          <w:rFonts w:ascii="Times New Roman" w:hAnsi="Times New Roman" w:cs="Times New Roman"/>
          <w:b/>
          <w:noProof/>
          <w:color w:val="B891A4"/>
          <w:sz w:val="24"/>
          <w:lang w:val="en-US"/>
        </w:rPr>
        <w:t>Datu vākšana</w:t>
      </w:r>
    </w:p>
    <w:p w14:paraId="5D66204A" w14:textId="77777777" w:rsidR="00330F17" w:rsidRPr="00330F17" w:rsidRDefault="00330F17" w:rsidP="00330F17">
      <w:pPr>
        <w:jc w:val="both"/>
        <w:rPr>
          <w:rFonts w:ascii="Times New Roman" w:eastAsia="Arial Narrow" w:hAnsi="Times New Roman" w:cs="Times New Roman"/>
          <w:b/>
          <w:bCs/>
          <w:noProof/>
          <w:sz w:val="24"/>
          <w:szCs w:val="24"/>
          <w:lang w:val="en-US"/>
        </w:rPr>
      </w:pPr>
    </w:p>
    <w:p w14:paraId="31F19A3D" w14:textId="77777777" w:rsidR="00330F17" w:rsidRPr="00330F17" w:rsidRDefault="00330F17" w:rsidP="00330F17">
      <w:pPr>
        <w:pStyle w:val="BodyText"/>
        <w:rPr>
          <w:lang w:val="en-US"/>
        </w:rPr>
      </w:pPr>
      <w:r w:rsidRPr="00330F17">
        <w:rPr>
          <w:lang w:val="en-US"/>
        </w:rPr>
        <w:t>6.1.11. Visus datus par bērniem sadalīt vismaz pēc dzimuma/dzimtes, vecuma un invaliditātes. Atkarībā no konteksta var būt svarīgi arī citi riska, marginalizācijas vai izslēgšanas aspekti.</w:t>
      </w:r>
    </w:p>
    <w:p w14:paraId="1CB6EA75" w14:textId="77777777" w:rsidR="00330F17" w:rsidRPr="00330F17" w:rsidRDefault="00330F17" w:rsidP="00330F17">
      <w:pPr>
        <w:pStyle w:val="BodyText"/>
        <w:rPr>
          <w:lang w:val="en-US"/>
        </w:rPr>
      </w:pPr>
    </w:p>
    <w:p w14:paraId="304D4B3E" w14:textId="77777777" w:rsidR="00330F17" w:rsidRPr="00330F17" w:rsidRDefault="00330F17" w:rsidP="00330F17">
      <w:pPr>
        <w:pStyle w:val="BodyText"/>
        <w:rPr>
          <w:lang w:val="en-US"/>
        </w:rPr>
      </w:pPr>
      <w:r w:rsidRPr="00330F17">
        <w:rPr>
          <w:lang w:val="en-US"/>
        </w:rPr>
        <w:t>6.1.12. Personālam, kas uzrauga bērnu aizsardzības problēmas, sniegt psihosociālo atbalstu, lai mazinātu sekundāro traumu sekas.</w:t>
      </w:r>
    </w:p>
    <w:p w14:paraId="204C60F8" w14:textId="77777777" w:rsidR="00330F17" w:rsidRPr="00330F17" w:rsidRDefault="00330F17" w:rsidP="00330F17">
      <w:pPr>
        <w:pStyle w:val="BodyText"/>
        <w:rPr>
          <w:lang w:val="en-US"/>
        </w:rPr>
      </w:pPr>
      <w:bookmarkStart w:id="193" w:name="_bookmark125"/>
      <w:bookmarkEnd w:id="193"/>
    </w:p>
    <w:p w14:paraId="2D30BC99" w14:textId="77777777" w:rsidR="00330F17" w:rsidRPr="00330F17" w:rsidRDefault="00330F17" w:rsidP="00330F17">
      <w:pPr>
        <w:pStyle w:val="BodyText"/>
        <w:rPr>
          <w:lang w:val="en-US"/>
        </w:rPr>
      </w:pPr>
      <w:r w:rsidRPr="00330F17">
        <w:rPr>
          <w:lang w:val="en-US"/>
        </w:rPr>
        <w:t>6.1.13. Vācot informāciju, par prioritāti noteikt bērna labākās intereses, kā arī bērnu un/vai aprūpētāju informētu piekrišanu.</w:t>
      </w:r>
    </w:p>
    <w:p w14:paraId="41BFFD64" w14:textId="77777777" w:rsidR="00330F17" w:rsidRPr="00330F17" w:rsidRDefault="00330F17" w:rsidP="00330F17">
      <w:pPr>
        <w:jc w:val="both"/>
        <w:rPr>
          <w:rFonts w:ascii="Times New Roman" w:eastAsia="Arial" w:hAnsi="Times New Roman" w:cs="Times New Roman"/>
          <w:noProof/>
          <w:sz w:val="24"/>
          <w:szCs w:val="24"/>
          <w:lang w:val="en-US"/>
        </w:rPr>
      </w:pPr>
    </w:p>
    <w:p w14:paraId="7D68CDED" w14:textId="77777777" w:rsidR="00330F17" w:rsidRPr="00330F17" w:rsidRDefault="00330F17" w:rsidP="00330F17">
      <w:pPr>
        <w:jc w:val="both"/>
        <w:rPr>
          <w:rFonts w:ascii="Times New Roman" w:hAnsi="Times New Roman" w:cs="Times New Roman"/>
          <w:b/>
          <w:noProof/>
          <w:color w:val="B891A4"/>
          <w:sz w:val="24"/>
          <w:lang w:val="en-US"/>
        </w:rPr>
      </w:pPr>
      <w:r w:rsidRPr="00330F17">
        <w:rPr>
          <w:rFonts w:ascii="Times New Roman" w:hAnsi="Times New Roman" w:cs="Times New Roman"/>
          <w:b/>
          <w:noProof/>
          <w:color w:val="B891A4"/>
          <w:sz w:val="24"/>
          <w:lang w:val="en-US"/>
        </w:rPr>
        <w:t>Datu apstrāde un analīze</w:t>
      </w:r>
    </w:p>
    <w:p w14:paraId="38B0ECD1" w14:textId="77777777" w:rsidR="00330F17" w:rsidRPr="00330F17" w:rsidRDefault="00330F17" w:rsidP="00330F17">
      <w:pPr>
        <w:jc w:val="both"/>
        <w:rPr>
          <w:rFonts w:ascii="Times New Roman" w:eastAsia="Arial Narrow" w:hAnsi="Times New Roman" w:cs="Times New Roman"/>
          <w:b/>
          <w:bCs/>
          <w:noProof/>
          <w:sz w:val="24"/>
          <w:szCs w:val="24"/>
          <w:lang w:val="en-US"/>
        </w:rPr>
      </w:pPr>
    </w:p>
    <w:p w14:paraId="7679E12B" w14:textId="77777777" w:rsidR="00330F17" w:rsidRPr="00330F17" w:rsidRDefault="00330F17" w:rsidP="00330F17">
      <w:pPr>
        <w:pStyle w:val="BodyText"/>
        <w:rPr>
          <w:lang w:val="en-US"/>
        </w:rPr>
      </w:pPr>
      <w:r w:rsidRPr="00330F17">
        <w:rPr>
          <w:lang w:val="en-US"/>
        </w:rPr>
        <w:t>6.1.14. Ja iespējams, izvērtēt, aplēst un/vai analizēt tendences sniegt nepietiekamus ziņojumus (neziņoto gadījumu procentuālā daļa) vai sniegt pārāk daudz ziņojumu (gadījumi, par kuriem ziņots vairākkārt).</w:t>
      </w:r>
    </w:p>
    <w:p w14:paraId="3CC02742" w14:textId="77777777" w:rsidR="00330F17" w:rsidRPr="00330F17" w:rsidRDefault="00330F17" w:rsidP="00330F17">
      <w:pPr>
        <w:pStyle w:val="BodyText"/>
        <w:rPr>
          <w:lang w:val="en-US"/>
        </w:rPr>
      </w:pPr>
    </w:p>
    <w:p w14:paraId="32AED389" w14:textId="77777777" w:rsidR="00330F17" w:rsidRPr="00330F17" w:rsidRDefault="00330F17" w:rsidP="00330F17">
      <w:pPr>
        <w:pStyle w:val="BodyText"/>
        <w:rPr>
          <w:lang w:val="en-US"/>
        </w:rPr>
      </w:pPr>
      <w:r w:rsidRPr="00330F17">
        <w:rPr>
          <w:lang w:val="en-US"/>
        </w:rPr>
        <w:t>6.1.15. Izveidot un īstenot bērnu aizsardzības uzraudzības sistēmas analīzes plānu.</w:t>
      </w:r>
    </w:p>
    <w:p w14:paraId="77F61053" w14:textId="77777777" w:rsidR="00330F17" w:rsidRPr="00330F17" w:rsidRDefault="00330F17" w:rsidP="00330F17">
      <w:pPr>
        <w:pStyle w:val="BodyText"/>
        <w:rPr>
          <w:lang w:val="en-US"/>
        </w:rPr>
      </w:pPr>
    </w:p>
    <w:p w14:paraId="35DD2D06" w14:textId="77777777" w:rsidR="00330F17" w:rsidRPr="00330F17" w:rsidRDefault="00330F17" w:rsidP="00330F17">
      <w:pPr>
        <w:pStyle w:val="BodyText"/>
        <w:rPr>
          <w:lang w:val="en-US"/>
        </w:rPr>
      </w:pPr>
      <w:r w:rsidRPr="00330F17">
        <w:rPr>
          <w:lang w:val="en-US"/>
        </w:rPr>
        <w:t>6.1.16. Izveidot un ievērot ētiku, principus un labu praksi informācijas pārvaldībā. (Skat. </w:t>
      </w:r>
      <w:r w:rsidRPr="00330F17">
        <w:rPr>
          <w:color w:val="B891A4"/>
          <w:lang w:val="en-US"/>
        </w:rPr>
        <w:t xml:space="preserve">principus </w:t>
      </w:r>
      <w:r w:rsidRPr="00330F17">
        <w:rPr>
          <w:lang w:val="en-US"/>
        </w:rPr>
        <w:t xml:space="preserve">un </w:t>
      </w:r>
      <w:r w:rsidRPr="00330F17">
        <w:rPr>
          <w:color w:val="B891A4"/>
          <w:lang w:val="en-US"/>
        </w:rPr>
        <w:t>5. standartu</w:t>
      </w:r>
      <w:r w:rsidRPr="00330F17">
        <w:rPr>
          <w:lang w:val="en-US"/>
        </w:rPr>
        <w:t>.)</w:t>
      </w:r>
    </w:p>
    <w:p w14:paraId="0115162D" w14:textId="77777777" w:rsidR="00330F17" w:rsidRPr="00330F17" w:rsidRDefault="00330F17" w:rsidP="00330F17">
      <w:pPr>
        <w:jc w:val="both"/>
        <w:rPr>
          <w:rFonts w:ascii="Times New Roman" w:eastAsia="Arial" w:hAnsi="Times New Roman" w:cs="Times New Roman"/>
          <w:noProof/>
          <w:sz w:val="24"/>
          <w:szCs w:val="24"/>
          <w:lang w:val="en-US"/>
        </w:rPr>
      </w:pPr>
    </w:p>
    <w:p w14:paraId="21006B68" w14:textId="77777777" w:rsidR="00330F17" w:rsidRPr="00330F17" w:rsidRDefault="00330F17" w:rsidP="00330F17">
      <w:pPr>
        <w:jc w:val="both"/>
        <w:rPr>
          <w:rFonts w:ascii="Times New Roman" w:hAnsi="Times New Roman" w:cs="Times New Roman"/>
          <w:b/>
          <w:noProof/>
          <w:color w:val="B891A4"/>
          <w:sz w:val="24"/>
          <w:lang w:val="en-US"/>
        </w:rPr>
      </w:pPr>
      <w:r w:rsidRPr="00330F17">
        <w:rPr>
          <w:rFonts w:ascii="Times New Roman" w:hAnsi="Times New Roman" w:cs="Times New Roman"/>
          <w:b/>
          <w:noProof/>
          <w:color w:val="B891A4"/>
          <w:sz w:val="24"/>
          <w:lang w:val="en-US"/>
        </w:rPr>
        <w:t>Datu novērtēšana un sadale</w:t>
      </w:r>
    </w:p>
    <w:p w14:paraId="28252AF5" w14:textId="77777777" w:rsidR="00330F17" w:rsidRPr="00330F17" w:rsidRDefault="00330F17" w:rsidP="00330F17">
      <w:pPr>
        <w:jc w:val="both"/>
        <w:rPr>
          <w:rFonts w:ascii="Times New Roman" w:eastAsia="Arial Narrow" w:hAnsi="Times New Roman" w:cs="Times New Roman"/>
          <w:b/>
          <w:bCs/>
          <w:noProof/>
          <w:sz w:val="24"/>
          <w:szCs w:val="24"/>
          <w:lang w:val="en-US"/>
        </w:rPr>
      </w:pPr>
    </w:p>
    <w:p w14:paraId="34EDC47F" w14:textId="77777777" w:rsidR="00330F17" w:rsidRPr="00330F17" w:rsidRDefault="00330F17" w:rsidP="00330F17">
      <w:pPr>
        <w:pStyle w:val="BodyText"/>
        <w:rPr>
          <w:lang w:val="en-US"/>
        </w:rPr>
      </w:pPr>
      <w:r w:rsidRPr="00330F17">
        <w:rPr>
          <w:lang w:val="en-US"/>
        </w:rPr>
        <w:t xml:space="preserve">6.1.17. Ieviest protokolus darbiniekiem, kuri uzrauga bērnu aizsardzības problēmas, lai identificētu un tālāk nosūtītu </w:t>
      </w:r>
      <w:r w:rsidRPr="00330F17">
        <w:rPr>
          <w:color w:val="B891A4"/>
          <w:lang w:val="en-US"/>
        </w:rPr>
        <w:t xml:space="preserve">bērnus un ģimenes, kuras ir pakļautas riskam </w:t>
      </w:r>
      <w:r w:rsidRPr="00330F17">
        <w:rPr>
          <w:lang w:val="en-US"/>
        </w:rPr>
        <w:t>vai kuras ir pārcietušas ļaunprātīgu izmantošanu, nevērību, ekspluatāciju vai vardarbību.</w:t>
      </w:r>
    </w:p>
    <w:p w14:paraId="209802E9" w14:textId="77777777" w:rsidR="00330F17" w:rsidRPr="00330F17" w:rsidRDefault="00330F17" w:rsidP="00330F17">
      <w:pPr>
        <w:pStyle w:val="BodyText"/>
        <w:rPr>
          <w:lang w:val="en-US"/>
        </w:rPr>
      </w:pPr>
    </w:p>
    <w:p w14:paraId="02B45A69" w14:textId="77777777" w:rsidR="00330F17" w:rsidRPr="00330F17" w:rsidRDefault="00330F17" w:rsidP="00330F17">
      <w:pPr>
        <w:pStyle w:val="BodyText"/>
        <w:rPr>
          <w:lang w:val="en-US"/>
        </w:rPr>
      </w:pPr>
      <w:r w:rsidRPr="00330F17">
        <w:rPr>
          <w:lang w:val="en-US"/>
        </w:rPr>
        <w:t>6.1.18. Darbiniekiem, kas uzrauga bērnu aizsardzības problēmas, nodrošināt mācības par šiem protokoliem.</w:t>
      </w:r>
    </w:p>
    <w:p w14:paraId="5BFD1AFD" w14:textId="77777777" w:rsidR="00330F17" w:rsidRPr="00330F17" w:rsidRDefault="00330F17" w:rsidP="00330F17">
      <w:pPr>
        <w:pStyle w:val="BodyText"/>
        <w:rPr>
          <w:lang w:val="en-US"/>
        </w:rPr>
      </w:pPr>
    </w:p>
    <w:p w14:paraId="18013DE2" w14:textId="77777777" w:rsidR="00330F17" w:rsidRPr="00330F17" w:rsidRDefault="00330F17" w:rsidP="00330F17">
      <w:pPr>
        <w:pStyle w:val="BodyText"/>
        <w:rPr>
          <w:lang w:val="en-US"/>
        </w:rPr>
      </w:pPr>
      <w:r w:rsidRPr="00330F17">
        <w:rPr>
          <w:lang w:val="en-US"/>
        </w:rPr>
        <w:t>6.1.19. Ievērot protokolus, ko izstrādājusi uzraudzības un ziņošanas (par smagiem noziegumiem pret bērniem) valsts darba grupa, ja šāds mehānisms pastāv.</w:t>
      </w:r>
    </w:p>
    <w:p w14:paraId="02AFD15C" w14:textId="77777777" w:rsidR="00330F17" w:rsidRPr="00330F17" w:rsidRDefault="00330F17" w:rsidP="00330F17">
      <w:pPr>
        <w:pStyle w:val="BodyText"/>
        <w:rPr>
          <w:lang w:val="en-US"/>
        </w:rPr>
      </w:pPr>
    </w:p>
    <w:p w14:paraId="2DFF6A20" w14:textId="77777777" w:rsidR="00330F17" w:rsidRPr="00330F17" w:rsidRDefault="00330F17" w:rsidP="00330F17">
      <w:pPr>
        <w:pStyle w:val="BodyText"/>
        <w:rPr>
          <w:lang w:val="en-US"/>
        </w:rPr>
      </w:pPr>
      <w:r w:rsidRPr="00330F17">
        <w:rPr>
          <w:lang w:val="en-US"/>
        </w:rPr>
        <w:t xml:space="preserve">6.1.20. Nodrošināt, ka par apzinātajiem riskiem aizsardzībai, vājām vietām, pārkāpumiem un tendencēm tiek regulāri informēti bērnu aizsardzības jomā strādājošie (un, ja atbilstīgi, arī citi sektora dalībnieki) un ka tos ņem vērā, izstrādājot organizatoriskus un starpaģentūru stratēģiskos plānus, reaģēšanas pasākumus un finansējuma pieprasījumus. (Skat. </w:t>
      </w:r>
      <w:r w:rsidRPr="00330F17">
        <w:rPr>
          <w:color w:val="B891A4"/>
          <w:lang w:val="en-US"/>
        </w:rPr>
        <w:t xml:space="preserve">1. </w:t>
      </w:r>
      <w:r w:rsidRPr="00330F17">
        <w:rPr>
          <w:lang w:val="en-US"/>
        </w:rPr>
        <w:t xml:space="preserve">un </w:t>
      </w:r>
      <w:r w:rsidRPr="00330F17">
        <w:rPr>
          <w:color w:val="B891A4"/>
          <w:lang w:val="en-US"/>
        </w:rPr>
        <w:t>4</w:t>
      </w:r>
      <w:r w:rsidRPr="00330F17">
        <w:rPr>
          <w:lang w:val="en-US"/>
        </w:rPr>
        <w:t>. standartu.)</w:t>
      </w:r>
    </w:p>
    <w:p w14:paraId="3A970DD7" w14:textId="77777777" w:rsidR="00330F17" w:rsidRPr="00330F17" w:rsidRDefault="00330F17" w:rsidP="00330F17">
      <w:pPr>
        <w:pStyle w:val="BodyText"/>
        <w:rPr>
          <w:lang w:val="en-US"/>
        </w:rPr>
      </w:pPr>
    </w:p>
    <w:p w14:paraId="4FFAD522" w14:textId="77777777" w:rsidR="00330F17" w:rsidRPr="00330F17" w:rsidRDefault="00330F17" w:rsidP="00330F17">
      <w:pPr>
        <w:pStyle w:val="BodyText"/>
        <w:rPr>
          <w:lang w:val="en-US"/>
        </w:rPr>
      </w:pPr>
      <w:r w:rsidRPr="00330F17">
        <w:rPr>
          <w:lang w:val="en-US"/>
        </w:rPr>
        <w:t>6.1.21. Novērtēt un dokumentēt bērnu aizsardzības uzraudzības sistēmas un informācijas apmaiņas protokolu negatīvo un pozitīvo ietekmi uz bērniem, ģimenēm un kopienām.</w:t>
      </w:r>
    </w:p>
    <w:p w14:paraId="64CF65FF" w14:textId="77777777" w:rsidR="00330F17" w:rsidRPr="00330F17" w:rsidRDefault="00330F17" w:rsidP="00330F17">
      <w:pPr>
        <w:jc w:val="both"/>
        <w:rPr>
          <w:rFonts w:ascii="Times New Roman" w:eastAsia="Arial" w:hAnsi="Times New Roman" w:cs="Times New Roman"/>
          <w:noProof/>
          <w:sz w:val="24"/>
          <w:szCs w:val="24"/>
          <w:lang w:val="en-US"/>
        </w:rPr>
      </w:pPr>
    </w:p>
    <w:p w14:paraId="0388D004" w14:textId="77777777" w:rsidR="00330F17" w:rsidRPr="00330F17" w:rsidRDefault="00330F17" w:rsidP="00330F17">
      <w:pPr>
        <w:pStyle w:val="BodyText"/>
        <w:rPr>
          <w:b/>
          <w:bCs/>
          <w:color w:val="B891A4"/>
          <w:lang w:val="en-US"/>
        </w:rPr>
      </w:pPr>
      <w:r w:rsidRPr="00330F17">
        <w:rPr>
          <w:b/>
          <w:bCs/>
          <w:color w:val="B891A4"/>
          <w:lang w:val="en-US"/>
        </w:rPr>
        <w:t>6.2. MĒRU SISTĒMA</w:t>
      </w:r>
    </w:p>
    <w:p w14:paraId="32A0DDE7" w14:textId="77777777" w:rsidR="00330F17" w:rsidRPr="00330F17" w:rsidRDefault="00330F17" w:rsidP="00330F17">
      <w:pPr>
        <w:jc w:val="both"/>
        <w:rPr>
          <w:rFonts w:ascii="Times New Roman" w:eastAsia="Arial" w:hAnsi="Times New Roman" w:cs="Times New Roman"/>
          <w:noProof/>
          <w:sz w:val="24"/>
          <w:szCs w:val="24"/>
          <w:lang w:val="en-US"/>
        </w:rPr>
      </w:pPr>
    </w:p>
    <w:p w14:paraId="606DC673" w14:textId="77777777" w:rsidR="00330F17" w:rsidRPr="00330F17" w:rsidRDefault="00330F17" w:rsidP="00330F17">
      <w:pPr>
        <w:pStyle w:val="BodyText"/>
        <w:rPr>
          <w:lang w:val="en-US"/>
        </w:rPr>
      </w:pPr>
      <w:r w:rsidRPr="00330F17">
        <w:rPr>
          <w:lang w:val="en-US"/>
        </w:rPr>
        <w:t xml:space="preserve">Visi rādītāji par bērniem jāiedala pēc dzimuma, vecuma, invaliditātes un citiem būtiskiem dažādības faktoriem. Ar turpmāk minētajiem rādītājiem mēra progresu salīdzinājumā ar vispārējo standartu. Rādītājus un uzdevumus var pielāgot kontekstam, lai sasniegtu turpmāk minētos orientējošos mērķus. Papildu saistītie rādītāji ir pieejami </w:t>
      </w:r>
      <w:r w:rsidRPr="00330F17">
        <w:rPr>
          <w:i/>
          <w:color w:val="58595B"/>
          <w:lang w:val="en-US"/>
        </w:rPr>
        <w:t>tiešsaistē</w:t>
      </w:r>
      <w:r w:rsidRPr="00330F17">
        <w:rPr>
          <w:lang w:val="en-US"/>
        </w:rPr>
        <w:t>.</w:t>
      </w:r>
    </w:p>
    <w:p w14:paraId="6E631A51"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24"/>
        <w:gridCol w:w="2793"/>
        <w:gridCol w:w="1123"/>
        <w:gridCol w:w="4288"/>
      </w:tblGrid>
      <w:tr w:rsidR="00330F17" w:rsidRPr="00330F17" w14:paraId="7BAE4105" w14:textId="77777777" w:rsidTr="002352FF">
        <w:tc>
          <w:tcPr>
            <w:tcW w:w="506" w:type="pct"/>
          </w:tcPr>
          <w:p w14:paraId="6AF58EE2"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Rādītājs</w:t>
            </w:r>
          </w:p>
        </w:tc>
        <w:tc>
          <w:tcPr>
            <w:tcW w:w="1530" w:type="pct"/>
          </w:tcPr>
          <w:p w14:paraId="69775EDF" w14:textId="77777777" w:rsidR="00330F17" w:rsidRPr="00330F17" w:rsidRDefault="00330F17" w:rsidP="002352FF">
            <w:pPr>
              <w:jc w:val="both"/>
              <w:rPr>
                <w:rFonts w:ascii="Times New Roman" w:eastAsia="Arial" w:hAnsi="Times New Roman" w:cs="Times New Roman"/>
                <w:noProof/>
                <w:sz w:val="24"/>
                <w:szCs w:val="24"/>
                <w:lang w:val="en-US"/>
              </w:rPr>
            </w:pPr>
          </w:p>
        </w:tc>
        <w:tc>
          <w:tcPr>
            <w:tcW w:w="615" w:type="pct"/>
          </w:tcPr>
          <w:p w14:paraId="237F8B12"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Uzdevums</w:t>
            </w:r>
          </w:p>
        </w:tc>
        <w:tc>
          <w:tcPr>
            <w:tcW w:w="2349" w:type="pct"/>
          </w:tcPr>
          <w:p w14:paraId="6F070741" w14:textId="77777777" w:rsidR="00330F17" w:rsidRPr="00330F17" w:rsidRDefault="00330F17" w:rsidP="002352FF">
            <w:pPr>
              <w:tabs>
                <w:tab w:val="left" w:pos="3618"/>
                <w:tab w:val="left" w:pos="4518"/>
              </w:tabs>
              <w:jc w:val="both"/>
              <w:rPr>
                <w:rFonts w:ascii="Times New Roman" w:hAnsi="Times New Roman" w:cs="Times New Roman"/>
                <w:b/>
                <w:noProof/>
                <w:sz w:val="24"/>
                <w:lang w:val="en-US"/>
              </w:rPr>
            </w:pPr>
            <w:r w:rsidRPr="00330F17">
              <w:rPr>
                <w:rFonts w:ascii="Times New Roman" w:hAnsi="Times New Roman" w:cs="Times New Roman"/>
                <w:b/>
                <w:noProof/>
                <w:sz w:val="24"/>
                <w:lang w:val="en-US"/>
              </w:rPr>
              <w:t>Piezīmes</w:t>
            </w:r>
          </w:p>
        </w:tc>
      </w:tr>
      <w:tr w:rsidR="00330F17" w:rsidRPr="00330F17" w14:paraId="0A9ED3CC" w14:textId="77777777" w:rsidTr="002352FF">
        <w:tc>
          <w:tcPr>
            <w:tcW w:w="506" w:type="pct"/>
          </w:tcPr>
          <w:p w14:paraId="6701591F"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6.2.1.</w:t>
            </w:r>
          </w:p>
        </w:tc>
        <w:tc>
          <w:tcPr>
            <w:tcW w:w="1530" w:type="pct"/>
          </w:tcPr>
          <w:p w14:paraId="39C4E14A" w14:textId="77777777" w:rsidR="00330F17" w:rsidRPr="00330F17" w:rsidRDefault="00330F17" w:rsidP="002352FF">
            <w:pPr>
              <w:tabs>
                <w:tab w:val="left" w:pos="1642"/>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bērnu aizsardzības stratēģijām un programmas dokumentiem, kuru izstrādei informāciju nodrošina bērnu aizsardzības uzraudzībā gūtie konstatējumi.</w:t>
            </w:r>
          </w:p>
        </w:tc>
        <w:tc>
          <w:tcPr>
            <w:tcW w:w="615" w:type="pct"/>
          </w:tcPr>
          <w:p w14:paraId="5103A45B"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80 %</w:t>
            </w:r>
          </w:p>
        </w:tc>
        <w:tc>
          <w:tcPr>
            <w:tcW w:w="2349" w:type="pct"/>
          </w:tcPr>
          <w:p w14:paraId="13C5140C" w14:textId="77777777" w:rsidR="00330F17" w:rsidRPr="00330F17" w:rsidRDefault="00330F17" w:rsidP="002352FF">
            <w:pPr>
              <w:tabs>
                <w:tab w:val="left" w:pos="1107"/>
              </w:tabs>
              <w:jc w:val="both"/>
              <w:rPr>
                <w:rFonts w:ascii="Times New Roman" w:hAnsi="Times New Roman" w:cs="Times New Roman"/>
                <w:noProof/>
                <w:sz w:val="24"/>
                <w:lang w:val="en-US"/>
              </w:rPr>
            </w:pPr>
            <w:r w:rsidRPr="00330F17">
              <w:rPr>
                <w:rFonts w:ascii="Times New Roman" w:hAnsi="Times New Roman" w:cs="Times New Roman"/>
                <w:noProof/>
                <w:sz w:val="24"/>
                <w:lang w:val="en-US"/>
              </w:rPr>
              <w:t>Nosaka to, ciktāl bērnu aizsardzības uzraudzībā gūtie analītiskie konstatējumi tiek izmantoti informācijas nodrošināšanai stratēģijām un programmām. Tas jānosaka valsts līmenī, un jānorāda uz bērnu aizsardzības uzraudzības izplatīšanas plānu. Stratēģijas un programmu dokumenti jānovērtē atsevišķi, bet par tiem var ziņot kopīgi.</w:t>
            </w:r>
          </w:p>
        </w:tc>
      </w:tr>
      <w:tr w:rsidR="00330F17" w:rsidRPr="00330F17" w14:paraId="78B4F510" w14:textId="77777777" w:rsidTr="002352FF">
        <w:tc>
          <w:tcPr>
            <w:tcW w:w="506" w:type="pct"/>
          </w:tcPr>
          <w:p w14:paraId="0A2FFEDF"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6.2.2.</w:t>
            </w:r>
          </w:p>
        </w:tc>
        <w:tc>
          <w:tcPr>
            <w:tcW w:w="1530" w:type="pct"/>
          </w:tcPr>
          <w:p w14:paraId="6E51689B" w14:textId="77777777" w:rsidR="00330F17" w:rsidRPr="00330F17" w:rsidRDefault="00330F17" w:rsidP="002352FF">
            <w:pPr>
              <w:tabs>
                <w:tab w:val="left" w:pos="1642"/>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šajā standartā minētajām galvenajām sagatavotības darbībām, ko bērnu aizsardzības koordinācijas grupas sasniedz pirms bērnu aizsardzības uzraudzības īstenošanas.</w:t>
            </w:r>
          </w:p>
        </w:tc>
        <w:tc>
          <w:tcPr>
            <w:tcW w:w="615" w:type="pct"/>
          </w:tcPr>
          <w:p w14:paraId="4426F9F8"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80 %</w:t>
            </w:r>
          </w:p>
        </w:tc>
        <w:tc>
          <w:tcPr>
            <w:tcW w:w="2349" w:type="pct"/>
          </w:tcPr>
          <w:p w14:paraId="26507C15" w14:textId="77777777" w:rsidR="00330F17" w:rsidRPr="00330F17" w:rsidRDefault="00330F17" w:rsidP="002352FF">
            <w:pPr>
              <w:tabs>
                <w:tab w:val="left" w:pos="1150"/>
              </w:tabs>
              <w:jc w:val="both"/>
              <w:rPr>
                <w:rFonts w:ascii="Times New Roman" w:hAnsi="Times New Roman" w:cs="Times New Roman"/>
                <w:noProof/>
                <w:sz w:val="24"/>
                <w:lang w:val="en-US"/>
              </w:rPr>
            </w:pPr>
            <w:r w:rsidRPr="00330F17">
              <w:rPr>
                <w:rFonts w:ascii="Times New Roman" w:hAnsi="Times New Roman" w:cs="Times New Roman"/>
                <w:noProof/>
                <w:sz w:val="24"/>
                <w:lang w:val="en-US"/>
              </w:rPr>
              <w:t>Nodrošināt, ka tiek izstrādāts darbību kontrolsaraksts, kas ir saskaņā ar šā standarta galvenajām sagatavotības darbībām. Norādīt laika grafiku informācijas vākšanai.</w:t>
            </w:r>
          </w:p>
        </w:tc>
      </w:tr>
    </w:tbl>
    <w:p w14:paraId="512A52EF" w14:textId="77777777" w:rsidR="00330F17" w:rsidRPr="00330F17" w:rsidRDefault="00330F17" w:rsidP="00330F17">
      <w:pPr>
        <w:jc w:val="both"/>
        <w:rPr>
          <w:rFonts w:ascii="Times New Roman" w:eastAsia="Arial" w:hAnsi="Times New Roman" w:cs="Times New Roman"/>
          <w:noProof/>
          <w:sz w:val="24"/>
          <w:szCs w:val="24"/>
          <w:lang w:val="en-US"/>
        </w:rPr>
      </w:pPr>
    </w:p>
    <w:p w14:paraId="5FBC78DC" w14:textId="77777777" w:rsidR="00330F17" w:rsidRPr="00330F17" w:rsidRDefault="00330F17" w:rsidP="00330F17">
      <w:pPr>
        <w:pStyle w:val="BodyText"/>
        <w:rPr>
          <w:b/>
          <w:bCs/>
          <w:color w:val="B891A4"/>
          <w:lang w:val="en-US"/>
        </w:rPr>
      </w:pPr>
      <w:bookmarkStart w:id="194" w:name="_bookmark126"/>
      <w:bookmarkEnd w:id="194"/>
      <w:r w:rsidRPr="00330F17">
        <w:rPr>
          <w:b/>
          <w:bCs/>
          <w:color w:val="B891A4"/>
          <w:lang w:val="en-US"/>
        </w:rPr>
        <w:t>6.3. NORĀDĪJUMI</w:t>
      </w:r>
    </w:p>
    <w:p w14:paraId="5C756830" w14:textId="77777777" w:rsidR="00330F17" w:rsidRPr="00330F17" w:rsidRDefault="00330F17" w:rsidP="00330F17">
      <w:pPr>
        <w:jc w:val="both"/>
        <w:rPr>
          <w:rFonts w:ascii="Times New Roman" w:eastAsia="Arial" w:hAnsi="Times New Roman" w:cs="Times New Roman"/>
          <w:noProof/>
          <w:sz w:val="24"/>
          <w:szCs w:val="24"/>
          <w:lang w:val="en-US"/>
        </w:rPr>
      </w:pPr>
    </w:p>
    <w:p w14:paraId="1F2AD23B" w14:textId="77777777" w:rsidR="00330F17" w:rsidRPr="00330F17" w:rsidRDefault="00330F17" w:rsidP="00330F17">
      <w:pPr>
        <w:pStyle w:val="BodyText"/>
        <w:rPr>
          <w:b/>
          <w:bCs/>
          <w:color w:val="B891A4"/>
          <w:lang w:val="en-US"/>
        </w:rPr>
      </w:pPr>
      <w:r w:rsidRPr="00330F17">
        <w:rPr>
          <w:b/>
          <w:bCs/>
          <w:color w:val="B891A4"/>
          <w:lang w:val="en-US"/>
        </w:rPr>
        <w:t>6.3.1. Bērnu aizsardzības uzraudzības mērķis</w:t>
      </w:r>
    </w:p>
    <w:p w14:paraId="48CFDE46" w14:textId="77777777" w:rsidR="00330F17" w:rsidRPr="00330F17" w:rsidRDefault="00330F17" w:rsidP="00330F17">
      <w:pPr>
        <w:jc w:val="both"/>
        <w:rPr>
          <w:rFonts w:ascii="Times New Roman" w:eastAsia="Arial" w:hAnsi="Times New Roman" w:cs="Times New Roman"/>
          <w:noProof/>
          <w:sz w:val="24"/>
          <w:szCs w:val="24"/>
          <w:lang w:val="en-US"/>
        </w:rPr>
      </w:pPr>
    </w:p>
    <w:p w14:paraId="698F1026" w14:textId="77777777" w:rsidR="00330F17" w:rsidRPr="00330F17" w:rsidRDefault="00330F17" w:rsidP="00330F17">
      <w:pPr>
        <w:pStyle w:val="BodyText"/>
        <w:rPr>
          <w:lang w:val="en-US"/>
        </w:rPr>
      </w:pPr>
      <w:r w:rsidRPr="00330F17">
        <w:rPr>
          <w:lang w:val="en-US"/>
        </w:rPr>
        <w:t>Bērnu aizsardzības uzraudzības mērķis ir radīt pierādījumus, kas var palīdzēt pielāgot pašreizējus vai noteikt jaunus iejaukšanās pasākumus. Bērnu aizsardzības uzraudzība nodrošina informāciju un ietekmē:</w:t>
      </w:r>
    </w:p>
    <w:p w14:paraId="306B7126" w14:textId="77777777" w:rsidR="00330F17" w:rsidRPr="00330F17" w:rsidRDefault="00330F17" w:rsidP="00330F17">
      <w:pPr>
        <w:jc w:val="both"/>
        <w:rPr>
          <w:rFonts w:ascii="Times New Roman" w:eastAsia="Arial" w:hAnsi="Times New Roman" w:cs="Times New Roman"/>
          <w:noProof/>
          <w:sz w:val="24"/>
          <w:szCs w:val="24"/>
          <w:lang w:val="en-US"/>
        </w:rPr>
      </w:pPr>
    </w:p>
    <w:p w14:paraId="24E09580"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profilakses un reaģēšanas pasākumus individuālajā, ģimenes un kopienas līmenī;</w:t>
      </w:r>
    </w:p>
    <w:p w14:paraId="56D4090B"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interešu aizstāvību, kas ciena, aizsargā, veicina un īsteno bērnu tiesības, kā izklāstīts attiecīgajos valsts un starptautiskajos tiesību aktos un rezolūcijās, un</w:t>
      </w:r>
    </w:p>
    <w:p w14:paraId="1F6BD805"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prioritāšu noteikšanu, lai ar iejaukšanās pasākumiem tiktu novērsti visnopietnākie riski un nepilnības bērnu aizsardzības jomā.</w:t>
      </w:r>
    </w:p>
    <w:p w14:paraId="074AF64F" w14:textId="77777777" w:rsidR="00330F17" w:rsidRPr="00330F17" w:rsidRDefault="00330F17" w:rsidP="00330F17">
      <w:pPr>
        <w:jc w:val="both"/>
        <w:rPr>
          <w:rFonts w:ascii="Times New Roman" w:eastAsia="Arial" w:hAnsi="Times New Roman" w:cs="Times New Roman"/>
          <w:noProof/>
          <w:sz w:val="24"/>
          <w:szCs w:val="24"/>
          <w:lang w:val="en-US"/>
        </w:rPr>
      </w:pPr>
    </w:p>
    <w:p w14:paraId="61D7FAE8" w14:textId="77777777" w:rsidR="00330F17" w:rsidRPr="00330F17" w:rsidRDefault="00330F17" w:rsidP="00330F17">
      <w:pPr>
        <w:pStyle w:val="BodyText"/>
        <w:rPr>
          <w:b/>
          <w:bCs/>
          <w:color w:val="B891A4"/>
          <w:lang w:val="en-US"/>
        </w:rPr>
      </w:pPr>
      <w:r w:rsidRPr="00330F17">
        <w:rPr>
          <w:b/>
          <w:bCs/>
          <w:color w:val="B891A4"/>
          <w:lang w:val="en-US"/>
        </w:rPr>
        <w:t>6.3.2. Aizsardzības informācijas pārvaldība (</w:t>
      </w:r>
      <w:r w:rsidRPr="00330F17">
        <w:rPr>
          <w:b/>
          <w:bCs/>
          <w:i/>
          <w:iCs/>
          <w:color w:val="B891A4"/>
          <w:lang w:val="en-US"/>
        </w:rPr>
        <w:t>PIM</w:t>
      </w:r>
      <w:r w:rsidRPr="00330F17">
        <w:rPr>
          <w:b/>
          <w:bCs/>
          <w:color w:val="B891A4"/>
          <w:lang w:val="en-US"/>
        </w:rPr>
        <w:t>)</w:t>
      </w:r>
    </w:p>
    <w:p w14:paraId="35C177B0" w14:textId="77777777" w:rsidR="00330F17" w:rsidRPr="00330F17" w:rsidRDefault="00330F17" w:rsidP="00330F17">
      <w:pPr>
        <w:jc w:val="both"/>
        <w:rPr>
          <w:rFonts w:ascii="Times New Roman" w:eastAsia="Arial" w:hAnsi="Times New Roman" w:cs="Times New Roman"/>
          <w:noProof/>
          <w:sz w:val="24"/>
          <w:szCs w:val="24"/>
          <w:lang w:val="en-US"/>
        </w:rPr>
      </w:pPr>
    </w:p>
    <w:p w14:paraId="5A1979DF" w14:textId="77777777" w:rsidR="00330F17" w:rsidRPr="00330F17" w:rsidRDefault="00330F17" w:rsidP="00330F17">
      <w:pPr>
        <w:pStyle w:val="BodyText"/>
        <w:rPr>
          <w:lang w:val="en-US"/>
        </w:rPr>
      </w:pPr>
      <w:r w:rsidRPr="00330F17">
        <w:rPr>
          <w:lang w:val="en-US"/>
        </w:rPr>
        <w:t>“Aizsardzības informācijas pārvaldība ir principiāli, sistematizēti un uz sadarbību vērsti procesi datu un informācijas vākšanai, apstrādei, analīzei, uzglabāšanai, koplietošanai un izmantošanai, lai nodrošinātu ar pierādījumiem pamatotu rīcību attiecībā uz aizsardzības rezultātu kvalitāti” (</w:t>
      </w:r>
      <w:r w:rsidRPr="00330F17">
        <w:rPr>
          <w:i/>
          <w:color w:val="58595B"/>
          <w:lang w:val="en-US"/>
        </w:rPr>
        <w:t>Aizsardzības informācijas pārvaldības tīmekļa vietne</w:t>
      </w:r>
      <w:r w:rsidRPr="00330F17">
        <w:rPr>
          <w:lang w:val="en-US"/>
        </w:rPr>
        <w:t xml:space="preserve">). Aizsardzības informācijas pārvaldība palīdz nodrošināt resursu efektīvu un mērķtiecīgu izmantošanu, kā arī stiprina aizsardzībai īstenoto reaģēšanas pasākumu koordināciju, izstrādi un sniegšanu. (Skat. </w:t>
      </w:r>
      <w:r w:rsidRPr="00330F17">
        <w:rPr>
          <w:color w:val="B891A4"/>
          <w:lang w:val="en-US"/>
        </w:rPr>
        <w:t>5. standartu</w:t>
      </w:r>
      <w:r w:rsidRPr="00330F17">
        <w:rPr>
          <w:lang w:val="en-US"/>
        </w:rPr>
        <w:t>.)</w:t>
      </w:r>
    </w:p>
    <w:p w14:paraId="1E653F2C" w14:textId="77777777" w:rsidR="00330F17" w:rsidRPr="00330F17" w:rsidRDefault="00330F17" w:rsidP="00330F17">
      <w:pPr>
        <w:jc w:val="both"/>
        <w:rPr>
          <w:rFonts w:ascii="Times New Roman" w:eastAsia="Arial" w:hAnsi="Times New Roman" w:cs="Times New Roman"/>
          <w:noProof/>
          <w:sz w:val="24"/>
          <w:szCs w:val="24"/>
          <w:lang w:val="en-US"/>
        </w:rPr>
      </w:pPr>
    </w:p>
    <w:p w14:paraId="2D3548B0" w14:textId="77777777" w:rsidR="00330F17" w:rsidRPr="00330F17" w:rsidRDefault="00330F17" w:rsidP="00330F17">
      <w:pPr>
        <w:pStyle w:val="BodyText"/>
        <w:rPr>
          <w:lang w:val="en-US"/>
        </w:rPr>
      </w:pPr>
      <w:r w:rsidRPr="00330F17">
        <w:rPr>
          <w:lang w:val="en-US"/>
        </w:rPr>
        <w:t>Bērnu aizsardzības uzraudzības sistēmu izstrādē, īstenošanā un novērtēšanā jāievēro aizsardzības informācijas pārvaldības principi, proti:</w:t>
      </w:r>
    </w:p>
    <w:p w14:paraId="70324946" w14:textId="77777777" w:rsidR="00330F17" w:rsidRPr="00330F17" w:rsidRDefault="00330F17" w:rsidP="00330F17">
      <w:pPr>
        <w:jc w:val="both"/>
        <w:rPr>
          <w:rFonts w:ascii="Times New Roman" w:eastAsia="Arial" w:hAnsi="Times New Roman" w:cs="Times New Roman"/>
          <w:noProof/>
          <w:sz w:val="24"/>
          <w:szCs w:val="24"/>
          <w:lang w:val="en-US"/>
        </w:rPr>
      </w:pPr>
    </w:p>
    <w:p w14:paraId="5431EB41"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uz cilvēkiem orientēts un iekļaujošs;</w:t>
      </w:r>
    </w:p>
    <w:p w14:paraId="1A1AFAF3" w14:textId="77777777" w:rsidR="00330F17" w:rsidRPr="00330F17" w:rsidRDefault="00330F17" w:rsidP="00330F17">
      <w:pPr>
        <w:pStyle w:val="BodyText"/>
        <w:numPr>
          <w:ilvl w:val="3"/>
          <w:numId w:val="22"/>
        </w:numPr>
        <w:tabs>
          <w:tab w:val="left" w:pos="567"/>
        </w:tabs>
        <w:ind w:left="0" w:firstLine="0"/>
        <w:rPr>
          <w:lang w:val="en-US"/>
        </w:rPr>
      </w:pPr>
      <w:bookmarkStart w:id="195" w:name="_bookmark127"/>
      <w:bookmarkEnd w:id="195"/>
      <w:r w:rsidRPr="00330F17">
        <w:rPr>
          <w:lang w:val="en-US"/>
        </w:rPr>
        <w:t>nekaitēt;</w:t>
      </w:r>
    </w:p>
    <w:p w14:paraId="181A0A0E"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definēts mērķis;</w:t>
      </w:r>
    </w:p>
    <w:p w14:paraId="3A008364"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informēta piekrišana un konfidencialitāte;</w:t>
      </w:r>
    </w:p>
    <w:p w14:paraId="40BD7808"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atbildība par datiem, to aizsardzība un drošība;</w:t>
      </w:r>
    </w:p>
    <w:p w14:paraId="3FB2A98B"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kompetence un spējas;</w:t>
      </w:r>
    </w:p>
    <w:p w14:paraId="441EFCC8"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objektivitāte un</w:t>
      </w:r>
    </w:p>
    <w:p w14:paraId="73D462D7"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koordinācija un sadarbība.</w:t>
      </w:r>
    </w:p>
    <w:p w14:paraId="35E0B84F" w14:textId="77777777" w:rsidR="00330F17" w:rsidRPr="00330F17" w:rsidRDefault="00330F17" w:rsidP="00330F17">
      <w:pPr>
        <w:jc w:val="both"/>
        <w:rPr>
          <w:rFonts w:ascii="Times New Roman" w:eastAsia="Arial" w:hAnsi="Times New Roman" w:cs="Times New Roman"/>
          <w:noProof/>
          <w:sz w:val="24"/>
          <w:szCs w:val="24"/>
          <w:lang w:val="en-US"/>
        </w:rPr>
      </w:pPr>
    </w:p>
    <w:p w14:paraId="090B7F40" w14:textId="77777777" w:rsidR="00330F17" w:rsidRPr="00330F17" w:rsidRDefault="00330F17" w:rsidP="00330F17">
      <w:pPr>
        <w:pStyle w:val="BodyText"/>
        <w:rPr>
          <w:lang w:val="en-US"/>
        </w:rPr>
      </w:pPr>
      <w:r w:rsidRPr="00330F17">
        <w:rPr>
          <w:lang w:val="en-US"/>
        </w:rPr>
        <w:t xml:space="preserve">Šie principi jāpiemēro papildus </w:t>
      </w:r>
      <w:r w:rsidRPr="00330F17">
        <w:rPr>
          <w:i/>
          <w:lang w:val="en-US"/>
        </w:rPr>
        <w:t xml:space="preserve">CPMS </w:t>
      </w:r>
      <w:r w:rsidRPr="00330F17">
        <w:rPr>
          <w:color w:val="B891A4"/>
          <w:lang w:val="en-US"/>
        </w:rPr>
        <w:t>principiem</w:t>
      </w:r>
      <w:r w:rsidRPr="00330F17">
        <w:rPr>
          <w:lang w:val="en-US"/>
        </w:rPr>
        <w:t>.</w:t>
      </w:r>
    </w:p>
    <w:p w14:paraId="191D77D8" w14:textId="77777777" w:rsidR="00330F17" w:rsidRPr="00330F17" w:rsidRDefault="00330F17" w:rsidP="00330F17">
      <w:pPr>
        <w:jc w:val="both"/>
        <w:rPr>
          <w:rFonts w:ascii="Times New Roman" w:eastAsia="Arial" w:hAnsi="Times New Roman" w:cs="Times New Roman"/>
          <w:noProof/>
          <w:sz w:val="24"/>
          <w:szCs w:val="24"/>
          <w:lang w:val="en-US"/>
        </w:rPr>
      </w:pPr>
    </w:p>
    <w:p w14:paraId="1A8B58C9" w14:textId="77777777" w:rsidR="00330F17" w:rsidRPr="00330F17" w:rsidRDefault="00330F17" w:rsidP="00330F17">
      <w:pPr>
        <w:pStyle w:val="BodyText"/>
        <w:rPr>
          <w:b/>
          <w:bCs/>
          <w:color w:val="B891A4"/>
          <w:lang w:val="en-US"/>
        </w:rPr>
      </w:pPr>
      <w:r w:rsidRPr="00330F17">
        <w:rPr>
          <w:b/>
          <w:bCs/>
          <w:color w:val="B891A4"/>
          <w:lang w:val="en-US"/>
        </w:rPr>
        <w:t>6.3.3. Pašreizējo bērnu aizsardzības datu un avotu sekundāra pārskatīšana un kartēšana</w:t>
      </w:r>
    </w:p>
    <w:p w14:paraId="6ED9DD26" w14:textId="77777777" w:rsidR="00330F17" w:rsidRPr="00330F17" w:rsidRDefault="00330F17" w:rsidP="00330F17">
      <w:pPr>
        <w:jc w:val="both"/>
        <w:rPr>
          <w:rFonts w:ascii="Times New Roman" w:eastAsia="Arial" w:hAnsi="Times New Roman" w:cs="Times New Roman"/>
          <w:noProof/>
          <w:sz w:val="24"/>
          <w:szCs w:val="24"/>
          <w:lang w:val="en-US"/>
        </w:rPr>
      </w:pPr>
    </w:p>
    <w:p w14:paraId="3705FB9B" w14:textId="77777777" w:rsidR="00330F17" w:rsidRPr="00330F17" w:rsidRDefault="00330F17" w:rsidP="00330F17">
      <w:pPr>
        <w:pStyle w:val="BodyText"/>
        <w:rPr>
          <w:lang w:val="en-US"/>
        </w:rPr>
      </w:pPr>
      <w:r w:rsidRPr="00330F17">
        <w:rPr>
          <w:lang w:val="en-US"/>
        </w:rPr>
        <w:t>Katrai bērnu aizsardzības uzraudzības sistēmai jānosaka mērķis, kas atspoguļo:</w:t>
      </w:r>
    </w:p>
    <w:p w14:paraId="7B924C6F" w14:textId="77777777" w:rsidR="00330F17" w:rsidRPr="00330F17" w:rsidRDefault="00330F17" w:rsidP="00330F17">
      <w:pPr>
        <w:jc w:val="both"/>
        <w:rPr>
          <w:rFonts w:ascii="Times New Roman" w:eastAsia="Arial" w:hAnsi="Times New Roman" w:cs="Times New Roman"/>
          <w:noProof/>
          <w:sz w:val="24"/>
          <w:szCs w:val="24"/>
          <w:lang w:val="en-US"/>
        </w:rPr>
      </w:pPr>
    </w:p>
    <w:p w14:paraId="368B4A71"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apzinātos riskus bērnu aizsardzībai;</w:t>
      </w:r>
    </w:p>
    <w:p w14:paraId="18B39E4E"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apzināto bērnu, ģimeņu un kopienu kompetenci un pārvarēšanas mehānismus un</w:t>
      </w:r>
    </w:p>
    <w:p w14:paraId="3DCCD43A"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savākto datu un informācijas paredzēto izmantojumu un lietotājus.</w:t>
      </w:r>
    </w:p>
    <w:p w14:paraId="75F69041" w14:textId="77777777" w:rsidR="00330F17" w:rsidRPr="00330F17" w:rsidRDefault="00330F17" w:rsidP="00330F17">
      <w:pPr>
        <w:jc w:val="both"/>
        <w:rPr>
          <w:rFonts w:ascii="Times New Roman" w:eastAsia="Arial" w:hAnsi="Times New Roman" w:cs="Times New Roman"/>
          <w:noProof/>
          <w:sz w:val="24"/>
          <w:szCs w:val="24"/>
          <w:lang w:val="en-US"/>
        </w:rPr>
      </w:pPr>
    </w:p>
    <w:p w14:paraId="0F090FFE" w14:textId="77777777" w:rsidR="00330F17" w:rsidRPr="00330F17" w:rsidRDefault="00330F17" w:rsidP="00330F17">
      <w:pPr>
        <w:pStyle w:val="BodyText"/>
        <w:rPr>
          <w:lang w:val="en-US"/>
        </w:rPr>
      </w:pPr>
      <w:r w:rsidRPr="00330F17">
        <w:rPr>
          <w:lang w:val="en-US"/>
        </w:rPr>
        <w:t>Sekundāra datu pārskatīšana var palīdzēt identificēt pašreizējos datus un informāciju, iespējamos trūkumus un piemērotas metodes to novēršanai. Bērnu aizsardzības datu un informācijas avoti ir šādi:</w:t>
      </w:r>
    </w:p>
    <w:p w14:paraId="69B738D8" w14:textId="77777777" w:rsidR="00330F17" w:rsidRPr="00330F17" w:rsidRDefault="00330F17" w:rsidP="00330F17">
      <w:pPr>
        <w:jc w:val="both"/>
        <w:rPr>
          <w:rFonts w:ascii="Times New Roman" w:eastAsia="Arial" w:hAnsi="Times New Roman" w:cs="Times New Roman"/>
          <w:noProof/>
          <w:sz w:val="24"/>
          <w:szCs w:val="24"/>
          <w:lang w:val="en-US"/>
        </w:rPr>
      </w:pPr>
    </w:p>
    <w:p w14:paraId="350CB1CD"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vietējās un valsts sistēmas, kas uzrauga bērnu tiesības un bērnu aizsardzības pārkāpumus vai traumas;</w:t>
      </w:r>
    </w:p>
    <w:p w14:paraId="430DDE90"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administratīvie dati, ko sniedz veselības aizsardzības, tiesībaizsardzības, darba un izglītības sistēmas;</w:t>
      </w:r>
    </w:p>
    <w:p w14:paraId="06201308"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bērnu aizsardzības un citu sektoru veiktie novērtējumi, uzraudzības sistēmas un datu vākšanas iniciatīvas;</w:t>
      </w:r>
    </w:p>
    <w:p w14:paraId="1786CFC8"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lietu pārvaldības sistēmas;</w:t>
      </w:r>
    </w:p>
    <w:p w14:paraId="29DDF623"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kopienas nodrošinātās aizsardzības sistēmas un</w:t>
      </w:r>
    </w:p>
    <w:p w14:paraId="43386552"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ziņojumi par cilvēktiesībām.</w:t>
      </w:r>
    </w:p>
    <w:p w14:paraId="6593D500" w14:textId="77777777" w:rsidR="00330F17" w:rsidRPr="00330F17" w:rsidRDefault="00330F17" w:rsidP="00330F17">
      <w:pPr>
        <w:jc w:val="both"/>
        <w:rPr>
          <w:rFonts w:ascii="Times New Roman" w:eastAsia="Arial" w:hAnsi="Times New Roman" w:cs="Times New Roman"/>
          <w:noProof/>
          <w:sz w:val="24"/>
          <w:szCs w:val="24"/>
          <w:lang w:val="en-US"/>
        </w:rPr>
      </w:pPr>
    </w:p>
    <w:p w14:paraId="735F5583" w14:textId="77777777" w:rsidR="00330F17" w:rsidRPr="00330F17" w:rsidRDefault="00330F17" w:rsidP="00330F17">
      <w:pPr>
        <w:pStyle w:val="BodyText"/>
        <w:rPr>
          <w:b/>
          <w:bCs/>
          <w:color w:val="B891A4"/>
          <w:lang w:val="en-US"/>
        </w:rPr>
      </w:pPr>
      <w:r w:rsidRPr="00330F17">
        <w:rPr>
          <w:b/>
          <w:bCs/>
          <w:color w:val="B891A4"/>
          <w:lang w:val="en-US"/>
        </w:rPr>
        <w:t>6.3.4. Koordinācija un sadarbība</w:t>
      </w:r>
    </w:p>
    <w:p w14:paraId="2B606DBD" w14:textId="77777777" w:rsidR="00330F17" w:rsidRPr="00330F17" w:rsidRDefault="00330F17" w:rsidP="00330F17">
      <w:pPr>
        <w:jc w:val="both"/>
        <w:rPr>
          <w:rFonts w:ascii="Times New Roman" w:eastAsia="Arial" w:hAnsi="Times New Roman" w:cs="Times New Roman"/>
          <w:noProof/>
          <w:sz w:val="24"/>
          <w:szCs w:val="24"/>
          <w:lang w:val="en-US"/>
        </w:rPr>
      </w:pPr>
    </w:p>
    <w:p w14:paraId="2D5EBBE9" w14:textId="77777777" w:rsidR="00330F17" w:rsidRPr="00330F17" w:rsidRDefault="00330F17" w:rsidP="00330F17">
      <w:pPr>
        <w:pStyle w:val="BodyText"/>
        <w:rPr>
          <w:lang w:val="en-US"/>
        </w:rPr>
      </w:pPr>
      <w:r w:rsidRPr="00330F17">
        <w:rPr>
          <w:lang w:val="en-US"/>
        </w:rPr>
        <w:t>Koordinācija un sadarbība veicina resursu efektīvu izmantošanu bērnu aizsardzības uzraudzības sistēmās. Bērnu aizsardzībā ieinteresētajām personām, aizsardzības jomai, citiem sektoriem, kas sniedz humāno palīdzību, un attiecīgajām apakšgrupām / atbildības jomām ir jāgūst kopēja izpratne par</w:t>
      </w:r>
      <w:bookmarkStart w:id="196" w:name="_bookmark128"/>
      <w:bookmarkEnd w:id="196"/>
      <w:r w:rsidRPr="00330F17">
        <w:rPr>
          <w:lang w:val="en-US"/>
        </w:rPr>
        <w:t xml:space="preserve"> datu un informācijas vākšanu un pārvaldību un pieeja tai. Tas ietver veidlapu, rādītāju, minimālo datu kopu un protokolu saskaņošanu informācijas apmaiņai un nodrošināšanai. Šiem centieniem jābūt saistītiem ar attiecīgajām koordinācijas darba grupām vai grupu sistēmu. (Skat. </w:t>
      </w:r>
      <w:r w:rsidRPr="00330F17">
        <w:rPr>
          <w:color w:val="B891A4"/>
          <w:lang w:val="en-US"/>
        </w:rPr>
        <w:t xml:space="preserve">1. </w:t>
      </w:r>
      <w:r w:rsidRPr="00330F17">
        <w:rPr>
          <w:lang w:val="en-US"/>
        </w:rPr>
        <w:t xml:space="preserve">un </w:t>
      </w:r>
      <w:r w:rsidRPr="00330F17">
        <w:rPr>
          <w:color w:val="B891A4"/>
          <w:lang w:val="en-US"/>
        </w:rPr>
        <w:t>5</w:t>
      </w:r>
      <w:r w:rsidRPr="00330F17">
        <w:rPr>
          <w:lang w:val="en-US"/>
        </w:rPr>
        <w:t>. standartu.)</w:t>
      </w:r>
    </w:p>
    <w:p w14:paraId="265BA1BA" w14:textId="77777777" w:rsidR="00330F17" w:rsidRPr="00330F17" w:rsidRDefault="00330F17" w:rsidP="00330F17">
      <w:pPr>
        <w:jc w:val="both"/>
        <w:rPr>
          <w:lang w:val="en-US"/>
        </w:rPr>
      </w:pPr>
    </w:p>
    <w:p w14:paraId="24582C5F" w14:textId="77777777" w:rsidR="00330F17" w:rsidRPr="00330F17" w:rsidRDefault="00330F17" w:rsidP="00330F17">
      <w:pPr>
        <w:pStyle w:val="BodyText"/>
        <w:rPr>
          <w:b/>
          <w:bCs/>
          <w:color w:val="B891A4"/>
          <w:lang w:val="en-US"/>
        </w:rPr>
      </w:pPr>
      <w:r w:rsidRPr="00330F17">
        <w:rPr>
          <w:b/>
          <w:bCs/>
          <w:color w:val="B891A4"/>
          <w:lang w:val="en-US"/>
        </w:rPr>
        <w:t>6.3.5. Kompetence un prasmes</w:t>
      </w:r>
    </w:p>
    <w:p w14:paraId="65AAFD25" w14:textId="77777777" w:rsidR="00330F17" w:rsidRPr="00330F17" w:rsidRDefault="00330F17" w:rsidP="00330F17">
      <w:pPr>
        <w:jc w:val="both"/>
        <w:rPr>
          <w:rFonts w:ascii="Times New Roman" w:eastAsia="Arial" w:hAnsi="Times New Roman" w:cs="Times New Roman"/>
          <w:noProof/>
          <w:sz w:val="24"/>
          <w:szCs w:val="24"/>
          <w:lang w:val="en-US"/>
        </w:rPr>
      </w:pPr>
    </w:p>
    <w:p w14:paraId="6BBE5CF7" w14:textId="77777777" w:rsidR="00330F17" w:rsidRPr="00330F17" w:rsidRDefault="00330F17" w:rsidP="00330F17">
      <w:pPr>
        <w:pStyle w:val="BodyText"/>
        <w:rPr>
          <w:lang w:val="en-US"/>
        </w:rPr>
      </w:pPr>
      <w:r w:rsidRPr="00330F17">
        <w:rPr>
          <w:lang w:val="en-US"/>
        </w:rPr>
        <w:t>Visām bērnu aizsardzības uzraudzībā iesaistītajām personām atbilstoši to lomai un pienākumiem ir jāgūst zināšanas par:</w:t>
      </w:r>
    </w:p>
    <w:p w14:paraId="0101587C" w14:textId="77777777" w:rsidR="00330F17" w:rsidRPr="00330F17" w:rsidRDefault="00330F17" w:rsidP="00330F17">
      <w:pPr>
        <w:jc w:val="both"/>
        <w:rPr>
          <w:rFonts w:ascii="Times New Roman" w:eastAsia="Arial" w:hAnsi="Times New Roman" w:cs="Times New Roman"/>
          <w:noProof/>
          <w:sz w:val="24"/>
          <w:szCs w:val="24"/>
          <w:lang w:val="en-US"/>
        </w:rPr>
      </w:pPr>
    </w:p>
    <w:p w14:paraId="2BAC3E20"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vietējiem, valsts un starptautiskiem standartiem un tiesību aktiem cilvēktiesību, bērnu tiesību un bērnu aizsardzības jomā;</w:t>
      </w:r>
    </w:p>
    <w:p w14:paraId="09D82A7F"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drošiem, reaģējošiem un savlaicīgiem nosūtīšanas mehānismiem, lai novērstu uzraudzības darbībās atklātās problēmas;</w:t>
      </w:r>
    </w:p>
    <w:p w14:paraId="44E2F316"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bērnu aizsardzības uzraudzības darbībām, tostarp par datu vākšanu, apmaiņu un ziņošanas metodiku, kas ir:</w:t>
      </w:r>
    </w:p>
    <w:p w14:paraId="519463E0" w14:textId="77777777" w:rsidR="00330F17" w:rsidRPr="00330F17" w:rsidRDefault="00330F17" w:rsidP="00330F17">
      <w:pPr>
        <w:pStyle w:val="BodyText"/>
        <w:numPr>
          <w:ilvl w:val="2"/>
          <w:numId w:val="16"/>
        </w:numPr>
        <w:tabs>
          <w:tab w:val="left" w:pos="851"/>
        </w:tabs>
        <w:ind w:left="284" w:firstLine="39"/>
        <w:rPr>
          <w:lang w:val="en-US"/>
        </w:rPr>
      </w:pPr>
      <w:r w:rsidRPr="00330F17">
        <w:rPr>
          <w:lang w:val="en-US"/>
        </w:rPr>
        <w:t>droša;</w:t>
      </w:r>
    </w:p>
    <w:p w14:paraId="44C87878" w14:textId="77777777" w:rsidR="00330F17" w:rsidRPr="00330F17" w:rsidRDefault="00330F17" w:rsidP="00330F17">
      <w:pPr>
        <w:pStyle w:val="BodyText"/>
        <w:numPr>
          <w:ilvl w:val="2"/>
          <w:numId w:val="16"/>
        </w:numPr>
        <w:tabs>
          <w:tab w:val="left" w:pos="851"/>
        </w:tabs>
        <w:ind w:left="284" w:firstLine="39"/>
        <w:rPr>
          <w:lang w:val="en-US"/>
        </w:rPr>
      </w:pPr>
      <w:r w:rsidRPr="00330F17">
        <w:rPr>
          <w:lang w:val="en-US"/>
        </w:rPr>
        <w:t>konfidenciāla;</w:t>
      </w:r>
    </w:p>
    <w:p w14:paraId="59C2633E" w14:textId="77777777" w:rsidR="00330F17" w:rsidRPr="00330F17" w:rsidRDefault="00330F17" w:rsidP="00330F17">
      <w:pPr>
        <w:pStyle w:val="BodyText"/>
        <w:numPr>
          <w:ilvl w:val="2"/>
          <w:numId w:val="16"/>
        </w:numPr>
        <w:tabs>
          <w:tab w:val="left" w:pos="851"/>
        </w:tabs>
        <w:ind w:left="284" w:firstLine="39"/>
        <w:rPr>
          <w:lang w:val="en-US"/>
        </w:rPr>
      </w:pPr>
      <w:r w:rsidRPr="00330F17">
        <w:rPr>
          <w:lang w:val="en-US"/>
        </w:rPr>
        <w:t>uz informāciju balstīta;</w:t>
      </w:r>
    </w:p>
    <w:p w14:paraId="11661E96" w14:textId="77777777" w:rsidR="00330F17" w:rsidRPr="00330F17" w:rsidRDefault="00330F17" w:rsidP="00330F17">
      <w:pPr>
        <w:pStyle w:val="BodyText"/>
        <w:numPr>
          <w:ilvl w:val="2"/>
          <w:numId w:val="16"/>
        </w:numPr>
        <w:tabs>
          <w:tab w:val="left" w:pos="851"/>
        </w:tabs>
        <w:ind w:left="284" w:firstLine="39"/>
        <w:rPr>
          <w:lang w:val="en-US"/>
        </w:rPr>
      </w:pPr>
      <w:r w:rsidRPr="00330F17">
        <w:rPr>
          <w:lang w:val="en-US"/>
        </w:rPr>
        <w:t>līdzdalību veicinoša;</w:t>
      </w:r>
    </w:p>
    <w:p w14:paraId="15B02AE6" w14:textId="77777777" w:rsidR="00330F17" w:rsidRPr="00330F17" w:rsidRDefault="00330F17" w:rsidP="00330F17">
      <w:pPr>
        <w:pStyle w:val="BodyText"/>
        <w:numPr>
          <w:ilvl w:val="2"/>
          <w:numId w:val="16"/>
        </w:numPr>
        <w:tabs>
          <w:tab w:val="left" w:pos="851"/>
        </w:tabs>
        <w:ind w:left="284" w:firstLine="39"/>
        <w:rPr>
          <w:lang w:val="en-US"/>
        </w:rPr>
      </w:pPr>
      <w:r w:rsidRPr="00330F17">
        <w:rPr>
          <w:lang w:val="en-US"/>
        </w:rPr>
        <w:t>jutīga pret traumām;</w:t>
      </w:r>
    </w:p>
    <w:p w14:paraId="226A7B32" w14:textId="77777777" w:rsidR="00330F17" w:rsidRPr="00330F17" w:rsidRDefault="00330F17" w:rsidP="00330F17">
      <w:pPr>
        <w:pStyle w:val="BodyText"/>
        <w:numPr>
          <w:ilvl w:val="2"/>
          <w:numId w:val="16"/>
        </w:numPr>
        <w:tabs>
          <w:tab w:val="left" w:pos="851"/>
        </w:tabs>
        <w:ind w:left="284" w:firstLine="39"/>
        <w:rPr>
          <w:lang w:val="en-US"/>
        </w:rPr>
      </w:pPr>
      <w:r w:rsidRPr="00330F17">
        <w:rPr>
          <w:lang w:val="en-US"/>
        </w:rPr>
        <w:t>konfliktjutīga;</w:t>
      </w:r>
    </w:p>
    <w:p w14:paraId="6A04E522" w14:textId="77777777" w:rsidR="00330F17" w:rsidRPr="00330F17" w:rsidRDefault="00330F17" w:rsidP="00330F17">
      <w:pPr>
        <w:pStyle w:val="BodyText"/>
        <w:numPr>
          <w:ilvl w:val="2"/>
          <w:numId w:val="16"/>
        </w:numPr>
        <w:tabs>
          <w:tab w:val="left" w:pos="851"/>
        </w:tabs>
        <w:ind w:left="284" w:firstLine="39"/>
        <w:rPr>
          <w:lang w:val="en-US"/>
        </w:rPr>
      </w:pPr>
      <w:r w:rsidRPr="00330F17">
        <w:rPr>
          <w:lang w:val="en-US"/>
        </w:rPr>
        <w:t>bērnam piemērota un</w:t>
      </w:r>
    </w:p>
    <w:p w14:paraId="58D73D7D" w14:textId="77777777" w:rsidR="00330F17" w:rsidRPr="00330F17" w:rsidRDefault="00330F17" w:rsidP="00330F17">
      <w:pPr>
        <w:pStyle w:val="BodyText"/>
        <w:numPr>
          <w:ilvl w:val="2"/>
          <w:numId w:val="16"/>
        </w:numPr>
        <w:tabs>
          <w:tab w:val="left" w:pos="851"/>
        </w:tabs>
        <w:ind w:left="284" w:firstLine="39"/>
        <w:rPr>
          <w:lang w:val="en-US"/>
        </w:rPr>
      </w:pPr>
      <w:r w:rsidRPr="00330F17">
        <w:rPr>
          <w:lang w:val="en-US"/>
        </w:rPr>
        <w:t>invaliditātei piemērota;</w:t>
      </w:r>
    </w:p>
    <w:p w14:paraId="545ED314"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 xml:space="preserve">atbilstīgām konkrētām iniciatīvām paredzētām pamatnostādnēm, piemēram, pamatnostādnēm par </w:t>
      </w:r>
      <w:r w:rsidRPr="00330F17">
        <w:rPr>
          <w:i/>
          <w:iCs/>
          <w:lang w:val="en-US"/>
        </w:rPr>
        <w:t xml:space="preserve">uzraudzības un ziņošanas mehānismu </w:t>
      </w:r>
      <w:r w:rsidRPr="00330F17">
        <w:rPr>
          <w:lang w:val="en-US"/>
        </w:rPr>
        <w:t>(</w:t>
      </w:r>
      <w:r w:rsidRPr="00330F17">
        <w:rPr>
          <w:i/>
          <w:iCs/>
          <w:lang w:val="en-US"/>
        </w:rPr>
        <w:t>MRM</w:t>
      </w:r>
      <w:r w:rsidRPr="00330F17">
        <w:rPr>
          <w:lang w:val="en-US"/>
        </w:rPr>
        <w:t>) (</w:t>
      </w:r>
      <w:r w:rsidRPr="00330F17">
        <w:rPr>
          <w:i/>
          <w:iCs/>
          <w:lang w:val="en-US"/>
        </w:rPr>
        <w:t>par smagiem pārkāpumiem pret bērniem bruņota konflikta laikā</w:t>
      </w:r>
      <w:r w:rsidRPr="00330F17">
        <w:rPr>
          <w:lang w:val="en-US"/>
        </w:rPr>
        <w:t>).</w:t>
      </w:r>
    </w:p>
    <w:p w14:paraId="54D48AF8" w14:textId="77777777" w:rsidR="00330F17" w:rsidRPr="00330F17" w:rsidRDefault="00330F17" w:rsidP="00330F17">
      <w:pPr>
        <w:jc w:val="both"/>
        <w:rPr>
          <w:rFonts w:ascii="Times New Roman" w:eastAsia="Arial" w:hAnsi="Times New Roman" w:cs="Times New Roman"/>
          <w:noProof/>
          <w:sz w:val="24"/>
          <w:szCs w:val="24"/>
          <w:lang w:val="en-US"/>
        </w:rPr>
      </w:pPr>
    </w:p>
    <w:p w14:paraId="78E42ABA" w14:textId="77777777" w:rsidR="00330F17" w:rsidRPr="00330F17" w:rsidRDefault="00330F17" w:rsidP="00330F17">
      <w:pPr>
        <w:pStyle w:val="BodyText"/>
        <w:rPr>
          <w:b/>
          <w:bCs/>
          <w:color w:val="B891A4"/>
          <w:lang w:val="en-US"/>
        </w:rPr>
      </w:pPr>
      <w:r w:rsidRPr="00330F17">
        <w:rPr>
          <w:b/>
          <w:bCs/>
          <w:color w:val="B891A4"/>
          <w:lang w:val="en-US"/>
        </w:rPr>
        <w:t>6.3.6. Analīze</w:t>
      </w:r>
    </w:p>
    <w:p w14:paraId="64480B38" w14:textId="77777777" w:rsidR="00330F17" w:rsidRPr="00330F17" w:rsidRDefault="00330F17" w:rsidP="00330F17">
      <w:pPr>
        <w:jc w:val="both"/>
        <w:rPr>
          <w:rFonts w:ascii="Times New Roman" w:eastAsia="Arial" w:hAnsi="Times New Roman" w:cs="Times New Roman"/>
          <w:noProof/>
          <w:sz w:val="24"/>
          <w:szCs w:val="24"/>
          <w:lang w:val="en-US"/>
        </w:rPr>
      </w:pPr>
    </w:p>
    <w:p w14:paraId="3AE341AE" w14:textId="77777777" w:rsidR="00330F17" w:rsidRPr="00330F17" w:rsidRDefault="00330F17" w:rsidP="00330F17">
      <w:pPr>
        <w:pStyle w:val="BodyText"/>
        <w:rPr>
          <w:lang w:val="en-US"/>
        </w:rPr>
      </w:pPr>
      <w:r w:rsidRPr="00330F17">
        <w:rPr>
          <w:lang w:val="en-US"/>
        </w:rPr>
        <w:t>Lai nodrošinātu informāciju lēmumu pieņēmējiem, dati par bērnu aizsardzību ir regulāri jāanalizē un jāizplata. Analīze sniedz iespēju labāk izprast pašreizējo un nākotnes kontekstu, kā arī atbilstoši reaģēt. Bērnu aizsardzības uzraudzības sistēmas veiktās analīzes dziļums noteiks prasmes, kompetenci un analīzē iesaistāmos dalībniekus. Lai veiktu padziļinātu analīzi, sadarbība būs jāpaplašina. Bērnu aizsardzības uzraudzībā un analīzē iesaistītajiem darbiniekiem jārīko regulāras sanāksmes, lai pārskatītu un interpretētu konstatējumus.</w:t>
      </w:r>
    </w:p>
    <w:p w14:paraId="3B5B7DFD" w14:textId="77777777" w:rsidR="00330F17" w:rsidRPr="00330F17" w:rsidRDefault="00330F17" w:rsidP="00330F17">
      <w:pPr>
        <w:jc w:val="both"/>
        <w:rPr>
          <w:rFonts w:ascii="Times New Roman" w:eastAsia="Arial" w:hAnsi="Times New Roman" w:cs="Times New Roman"/>
          <w:noProof/>
          <w:sz w:val="24"/>
          <w:szCs w:val="24"/>
          <w:lang w:val="en-US"/>
        </w:rPr>
      </w:pPr>
    </w:p>
    <w:p w14:paraId="3FFD1B37" w14:textId="77777777" w:rsidR="00330F17" w:rsidRPr="00330F17" w:rsidRDefault="00330F17" w:rsidP="00330F17">
      <w:pPr>
        <w:pStyle w:val="BodyText"/>
        <w:rPr>
          <w:lang w:val="en-US"/>
        </w:rPr>
      </w:pPr>
      <w:r w:rsidRPr="00330F17">
        <w:rPr>
          <w:lang w:val="en-US"/>
        </w:rPr>
        <w:t>Analīzes procesa galvenie elementi ir šādi:</w:t>
      </w:r>
    </w:p>
    <w:p w14:paraId="6C09F1AF" w14:textId="77777777" w:rsidR="00330F17" w:rsidRPr="00330F17" w:rsidRDefault="00330F17" w:rsidP="00330F17">
      <w:pPr>
        <w:jc w:val="both"/>
        <w:rPr>
          <w:rFonts w:ascii="Times New Roman" w:eastAsia="Arial" w:hAnsi="Times New Roman" w:cs="Times New Roman"/>
          <w:noProof/>
          <w:sz w:val="24"/>
          <w:szCs w:val="24"/>
          <w:lang w:val="en-US"/>
        </w:rPr>
      </w:pPr>
    </w:p>
    <w:p w14:paraId="5489A535"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noteikts analīzes līmenis, ko paredzēts sasniegt, īstenojot bērnu aizsardzības uzraudzību;</w:t>
      </w:r>
    </w:p>
    <w:p w14:paraId="3F93CBFA"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analīzes plāns;</w:t>
      </w:r>
    </w:p>
    <w:p w14:paraId="24051AFA" w14:textId="77777777" w:rsidR="00330F17" w:rsidRPr="00330F17" w:rsidRDefault="00330F17" w:rsidP="00330F17">
      <w:pPr>
        <w:pStyle w:val="BodyText"/>
        <w:numPr>
          <w:ilvl w:val="3"/>
          <w:numId w:val="22"/>
        </w:numPr>
        <w:tabs>
          <w:tab w:val="left" w:pos="567"/>
        </w:tabs>
        <w:ind w:left="0" w:firstLine="0"/>
        <w:rPr>
          <w:lang w:val="en-US"/>
        </w:rPr>
      </w:pPr>
      <w:bookmarkStart w:id="197" w:name="_bookmark129"/>
      <w:bookmarkEnd w:id="197"/>
      <w:r w:rsidRPr="00330F17">
        <w:rPr>
          <w:lang w:val="en-US"/>
        </w:rPr>
        <w:t>skaidri uzdevumi un pienākumi, ko nodrošina ar atbilstošiem cilvēkresursiem un tehniskajiem resursiem;</w:t>
      </w:r>
    </w:p>
    <w:p w14:paraId="72E8A489"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vienotas analīzes vienības, piemēram, iedzīvotāju grupas, atrašanās vietas, laiks, biežums, pārkāpēju profili utt., un</w:t>
      </w:r>
    </w:p>
    <w:p w14:paraId="61FD130E"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saskaņotas ziņošanas veidnes.</w:t>
      </w:r>
    </w:p>
    <w:p w14:paraId="44D0E085" w14:textId="77777777" w:rsidR="00330F17" w:rsidRPr="00330F17" w:rsidRDefault="00330F17" w:rsidP="00330F17">
      <w:pPr>
        <w:jc w:val="both"/>
        <w:rPr>
          <w:rFonts w:ascii="Times New Roman" w:eastAsia="Arial" w:hAnsi="Times New Roman" w:cs="Times New Roman"/>
          <w:noProof/>
          <w:sz w:val="24"/>
          <w:szCs w:val="24"/>
          <w:lang w:val="en-US"/>
        </w:rPr>
      </w:pPr>
    </w:p>
    <w:p w14:paraId="1C421F64" w14:textId="77777777" w:rsidR="00330F17" w:rsidRPr="00330F17" w:rsidRDefault="00330F17" w:rsidP="00330F17">
      <w:pPr>
        <w:pStyle w:val="BodyText"/>
        <w:rPr>
          <w:b/>
          <w:bCs/>
          <w:color w:val="B891A4"/>
          <w:lang w:val="en-US"/>
        </w:rPr>
      </w:pPr>
      <w:r w:rsidRPr="00330F17">
        <w:rPr>
          <w:b/>
          <w:bCs/>
          <w:color w:val="B891A4"/>
          <w:lang w:val="en-US"/>
        </w:rPr>
        <w:t>6.3.7. Kopienas līdzdalība</w:t>
      </w:r>
    </w:p>
    <w:p w14:paraId="2FBB0756" w14:textId="77777777" w:rsidR="00330F17" w:rsidRPr="00330F17" w:rsidRDefault="00330F17" w:rsidP="00330F17">
      <w:pPr>
        <w:jc w:val="both"/>
        <w:rPr>
          <w:rFonts w:ascii="Times New Roman" w:eastAsia="Arial" w:hAnsi="Times New Roman" w:cs="Times New Roman"/>
          <w:noProof/>
          <w:sz w:val="24"/>
          <w:szCs w:val="24"/>
          <w:lang w:val="en-US"/>
        </w:rPr>
      </w:pPr>
    </w:p>
    <w:p w14:paraId="35153713" w14:textId="77777777" w:rsidR="00330F17" w:rsidRPr="00330F17" w:rsidRDefault="00330F17" w:rsidP="00330F17">
      <w:pPr>
        <w:pStyle w:val="BodyText"/>
        <w:rPr>
          <w:lang w:val="en-US"/>
        </w:rPr>
      </w:pPr>
      <w:r w:rsidRPr="00330F17">
        <w:rPr>
          <w:lang w:val="en-US"/>
        </w:rPr>
        <w:t>Bērni, ģimenes un kopienas jāinformē par uzraudzības darbībām un to iespējamiem rezultātiem, lai noteiktu pamatotas cerības saistībā ar reaģēšanu un pārskatatbildību. Attiecībā uz visiem bērnu aizsardzības uzraudzības un reaģēšanas aspektiem organizācijām jāsadarbojas ar dažādām bērnu grupām, aprūpētājiem, kopienas locekļiem un pilsoniskās sabiedrības grupām.</w:t>
      </w:r>
    </w:p>
    <w:p w14:paraId="09EE9CA9" w14:textId="77777777" w:rsidR="00330F17" w:rsidRPr="00330F17" w:rsidRDefault="00330F17" w:rsidP="00330F17">
      <w:pPr>
        <w:jc w:val="both"/>
        <w:rPr>
          <w:rFonts w:ascii="Times New Roman" w:eastAsia="Arial" w:hAnsi="Times New Roman" w:cs="Times New Roman"/>
          <w:noProof/>
          <w:sz w:val="24"/>
          <w:szCs w:val="24"/>
          <w:lang w:val="en-US"/>
        </w:rPr>
      </w:pPr>
    </w:p>
    <w:p w14:paraId="21FCC12F" w14:textId="77777777" w:rsidR="00330F17" w:rsidRPr="00330F17" w:rsidRDefault="00330F17" w:rsidP="00330F17">
      <w:pPr>
        <w:pStyle w:val="BodyText"/>
        <w:rPr>
          <w:b/>
          <w:bCs/>
          <w:color w:val="B891A4"/>
          <w:lang w:val="en-US"/>
        </w:rPr>
      </w:pPr>
      <w:r w:rsidRPr="00330F17">
        <w:rPr>
          <w:b/>
          <w:bCs/>
          <w:color w:val="B891A4"/>
          <w:lang w:val="en-US"/>
        </w:rPr>
        <w:t>6.3.8. Bruņotos konfliktos izdarītu smagu pārkāpumu pret bērniem uzraudzība</w:t>
      </w:r>
    </w:p>
    <w:p w14:paraId="788BEDFB" w14:textId="77777777" w:rsidR="00330F17" w:rsidRPr="00330F17" w:rsidRDefault="00330F17" w:rsidP="00330F17">
      <w:pPr>
        <w:jc w:val="both"/>
        <w:rPr>
          <w:rFonts w:ascii="Times New Roman" w:eastAsia="Arial" w:hAnsi="Times New Roman" w:cs="Times New Roman"/>
          <w:noProof/>
          <w:sz w:val="24"/>
          <w:szCs w:val="24"/>
          <w:lang w:val="en-US"/>
        </w:rPr>
      </w:pPr>
    </w:p>
    <w:p w14:paraId="2B35A215" w14:textId="77777777" w:rsidR="00330F17" w:rsidRPr="00330F17" w:rsidRDefault="00330F17" w:rsidP="00330F17">
      <w:pPr>
        <w:pStyle w:val="BodyText"/>
        <w:rPr>
          <w:lang w:val="en-US"/>
        </w:rPr>
      </w:pPr>
      <w:r w:rsidRPr="00330F17">
        <w:rPr>
          <w:lang w:val="en-US"/>
        </w:rPr>
        <w:t xml:space="preserve">ANO Drošības padome izveidoja sistemātisku un visaptverošu </w:t>
      </w:r>
      <w:r w:rsidRPr="00330F17">
        <w:rPr>
          <w:i/>
          <w:color w:val="58595B"/>
          <w:lang w:val="en-US"/>
        </w:rPr>
        <w:t>uzraudzības un ziņošanas mehānismu</w:t>
      </w:r>
      <w:r w:rsidRPr="00330F17">
        <w:rPr>
          <w:lang w:val="en-US"/>
        </w:rPr>
        <w:t>, lai sniegtu savlaicīgu, objektīvu, precīzu un ticamu informāciju par sešiem smagiem pārkāpumiem pret bērniem, kas izdarīti bruņotā konfliktā (vai problēmsituācijās). Uzraudzības un ziņošanas mehānisma uzraudzītie pārkāpumi ir:</w:t>
      </w:r>
    </w:p>
    <w:p w14:paraId="4397C8AF" w14:textId="77777777" w:rsidR="00330F17" w:rsidRPr="00330F17" w:rsidRDefault="00330F17" w:rsidP="00330F17">
      <w:pPr>
        <w:jc w:val="both"/>
        <w:rPr>
          <w:lang w:val="en-US"/>
        </w:rPr>
      </w:pPr>
    </w:p>
    <w:p w14:paraId="30FABF3C"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bērnu nogalināšana un sakropļošana;</w:t>
      </w:r>
    </w:p>
    <w:p w14:paraId="1E873C96"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bērnu vervēšana un izmantošana bruņotajos spēkos vai bruņotos grupējumos;</w:t>
      </w:r>
    </w:p>
    <w:p w14:paraId="452C0D86"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uzbrukumi skolām un slimnīcām;</w:t>
      </w:r>
    </w:p>
    <w:p w14:paraId="460FAF03"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izvarošana un cita veida seksuāla vardarbība pret bērniem;</w:t>
      </w:r>
    </w:p>
    <w:p w14:paraId="62B9DE0E"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bērnu nolaupīšana un</w:t>
      </w:r>
    </w:p>
    <w:p w14:paraId="0F88A25F" w14:textId="77777777" w:rsidR="00330F17" w:rsidRPr="00330F17" w:rsidRDefault="00330F17" w:rsidP="00330F17">
      <w:pPr>
        <w:pStyle w:val="BodyText"/>
        <w:numPr>
          <w:ilvl w:val="3"/>
          <w:numId w:val="22"/>
        </w:numPr>
        <w:tabs>
          <w:tab w:val="left" w:pos="567"/>
        </w:tabs>
        <w:ind w:left="0" w:firstLine="0"/>
        <w:rPr>
          <w:lang w:val="en-US"/>
        </w:rPr>
      </w:pPr>
      <w:r w:rsidRPr="00330F17">
        <w:rPr>
          <w:lang w:val="en-US"/>
        </w:rPr>
        <w:t>iespējas saņemt bērniem humāno palīdzību liegšana.</w:t>
      </w:r>
    </w:p>
    <w:p w14:paraId="07C9BD7A" w14:textId="77777777" w:rsidR="00330F17" w:rsidRPr="00330F17" w:rsidRDefault="00330F17" w:rsidP="00330F17">
      <w:pPr>
        <w:jc w:val="both"/>
        <w:rPr>
          <w:rFonts w:ascii="Times New Roman" w:eastAsia="Arial" w:hAnsi="Times New Roman" w:cs="Times New Roman"/>
          <w:noProof/>
          <w:sz w:val="24"/>
          <w:szCs w:val="24"/>
          <w:lang w:val="en-US"/>
        </w:rPr>
      </w:pPr>
    </w:p>
    <w:p w14:paraId="6176B62D" w14:textId="77777777" w:rsidR="00330F17" w:rsidRPr="00330F17" w:rsidRDefault="00330F17" w:rsidP="00330F17">
      <w:pPr>
        <w:pStyle w:val="BodyText"/>
        <w:rPr>
          <w:lang w:val="en-US"/>
        </w:rPr>
      </w:pPr>
      <w:r w:rsidRPr="00330F17">
        <w:rPr>
          <w:lang w:val="en-US"/>
        </w:rPr>
        <w:t>Uzraudzības un ziņošanas mehānisms sniedz šo informāciju, lai uzlabotu konfliktā iesaistīto pušu pārskatatbildību un atbilstību. Uzraudzības un ziņošanas mehānisms nenorāda kopējo skaitu smagiem noziegumiem, kas izdarīti pret bērniem. Uzraudzības un ziņošanas mehānisms jāīsteno specializētiem dalībniekiem, kas spēj sniegt ziņojumus un veikt pārbaudi saskaņā ar uzraudzības un ziņošanas standartiem.</w:t>
      </w:r>
    </w:p>
    <w:p w14:paraId="2237D9C8" w14:textId="77777777" w:rsidR="00330F17" w:rsidRPr="00330F17" w:rsidRDefault="00330F17" w:rsidP="00330F17">
      <w:pPr>
        <w:tabs>
          <w:tab w:val="left" w:leader="dot" w:pos="9072"/>
        </w:tabs>
        <w:jc w:val="both"/>
        <w:rPr>
          <w:rFonts w:ascii="Times New Roman" w:hAnsi="Times New Roman" w:cs="Times New Roman"/>
          <w:b/>
          <w:noProof/>
          <w:color w:val="B891A4"/>
          <w:sz w:val="24"/>
          <w:lang w:val="en-US"/>
        </w:rPr>
      </w:pPr>
      <w:r w:rsidRPr="00330F17">
        <w:rPr>
          <w:rFonts w:ascii="Times New Roman" w:hAnsi="Times New Roman" w:cs="Times New Roman"/>
          <w:b/>
          <w:noProof/>
          <w:color w:val="B891A4"/>
          <w:sz w:val="24"/>
          <w:lang w:val="en-US"/>
        </w:rPr>
        <w:tab/>
      </w:r>
    </w:p>
    <w:p w14:paraId="53AA83AE" w14:textId="77777777" w:rsidR="00330F17" w:rsidRPr="00330F17" w:rsidRDefault="00330F17" w:rsidP="00330F17">
      <w:pPr>
        <w:jc w:val="both"/>
        <w:rPr>
          <w:rFonts w:ascii="Times New Roman" w:hAnsi="Times New Roman" w:cs="Times New Roman"/>
          <w:b/>
          <w:bCs/>
          <w:noProof/>
          <w:color w:val="B891A4"/>
          <w:sz w:val="24"/>
          <w:szCs w:val="24"/>
          <w:lang w:val="en-US"/>
        </w:rPr>
      </w:pPr>
    </w:p>
    <w:p w14:paraId="4F8A82A0" w14:textId="77777777" w:rsidR="00330F17" w:rsidRPr="00330F17" w:rsidRDefault="00330F17" w:rsidP="00330F17">
      <w:pPr>
        <w:jc w:val="both"/>
        <w:rPr>
          <w:rFonts w:ascii="Times New Roman" w:hAnsi="Times New Roman" w:cs="Times New Roman"/>
          <w:b/>
          <w:noProof/>
          <w:color w:val="B891A4"/>
          <w:sz w:val="24"/>
          <w:lang w:val="en-US"/>
        </w:rPr>
      </w:pPr>
      <w:r w:rsidRPr="00330F17">
        <w:rPr>
          <w:rFonts w:ascii="Times New Roman" w:hAnsi="Times New Roman" w:cs="Times New Roman"/>
          <w:b/>
          <w:noProof/>
          <w:color w:val="B891A4"/>
          <w:sz w:val="24"/>
          <w:lang w:val="en-US"/>
        </w:rPr>
        <w:t>ATSAUCES</w:t>
      </w:r>
    </w:p>
    <w:p w14:paraId="0FC21ADB" w14:textId="77777777" w:rsidR="00330F17" w:rsidRPr="00330F17" w:rsidRDefault="00330F17" w:rsidP="00330F17">
      <w:pPr>
        <w:pStyle w:val="BodyText"/>
        <w:rPr>
          <w:lang w:val="en-US"/>
        </w:rPr>
      </w:pPr>
    </w:p>
    <w:p w14:paraId="248CF829" w14:textId="77777777" w:rsidR="00330F17" w:rsidRPr="00330F17" w:rsidRDefault="00330F17" w:rsidP="00330F17">
      <w:pPr>
        <w:pStyle w:val="BodyText"/>
        <w:rPr>
          <w:lang w:val="en-US"/>
        </w:rPr>
      </w:pPr>
      <w:r w:rsidRPr="00330F17">
        <w:rPr>
          <w:lang w:val="en-US"/>
        </w:rPr>
        <w:t xml:space="preserve">Saites uz šiem un papildu resursiem ir pieejamas </w:t>
      </w:r>
      <w:r w:rsidRPr="00330F17">
        <w:rPr>
          <w:i/>
          <w:color w:val="58595B"/>
          <w:lang w:val="en-US"/>
        </w:rPr>
        <w:t>tiešsaistē</w:t>
      </w:r>
      <w:r w:rsidRPr="00330F17">
        <w:rPr>
          <w:lang w:val="en-US"/>
        </w:rPr>
        <w:t>.</w:t>
      </w:r>
    </w:p>
    <w:p w14:paraId="4F190400" w14:textId="77777777" w:rsidR="00330F17" w:rsidRPr="00330F17" w:rsidRDefault="00330F17" w:rsidP="00330F17">
      <w:pPr>
        <w:jc w:val="both"/>
        <w:rPr>
          <w:rFonts w:ascii="Times New Roman" w:eastAsia="Arial" w:hAnsi="Times New Roman" w:cs="Times New Roman"/>
          <w:noProof/>
          <w:sz w:val="24"/>
          <w:szCs w:val="24"/>
          <w:lang w:val="en-US"/>
        </w:rPr>
      </w:pPr>
    </w:p>
    <w:p w14:paraId="0DBB5C4E" w14:textId="77777777" w:rsidR="00330F17" w:rsidRPr="00330F17" w:rsidRDefault="00330F17" w:rsidP="00330F17">
      <w:pPr>
        <w:pStyle w:val="BodyText"/>
        <w:numPr>
          <w:ilvl w:val="3"/>
          <w:numId w:val="22"/>
        </w:numPr>
        <w:tabs>
          <w:tab w:val="left" w:pos="567"/>
        </w:tabs>
        <w:ind w:left="0" w:firstLine="0"/>
        <w:rPr>
          <w:lang w:val="en-US"/>
        </w:rPr>
      </w:pPr>
      <w:r w:rsidRPr="00330F17">
        <w:rPr>
          <w:i/>
          <w:lang w:val="en-US"/>
        </w:rPr>
        <w:t>Child Protection in Emergencies Monitoring Toolkit</w:t>
      </w:r>
      <w:r w:rsidRPr="00330F17">
        <w:rPr>
          <w:lang w:val="en-US"/>
        </w:rPr>
        <w:t>, Child Protection Working Group (CPWG), 2016.</w:t>
      </w:r>
    </w:p>
    <w:p w14:paraId="67D0C9D1" w14:textId="77777777" w:rsidR="00330F17" w:rsidRPr="00330F17" w:rsidRDefault="00330F17" w:rsidP="00330F17">
      <w:pPr>
        <w:pStyle w:val="BodyText"/>
        <w:numPr>
          <w:ilvl w:val="3"/>
          <w:numId w:val="22"/>
        </w:numPr>
        <w:tabs>
          <w:tab w:val="left" w:pos="567"/>
        </w:tabs>
        <w:ind w:left="0" w:firstLine="0"/>
        <w:rPr>
          <w:lang w:val="en-US"/>
        </w:rPr>
      </w:pPr>
      <w:r w:rsidRPr="00330F17">
        <w:rPr>
          <w:i/>
          <w:lang w:val="en-US"/>
        </w:rPr>
        <w:t>‘Child Protection Working Group Secondary Data Review: Matrix and guidance note’</w:t>
      </w:r>
      <w:r w:rsidRPr="00330F17">
        <w:rPr>
          <w:lang w:val="en-US"/>
        </w:rPr>
        <w:t>, Child Protection Working Group (CPWG), 2016.</w:t>
      </w:r>
    </w:p>
    <w:p w14:paraId="4FDB3A94" w14:textId="77777777" w:rsidR="00330F17" w:rsidRPr="00330F17" w:rsidRDefault="00330F17" w:rsidP="00330F17">
      <w:pPr>
        <w:pStyle w:val="BodyText"/>
        <w:numPr>
          <w:ilvl w:val="3"/>
          <w:numId w:val="22"/>
        </w:numPr>
        <w:tabs>
          <w:tab w:val="left" w:pos="567"/>
        </w:tabs>
        <w:ind w:left="0" w:firstLine="0"/>
        <w:rPr>
          <w:lang w:val="en-US"/>
        </w:rPr>
      </w:pPr>
      <w:r w:rsidRPr="00330F17">
        <w:rPr>
          <w:i/>
          <w:lang w:val="en-US"/>
        </w:rPr>
        <w:t>‘UNHCR Secondary Data Review Template’</w:t>
      </w:r>
      <w:r w:rsidRPr="00330F17">
        <w:rPr>
          <w:lang w:val="en-US"/>
        </w:rPr>
        <w:t>, UNHCR.</w:t>
      </w:r>
    </w:p>
    <w:p w14:paraId="28632FEF" w14:textId="77777777" w:rsidR="00330F17" w:rsidRPr="00330F17" w:rsidRDefault="00330F17" w:rsidP="00330F17">
      <w:pPr>
        <w:pStyle w:val="BodyText"/>
        <w:numPr>
          <w:ilvl w:val="3"/>
          <w:numId w:val="22"/>
        </w:numPr>
        <w:tabs>
          <w:tab w:val="left" w:pos="567"/>
        </w:tabs>
        <w:ind w:left="0" w:firstLine="0"/>
        <w:rPr>
          <w:lang w:val="en-US"/>
        </w:rPr>
      </w:pPr>
      <w:r w:rsidRPr="00330F17">
        <w:rPr>
          <w:i/>
          <w:lang w:val="en-US"/>
        </w:rPr>
        <w:t>‘Monitoring and Reporting Mechanism on Grave Violations Against Children in Situations of Armed Conflict: Tools’</w:t>
      </w:r>
      <w:r w:rsidRPr="00330F17">
        <w:rPr>
          <w:lang w:val="en-US"/>
        </w:rPr>
        <w:t>, UN.</w:t>
      </w:r>
    </w:p>
    <w:p w14:paraId="0032BA72" w14:textId="77777777" w:rsidR="00330F17" w:rsidRPr="00330F17" w:rsidRDefault="00330F17" w:rsidP="00330F17">
      <w:pPr>
        <w:pStyle w:val="BodyText"/>
        <w:numPr>
          <w:ilvl w:val="3"/>
          <w:numId w:val="22"/>
        </w:numPr>
        <w:tabs>
          <w:tab w:val="left" w:pos="567"/>
        </w:tabs>
        <w:ind w:left="0" w:firstLine="0"/>
        <w:rPr>
          <w:lang w:val="en-US"/>
        </w:rPr>
      </w:pPr>
      <w:r w:rsidRPr="00330F17">
        <w:rPr>
          <w:i/>
          <w:lang w:val="en-US"/>
        </w:rPr>
        <w:t>Field Manual: The Monitoring and Reporting Mechanism (MRM) on Grave Violations Against Children in Situations of Armed Conflict</w:t>
      </w:r>
      <w:r w:rsidRPr="00330F17">
        <w:rPr>
          <w:lang w:val="en-US"/>
        </w:rPr>
        <w:t>, UNICEF, 2014.</w:t>
      </w:r>
    </w:p>
    <w:p w14:paraId="352759FE" w14:textId="77777777" w:rsidR="00330F17" w:rsidRPr="00330F17" w:rsidRDefault="00330F17" w:rsidP="00330F17">
      <w:pPr>
        <w:pStyle w:val="BodyText"/>
        <w:numPr>
          <w:ilvl w:val="3"/>
          <w:numId w:val="22"/>
        </w:numPr>
        <w:tabs>
          <w:tab w:val="left" w:pos="567"/>
        </w:tabs>
        <w:ind w:left="0" w:firstLine="0"/>
        <w:rPr>
          <w:lang w:val="en-US"/>
        </w:rPr>
      </w:pPr>
      <w:r w:rsidRPr="00330F17">
        <w:rPr>
          <w:i/>
          <w:lang w:val="en-US"/>
        </w:rPr>
        <w:t>The 1612 Monitoring and Reporting Mechanism: A Resource Pack for NGOs</w:t>
      </w:r>
      <w:r w:rsidRPr="00330F17">
        <w:rPr>
          <w:lang w:val="en-US"/>
        </w:rPr>
        <w:t>, Watchlist on Children and Armed Conflict, 2015.</w:t>
      </w:r>
    </w:p>
    <w:p w14:paraId="41B4300E" w14:textId="77777777" w:rsidR="00330F17" w:rsidRPr="00330F17" w:rsidRDefault="00330F17" w:rsidP="00330F17">
      <w:pPr>
        <w:pStyle w:val="BodyText"/>
        <w:numPr>
          <w:ilvl w:val="3"/>
          <w:numId w:val="22"/>
        </w:numPr>
        <w:tabs>
          <w:tab w:val="left" w:pos="567"/>
        </w:tabs>
        <w:ind w:left="0" w:firstLine="0"/>
        <w:rPr>
          <w:lang w:val="en-US"/>
        </w:rPr>
      </w:pPr>
      <w:r w:rsidRPr="00330F17">
        <w:rPr>
          <w:i/>
          <w:lang w:val="en-US"/>
        </w:rPr>
        <w:t>‘Child Protection Analytical Framework’</w:t>
      </w:r>
      <w:r w:rsidRPr="00330F17">
        <w:rPr>
          <w:lang w:val="en-US"/>
        </w:rPr>
        <w:t>, Child Protection Area of Responsibility (AoR).</w:t>
      </w:r>
    </w:p>
    <w:p w14:paraId="38A45597" w14:textId="77777777" w:rsidR="00330F17" w:rsidRPr="00330F17" w:rsidRDefault="00330F17" w:rsidP="00330F17">
      <w:pPr>
        <w:rPr>
          <w:rFonts w:ascii="Times New Roman" w:hAnsi="Times New Roman" w:cs="Times New Roman"/>
          <w:noProof/>
          <w:lang w:val="en-US"/>
        </w:rPr>
      </w:pPr>
      <w:r w:rsidRPr="00330F17">
        <w:rPr>
          <w:rFonts w:ascii="Times New Roman" w:hAnsi="Times New Roman" w:cs="Times New Roman"/>
          <w:noProof/>
          <w:lang w:val="en-US"/>
        </w:rPr>
        <w:br w:type="page"/>
      </w:r>
    </w:p>
    <w:p w14:paraId="137446CB" w14:textId="77777777" w:rsidR="00330F17" w:rsidRPr="00330F17" w:rsidRDefault="00330F17" w:rsidP="00330F17">
      <w:pPr>
        <w:rPr>
          <w:rFonts w:ascii="Times New Roman" w:eastAsia="Arial" w:hAnsi="Times New Roman" w:cs="Times New Roman"/>
          <w:noProof/>
          <w:sz w:val="24"/>
          <w:szCs w:val="24"/>
          <w:lang w:val="en-US"/>
        </w:rPr>
      </w:pPr>
    </w:p>
    <w:p w14:paraId="6ECC916A" w14:textId="77777777" w:rsidR="00330F17" w:rsidRPr="00330F17" w:rsidRDefault="00330F17" w:rsidP="00330F17">
      <w:pPr>
        <w:rPr>
          <w:rFonts w:ascii="Times New Roman" w:eastAsia="Arial" w:hAnsi="Times New Roman" w:cs="Times New Roman"/>
          <w:noProof/>
          <w:sz w:val="24"/>
          <w:szCs w:val="24"/>
          <w:lang w:val="en-US"/>
        </w:rPr>
      </w:pPr>
    </w:p>
    <w:p w14:paraId="38F38E23" w14:textId="77777777" w:rsidR="00330F17" w:rsidRPr="00330F17" w:rsidRDefault="00330F17" w:rsidP="00330F17">
      <w:pPr>
        <w:rPr>
          <w:rFonts w:ascii="Times New Roman" w:eastAsia="Arial" w:hAnsi="Times New Roman" w:cs="Times New Roman"/>
          <w:noProof/>
          <w:sz w:val="24"/>
          <w:szCs w:val="24"/>
          <w:lang w:val="en-US"/>
        </w:rPr>
      </w:pPr>
    </w:p>
    <w:p w14:paraId="72A0ADA7" w14:textId="77777777" w:rsidR="00330F17" w:rsidRPr="00330F17" w:rsidRDefault="00330F17" w:rsidP="00330F17">
      <w:pPr>
        <w:rPr>
          <w:rFonts w:ascii="Times New Roman" w:eastAsia="Arial" w:hAnsi="Times New Roman" w:cs="Times New Roman"/>
          <w:noProof/>
          <w:sz w:val="24"/>
          <w:szCs w:val="24"/>
          <w:lang w:val="en-US"/>
        </w:rPr>
      </w:pPr>
    </w:p>
    <w:p w14:paraId="1932D0D0" w14:textId="77777777" w:rsidR="00330F17" w:rsidRPr="00330F17" w:rsidRDefault="00330F17" w:rsidP="00330F17">
      <w:pPr>
        <w:rPr>
          <w:rFonts w:ascii="Times New Roman" w:eastAsia="Arial" w:hAnsi="Times New Roman" w:cs="Times New Roman"/>
          <w:noProof/>
          <w:sz w:val="24"/>
          <w:szCs w:val="24"/>
          <w:lang w:val="en-US"/>
        </w:rPr>
      </w:pPr>
    </w:p>
    <w:p w14:paraId="4D8179D4" w14:textId="77777777" w:rsidR="00330F17" w:rsidRPr="00330F17" w:rsidRDefault="00330F17" w:rsidP="00330F17">
      <w:pPr>
        <w:rPr>
          <w:rFonts w:ascii="Times New Roman" w:eastAsia="Arial" w:hAnsi="Times New Roman" w:cs="Times New Roman"/>
          <w:noProof/>
          <w:sz w:val="24"/>
          <w:szCs w:val="24"/>
          <w:lang w:val="en-US"/>
        </w:rPr>
      </w:pPr>
    </w:p>
    <w:p w14:paraId="7B2B91AE" w14:textId="77777777" w:rsidR="00330F17" w:rsidRPr="00330F17" w:rsidRDefault="00330F17" w:rsidP="00330F17">
      <w:pPr>
        <w:rPr>
          <w:rFonts w:ascii="Times New Roman" w:eastAsia="Arial" w:hAnsi="Times New Roman" w:cs="Times New Roman"/>
          <w:noProof/>
          <w:sz w:val="24"/>
          <w:szCs w:val="24"/>
          <w:lang w:val="en-US"/>
        </w:rPr>
      </w:pPr>
    </w:p>
    <w:p w14:paraId="5180ADFB" w14:textId="77777777" w:rsidR="00330F17" w:rsidRPr="00330F17" w:rsidRDefault="00330F17" w:rsidP="00330F17">
      <w:pPr>
        <w:rPr>
          <w:rFonts w:ascii="Times New Roman" w:eastAsia="Arial" w:hAnsi="Times New Roman" w:cs="Times New Roman"/>
          <w:noProof/>
          <w:sz w:val="24"/>
          <w:szCs w:val="24"/>
          <w:lang w:val="en-US"/>
        </w:rPr>
      </w:pPr>
    </w:p>
    <w:p w14:paraId="509F5411" w14:textId="77777777" w:rsidR="00330F17" w:rsidRPr="00330F17" w:rsidRDefault="00330F17" w:rsidP="00330F17">
      <w:pPr>
        <w:rPr>
          <w:rFonts w:ascii="Times New Roman" w:eastAsia="Arial" w:hAnsi="Times New Roman" w:cs="Times New Roman"/>
          <w:noProof/>
          <w:sz w:val="24"/>
          <w:szCs w:val="24"/>
          <w:lang w:val="en-US"/>
        </w:rPr>
      </w:pPr>
    </w:p>
    <w:p w14:paraId="0B6900DF" w14:textId="77777777" w:rsidR="00330F17" w:rsidRPr="00330F17" w:rsidRDefault="00330F17" w:rsidP="00330F17">
      <w:pPr>
        <w:rPr>
          <w:rFonts w:ascii="Times New Roman" w:eastAsia="Arial" w:hAnsi="Times New Roman" w:cs="Times New Roman"/>
          <w:noProof/>
          <w:sz w:val="24"/>
          <w:szCs w:val="24"/>
          <w:lang w:val="en-US"/>
        </w:rPr>
      </w:pPr>
    </w:p>
    <w:p w14:paraId="565325AE" w14:textId="77777777" w:rsidR="00330F17" w:rsidRPr="00330F17" w:rsidRDefault="00330F17" w:rsidP="00330F17">
      <w:pPr>
        <w:rPr>
          <w:rFonts w:ascii="Times New Roman" w:eastAsia="Arial" w:hAnsi="Times New Roman" w:cs="Times New Roman"/>
          <w:noProof/>
          <w:sz w:val="24"/>
          <w:szCs w:val="24"/>
          <w:lang w:val="en-US"/>
        </w:rPr>
      </w:pPr>
    </w:p>
    <w:p w14:paraId="4ED966AB" w14:textId="77777777" w:rsidR="00330F17" w:rsidRPr="00330F17" w:rsidRDefault="00330F17" w:rsidP="00330F17">
      <w:pPr>
        <w:rPr>
          <w:rFonts w:ascii="Times New Roman" w:eastAsia="Arial" w:hAnsi="Times New Roman" w:cs="Times New Roman"/>
          <w:noProof/>
          <w:sz w:val="24"/>
          <w:szCs w:val="24"/>
          <w:lang w:val="en-US"/>
        </w:rPr>
      </w:pPr>
    </w:p>
    <w:p w14:paraId="05447B87" w14:textId="77777777" w:rsidR="00330F17" w:rsidRPr="00330F17" w:rsidRDefault="00330F17" w:rsidP="00330F17">
      <w:pPr>
        <w:rPr>
          <w:rFonts w:ascii="Times New Roman" w:eastAsia="Arial" w:hAnsi="Times New Roman" w:cs="Times New Roman"/>
          <w:noProof/>
          <w:sz w:val="24"/>
          <w:szCs w:val="24"/>
          <w:lang w:val="en-US"/>
        </w:rPr>
      </w:pPr>
    </w:p>
    <w:p w14:paraId="2F438F82" w14:textId="77777777" w:rsidR="00330F17" w:rsidRPr="00330F17" w:rsidRDefault="00330F17" w:rsidP="00330F17">
      <w:pPr>
        <w:rPr>
          <w:rFonts w:ascii="Times New Roman" w:eastAsia="Arial" w:hAnsi="Times New Roman" w:cs="Times New Roman"/>
          <w:noProof/>
          <w:sz w:val="24"/>
          <w:szCs w:val="24"/>
          <w:lang w:val="en-US"/>
        </w:rPr>
      </w:pPr>
    </w:p>
    <w:p w14:paraId="4DE5412C" w14:textId="77777777" w:rsidR="00330F17" w:rsidRPr="00330F17" w:rsidRDefault="00330F17" w:rsidP="00330F17">
      <w:pPr>
        <w:rPr>
          <w:rFonts w:ascii="Times New Roman" w:eastAsia="Arial" w:hAnsi="Times New Roman" w:cs="Times New Roman"/>
          <w:noProof/>
          <w:sz w:val="24"/>
          <w:szCs w:val="24"/>
          <w:lang w:val="en-US"/>
        </w:rPr>
      </w:pPr>
    </w:p>
    <w:p w14:paraId="6F0211BE" w14:textId="77777777" w:rsidR="00330F17" w:rsidRPr="00330F17" w:rsidRDefault="00330F17" w:rsidP="00330F17">
      <w:pPr>
        <w:rPr>
          <w:rFonts w:ascii="Times New Roman" w:eastAsia="Arial" w:hAnsi="Times New Roman" w:cs="Times New Roman"/>
          <w:noProof/>
          <w:sz w:val="24"/>
          <w:szCs w:val="24"/>
          <w:lang w:val="en-US"/>
        </w:rPr>
      </w:pPr>
    </w:p>
    <w:p w14:paraId="3D6FA148" w14:textId="77777777" w:rsidR="00330F17" w:rsidRPr="00330F17" w:rsidRDefault="00330F17" w:rsidP="00330F17">
      <w:pPr>
        <w:pStyle w:val="Heading1"/>
        <w:jc w:val="left"/>
        <w:rPr>
          <w:noProof/>
          <w:color w:val="auto"/>
          <w:sz w:val="60"/>
          <w:szCs w:val="60"/>
          <w:u w:val="none"/>
          <w:lang w:val="en-US"/>
        </w:rPr>
      </w:pPr>
      <w:bookmarkStart w:id="198" w:name="_Toc110957696"/>
      <w:r w:rsidRPr="00330F17">
        <w:rPr>
          <w:noProof/>
          <w:color w:val="auto"/>
          <w:sz w:val="60"/>
          <w:szCs w:val="60"/>
          <w:u w:val="none"/>
          <w:lang w:val="en-US"/>
        </w:rPr>
        <w:t>2. PĪLĀRS. STANDARTI ATTIECĪBĀ UZ RISKU BĒRNU AIZSARDZĪBAI</w:t>
      </w:r>
      <w:bookmarkEnd w:id="198"/>
    </w:p>
    <w:p w14:paraId="7E8B1959" w14:textId="77777777" w:rsidR="00330F17" w:rsidRPr="00330F17" w:rsidRDefault="00330F17" w:rsidP="00330F17">
      <w:pPr>
        <w:rPr>
          <w:rFonts w:ascii="Times New Roman" w:eastAsia="Times New Roman" w:hAnsi="Times New Roman" w:cs="Times New Roman"/>
          <w:noProof/>
          <w:sz w:val="24"/>
          <w:szCs w:val="24"/>
          <w:lang w:val="en-US"/>
        </w:rPr>
      </w:pPr>
      <w:r w:rsidRPr="00330F17">
        <w:rPr>
          <w:rFonts w:ascii="Times New Roman" w:eastAsia="Times New Roman" w:hAnsi="Times New Roman" w:cs="Times New Roman"/>
          <w:noProof/>
          <w:sz w:val="24"/>
          <w:szCs w:val="24"/>
          <w:lang w:val="en-US"/>
        </w:rPr>
        <w:br w:type="page"/>
      </w:r>
    </w:p>
    <w:p w14:paraId="39587580" w14:textId="77777777" w:rsidR="00330F17" w:rsidRPr="00330F17" w:rsidRDefault="00330F17" w:rsidP="00330F17">
      <w:pPr>
        <w:jc w:val="both"/>
        <w:rPr>
          <w:rFonts w:ascii="Times New Roman" w:eastAsia="Times New Roman" w:hAnsi="Times New Roman" w:cs="Times New Roman"/>
          <w:noProof/>
          <w:sz w:val="24"/>
          <w:szCs w:val="24"/>
          <w:lang w:val="en-US"/>
        </w:rPr>
      </w:pPr>
    </w:p>
    <w:p w14:paraId="11A0873F" w14:textId="77777777" w:rsidR="00330F17" w:rsidRPr="00330F17" w:rsidRDefault="00330F17" w:rsidP="00330F17">
      <w:pPr>
        <w:pStyle w:val="Heading2"/>
        <w:rPr>
          <w:rFonts w:cs="Times New Roman"/>
          <w:noProof/>
          <w:sz w:val="28"/>
          <w:szCs w:val="24"/>
          <w:lang w:val="en-US"/>
        </w:rPr>
      </w:pPr>
      <w:bookmarkStart w:id="199" w:name="Introduction_to_Pillar_2:_Standards_on_c"/>
      <w:bookmarkStart w:id="200" w:name="_bookmark131"/>
      <w:bookmarkStart w:id="201" w:name="_Toc110957697"/>
      <w:bookmarkEnd w:id="199"/>
      <w:bookmarkEnd w:id="200"/>
      <w:r w:rsidRPr="00330F17">
        <w:rPr>
          <w:rFonts w:cs="Times New Roman"/>
          <w:noProof/>
          <w:sz w:val="28"/>
          <w:szCs w:val="24"/>
          <w:lang w:val="en-US"/>
        </w:rPr>
        <w:t>2. PĪLĀRA IEVADS. STANDARTI ATTIECĪBĀ UZ RISKU BĒRNU AIZSARDZĪBAI</w:t>
      </w:r>
      <w:bookmarkEnd w:id="201"/>
    </w:p>
    <w:p w14:paraId="567123E6" w14:textId="77777777" w:rsidR="00330F17" w:rsidRPr="00330F17" w:rsidRDefault="00330F17" w:rsidP="00330F17">
      <w:pPr>
        <w:jc w:val="both"/>
        <w:rPr>
          <w:rFonts w:ascii="Times New Roman" w:eastAsia="Arial" w:hAnsi="Times New Roman" w:cs="Times New Roman"/>
          <w:noProof/>
          <w:sz w:val="24"/>
          <w:szCs w:val="24"/>
          <w:lang w:val="en-US"/>
        </w:rPr>
      </w:pPr>
    </w:p>
    <w:p w14:paraId="4D7B083E" w14:textId="77777777" w:rsidR="00330F17" w:rsidRPr="00330F17" w:rsidRDefault="00330F17" w:rsidP="00330F17">
      <w:pPr>
        <w:pStyle w:val="BodyText"/>
        <w:rPr>
          <w:lang w:val="en-US"/>
        </w:rPr>
      </w:pPr>
      <w:r w:rsidRPr="00330F17">
        <w:rPr>
          <w:lang w:val="en-US"/>
        </w:rPr>
        <w:t>Pamatojoties uz visaptverošo starptautisko tiesisko regulējumu, šajā pīlārā ietvertie standarti aptver darba galvenās jomas un kritiskos jautājumus, kas saistīti ar septiņiem galvenajiem riskiem bērnu aizsardzībai, ar kuriem bērni var saskarties humānās palīdzības ietvaros, proti:</w:t>
      </w:r>
    </w:p>
    <w:p w14:paraId="03F81CA0" w14:textId="77777777" w:rsidR="00330F17" w:rsidRPr="00330F17" w:rsidRDefault="00330F17" w:rsidP="00330F17">
      <w:pPr>
        <w:jc w:val="both"/>
        <w:rPr>
          <w:rFonts w:ascii="Times New Roman" w:eastAsia="Arial" w:hAnsi="Times New Roman" w:cs="Times New Roman"/>
          <w:noProof/>
          <w:sz w:val="24"/>
          <w:szCs w:val="24"/>
          <w:lang w:val="en-US"/>
        </w:rPr>
      </w:pPr>
    </w:p>
    <w:p w14:paraId="606EE164" w14:textId="77777777" w:rsidR="00330F17" w:rsidRPr="00330F17" w:rsidRDefault="00330F17" w:rsidP="00330F17">
      <w:pPr>
        <w:pStyle w:val="BodyText"/>
        <w:numPr>
          <w:ilvl w:val="0"/>
          <w:numId w:val="15"/>
        </w:numPr>
        <w:tabs>
          <w:tab w:val="left" w:pos="567"/>
        </w:tabs>
        <w:ind w:left="0" w:firstLine="0"/>
        <w:rPr>
          <w:lang w:val="en-US"/>
        </w:rPr>
      </w:pPr>
      <w:r w:rsidRPr="00330F17">
        <w:rPr>
          <w:color w:val="008AC1"/>
          <w:lang w:val="en-US"/>
        </w:rPr>
        <w:t>apdraudējumi un traumas</w:t>
      </w:r>
      <w:r w:rsidRPr="00330F17">
        <w:rPr>
          <w:lang w:val="en-US"/>
        </w:rPr>
        <w:t>;</w:t>
      </w:r>
    </w:p>
    <w:p w14:paraId="18C9AD2C" w14:textId="77777777" w:rsidR="00330F17" w:rsidRPr="00330F17" w:rsidRDefault="00330F17" w:rsidP="00330F17">
      <w:pPr>
        <w:pStyle w:val="BodyText"/>
        <w:numPr>
          <w:ilvl w:val="0"/>
          <w:numId w:val="15"/>
        </w:numPr>
        <w:tabs>
          <w:tab w:val="left" w:pos="567"/>
        </w:tabs>
        <w:ind w:left="0" w:firstLine="0"/>
        <w:rPr>
          <w:lang w:val="en-US"/>
        </w:rPr>
      </w:pPr>
      <w:r w:rsidRPr="00330F17">
        <w:rPr>
          <w:color w:val="008AC1"/>
          <w:lang w:val="en-US"/>
        </w:rPr>
        <w:t>fiziski un emocionāli slikta izturēšanās</w:t>
      </w:r>
      <w:r w:rsidRPr="00330F17">
        <w:rPr>
          <w:lang w:val="en-US"/>
        </w:rPr>
        <w:t>;</w:t>
      </w:r>
    </w:p>
    <w:p w14:paraId="0C051D6C" w14:textId="77777777" w:rsidR="00330F17" w:rsidRPr="00330F17" w:rsidRDefault="00330F17" w:rsidP="00330F17">
      <w:pPr>
        <w:pStyle w:val="BodyText"/>
        <w:numPr>
          <w:ilvl w:val="0"/>
          <w:numId w:val="15"/>
        </w:numPr>
        <w:tabs>
          <w:tab w:val="left" w:pos="567"/>
        </w:tabs>
        <w:ind w:left="0" w:firstLine="0"/>
        <w:rPr>
          <w:lang w:val="en-US"/>
        </w:rPr>
      </w:pPr>
      <w:r w:rsidRPr="00330F17">
        <w:rPr>
          <w:color w:val="008AC1"/>
          <w:lang w:val="en-US"/>
        </w:rPr>
        <w:t>seksuāla un ar dzimumu saistīta vardarbība</w:t>
      </w:r>
      <w:r w:rsidRPr="00330F17">
        <w:rPr>
          <w:lang w:val="en-US"/>
        </w:rPr>
        <w:t>;</w:t>
      </w:r>
    </w:p>
    <w:p w14:paraId="3B4660B2" w14:textId="77777777" w:rsidR="00330F17" w:rsidRPr="00330F17" w:rsidRDefault="00330F17" w:rsidP="00330F17">
      <w:pPr>
        <w:pStyle w:val="BodyText"/>
        <w:numPr>
          <w:ilvl w:val="0"/>
          <w:numId w:val="15"/>
        </w:numPr>
        <w:tabs>
          <w:tab w:val="left" w:pos="567"/>
        </w:tabs>
        <w:ind w:left="0" w:firstLine="0"/>
        <w:rPr>
          <w:lang w:val="en-US"/>
        </w:rPr>
      </w:pPr>
      <w:r w:rsidRPr="00330F17">
        <w:rPr>
          <w:color w:val="008AC1"/>
          <w:lang w:val="en-US"/>
        </w:rPr>
        <w:t>garīgā veselība un psihosociālas ciešanas</w:t>
      </w:r>
      <w:r w:rsidRPr="00330F17">
        <w:rPr>
          <w:lang w:val="en-US"/>
        </w:rPr>
        <w:t>;</w:t>
      </w:r>
    </w:p>
    <w:p w14:paraId="15F869CE" w14:textId="77777777" w:rsidR="00330F17" w:rsidRPr="00330F17" w:rsidRDefault="00330F17" w:rsidP="00330F17">
      <w:pPr>
        <w:pStyle w:val="BodyText"/>
        <w:numPr>
          <w:ilvl w:val="0"/>
          <w:numId w:val="15"/>
        </w:numPr>
        <w:tabs>
          <w:tab w:val="left" w:pos="567"/>
        </w:tabs>
        <w:ind w:left="0" w:firstLine="0"/>
        <w:rPr>
          <w:lang w:val="en-US"/>
        </w:rPr>
      </w:pPr>
      <w:r w:rsidRPr="00330F17">
        <w:rPr>
          <w:color w:val="008AC1"/>
          <w:lang w:val="en-US"/>
        </w:rPr>
        <w:t>bērni, kuri iesaistīti bruņotajos spēkos un bruņotos konfliktos</w:t>
      </w:r>
      <w:r w:rsidRPr="00330F17">
        <w:rPr>
          <w:lang w:val="en-US"/>
        </w:rPr>
        <w:t>;</w:t>
      </w:r>
    </w:p>
    <w:p w14:paraId="75FFAED8" w14:textId="77777777" w:rsidR="00330F17" w:rsidRPr="00330F17" w:rsidRDefault="00330F17" w:rsidP="00330F17">
      <w:pPr>
        <w:pStyle w:val="BodyText"/>
        <w:numPr>
          <w:ilvl w:val="0"/>
          <w:numId w:val="15"/>
        </w:numPr>
        <w:tabs>
          <w:tab w:val="left" w:pos="567"/>
        </w:tabs>
        <w:ind w:left="0" w:firstLine="0"/>
        <w:rPr>
          <w:lang w:val="en-US"/>
        </w:rPr>
      </w:pPr>
      <w:r w:rsidRPr="00330F17">
        <w:rPr>
          <w:color w:val="008AC1"/>
          <w:lang w:val="en-US"/>
        </w:rPr>
        <w:t xml:space="preserve">bērnu darbs </w:t>
      </w:r>
      <w:r w:rsidRPr="00330F17">
        <w:rPr>
          <w:lang w:val="en-US"/>
        </w:rPr>
        <w:t>un</w:t>
      </w:r>
    </w:p>
    <w:p w14:paraId="6CE37859" w14:textId="77777777" w:rsidR="00330F17" w:rsidRPr="00330F17" w:rsidRDefault="00330F17" w:rsidP="00330F17">
      <w:pPr>
        <w:pStyle w:val="BodyText"/>
        <w:numPr>
          <w:ilvl w:val="0"/>
          <w:numId w:val="15"/>
        </w:numPr>
        <w:tabs>
          <w:tab w:val="left" w:pos="567"/>
        </w:tabs>
        <w:ind w:left="0" w:firstLine="0"/>
        <w:rPr>
          <w:lang w:val="en-US"/>
        </w:rPr>
      </w:pPr>
      <w:r w:rsidRPr="00330F17">
        <w:rPr>
          <w:color w:val="008AC1"/>
          <w:lang w:val="en-US"/>
        </w:rPr>
        <w:t>nepavadīti un nošķirti bērni</w:t>
      </w:r>
      <w:r w:rsidRPr="00330F17">
        <w:rPr>
          <w:lang w:val="en-US"/>
        </w:rPr>
        <w:t>.</w:t>
      </w:r>
    </w:p>
    <w:p w14:paraId="6D8CCD1D" w14:textId="77777777" w:rsidR="00330F17" w:rsidRPr="00330F17" w:rsidRDefault="00330F17" w:rsidP="00330F17">
      <w:pPr>
        <w:jc w:val="both"/>
        <w:rPr>
          <w:rFonts w:ascii="Times New Roman" w:eastAsia="Arial" w:hAnsi="Times New Roman" w:cs="Times New Roman"/>
          <w:noProof/>
          <w:sz w:val="24"/>
          <w:szCs w:val="24"/>
          <w:lang w:val="en-US"/>
        </w:rPr>
      </w:pPr>
    </w:p>
    <w:p w14:paraId="4DA5C932" w14:textId="77777777" w:rsidR="00330F17" w:rsidRPr="00330F17" w:rsidRDefault="00330F17" w:rsidP="00330F17">
      <w:pPr>
        <w:pStyle w:val="BodyText"/>
        <w:rPr>
          <w:lang w:val="en-US"/>
        </w:rPr>
      </w:pPr>
      <w:r w:rsidRPr="00330F17">
        <w:rPr>
          <w:lang w:val="en-US"/>
        </w:rPr>
        <w:t>Riski bērnu aizsardzībai ir iespējamie bērnu tiesību pārkāpumi un apdraudējumi, kas nodarīs kaitējumu bērniem. Lai izprastu risku bērnam, ir jāsaprot riska būtība un katra bērna neaizsargātība pret šo risku. Bērna aizsardzību var ietekmēt tādi riski kā, piemēram, bruņots konflikts, piespiedu pārvietošana, katastrofas, vides degradācija, ekonomiskā nedrošība, infekcijas slimību uzliesmojumi un diskriminējošas darbības sabiedrībā. Bērna neaizsargātība var samazināt viņa noturību un spēju izvairīties no riska. Vājās vietas var pastāvēt bērna ģimenē, kopienā un/vai sabiedrībā, un tās var būt saistītas arī ar paša bērna zināšanām un prasmēm, kā arī fizisko, sociālo un emocionālo attīstību.</w:t>
      </w:r>
    </w:p>
    <w:p w14:paraId="6C246026" w14:textId="77777777" w:rsidR="00330F17" w:rsidRPr="00330F17" w:rsidRDefault="00330F17" w:rsidP="00330F17">
      <w:pPr>
        <w:jc w:val="both"/>
        <w:rPr>
          <w:rFonts w:ascii="Times New Roman" w:eastAsia="Arial" w:hAnsi="Times New Roman" w:cs="Times New Roman"/>
          <w:noProof/>
          <w:sz w:val="24"/>
          <w:szCs w:val="24"/>
          <w:lang w:val="en-US"/>
        </w:rPr>
      </w:pPr>
    </w:p>
    <w:p w14:paraId="4A897B9A" w14:textId="77777777" w:rsidR="00330F17" w:rsidRPr="00330F17" w:rsidRDefault="00330F17" w:rsidP="00330F17">
      <w:pPr>
        <w:pStyle w:val="BodyText"/>
        <w:rPr>
          <w:lang w:val="en-US"/>
        </w:rPr>
      </w:pPr>
      <w:r w:rsidRPr="00330F17">
        <w:rPr>
          <w:lang w:val="en-US"/>
        </w:rPr>
        <w:t>Tā kā bērna individuālā neaizsargātība un riski, kas pastāv viņa apkārtējā vidē, kopīgi palielina kaitējuma rašanās iespēju, bērns var vienlaikus vai secīgi saskarties ar vairākām aizsardzības problēmām. Septiņi dažādie riska standarti ir saistīti, jo tie attiecas uz savstarpēji sakritīgu neaizsargātību un riskiem. Riskus nevar novērst atsevišķi. Bērns var būt vienlaikus pakļauts vairākiem riskiem. Bērna situācija ir vienmēr jāvērtē holistiski, identificējot katra bērna un viņa apkārtējās vides vājās vietas un stiprās puses.</w:t>
      </w:r>
    </w:p>
    <w:p w14:paraId="1757AF12" w14:textId="77777777" w:rsidR="00330F17" w:rsidRPr="00330F17" w:rsidRDefault="00330F17" w:rsidP="00330F17">
      <w:pPr>
        <w:jc w:val="both"/>
        <w:rPr>
          <w:rFonts w:ascii="Times New Roman" w:eastAsia="Arial" w:hAnsi="Times New Roman" w:cs="Times New Roman"/>
          <w:noProof/>
          <w:sz w:val="24"/>
          <w:szCs w:val="24"/>
          <w:lang w:val="en-US"/>
        </w:rPr>
      </w:pPr>
    </w:p>
    <w:p w14:paraId="19E3FD23" w14:textId="77777777" w:rsidR="00330F17" w:rsidRPr="00330F17" w:rsidRDefault="00330F17" w:rsidP="00330F17">
      <w:pPr>
        <w:pStyle w:val="BodyText"/>
        <w:rPr>
          <w:lang w:val="en-US"/>
        </w:rPr>
      </w:pPr>
      <w:r w:rsidRPr="00330F17">
        <w:rPr>
          <w:lang w:val="en-US"/>
        </w:rPr>
        <w:t>Jāveic pasākumi, lai novērstu un reaģētu uz katru šajā pīlārā apspriesto riska aspektu. Piemēram, ģimenēm, kas atrodas ceļā, var sniegt padomus par to, kā mazināt iespēju pārvietošanas laikā tikt nošķirtiem no saviem bērniem. Ja bērns ir ticis nošķirts no ģimenes, viņiem var būt nepieciešama palīdzība atrast savu ģimeni (</w:t>
      </w:r>
      <w:r w:rsidRPr="00330F17">
        <w:rPr>
          <w:color w:val="008AC1"/>
          <w:lang w:val="en-US"/>
        </w:rPr>
        <w:t>13. standarts “Nepavadīti un nošķirti bērni”</w:t>
      </w:r>
      <w:r w:rsidRPr="00330F17">
        <w:rPr>
          <w:lang w:val="en-US"/>
        </w:rPr>
        <w:t>). Lai novērstu seksuālu vardarbību un ar dzimumu saistītu vardarbību, bērnu aizsardzības jomā strādājošie var sadarboties ar kolēģiem nometnes vadībā, lai nodrošinātu, ka telpas ir labi apgaismotas un maršruti uz skolu un no tās ir droši. Bērnam, kurš jau ir pārdzīvojis seksuālu vardarbību, var būt nepieciešams psihosociālais, medicīniskais un, iespējams, juridiskais atbalsts (</w:t>
      </w:r>
      <w:r w:rsidRPr="00330F17">
        <w:rPr>
          <w:color w:val="008AC1"/>
          <w:lang w:val="en-US"/>
        </w:rPr>
        <w:t>9. standarts “Seksuāla un ar dzimumu saistīta vardarbība”</w:t>
      </w:r>
      <w:r w:rsidRPr="00330F17">
        <w:rPr>
          <w:lang w:val="en-US"/>
        </w:rPr>
        <w:t>).</w:t>
      </w:r>
    </w:p>
    <w:p w14:paraId="5A72F903" w14:textId="77777777" w:rsidR="00330F17" w:rsidRPr="00330F17" w:rsidRDefault="00330F17" w:rsidP="00330F17">
      <w:pPr>
        <w:jc w:val="both"/>
        <w:rPr>
          <w:rFonts w:ascii="Times New Roman" w:eastAsia="Arial" w:hAnsi="Times New Roman" w:cs="Times New Roman"/>
          <w:noProof/>
          <w:sz w:val="24"/>
          <w:szCs w:val="24"/>
          <w:lang w:val="en-US"/>
        </w:rPr>
      </w:pPr>
    </w:p>
    <w:p w14:paraId="07C7C501" w14:textId="77777777" w:rsidR="00330F17" w:rsidRPr="00330F17" w:rsidRDefault="00330F17" w:rsidP="00330F17">
      <w:pPr>
        <w:keepNext/>
        <w:keepLines/>
        <w:jc w:val="center"/>
        <w:rPr>
          <w:rFonts w:ascii="Times New Roman" w:hAnsi="Times New Roman" w:cs="Times New Roman"/>
          <w:i/>
          <w:noProof/>
          <w:sz w:val="24"/>
          <w:lang w:val="en-US"/>
        </w:rPr>
      </w:pPr>
      <w:bookmarkStart w:id="202" w:name="_bookmark132"/>
      <w:bookmarkEnd w:id="202"/>
      <w:r w:rsidRPr="00330F17">
        <w:rPr>
          <w:rFonts w:ascii="Times New Roman" w:hAnsi="Times New Roman" w:cs="Times New Roman"/>
          <w:i/>
          <w:noProof/>
          <w:sz w:val="24"/>
          <w:lang w:val="en-US"/>
        </w:rPr>
        <w:t>7.–13. standartā aprakstīto risku savstarpējā saistība</w:t>
      </w:r>
    </w:p>
    <w:p w14:paraId="15DD73D5" w14:textId="77777777" w:rsidR="00330F17" w:rsidRPr="00330F17" w:rsidRDefault="00330F17" w:rsidP="00330F17">
      <w:pPr>
        <w:keepNext/>
        <w:keepLines/>
        <w:jc w:val="both"/>
        <w:rPr>
          <w:rFonts w:ascii="Times New Roman" w:eastAsia="Century Gothic" w:hAnsi="Times New Roman" w:cs="Times New Roman"/>
          <w:i/>
          <w:noProof/>
          <w:sz w:val="24"/>
          <w:szCs w:val="24"/>
          <w:lang w:val="en-US"/>
        </w:rPr>
      </w:pPr>
    </w:p>
    <w:p w14:paraId="6BB17C42" w14:textId="77777777" w:rsidR="00330F17" w:rsidRPr="00330F17" w:rsidRDefault="00330F17" w:rsidP="00330F17">
      <w:pPr>
        <w:keepNext/>
        <w:keepLines/>
        <w:jc w:val="center"/>
        <w:rPr>
          <w:rFonts w:ascii="Times New Roman" w:eastAsia="Century Gothic" w:hAnsi="Times New Roman" w:cs="Times New Roman"/>
          <w:noProof/>
          <w:sz w:val="24"/>
          <w:szCs w:val="24"/>
          <w:lang w:val="en-US"/>
        </w:rPr>
      </w:pPr>
      <w:r w:rsidRPr="00330F17">
        <w:rPr>
          <w:rFonts w:ascii="Times New Roman" w:eastAsia="Century Gothic" w:hAnsi="Times New Roman" w:cs="Times New Roman"/>
          <w:noProof/>
          <w:sz w:val="24"/>
          <w:szCs w:val="24"/>
          <w:lang w:val="en-US"/>
        </w:rPr>
        <w:drawing>
          <wp:inline distT="0" distB="0" distL="0" distR="0" wp14:anchorId="234CE66D" wp14:editId="5830AC47">
            <wp:extent cx="3636999" cy="3615266"/>
            <wp:effectExtent l="0" t="0" r="0" b="0"/>
            <wp:docPr id="73" name="image60.png" descr="A picture containing building, d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60.png" descr="A picture containing building, dome&#10;&#10;Description automatically generated"/>
                    <pic:cNvPicPr/>
                  </pic:nvPicPr>
                  <pic:blipFill>
                    <a:blip r:embed="rId49" cstate="print"/>
                    <a:stretch>
                      <a:fillRect/>
                    </a:stretch>
                  </pic:blipFill>
                  <pic:spPr>
                    <a:xfrm>
                      <a:off x="0" y="0"/>
                      <a:ext cx="3643180" cy="3621410"/>
                    </a:xfrm>
                    <a:prstGeom prst="rect">
                      <a:avLst/>
                    </a:prstGeom>
                  </pic:spPr>
                </pic:pic>
              </a:graphicData>
            </a:graphic>
          </wp:inline>
        </w:drawing>
      </w:r>
    </w:p>
    <w:p w14:paraId="12F8CD91"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6DF2E234" w14:textId="77777777" w:rsidR="00330F17" w:rsidRPr="00330F17" w:rsidRDefault="00330F17" w:rsidP="00330F17">
      <w:pPr>
        <w:pStyle w:val="BodyText"/>
        <w:rPr>
          <w:lang w:val="en-US"/>
        </w:rPr>
      </w:pPr>
      <w:r w:rsidRPr="00330F17">
        <w:rPr>
          <w:lang w:val="en-US"/>
        </w:rPr>
        <w:t>Šajā pīlārā ietvertie standarti paredz arī darbības risku mazināšanai, palielinot bērna, ģimenes, kopienas un sabiedrības noturību, kā arī paša riska novēršanai vai mazināšanai.</w:t>
      </w:r>
    </w:p>
    <w:p w14:paraId="19DCDD61" w14:textId="77777777" w:rsidR="00330F17" w:rsidRPr="00330F17" w:rsidRDefault="00330F17" w:rsidP="00330F17">
      <w:pPr>
        <w:jc w:val="both"/>
        <w:rPr>
          <w:rFonts w:ascii="Times New Roman" w:eastAsia="Arial" w:hAnsi="Times New Roman" w:cs="Times New Roman"/>
          <w:noProof/>
          <w:sz w:val="24"/>
          <w:szCs w:val="24"/>
          <w:lang w:val="en-US"/>
        </w:rPr>
      </w:pPr>
    </w:p>
    <w:p w14:paraId="492588B6" w14:textId="77777777" w:rsidR="00330F17" w:rsidRPr="00330F17" w:rsidRDefault="00330F17" w:rsidP="00330F17">
      <w:pPr>
        <w:pStyle w:val="BodyText"/>
        <w:rPr>
          <w:lang w:val="en-US"/>
        </w:rPr>
      </w:pPr>
      <w:r w:rsidRPr="00330F17">
        <w:rPr>
          <w:lang w:val="en-US"/>
        </w:rPr>
        <w:t>Šie standarti jāizmanto kopā ar a) </w:t>
      </w:r>
      <w:r w:rsidRPr="00330F17">
        <w:rPr>
          <w:color w:val="008AC1"/>
          <w:lang w:val="en-US"/>
        </w:rPr>
        <w:t xml:space="preserve">14.–20. standartu “Standarti atbilstīgu stratēģiju izstrādei” </w:t>
      </w:r>
      <w:r w:rsidRPr="00330F17">
        <w:rPr>
          <w:lang w:val="en-US"/>
        </w:rPr>
        <w:t>(kas aptver stratēģijas, kuras izmanto, lai risinātu vairākus riskus, mazinātu bērnu neaizsargātību un vairotu viņus aizsargājošos faktorus) un b) </w:t>
      </w:r>
      <w:r w:rsidRPr="00330F17">
        <w:rPr>
          <w:color w:val="008AC1"/>
          <w:lang w:val="en-US"/>
        </w:rPr>
        <w:t>21.–28. standartu “Standarti transversālam darbam visos sektoros”</w:t>
      </w:r>
      <w:r w:rsidRPr="00330F17">
        <w:rPr>
          <w:lang w:val="en-US"/>
        </w:rPr>
        <w:t>.</w:t>
      </w:r>
    </w:p>
    <w:p w14:paraId="3FFA89FB" w14:textId="77777777" w:rsidR="00330F17" w:rsidRPr="00330F17" w:rsidRDefault="00330F17" w:rsidP="00330F17">
      <w:pPr>
        <w:jc w:val="both"/>
        <w:rPr>
          <w:rFonts w:ascii="Times New Roman" w:eastAsia="Arial" w:hAnsi="Times New Roman" w:cs="Times New Roman"/>
          <w:noProof/>
          <w:sz w:val="24"/>
          <w:szCs w:val="24"/>
          <w:lang w:val="en-US"/>
        </w:rPr>
      </w:pPr>
    </w:p>
    <w:p w14:paraId="098C3030" w14:textId="77777777" w:rsidR="00330F17" w:rsidRPr="00330F17" w:rsidRDefault="00330F17" w:rsidP="00330F17">
      <w:pPr>
        <w:pStyle w:val="Heading2"/>
        <w:rPr>
          <w:noProof/>
          <w:color w:val="008AC1"/>
          <w:sz w:val="28"/>
          <w:szCs w:val="24"/>
          <w:lang w:val="en-US"/>
        </w:rPr>
      </w:pPr>
      <w:bookmarkStart w:id="203" w:name="Standard_7:Dangers_and_injuries"/>
      <w:bookmarkStart w:id="204" w:name="_bookmark133"/>
      <w:bookmarkStart w:id="205" w:name="_bookmark134"/>
      <w:bookmarkStart w:id="206" w:name="_Toc110957698"/>
      <w:bookmarkEnd w:id="203"/>
      <w:bookmarkEnd w:id="204"/>
      <w:bookmarkEnd w:id="205"/>
      <w:r w:rsidRPr="00330F17">
        <w:rPr>
          <w:noProof/>
          <w:color w:val="008AC1"/>
          <w:sz w:val="28"/>
          <w:szCs w:val="24"/>
          <w:lang w:val="en-US"/>
        </w:rPr>
        <w:t xml:space="preserve">7. STANDARTS. </w:t>
      </w:r>
      <w:bookmarkStart w:id="207" w:name="_bookmark135"/>
      <w:bookmarkEnd w:id="207"/>
      <w:r w:rsidRPr="00330F17">
        <w:rPr>
          <w:noProof/>
          <w:color w:val="008AC1"/>
          <w:sz w:val="28"/>
          <w:szCs w:val="24"/>
          <w:lang w:val="en-US"/>
        </w:rPr>
        <w:t>APDRAUDĒJUMI UN TRAUMAS</w:t>
      </w:r>
      <w:bookmarkEnd w:id="206"/>
    </w:p>
    <w:p w14:paraId="62215849" w14:textId="77777777" w:rsidR="00330F17" w:rsidRPr="00330F17" w:rsidRDefault="00330F17" w:rsidP="00330F17">
      <w:pPr>
        <w:jc w:val="both"/>
        <w:rPr>
          <w:rFonts w:ascii="Times New Roman" w:eastAsia="Arial" w:hAnsi="Times New Roman" w:cs="Times New Roman"/>
          <w:noProof/>
          <w:sz w:val="24"/>
          <w:szCs w:val="24"/>
          <w:lang w:val="en-US"/>
        </w:rPr>
      </w:pPr>
    </w:p>
    <w:p w14:paraId="3444C0DC" w14:textId="77777777" w:rsidR="00330F17" w:rsidRPr="00330F17" w:rsidRDefault="00330F17" w:rsidP="00330F17">
      <w:pPr>
        <w:jc w:val="both"/>
        <w:rPr>
          <w:rFonts w:ascii="Times New Roman" w:eastAsia="Century Gothic" w:hAnsi="Times New Roman" w:cs="Times New Roman"/>
          <w:noProof/>
          <w:sz w:val="24"/>
          <w:szCs w:val="24"/>
          <w:lang w:val="en-US"/>
        </w:rPr>
      </w:pPr>
      <w:r w:rsidRPr="00330F17">
        <w:rPr>
          <w:rFonts w:ascii="Times New Roman" w:hAnsi="Times New Roman" w:cs="Times New Roman"/>
          <w:i/>
          <w:noProof/>
          <w:sz w:val="24"/>
          <w:lang w:val="en-US"/>
        </w:rPr>
        <w:t xml:space="preserve">Kopā ar šo standartu jālasa: </w:t>
      </w:r>
      <w:r w:rsidRPr="00330F17">
        <w:rPr>
          <w:rFonts w:ascii="Times New Roman" w:hAnsi="Times New Roman" w:cs="Times New Roman"/>
          <w:i/>
          <w:noProof/>
          <w:color w:val="008AC1"/>
          <w:sz w:val="24"/>
          <w:lang w:val="en-US"/>
        </w:rPr>
        <w:t>Principi</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008AC1"/>
          <w:sz w:val="24"/>
          <w:lang w:val="en-US"/>
        </w:rPr>
        <w:t>12. standarts “Bērnu darbs”</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008AC1"/>
          <w:sz w:val="24"/>
          <w:lang w:val="en-US"/>
        </w:rPr>
        <w:t>18. standarts “Lietu pārvaldība”</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008AC1"/>
          <w:sz w:val="24"/>
          <w:lang w:val="en-US"/>
        </w:rPr>
        <w:t>23. standarts “Izglītība un bērnu aizsardzība”</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008AC1"/>
          <w:sz w:val="24"/>
          <w:lang w:val="en-US"/>
        </w:rPr>
        <w:t>24. standarts “Veselība un bērnu aizsardzība”</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008AC1"/>
          <w:sz w:val="24"/>
          <w:lang w:val="en-US"/>
        </w:rPr>
        <w:t xml:space="preserve">27. standarts “Apmetnes un novietnes un bērnu aizsardzība” </w:t>
      </w:r>
      <w:r w:rsidRPr="00330F17">
        <w:rPr>
          <w:rFonts w:ascii="Times New Roman" w:hAnsi="Times New Roman" w:cs="Times New Roman"/>
          <w:i/>
          <w:noProof/>
          <w:sz w:val="24"/>
          <w:lang w:val="en-US"/>
        </w:rPr>
        <w:t xml:space="preserve">un </w:t>
      </w:r>
      <w:r w:rsidRPr="00330F17">
        <w:rPr>
          <w:rFonts w:ascii="Times New Roman" w:hAnsi="Times New Roman" w:cs="Times New Roman"/>
          <w:i/>
          <w:noProof/>
          <w:color w:val="008AC1"/>
          <w:sz w:val="24"/>
          <w:lang w:val="en-US"/>
        </w:rPr>
        <w:t>28. standarts “Nometņu pārvaldība un bērnu aizsardzība”</w:t>
      </w:r>
      <w:r w:rsidRPr="00330F17">
        <w:rPr>
          <w:rFonts w:ascii="Times New Roman" w:hAnsi="Times New Roman" w:cs="Times New Roman"/>
          <w:i/>
          <w:noProof/>
          <w:sz w:val="24"/>
          <w:lang w:val="en-US"/>
        </w:rPr>
        <w:t>.</w:t>
      </w:r>
    </w:p>
    <w:p w14:paraId="4CA797AE"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5472CD4B" w14:textId="77777777" w:rsidR="00330F17" w:rsidRPr="00330F17" w:rsidRDefault="00330F17" w:rsidP="00330F17">
      <w:pPr>
        <w:pStyle w:val="BodyText"/>
        <w:rPr>
          <w:lang w:val="en-US"/>
        </w:rPr>
      </w:pPr>
      <w:r w:rsidRPr="00330F17">
        <w:rPr>
          <w:lang w:val="en-US"/>
        </w:rPr>
        <w:t>Šajā standartā aplūkoti fiziski un vides apdraudējumi, kas humānā krīzē ievaino, vājina un nogalina bērnus. “Netīšas traumas” rodas, ja cilvēks pats sev vai kāda cita persona neapzināti rada kaitējumu, tostarp kaitējumu, ko rada eksplozīvas ierīces un sprāgstvielas.</w:t>
      </w:r>
    </w:p>
    <w:p w14:paraId="533AA357" w14:textId="77777777" w:rsidR="00330F17" w:rsidRPr="00330F17" w:rsidRDefault="00330F17" w:rsidP="00330F17">
      <w:pPr>
        <w:jc w:val="both"/>
        <w:rPr>
          <w:rFonts w:ascii="Times New Roman" w:eastAsia="Arial" w:hAnsi="Times New Roman" w:cs="Times New Roman"/>
          <w:noProof/>
          <w:sz w:val="24"/>
          <w:szCs w:val="24"/>
          <w:lang w:val="en-US"/>
        </w:rPr>
      </w:pPr>
    </w:p>
    <w:p w14:paraId="0B992C6E" w14:textId="77777777" w:rsidR="00330F17" w:rsidRPr="00330F17" w:rsidRDefault="00330F17" w:rsidP="00330F17">
      <w:pPr>
        <w:pStyle w:val="BodyText"/>
        <w:rPr>
          <w:lang w:val="en-US"/>
        </w:rPr>
      </w:pPr>
      <w:r w:rsidRPr="00330F17">
        <w:rPr>
          <w:lang w:val="en-US"/>
        </w:rPr>
        <w:t xml:space="preserve">“Tīšas traumas” rada apzināta vardarbība un/vai paškaitējums, un šis aspekts aplūkots </w:t>
      </w:r>
      <w:r w:rsidRPr="00330F17">
        <w:rPr>
          <w:color w:val="008AC1"/>
          <w:lang w:val="en-US"/>
        </w:rPr>
        <w:t>8.</w:t>
      </w:r>
      <w:r w:rsidRPr="00330F17">
        <w:rPr>
          <w:lang w:val="en-US"/>
        </w:rPr>
        <w:t xml:space="preserve">, </w:t>
      </w:r>
      <w:r w:rsidRPr="00330F17">
        <w:rPr>
          <w:color w:val="008AC1"/>
          <w:lang w:val="en-US"/>
        </w:rPr>
        <w:t xml:space="preserve">9. </w:t>
      </w:r>
      <w:r w:rsidRPr="00330F17">
        <w:rPr>
          <w:lang w:val="en-US"/>
        </w:rPr>
        <w:t xml:space="preserve">un </w:t>
      </w:r>
      <w:r w:rsidRPr="00330F17">
        <w:rPr>
          <w:color w:val="008AC1"/>
          <w:lang w:val="en-US"/>
        </w:rPr>
        <w:t>11</w:t>
      </w:r>
      <w:r w:rsidRPr="00330F17">
        <w:rPr>
          <w:lang w:val="en-US"/>
        </w:rPr>
        <w:t>. standartā.</w:t>
      </w:r>
    </w:p>
    <w:p w14:paraId="0E4A3A0D" w14:textId="77777777" w:rsidR="00330F17" w:rsidRPr="00330F17" w:rsidRDefault="00330F17" w:rsidP="00330F17">
      <w:pPr>
        <w:jc w:val="both"/>
        <w:rPr>
          <w:lang w:val="en-US"/>
        </w:rPr>
      </w:pPr>
    </w:p>
    <w:p w14:paraId="50A1C024" w14:textId="77777777" w:rsidR="00330F17" w:rsidRPr="00330F17" w:rsidRDefault="00330F17" w:rsidP="00330F17">
      <w:pPr>
        <w:pStyle w:val="BodyText"/>
        <w:rPr>
          <w:lang w:val="en-US"/>
        </w:rPr>
      </w:pPr>
      <w:r w:rsidRPr="00330F17">
        <w:rPr>
          <w:lang w:val="en-US"/>
        </w:rPr>
        <w:t>Netīšas traumas izraisa vairāk nekā 25 % nāves gadījumu 5–14 gadus veciem bērniem, un tas ir galvenais nāves un paliekošas invaliditātes cēlonis 15–19 gadus veciem bērniem. Uz katru bērnu, kas gājis bojā netīšas traumas rezultātā, ir daudz tādu, kuriem rodas pastāvīga invaliditāte.</w:t>
      </w:r>
    </w:p>
    <w:p w14:paraId="6855007D" w14:textId="77777777" w:rsidR="00330F17" w:rsidRPr="00330F17" w:rsidRDefault="00330F17" w:rsidP="00330F17">
      <w:pPr>
        <w:jc w:val="both"/>
        <w:rPr>
          <w:rFonts w:ascii="Times New Roman" w:eastAsia="Arial" w:hAnsi="Times New Roman" w:cs="Times New Roman"/>
          <w:noProof/>
          <w:sz w:val="24"/>
          <w:szCs w:val="24"/>
          <w:lang w:val="en-US"/>
        </w:rPr>
      </w:pPr>
    </w:p>
    <w:p w14:paraId="2000AC54" w14:textId="77777777" w:rsidR="00330F17" w:rsidRPr="00330F17" w:rsidRDefault="00330F17" w:rsidP="00330F17">
      <w:pPr>
        <w:pStyle w:val="BodyText"/>
        <w:rPr>
          <w:lang w:val="en-US"/>
        </w:rPr>
      </w:pPr>
      <w:r w:rsidRPr="00330F17">
        <w:rPr>
          <w:lang w:val="en-US"/>
        </w:rPr>
        <w:t>Traumas būtība ievērojami atšķiras atkarībā no dzimuma, vecuma, invaliditātes, atrašanās vietas, sociālekonomiskā stāvokļa, lomas un atbildības, kā arī no apdraudējuma, kas radījis traumu. Humānās krīzes var palielināt ikdienas apdraudējumus un riskus, kā arī radīt jaunus, jo īpaši bērniem, kas tiek pārvietoti uz nepazīstamu vidi.</w:t>
      </w:r>
    </w:p>
    <w:p w14:paraId="54DFE217"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330F17" w:rsidRPr="00330F17" w14:paraId="3809A070" w14:textId="77777777" w:rsidTr="002352FF">
        <w:tc>
          <w:tcPr>
            <w:tcW w:w="5000" w:type="pct"/>
          </w:tcPr>
          <w:p w14:paraId="2BF16273" w14:textId="77777777" w:rsidR="00330F17" w:rsidRPr="00330F17" w:rsidRDefault="00330F17" w:rsidP="002352FF">
            <w:pPr>
              <w:pStyle w:val="Heading2"/>
              <w:rPr>
                <w:rFonts w:cs="Times New Roman"/>
                <w:noProof/>
                <w:lang w:val="en-US"/>
              </w:rPr>
            </w:pPr>
            <w:bookmarkStart w:id="208" w:name="_Toc110957699"/>
            <w:r w:rsidRPr="00330F17">
              <w:rPr>
                <w:rFonts w:cs="Times New Roman"/>
                <w:noProof/>
                <w:lang w:val="en-US"/>
              </w:rPr>
              <w:t>STANDARTS</w:t>
            </w:r>
            <w:bookmarkEnd w:id="208"/>
          </w:p>
          <w:p w14:paraId="665AA44D" w14:textId="77777777" w:rsidR="00330F17" w:rsidRPr="00330F17" w:rsidRDefault="00330F17" w:rsidP="002352FF">
            <w:pPr>
              <w:pStyle w:val="BodyText"/>
              <w:rPr>
                <w:lang w:val="en-US"/>
              </w:rPr>
            </w:pPr>
          </w:p>
          <w:p w14:paraId="3E5E0599" w14:textId="77777777" w:rsidR="00330F17" w:rsidRPr="00330F17" w:rsidRDefault="00330F17" w:rsidP="002352FF">
            <w:pPr>
              <w:pStyle w:val="BodyText"/>
              <w:rPr>
                <w:lang w:val="en-US"/>
              </w:rPr>
            </w:pPr>
            <w:r w:rsidRPr="00330F17">
              <w:rPr>
                <w:lang w:val="en-US"/>
              </w:rPr>
              <w:t>Visi bērni un aprūpētāji apzinās un tiek aizsargāti pret traumām, invaliditāti un nāvi no fiziskiem un vides apdraudējumiem, un bērni, kuri guvuši ievainojumus un/vai invaliditāti, savlaicīgi saņem fizisko un psihosociālo atbalstu.</w:t>
            </w:r>
          </w:p>
        </w:tc>
      </w:tr>
    </w:tbl>
    <w:p w14:paraId="645CCB11" w14:textId="77777777" w:rsidR="00330F17" w:rsidRPr="00330F17" w:rsidRDefault="00330F17" w:rsidP="00330F17">
      <w:pPr>
        <w:jc w:val="both"/>
        <w:rPr>
          <w:rFonts w:ascii="Times New Roman" w:eastAsia="Arial" w:hAnsi="Times New Roman" w:cs="Times New Roman"/>
          <w:noProof/>
          <w:sz w:val="24"/>
          <w:szCs w:val="24"/>
          <w:lang w:val="en-US"/>
        </w:rPr>
      </w:pPr>
    </w:p>
    <w:p w14:paraId="56E737F8" w14:textId="77777777" w:rsidR="00330F17" w:rsidRPr="00330F17" w:rsidRDefault="00330F17" w:rsidP="00330F17">
      <w:pPr>
        <w:pStyle w:val="BodyText"/>
        <w:rPr>
          <w:b/>
          <w:bCs/>
          <w:color w:val="008AC1"/>
          <w:lang w:val="en-US"/>
        </w:rPr>
      </w:pPr>
      <w:bookmarkStart w:id="209" w:name="_bookmark136"/>
      <w:bookmarkEnd w:id="209"/>
      <w:r w:rsidRPr="00330F17">
        <w:rPr>
          <w:b/>
          <w:bCs/>
          <w:color w:val="008AC1"/>
          <w:lang w:val="en-US"/>
        </w:rPr>
        <w:t>7.1. GALVENĀS DARBĪBAS</w:t>
      </w:r>
    </w:p>
    <w:p w14:paraId="7F5B1B67" w14:textId="77777777" w:rsidR="00330F17" w:rsidRPr="00330F17" w:rsidRDefault="00330F17" w:rsidP="00330F17">
      <w:pPr>
        <w:jc w:val="both"/>
        <w:rPr>
          <w:rFonts w:ascii="Times New Roman" w:eastAsia="Arial" w:hAnsi="Times New Roman" w:cs="Times New Roman"/>
          <w:noProof/>
          <w:sz w:val="24"/>
          <w:szCs w:val="24"/>
          <w:lang w:val="en-US"/>
        </w:rPr>
      </w:pPr>
    </w:p>
    <w:p w14:paraId="6537375A" w14:textId="77777777" w:rsidR="00330F17" w:rsidRPr="00330F17" w:rsidRDefault="00330F17" w:rsidP="00330F17">
      <w:pPr>
        <w:pStyle w:val="BodyText"/>
        <w:rPr>
          <w:b/>
          <w:bCs/>
          <w:color w:val="008AC1"/>
          <w:lang w:val="en-US"/>
        </w:rPr>
      </w:pPr>
      <w:r w:rsidRPr="00330F17">
        <w:rPr>
          <w:b/>
          <w:bCs/>
          <w:color w:val="008AC1"/>
          <w:lang w:val="en-US"/>
        </w:rPr>
        <w:t>Sagatavotība</w:t>
      </w:r>
    </w:p>
    <w:p w14:paraId="12535822" w14:textId="77777777" w:rsidR="00330F17" w:rsidRPr="00330F17" w:rsidRDefault="00330F17" w:rsidP="00330F17">
      <w:pPr>
        <w:jc w:val="both"/>
        <w:rPr>
          <w:rFonts w:ascii="Times New Roman" w:eastAsia="Arial" w:hAnsi="Times New Roman" w:cs="Times New Roman"/>
          <w:noProof/>
          <w:sz w:val="24"/>
          <w:szCs w:val="24"/>
          <w:lang w:val="en-US"/>
        </w:rPr>
      </w:pPr>
    </w:p>
    <w:p w14:paraId="2268BB10" w14:textId="77777777" w:rsidR="00330F17" w:rsidRPr="00330F17" w:rsidRDefault="00330F17" w:rsidP="00330F17">
      <w:pPr>
        <w:pStyle w:val="BodyText"/>
        <w:rPr>
          <w:lang w:val="en-US"/>
        </w:rPr>
      </w:pPr>
      <w:r w:rsidRPr="00330F17">
        <w:rPr>
          <w:lang w:val="en-US"/>
        </w:rPr>
        <w:t>7.1.1. Sadarboties ar visiem bērniem, kopienām un citiem humānās palīdzības sniedzējiem, lai identificētu un analizētu pašreizējos un iespējamos fiziskos un vides apdraudējumus.</w:t>
      </w:r>
    </w:p>
    <w:p w14:paraId="26DD1CD2" w14:textId="77777777" w:rsidR="00330F17" w:rsidRPr="00330F17" w:rsidRDefault="00330F17" w:rsidP="00330F17">
      <w:pPr>
        <w:pStyle w:val="BodyText"/>
        <w:rPr>
          <w:lang w:val="en-US"/>
        </w:rPr>
      </w:pPr>
    </w:p>
    <w:p w14:paraId="0BA76D1F" w14:textId="77777777" w:rsidR="00330F17" w:rsidRPr="00330F17" w:rsidRDefault="00330F17" w:rsidP="00330F17">
      <w:pPr>
        <w:pStyle w:val="BodyText"/>
        <w:rPr>
          <w:lang w:val="en-US"/>
        </w:rPr>
      </w:pPr>
      <w:r w:rsidRPr="00330F17">
        <w:rPr>
          <w:lang w:val="en-US"/>
        </w:rPr>
        <w:t>7.1.2. Veidot kompetenci sistemātiski vākt datus, uzraudzīt traumas un noteikt prioritātes.</w:t>
      </w:r>
    </w:p>
    <w:p w14:paraId="31120705" w14:textId="77777777" w:rsidR="00330F17" w:rsidRPr="00330F17" w:rsidRDefault="00330F17" w:rsidP="00330F17">
      <w:pPr>
        <w:pStyle w:val="BodyText"/>
        <w:rPr>
          <w:lang w:val="en-US"/>
        </w:rPr>
      </w:pPr>
    </w:p>
    <w:p w14:paraId="1BA40C9B" w14:textId="77777777" w:rsidR="00330F17" w:rsidRPr="00330F17" w:rsidRDefault="00330F17" w:rsidP="00330F17">
      <w:pPr>
        <w:pStyle w:val="BodyText"/>
        <w:rPr>
          <w:lang w:val="en-US"/>
        </w:rPr>
      </w:pPr>
      <w:r w:rsidRPr="00330F17">
        <w:rPr>
          <w:lang w:val="en-US"/>
        </w:rPr>
        <w:t>7.1.3. Integrēt prioritāros jautājumus bērnu aizsardzības programmās un informācijas pārvaldības rīkos.</w:t>
      </w:r>
    </w:p>
    <w:p w14:paraId="7F845C37" w14:textId="77777777" w:rsidR="00330F17" w:rsidRPr="00330F17" w:rsidRDefault="00330F17" w:rsidP="00330F17">
      <w:pPr>
        <w:pStyle w:val="BodyText"/>
        <w:rPr>
          <w:lang w:val="en-US"/>
        </w:rPr>
      </w:pPr>
    </w:p>
    <w:p w14:paraId="13D295E1" w14:textId="77777777" w:rsidR="00330F17" w:rsidRPr="00330F17" w:rsidRDefault="00330F17" w:rsidP="00330F17">
      <w:pPr>
        <w:pStyle w:val="BodyText"/>
        <w:rPr>
          <w:lang w:val="en-US"/>
        </w:rPr>
      </w:pPr>
      <w:r w:rsidRPr="00330F17">
        <w:rPr>
          <w:lang w:val="en-US"/>
        </w:rPr>
        <w:t>7.1.4. Izstrādāt profilakses, seku mazināšanas un reaģēšanas pasākumus, pamatojoties uz informāciju par to, kā, kāpēc un kur bērni tika nogalināti vai ievainoti līdzīgās humānās krīzēs.</w:t>
      </w:r>
    </w:p>
    <w:p w14:paraId="10CCA1CC" w14:textId="77777777" w:rsidR="00330F17" w:rsidRPr="00330F17" w:rsidRDefault="00330F17" w:rsidP="00330F17">
      <w:pPr>
        <w:pStyle w:val="BodyText"/>
        <w:rPr>
          <w:lang w:val="en-US"/>
        </w:rPr>
      </w:pPr>
    </w:p>
    <w:p w14:paraId="1567C669" w14:textId="77777777" w:rsidR="00330F17" w:rsidRPr="00330F17" w:rsidRDefault="00330F17" w:rsidP="00330F17">
      <w:pPr>
        <w:pStyle w:val="BodyText"/>
        <w:rPr>
          <w:lang w:val="en-US"/>
        </w:rPr>
      </w:pPr>
      <w:r w:rsidRPr="00330F17">
        <w:rPr>
          <w:lang w:val="en-US"/>
        </w:rPr>
        <w:t>7.1.5. Veidot attiecīgo pakalpojumu sniedzēju kompetenci novērst traumas un sniegt koordinētu, kvalitatīvu un pieejamu atbalstu bērniem un aprūpētājiem, kuri ir ievainoti vai guvuši invaliditāti.</w:t>
      </w:r>
    </w:p>
    <w:p w14:paraId="49335F91" w14:textId="77777777" w:rsidR="00330F17" w:rsidRPr="00330F17" w:rsidRDefault="00330F17" w:rsidP="00330F17">
      <w:pPr>
        <w:pStyle w:val="BodyText"/>
        <w:rPr>
          <w:lang w:val="en-US"/>
        </w:rPr>
      </w:pPr>
    </w:p>
    <w:p w14:paraId="52E62B12" w14:textId="77777777" w:rsidR="00330F17" w:rsidRPr="00330F17" w:rsidRDefault="00330F17" w:rsidP="00330F17">
      <w:pPr>
        <w:pStyle w:val="BodyText"/>
        <w:rPr>
          <w:lang w:val="en-US"/>
        </w:rPr>
      </w:pPr>
      <w:r w:rsidRPr="00330F17">
        <w:rPr>
          <w:lang w:val="en-US"/>
        </w:rPr>
        <w:t>7.1.6. Izstrādāt praktiskas un līdzdalību veicinošas riska mazināšanas stratēģijas, ko izmantot sagatavotības, katastrofu riska samazināšanas un izpratnes veidošanas pasākumos, kā arī sabiedrības izglītošanas kampaņās.</w:t>
      </w:r>
    </w:p>
    <w:p w14:paraId="630F32DE" w14:textId="77777777" w:rsidR="00330F17" w:rsidRPr="00330F17" w:rsidRDefault="00330F17" w:rsidP="00330F17">
      <w:pPr>
        <w:pStyle w:val="BodyText"/>
        <w:rPr>
          <w:lang w:val="en-US"/>
        </w:rPr>
      </w:pPr>
    </w:p>
    <w:p w14:paraId="591F6CFA" w14:textId="77777777" w:rsidR="00330F17" w:rsidRPr="00330F17" w:rsidRDefault="00330F17" w:rsidP="00330F17">
      <w:pPr>
        <w:pStyle w:val="BodyText"/>
        <w:rPr>
          <w:lang w:val="en-US"/>
        </w:rPr>
      </w:pPr>
      <w:r w:rsidRPr="00330F17">
        <w:rPr>
          <w:lang w:val="en-US"/>
        </w:rPr>
        <w:t>7.1.7. Attiecīgi apmācīt bērnus, kopienas un humānās palīdzības sniedzējus jautājumos par riska samazināšanu un pirmo palīdzību.</w:t>
      </w:r>
    </w:p>
    <w:p w14:paraId="25A4961A" w14:textId="77777777" w:rsidR="00330F17" w:rsidRPr="00330F17" w:rsidRDefault="00330F17" w:rsidP="00330F17">
      <w:pPr>
        <w:pStyle w:val="BodyText"/>
        <w:rPr>
          <w:lang w:val="en-US"/>
        </w:rPr>
      </w:pPr>
    </w:p>
    <w:p w14:paraId="361F30C6" w14:textId="77777777" w:rsidR="00330F17" w:rsidRPr="00330F17" w:rsidRDefault="00330F17" w:rsidP="00330F17">
      <w:pPr>
        <w:pStyle w:val="BodyText"/>
        <w:rPr>
          <w:lang w:val="en-US"/>
        </w:rPr>
      </w:pPr>
      <w:r w:rsidRPr="00330F17">
        <w:rPr>
          <w:lang w:val="en-US"/>
        </w:rPr>
        <w:t>7.1.8. Visos koordinācijas, mācību, nosūtījuma un informācijas apmaiņas pasākumos, tostarp ar citiem sektoriem, ņemt vērā bērnu fizisko un vides drošību, tostarp bērnu aizsardzību.</w:t>
      </w:r>
    </w:p>
    <w:p w14:paraId="659EE0C9" w14:textId="77777777" w:rsidR="00330F17" w:rsidRPr="00330F17" w:rsidRDefault="00330F17" w:rsidP="00330F17">
      <w:pPr>
        <w:pStyle w:val="BodyText"/>
        <w:rPr>
          <w:lang w:val="en-US"/>
        </w:rPr>
      </w:pPr>
    </w:p>
    <w:p w14:paraId="1B227C74" w14:textId="77777777" w:rsidR="00330F17" w:rsidRPr="00330F17" w:rsidRDefault="00330F17" w:rsidP="00330F17">
      <w:pPr>
        <w:pStyle w:val="BodyText"/>
        <w:rPr>
          <w:lang w:val="en-US"/>
        </w:rPr>
      </w:pPr>
      <w:r w:rsidRPr="00330F17">
        <w:rPr>
          <w:lang w:val="en-US"/>
        </w:rPr>
        <w:t>7.1.9. Strādāt ar valdībām, lai nodrošinātu, ka sagatavotība katastrofām un evakuācijas plāni pievēršas un ir piemēroti visiem bērniem un aprūpētājiem.</w:t>
      </w:r>
    </w:p>
    <w:p w14:paraId="150D242B" w14:textId="77777777" w:rsidR="00330F17" w:rsidRPr="00330F17" w:rsidRDefault="00330F17" w:rsidP="00330F17">
      <w:pPr>
        <w:pStyle w:val="BodyText"/>
        <w:rPr>
          <w:lang w:val="en-US"/>
        </w:rPr>
      </w:pPr>
    </w:p>
    <w:p w14:paraId="343137AD" w14:textId="77777777" w:rsidR="00330F17" w:rsidRPr="00330F17" w:rsidRDefault="00330F17" w:rsidP="00330F17">
      <w:pPr>
        <w:pStyle w:val="BodyText"/>
        <w:rPr>
          <w:lang w:val="en-US"/>
        </w:rPr>
      </w:pPr>
      <w:r w:rsidRPr="00330F17">
        <w:rPr>
          <w:lang w:val="en-US"/>
        </w:rPr>
        <w:t>7.1.10. Iestāties par riska samazināšanas iekļaušanu formālās un neformālās izglītības programmās un grupu pasākumos bērniem.</w:t>
      </w:r>
    </w:p>
    <w:p w14:paraId="5F31A836" w14:textId="77777777" w:rsidR="00330F17" w:rsidRPr="00330F17" w:rsidRDefault="00330F17" w:rsidP="00330F17">
      <w:pPr>
        <w:pStyle w:val="BodyText"/>
        <w:rPr>
          <w:lang w:val="en-US"/>
        </w:rPr>
      </w:pPr>
    </w:p>
    <w:p w14:paraId="0F0EFA95" w14:textId="77777777" w:rsidR="00330F17" w:rsidRPr="00330F17" w:rsidRDefault="00330F17" w:rsidP="00330F17">
      <w:pPr>
        <w:pStyle w:val="BodyText"/>
        <w:rPr>
          <w:lang w:val="en-US"/>
        </w:rPr>
      </w:pPr>
      <w:r w:rsidRPr="00330F17">
        <w:rPr>
          <w:lang w:val="en-US"/>
        </w:rPr>
        <w:t>7.1.11. Izveidot un stiprināt datu apmaiņas protokolus, traumu gadījuma definīcijas un sistemātiskus nosūtījumus starp bērnu aizsardzības, veselības aprūpes un citu sektoru pakalpojumu sniedzējiem.</w:t>
      </w:r>
    </w:p>
    <w:p w14:paraId="4CAFED3C" w14:textId="77777777" w:rsidR="00330F17" w:rsidRPr="00330F17" w:rsidRDefault="00330F17" w:rsidP="00330F17">
      <w:pPr>
        <w:jc w:val="both"/>
        <w:rPr>
          <w:rFonts w:ascii="Times New Roman" w:eastAsia="Arial" w:hAnsi="Times New Roman" w:cs="Times New Roman"/>
          <w:noProof/>
          <w:sz w:val="24"/>
          <w:szCs w:val="24"/>
          <w:lang w:val="en-US"/>
        </w:rPr>
      </w:pPr>
    </w:p>
    <w:p w14:paraId="142CFF1A" w14:textId="77777777" w:rsidR="00330F17" w:rsidRPr="00330F17" w:rsidRDefault="00330F17" w:rsidP="00330F17">
      <w:pPr>
        <w:pStyle w:val="BodyText"/>
        <w:rPr>
          <w:b/>
          <w:bCs/>
          <w:color w:val="008AC1"/>
          <w:lang w:val="en-US"/>
        </w:rPr>
      </w:pPr>
      <w:r w:rsidRPr="00330F17">
        <w:rPr>
          <w:b/>
          <w:bCs/>
          <w:color w:val="008AC1"/>
          <w:lang w:val="en-US"/>
        </w:rPr>
        <w:t>Reaģēšana</w:t>
      </w:r>
    </w:p>
    <w:p w14:paraId="1D4335EE" w14:textId="77777777" w:rsidR="00330F17" w:rsidRPr="00330F17" w:rsidRDefault="00330F17" w:rsidP="00330F17">
      <w:pPr>
        <w:jc w:val="both"/>
        <w:rPr>
          <w:rFonts w:ascii="Times New Roman" w:eastAsia="Arial" w:hAnsi="Times New Roman" w:cs="Times New Roman"/>
          <w:noProof/>
          <w:sz w:val="24"/>
          <w:szCs w:val="24"/>
          <w:lang w:val="en-US"/>
        </w:rPr>
      </w:pPr>
    </w:p>
    <w:p w14:paraId="3678A8C1" w14:textId="77777777" w:rsidR="00330F17" w:rsidRPr="00330F17" w:rsidRDefault="00330F17" w:rsidP="00330F17">
      <w:pPr>
        <w:pStyle w:val="BodyText"/>
        <w:rPr>
          <w:lang w:val="en-US"/>
        </w:rPr>
      </w:pPr>
      <w:r w:rsidRPr="00330F17">
        <w:rPr>
          <w:lang w:val="en-US"/>
        </w:rPr>
        <w:t>7.1.12. Sadarboties ar bērniem, kopienām un citiem humānās palīdzības sniedzējiem, lai noteiktu:</w:t>
      </w:r>
    </w:p>
    <w:p w14:paraId="4DEEBDEB" w14:textId="77777777" w:rsidR="00330F17" w:rsidRPr="00330F17" w:rsidRDefault="00330F17" w:rsidP="00330F17">
      <w:pPr>
        <w:pStyle w:val="BodyText"/>
        <w:rPr>
          <w:lang w:val="en-US"/>
        </w:rPr>
      </w:pPr>
    </w:p>
    <w:p w14:paraId="5AF8B6FD"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kurus bērnus nogalina vai ievaino;</w:t>
      </w:r>
    </w:p>
    <w:p w14:paraId="1290E0DA"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kas to dara;</w:t>
      </w:r>
    </w:p>
    <w:p w14:paraId="5B0ED5F9"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kad;</w:t>
      </w:r>
    </w:p>
    <w:p w14:paraId="633395EF" w14:textId="77777777" w:rsidR="00330F17" w:rsidRPr="00330F17" w:rsidRDefault="00330F17" w:rsidP="00330F17">
      <w:pPr>
        <w:pStyle w:val="BodyText"/>
        <w:numPr>
          <w:ilvl w:val="0"/>
          <w:numId w:val="15"/>
        </w:numPr>
        <w:tabs>
          <w:tab w:val="left" w:pos="567"/>
        </w:tabs>
        <w:ind w:left="0" w:firstLine="0"/>
        <w:rPr>
          <w:lang w:val="en-US"/>
        </w:rPr>
      </w:pPr>
      <w:bookmarkStart w:id="210" w:name="_bookmark137"/>
      <w:bookmarkEnd w:id="210"/>
      <w:r w:rsidRPr="00330F17">
        <w:rPr>
          <w:lang w:val="en-US"/>
        </w:rPr>
        <w:t>kur un</w:t>
      </w:r>
    </w:p>
    <w:p w14:paraId="4D0BE1EB"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kādos apstākļos.</w:t>
      </w:r>
    </w:p>
    <w:p w14:paraId="5BE6C405" w14:textId="77777777" w:rsidR="00330F17" w:rsidRPr="00330F17" w:rsidRDefault="00330F17" w:rsidP="00330F17">
      <w:pPr>
        <w:pStyle w:val="BodyText"/>
        <w:rPr>
          <w:lang w:val="en-US"/>
        </w:rPr>
      </w:pPr>
    </w:p>
    <w:p w14:paraId="3EFAD0E1" w14:textId="77777777" w:rsidR="00330F17" w:rsidRPr="00330F17" w:rsidRDefault="00330F17" w:rsidP="00330F17">
      <w:pPr>
        <w:pStyle w:val="BodyText"/>
        <w:rPr>
          <w:lang w:val="en-US"/>
        </w:rPr>
      </w:pPr>
      <w:r w:rsidRPr="00330F17">
        <w:rPr>
          <w:lang w:val="en-US"/>
        </w:rPr>
        <w:t>7.1.13. Iekļaut visu bērnu grupu viedokļus stratēģijās un vēstījumos saistībā ar izglītošanu par riskiem.</w:t>
      </w:r>
    </w:p>
    <w:p w14:paraId="372C1225" w14:textId="77777777" w:rsidR="00330F17" w:rsidRPr="00330F17" w:rsidRDefault="00330F17" w:rsidP="00330F17">
      <w:pPr>
        <w:pStyle w:val="BodyText"/>
        <w:rPr>
          <w:lang w:val="en-US"/>
        </w:rPr>
      </w:pPr>
    </w:p>
    <w:p w14:paraId="30C0D714" w14:textId="77777777" w:rsidR="00330F17" w:rsidRPr="00330F17" w:rsidRDefault="00330F17" w:rsidP="00330F17">
      <w:pPr>
        <w:pStyle w:val="BodyText"/>
        <w:rPr>
          <w:lang w:val="en-US"/>
        </w:rPr>
      </w:pPr>
      <w:r w:rsidRPr="00330F17">
        <w:rPr>
          <w:lang w:val="en-US"/>
        </w:rPr>
        <w:t>7.1.14. Pielāgot drošības ziņojumus un iejaukšanās pasākumus riska samazināšanai, kas adresēti riskam visvairāk pakļautajiem bērniem un aprūpētājiem.</w:t>
      </w:r>
    </w:p>
    <w:p w14:paraId="7107F899" w14:textId="77777777" w:rsidR="00330F17" w:rsidRPr="00330F17" w:rsidRDefault="00330F17" w:rsidP="00330F17">
      <w:pPr>
        <w:pStyle w:val="BodyText"/>
        <w:rPr>
          <w:lang w:val="en-US"/>
        </w:rPr>
      </w:pPr>
    </w:p>
    <w:p w14:paraId="59D8F9B8" w14:textId="77777777" w:rsidR="00330F17" w:rsidRPr="00330F17" w:rsidRDefault="00330F17" w:rsidP="00330F17">
      <w:pPr>
        <w:pStyle w:val="BodyText"/>
        <w:rPr>
          <w:lang w:val="en-US"/>
        </w:rPr>
      </w:pPr>
      <w:r w:rsidRPr="00330F17">
        <w:rPr>
          <w:lang w:val="en-US"/>
        </w:rPr>
        <w:t>7.1.15. Ģimenes stiprināšanas pasākumos veicināt drošu mājas vidi. (</w:t>
      </w:r>
      <w:r w:rsidRPr="00330F17">
        <w:rPr>
          <w:color w:val="008AC1"/>
          <w:lang w:val="en-US"/>
        </w:rPr>
        <w:t>Skat. 16. standartu</w:t>
      </w:r>
      <w:r w:rsidRPr="00330F17">
        <w:rPr>
          <w:lang w:val="en-US"/>
        </w:rPr>
        <w:t>.)</w:t>
      </w:r>
    </w:p>
    <w:p w14:paraId="73F0F6A9" w14:textId="77777777" w:rsidR="00330F17" w:rsidRPr="00330F17" w:rsidRDefault="00330F17" w:rsidP="00330F17">
      <w:pPr>
        <w:pStyle w:val="BodyText"/>
        <w:rPr>
          <w:lang w:val="en-US"/>
        </w:rPr>
      </w:pPr>
    </w:p>
    <w:p w14:paraId="7E33A408" w14:textId="77777777" w:rsidR="00330F17" w:rsidRPr="00330F17" w:rsidRDefault="00330F17" w:rsidP="00330F17">
      <w:pPr>
        <w:pStyle w:val="BodyText"/>
        <w:rPr>
          <w:lang w:val="en-US"/>
        </w:rPr>
      </w:pPr>
      <w:r w:rsidRPr="00330F17">
        <w:rPr>
          <w:lang w:val="en-US"/>
        </w:rPr>
        <w:t>7.1.16. Pārveidot vidi, lai garantētu bērnu drošību.</w:t>
      </w:r>
    </w:p>
    <w:p w14:paraId="1E28C3D0" w14:textId="77777777" w:rsidR="00330F17" w:rsidRPr="00330F17" w:rsidRDefault="00330F17" w:rsidP="00330F17">
      <w:pPr>
        <w:pStyle w:val="BodyText"/>
        <w:rPr>
          <w:lang w:val="en-US"/>
        </w:rPr>
      </w:pPr>
    </w:p>
    <w:p w14:paraId="1CECD49D" w14:textId="77777777" w:rsidR="00330F17" w:rsidRPr="00330F17" w:rsidRDefault="00330F17" w:rsidP="00330F17">
      <w:pPr>
        <w:pStyle w:val="BodyText"/>
        <w:rPr>
          <w:lang w:val="en-US"/>
        </w:rPr>
      </w:pPr>
      <w:r w:rsidRPr="00330F17">
        <w:rPr>
          <w:lang w:val="en-US"/>
        </w:rPr>
        <w:t xml:space="preserve">7.1.17. Visu sektoru iekārtu un iejaukšanās pasākumu izstrādē, uzbūvē un pārvaldībā par prioritāti izvirzīt universālā dizaina principus, kā arī bērnu fizisko drošību un pieejamību. (Skat. </w:t>
      </w:r>
      <w:r w:rsidRPr="00330F17">
        <w:rPr>
          <w:color w:val="008AC1"/>
          <w:lang w:val="en-US"/>
        </w:rPr>
        <w:t>26.</w:t>
      </w:r>
      <w:r w:rsidRPr="00330F17">
        <w:rPr>
          <w:lang w:val="en-US"/>
        </w:rPr>
        <w:t xml:space="preserve">, </w:t>
      </w:r>
      <w:r w:rsidRPr="00330F17">
        <w:rPr>
          <w:color w:val="008AC1"/>
          <w:lang w:val="en-US"/>
        </w:rPr>
        <w:t xml:space="preserve">27. </w:t>
      </w:r>
      <w:r w:rsidRPr="00330F17">
        <w:rPr>
          <w:lang w:val="en-US"/>
        </w:rPr>
        <w:t xml:space="preserve">un </w:t>
      </w:r>
      <w:r w:rsidRPr="00330F17">
        <w:rPr>
          <w:color w:val="008AC1"/>
          <w:lang w:val="en-US"/>
        </w:rPr>
        <w:t>28</w:t>
      </w:r>
      <w:r w:rsidRPr="00330F17">
        <w:rPr>
          <w:lang w:val="en-US"/>
        </w:rPr>
        <w:t>. standartu.)</w:t>
      </w:r>
    </w:p>
    <w:p w14:paraId="44A53A8A" w14:textId="77777777" w:rsidR="00330F17" w:rsidRPr="00330F17" w:rsidRDefault="00330F17" w:rsidP="00330F17">
      <w:pPr>
        <w:pStyle w:val="BodyText"/>
        <w:rPr>
          <w:lang w:val="en-US"/>
        </w:rPr>
      </w:pPr>
    </w:p>
    <w:p w14:paraId="11C3A01E" w14:textId="77777777" w:rsidR="00330F17" w:rsidRPr="00330F17" w:rsidRDefault="00330F17" w:rsidP="00330F17">
      <w:pPr>
        <w:pStyle w:val="BodyText"/>
        <w:rPr>
          <w:lang w:val="en-US"/>
        </w:rPr>
      </w:pPr>
      <w:r w:rsidRPr="00330F17">
        <w:rPr>
          <w:lang w:val="en-US"/>
        </w:rPr>
        <w:t>7.1.18. Veicināt visu to bērnu uzraudzību un drošību, kuri atrodas kopienas telpās, grupu aktivitātēs, skolās, rotaļlaukumos un atpūtas vietās.</w:t>
      </w:r>
    </w:p>
    <w:p w14:paraId="18E26C87" w14:textId="77777777" w:rsidR="00330F17" w:rsidRPr="00330F17" w:rsidRDefault="00330F17" w:rsidP="00330F17">
      <w:pPr>
        <w:pStyle w:val="BodyText"/>
        <w:rPr>
          <w:lang w:val="en-US"/>
        </w:rPr>
      </w:pPr>
    </w:p>
    <w:p w14:paraId="416A316A" w14:textId="77777777" w:rsidR="00330F17" w:rsidRPr="00330F17" w:rsidRDefault="00330F17" w:rsidP="00330F17">
      <w:pPr>
        <w:pStyle w:val="BodyText"/>
        <w:rPr>
          <w:lang w:val="en-US"/>
        </w:rPr>
      </w:pPr>
      <w:r w:rsidRPr="00330F17">
        <w:rPr>
          <w:lang w:val="en-US"/>
        </w:rPr>
        <w:t>7.1.19. Veicināt bērnu drošu un pieejamu transportu uz skolu un no tās, kā arī uz un no citām vietām kopienā gan pa sauszemi, gan ūdeni.</w:t>
      </w:r>
    </w:p>
    <w:p w14:paraId="21F67618" w14:textId="77777777" w:rsidR="00330F17" w:rsidRPr="00330F17" w:rsidRDefault="00330F17" w:rsidP="00330F17">
      <w:pPr>
        <w:pStyle w:val="BodyText"/>
        <w:rPr>
          <w:lang w:val="en-US"/>
        </w:rPr>
      </w:pPr>
    </w:p>
    <w:p w14:paraId="071D2E3F" w14:textId="77777777" w:rsidR="00330F17" w:rsidRPr="00330F17" w:rsidRDefault="00330F17" w:rsidP="00330F17">
      <w:pPr>
        <w:pStyle w:val="BodyText"/>
        <w:rPr>
          <w:lang w:val="en-US"/>
        </w:rPr>
      </w:pPr>
      <w:r w:rsidRPr="00330F17">
        <w:rPr>
          <w:lang w:val="en-US"/>
        </w:rPr>
        <w:t xml:space="preserve">7.1.20. Nodrošināt koordinētu daudznozaru lietu pārvaldību un nosūtījumus bērniem un aprūpētājiem, kas ir cietuši vai guvuši invaliditāti. (Skat. </w:t>
      </w:r>
      <w:r w:rsidRPr="00330F17">
        <w:rPr>
          <w:color w:val="008AC1"/>
          <w:lang w:val="en-US"/>
        </w:rPr>
        <w:t xml:space="preserve">18. </w:t>
      </w:r>
      <w:r w:rsidRPr="00330F17">
        <w:rPr>
          <w:lang w:val="en-US"/>
        </w:rPr>
        <w:t xml:space="preserve">un </w:t>
      </w:r>
      <w:r w:rsidRPr="00330F17">
        <w:rPr>
          <w:color w:val="008AC1"/>
          <w:lang w:val="en-US"/>
        </w:rPr>
        <w:t>24</w:t>
      </w:r>
      <w:r w:rsidRPr="00330F17">
        <w:rPr>
          <w:lang w:val="en-US"/>
        </w:rPr>
        <w:t>. standartu.)</w:t>
      </w:r>
    </w:p>
    <w:p w14:paraId="0583CADB" w14:textId="77777777" w:rsidR="00330F17" w:rsidRPr="00330F17" w:rsidRDefault="00330F17" w:rsidP="00330F17">
      <w:pPr>
        <w:pStyle w:val="BodyText"/>
        <w:rPr>
          <w:lang w:val="en-US"/>
        </w:rPr>
      </w:pPr>
    </w:p>
    <w:p w14:paraId="2C09EE3B" w14:textId="77777777" w:rsidR="00330F17" w:rsidRPr="00330F17" w:rsidRDefault="00330F17" w:rsidP="00330F17">
      <w:pPr>
        <w:pStyle w:val="BodyText"/>
        <w:rPr>
          <w:lang w:val="en-US"/>
        </w:rPr>
      </w:pPr>
      <w:r w:rsidRPr="00330F17">
        <w:rPr>
          <w:lang w:val="en-US"/>
        </w:rPr>
        <w:t xml:space="preserve">7.1.21. Cieši sadarboties ar veselības aprūpē strādājošajiem, lai atbalstītu lietu pārvaldību veselības aprūpes iestādēs. (Skat. </w:t>
      </w:r>
      <w:r w:rsidRPr="00330F17">
        <w:rPr>
          <w:color w:val="008AC1"/>
          <w:lang w:val="en-US"/>
        </w:rPr>
        <w:t xml:space="preserve">18. </w:t>
      </w:r>
      <w:r w:rsidRPr="00330F17">
        <w:rPr>
          <w:lang w:val="en-US"/>
        </w:rPr>
        <w:t xml:space="preserve">un </w:t>
      </w:r>
      <w:r w:rsidRPr="00330F17">
        <w:rPr>
          <w:color w:val="008AC1"/>
          <w:lang w:val="en-US"/>
        </w:rPr>
        <w:t>24</w:t>
      </w:r>
      <w:r w:rsidRPr="00330F17">
        <w:rPr>
          <w:lang w:val="en-US"/>
        </w:rPr>
        <w:t>. standartu.)</w:t>
      </w:r>
    </w:p>
    <w:p w14:paraId="14050987" w14:textId="77777777" w:rsidR="00330F17" w:rsidRPr="00330F17" w:rsidRDefault="00330F17" w:rsidP="00330F17">
      <w:pPr>
        <w:pStyle w:val="BodyText"/>
        <w:rPr>
          <w:lang w:val="en-US"/>
        </w:rPr>
      </w:pPr>
    </w:p>
    <w:p w14:paraId="204B4D72" w14:textId="77777777" w:rsidR="00330F17" w:rsidRPr="00330F17" w:rsidRDefault="00330F17" w:rsidP="00330F17">
      <w:pPr>
        <w:pStyle w:val="BodyText"/>
        <w:rPr>
          <w:lang w:val="en-US"/>
        </w:rPr>
      </w:pPr>
      <w:r w:rsidRPr="00330F17">
        <w:rPr>
          <w:lang w:val="en-US"/>
        </w:rPr>
        <w:t xml:space="preserve">7.1.22. Veicināt bērnu piekļuvi pielāgotai pirmās palīdzības sniegšanai, neatliekamās palīdzības transportam, traumatoloģiskajai palīdzībai un pastāvīgai medicīniskai aprūpei pēc traumas gūšanas. (Skat. </w:t>
      </w:r>
      <w:r w:rsidRPr="00330F17">
        <w:rPr>
          <w:color w:val="008AC1"/>
          <w:lang w:val="en-US"/>
        </w:rPr>
        <w:t>24. standartu</w:t>
      </w:r>
      <w:r w:rsidRPr="00330F17">
        <w:rPr>
          <w:lang w:val="en-US"/>
        </w:rPr>
        <w:t>.)</w:t>
      </w:r>
    </w:p>
    <w:p w14:paraId="03E6DA3F" w14:textId="77777777" w:rsidR="00330F17" w:rsidRPr="00330F17" w:rsidRDefault="00330F17" w:rsidP="00330F17">
      <w:pPr>
        <w:pStyle w:val="BodyText"/>
        <w:rPr>
          <w:lang w:val="en-US"/>
        </w:rPr>
      </w:pPr>
    </w:p>
    <w:p w14:paraId="4A4F4F78" w14:textId="77777777" w:rsidR="00330F17" w:rsidRPr="00330F17" w:rsidRDefault="00330F17" w:rsidP="00330F17">
      <w:pPr>
        <w:pStyle w:val="BodyText"/>
        <w:rPr>
          <w:lang w:val="en-US"/>
        </w:rPr>
      </w:pPr>
      <w:r w:rsidRPr="00330F17">
        <w:rPr>
          <w:lang w:val="en-US"/>
        </w:rPr>
        <w:t xml:space="preserve">7.1.23. Sniegt garīgās veselības un psihosociālo atbalstu bērniem un ģimenēm pēc traumas vai invaliditātes gūšanas. (Skat. </w:t>
      </w:r>
      <w:r w:rsidRPr="00330F17">
        <w:rPr>
          <w:color w:val="008AC1"/>
          <w:lang w:val="en-US"/>
        </w:rPr>
        <w:t>10. standartu</w:t>
      </w:r>
      <w:r w:rsidRPr="00330F17">
        <w:rPr>
          <w:lang w:val="en-US"/>
        </w:rPr>
        <w:t>.)</w:t>
      </w:r>
    </w:p>
    <w:p w14:paraId="5FA88B5A" w14:textId="77777777" w:rsidR="00330F17" w:rsidRPr="00330F17" w:rsidRDefault="00330F17" w:rsidP="00330F17">
      <w:pPr>
        <w:pStyle w:val="BodyText"/>
        <w:rPr>
          <w:lang w:val="en-US"/>
        </w:rPr>
      </w:pPr>
    </w:p>
    <w:p w14:paraId="5FF6F6F3" w14:textId="77777777" w:rsidR="00330F17" w:rsidRPr="00330F17" w:rsidRDefault="00330F17" w:rsidP="00330F17">
      <w:pPr>
        <w:pStyle w:val="BodyText"/>
        <w:rPr>
          <w:lang w:val="en-US"/>
        </w:rPr>
      </w:pPr>
      <w:r w:rsidRPr="00330F17">
        <w:rPr>
          <w:lang w:val="en-US"/>
        </w:rPr>
        <w:t>7.1.24. Sadarboties ar pretmīnu pasākumu veicējiem, lai par prioritāti noteiktu eksplozīvu ierīču un sprāgstvielu marķēšanu, nožogošanu un atmīnēšanu zonās, ko bieži izmanto bērni (piemēram, skolās, slimnīcās, ūdens ņemšanas vietās utt.). Ja nepieciešams, pārvietot pakalpojumu saņemšanu uz drošākām vietām.</w:t>
      </w:r>
    </w:p>
    <w:p w14:paraId="206CC0C4" w14:textId="77777777" w:rsidR="00330F17" w:rsidRPr="00330F17" w:rsidRDefault="00330F17" w:rsidP="00330F17">
      <w:pPr>
        <w:pStyle w:val="BodyText"/>
        <w:rPr>
          <w:lang w:val="en-US"/>
        </w:rPr>
      </w:pPr>
    </w:p>
    <w:p w14:paraId="072BD5AE" w14:textId="77777777" w:rsidR="00330F17" w:rsidRPr="00330F17" w:rsidRDefault="00330F17" w:rsidP="00330F17">
      <w:pPr>
        <w:pStyle w:val="BodyText"/>
        <w:rPr>
          <w:lang w:val="en-US"/>
        </w:rPr>
      </w:pPr>
      <w:r w:rsidRPr="00330F17">
        <w:rPr>
          <w:lang w:val="en-US"/>
        </w:rPr>
        <w:t>7.1.25. Apdraudētajām kopienām nodrošināt uz bērniem vērstas cietušo palīdzības programmas un izglītošanu par eksplozīvu ierīču un sprāgstvielu radītajiem riskiem.</w:t>
      </w:r>
    </w:p>
    <w:p w14:paraId="37B129B6" w14:textId="77777777" w:rsidR="00330F17" w:rsidRPr="00330F17" w:rsidRDefault="00330F17" w:rsidP="00330F17">
      <w:pPr>
        <w:pStyle w:val="BodyText"/>
        <w:rPr>
          <w:lang w:val="en-US"/>
        </w:rPr>
      </w:pPr>
    </w:p>
    <w:p w14:paraId="2299F91F" w14:textId="77777777" w:rsidR="00330F17" w:rsidRPr="00330F17" w:rsidRDefault="00330F17" w:rsidP="00330F17">
      <w:pPr>
        <w:pStyle w:val="BodyText"/>
        <w:rPr>
          <w:b/>
          <w:bCs/>
          <w:color w:val="008AC1"/>
          <w:lang w:val="en-US"/>
        </w:rPr>
      </w:pPr>
      <w:r w:rsidRPr="00330F17">
        <w:rPr>
          <w:b/>
          <w:bCs/>
          <w:color w:val="008AC1"/>
          <w:lang w:val="en-US"/>
        </w:rPr>
        <w:t>7.2. MĒRU SISTĒMA</w:t>
      </w:r>
    </w:p>
    <w:p w14:paraId="07F6D11D" w14:textId="77777777" w:rsidR="00330F17" w:rsidRPr="00330F17" w:rsidRDefault="00330F17" w:rsidP="00330F17">
      <w:pPr>
        <w:jc w:val="both"/>
        <w:rPr>
          <w:rFonts w:ascii="Times New Roman" w:eastAsia="Arial" w:hAnsi="Times New Roman" w:cs="Times New Roman"/>
          <w:noProof/>
          <w:sz w:val="24"/>
          <w:szCs w:val="24"/>
          <w:lang w:val="en-US"/>
        </w:rPr>
      </w:pPr>
    </w:p>
    <w:p w14:paraId="22C0F784" w14:textId="77777777" w:rsidR="00330F17" w:rsidRPr="00330F17" w:rsidRDefault="00330F17" w:rsidP="00330F17">
      <w:pPr>
        <w:pStyle w:val="BodyText"/>
        <w:rPr>
          <w:lang w:val="en-US"/>
        </w:rPr>
      </w:pPr>
      <w:r w:rsidRPr="00330F17">
        <w:rPr>
          <w:lang w:val="en-US"/>
        </w:rPr>
        <w:t>Visi rādītāji par bērniem jāiedala pēc dzimuma, vecuma, invaliditātes un citiem būtiskiem dažādības faktoriem. Ar turpmāk minētajiem rādītājiem mēra progresu salīdzinājumā ar vispārējo standartu. Rādītājus un uzdevumus var pielāgot kontekstam</w:t>
      </w:r>
      <w:bookmarkStart w:id="211" w:name="_bookmark138"/>
      <w:bookmarkEnd w:id="211"/>
      <w:r w:rsidRPr="00330F17">
        <w:rPr>
          <w:lang w:val="en-US"/>
        </w:rPr>
        <w:t xml:space="preserve">, lai sasniegtu turpmāk minētos orientējošos mērķus. Papildu saistītie rādītāji ir pieejami </w:t>
      </w:r>
      <w:r w:rsidRPr="00330F17">
        <w:rPr>
          <w:i/>
          <w:lang w:val="en-US"/>
        </w:rPr>
        <w:t>tiešsaistē</w:t>
      </w:r>
      <w:r w:rsidRPr="00330F17">
        <w:rPr>
          <w:lang w:val="en-US"/>
        </w:rPr>
        <w:t>.</w:t>
      </w:r>
    </w:p>
    <w:p w14:paraId="5FE43C59"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23"/>
        <w:gridCol w:w="2664"/>
        <w:gridCol w:w="1123"/>
        <w:gridCol w:w="4418"/>
      </w:tblGrid>
      <w:tr w:rsidR="00330F17" w:rsidRPr="00330F17" w14:paraId="7FEDC672" w14:textId="77777777" w:rsidTr="002352FF">
        <w:tc>
          <w:tcPr>
            <w:tcW w:w="506" w:type="pct"/>
          </w:tcPr>
          <w:p w14:paraId="51EC016A"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Rādītājs</w:t>
            </w:r>
          </w:p>
        </w:tc>
        <w:tc>
          <w:tcPr>
            <w:tcW w:w="1459" w:type="pct"/>
          </w:tcPr>
          <w:p w14:paraId="65FF2C9A" w14:textId="77777777" w:rsidR="00330F17" w:rsidRPr="00330F17" w:rsidRDefault="00330F17" w:rsidP="002352FF">
            <w:pPr>
              <w:jc w:val="both"/>
              <w:rPr>
                <w:rFonts w:ascii="Times New Roman" w:eastAsia="Arial" w:hAnsi="Times New Roman" w:cs="Times New Roman"/>
                <w:noProof/>
                <w:sz w:val="24"/>
                <w:szCs w:val="24"/>
                <w:lang w:val="en-US"/>
              </w:rPr>
            </w:pPr>
          </w:p>
        </w:tc>
        <w:tc>
          <w:tcPr>
            <w:tcW w:w="615" w:type="pct"/>
          </w:tcPr>
          <w:p w14:paraId="095EFBC5"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Uzdevums</w:t>
            </w:r>
          </w:p>
        </w:tc>
        <w:tc>
          <w:tcPr>
            <w:tcW w:w="2420" w:type="pct"/>
          </w:tcPr>
          <w:p w14:paraId="1BED76A8" w14:textId="77777777" w:rsidR="00330F17" w:rsidRPr="00330F17" w:rsidRDefault="00330F17" w:rsidP="002352FF">
            <w:pPr>
              <w:tabs>
                <w:tab w:val="left" w:pos="3618"/>
                <w:tab w:val="left" w:pos="4518"/>
              </w:tabs>
              <w:jc w:val="both"/>
              <w:rPr>
                <w:rFonts w:ascii="Times New Roman" w:hAnsi="Times New Roman" w:cs="Times New Roman"/>
                <w:b/>
                <w:noProof/>
                <w:sz w:val="24"/>
                <w:lang w:val="en-US"/>
              </w:rPr>
            </w:pPr>
            <w:r w:rsidRPr="00330F17">
              <w:rPr>
                <w:rFonts w:ascii="Times New Roman" w:hAnsi="Times New Roman" w:cs="Times New Roman"/>
                <w:b/>
                <w:noProof/>
                <w:sz w:val="24"/>
                <w:lang w:val="en-US"/>
              </w:rPr>
              <w:t>Piezīmes</w:t>
            </w:r>
          </w:p>
        </w:tc>
      </w:tr>
      <w:tr w:rsidR="00330F17" w:rsidRPr="00330F17" w14:paraId="5D107F70" w14:textId="77777777" w:rsidTr="002352FF">
        <w:tc>
          <w:tcPr>
            <w:tcW w:w="506" w:type="pct"/>
          </w:tcPr>
          <w:p w14:paraId="5FE30530"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7.2.1.</w:t>
            </w:r>
          </w:p>
        </w:tc>
        <w:tc>
          <w:tcPr>
            <w:tcW w:w="1459" w:type="pct"/>
          </w:tcPr>
          <w:p w14:paraId="234AF35B" w14:textId="77777777" w:rsidR="00330F17" w:rsidRPr="00330F17" w:rsidRDefault="00330F17" w:rsidP="002352FF">
            <w:pPr>
              <w:tabs>
                <w:tab w:val="left" w:pos="1642"/>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sektoriem, kuru reaģēšanas plānos ietilpst darbības, kas paredzētas bērnu aizsargāšanai pret fiziskiem un vides apdraudējumiem saistībā ar humānās palīdzības situāciju.</w:t>
            </w:r>
          </w:p>
        </w:tc>
        <w:tc>
          <w:tcPr>
            <w:tcW w:w="615" w:type="pct"/>
          </w:tcPr>
          <w:p w14:paraId="0D66B9A3"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100 %</w:t>
            </w:r>
          </w:p>
        </w:tc>
        <w:tc>
          <w:tcPr>
            <w:tcW w:w="2420" w:type="pct"/>
          </w:tcPr>
          <w:p w14:paraId="38EC51F2" w14:textId="77777777" w:rsidR="00330F17" w:rsidRPr="00330F17" w:rsidRDefault="00330F17" w:rsidP="002352FF">
            <w:pPr>
              <w:tabs>
                <w:tab w:val="left" w:pos="1112"/>
              </w:tabs>
              <w:jc w:val="both"/>
              <w:rPr>
                <w:rFonts w:ascii="Times New Roman" w:hAnsi="Times New Roman" w:cs="Times New Roman"/>
                <w:noProof/>
                <w:sz w:val="24"/>
                <w:lang w:val="en-US"/>
              </w:rPr>
            </w:pPr>
            <w:r w:rsidRPr="00330F17">
              <w:rPr>
                <w:rFonts w:ascii="Times New Roman" w:hAnsi="Times New Roman" w:cs="Times New Roman"/>
                <w:noProof/>
                <w:sz w:val="24"/>
                <w:lang w:val="en-US"/>
              </w:rPr>
              <w:t>Darbības var būt koordinācijas, dalībnieku vai kopienas līmenī. Dati jāidentificē periodiskos vākšanas procesos, tostarp konsultācijās, novērtējumā un pastāvīgā sistemātiskā datu vākšanā ar valsts un vietējiem dalībniekiem. Te jāietver nāves cēlonis (apdraudējums), apstākļi un vieta.</w:t>
            </w:r>
          </w:p>
        </w:tc>
      </w:tr>
      <w:tr w:rsidR="00330F17" w:rsidRPr="00330F17" w14:paraId="476EAECF" w14:textId="77777777" w:rsidTr="002352FF">
        <w:tc>
          <w:tcPr>
            <w:tcW w:w="506" w:type="pct"/>
          </w:tcPr>
          <w:p w14:paraId="5CF5D350"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7.2.2.</w:t>
            </w:r>
          </w:p>
        </w:tc>
        <w:tc>
          <w:tcPr>
            <w:tcW w:w="1459" w:type="pct"/>
          </w:tcPr>
          <w:p w14:paraId="5DB885EB" w14:textId="77777777" w:rsidR="00330F17" w:rsidRPr="00330F17" w:rsidRDefault="00330F17" w:rsidP="002352FF">
            <w:pPr>
              <w:tabs>
                <w:tab w:val="left" w:pos="1642"/>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mērķa kopienām ar funkcionējošu kopienas līmeņa nosūtīšanas sistēmu bērniem, kas guvuši traumas vai invaliditāti.</w:t>
            </w:r>
          </w:p>
        </w:tc>
        <w:tc>
          <w:tcPr>
            <w:tcW w:w="615" w:type="pct"/>
          </w:tcPr>
          <w:p w14:paraId="0AF66AC1"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80 %</w:t>
            </w:r>
          </w:p>
        </w:tc>
        <w:tc>
          <w:tcPr>
            <w:tcW w:w="2420" w:type="pct"/>
          </w:tcPr>
          <w:p w14:paraId="2A6A348C" w14:textId="77777777" w:rsidR="00330F17" w:rsidRPr="00330F17" w:rsidRDefault="00330F17" w:rsidP="002352FF">
            <w:pPr>
              <w:tabs>
                <w:tab w:val="left" w:pos="1230"/>
              </w:tabs>
              <w:jc w:val="both"/>
              <w:rPr>
                <w:rFonts w:ascii="Times New Roman" w:hAnsi="Times New Roman" w:cs="Times New Roman"/>
                <w:noProof/>
                <w:sz w:val="24"/>
                <w:lang w:val="en-US"/>
              </w:rPr>
            </w:pPr>
            <w:r w:rsidRPr="00330F17">
              <w:rPr>
                <w:rFonts w:ascii="Times New Roman" w:hAnsi="Times New Roman" w:cs="Times New Roman"/>
                <w:noProof/>
                <w:sz w:val="24"/>
                <w:lang w:val="en-US"/>
              </w:rPr>
              <w:t>Funkcionālu nosūtīšanas sistēmu var novērtēt, izmantojot kvalitātes standartus, kartējumos/standartizētās operatīvajās procedūrās iekļaujot īpašus pakalpojumus bērniem, kuri guvuši traumas vai invaliditāti, vai arī ņemot vērā to bērnu skaitu, kuri guvuši ievainojumu vai invaliditāti un ir reģistrēti ar kopienas bērnu aizsardzības mehānismiem, un saņem attiecīgus nosūtījumus.</w:t>
            </w:r>
          </w:p>
        </w:tc>
      </w:tr>
    </w:tbl>
    <w:p w14:paraId="7C350DC4" w14:textId="77777777" w:rsidR="00330F17" w:rsidRPr="00330F17" w:rsidRDefault="00330F17" w:rsidP="00330F17">
      <w:pPr>
        <w:pStyle w:val="BodyText"/>
        <w:rPr>
          <w:lang w:val="en-US"/>
        </w:rPr>
      </w:pPr>
    </w:p>
    <w:p w14:paraId="1A5E1EDA" w14:textId="77777777" w:rsidR="00330F17" w:rsidRPr="00330F17" w:rsidRDefault="00330F17" w:rsidP="00330F17">
      <w:pPr>
        <w:pStyle w:val="BodyText"/>
        <w:rPr>
          <w:b/>
          <w:bCs/>
          <w:color w:val="008AC1"/>
          <w:lang w:val="en-US"/>
        </w:rPr>
      </w:pPr>
      <w:r w:rsidRPr="00330F17">
        <w:rPr>
          <w:b/>
          <w:bCs/>
          <w:color w:val="008AC1"/>
          <w:lang w:val="en-US"/>
        </w:rPr>
        <w:t>7.3. NORĀDĪJUMI</w:t>
      </w:r>
    </w:p>
    <w:p w14:paraId="27D25468" w14:textId="77777777" w:rsidR="00330F17" w:rsidRPr="00330F17" w:rsidRDefault="00330F17" w:rsidP="00330F17">
      <w:pPr>
        <w:jc w:val="both"/>
        <w:rPr>
          <w:rFonts w:ascii="Times New Roman" w:eastAsia="Arial" w:hAnsi="Times New Roman" w:cs="Times New Roman"/>
          <w:noProof/>
          <w:sz w:val="24"/>
          <w:szCs w:val="24"/>
          <w:lang w:val="en-US"/>
        </w:rPr>
      </w:pPr>
    </w:p>
    <w:p w14:paraId="4AFCF0FF" w14:textId="77777777" w:rsidR="00330F17" w:rsidRPr="00330F17" w:rsidRDefault="00330F17" w:rsidP="00330F17">
      <w:pPr>
        <w:pStyle w:val="BodyText"/>
        <w:rPr>
          <w:b/>
          <w:bCs/>
          <w:color w:val="008AC1"/>
          <w:lang w:val="en-US"/>
        </w:rPr>
      </w:pPr>
      <w:r w:rsidRPr="00330F17">
        <w:rPr>
          <w:b/>
          <w:bCs/>
          <w:color w:val="008AC1"/>
          <w:lang w:val="en-US"/>
        </w:rPr>
        <w:t>7.3.1. Fiziskas briesmas un apdraudējumi</w:t>
      </w:r>
    </w:p>
    <w:p w14:paraId="64B650F5" w14:textId="77777777" w:rsidR="00330F17" w:rsidRPr="00330F17" w:rsidRDefault="00330F17" w:rsidP="00330F17">
      <w:pPr>
        <w:jc w:val="both"/>
        <w:rPr>
          <w:rFonts w:ascii="Times New Roman" w:eastAsia="Arial" w:hAnsi="Times New Roman" w:cs="Times New Roman"/>
          <w:noProof/>
          <w:sz w:val="24"/>
          <w:szCs w:val="24"/>
          <w:lang w:val="en-US"/>
        </w:rPr>
      </w:pPr>
    </w:p>
    <w:p w14:paraId="414CBD8A" w14:textId="77777777" w:rsidR="00330F17" w:rsidRPr="00330F17" w:rsidRDefault="00330F17" w:rsidP="00330F17">
      <w:pPr>
        <w:pStyle w:val="BodyText"/>
        <w:rPr>
          <w:lang w:val="en-US"/>
        </w:rPr>
      </w:pPr>
      <w:r w:rsidRPr="00330F17">
        <w:rPr>
          <w:lang w:val="en-US"/>
        </w:rPr>
        <w:t>Biežākās netīšās traumas ir:</w:t>
      </w:r>
    </w:p>
    <w:p w14:paraId="38103E9C" w14:textId="77777777" w:rsidR="00330F17" w:rsidRPr="00330F17" w:rsidRDefault="00330F17" w:rsidP="00330F17">
      <w:pPr>
        <w:jc w:val="both"/>
        <w:rPr>
          <w:rFonts w:ascii="Times New Roman" w:eastAsia="Arial" w:hAnsi="Times New Roman" w:cs="Times New Roman"/>
          <w:noProof/>
          <w:sz w:val="24"/>
          <w:szCs w:val="24"/>
          <w:lang w:val="en-US"/>
        </w:rPr>
      </w:pPr>
    </w:p>
    <w:p w14:paraId="623EBA97"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slīkšana (dīķos, upēs, ezeros, okeānos, akās, mājas ūdens tvertnēs, izraktās sausajās tualetēs u. c.);</w:t>
      </w:r>
    </w:p>
    <w:p w14:paraId="1B891D7B"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ar kritienu saistītas traumas (koki, rotaļu aprīkojums, klintis, šahtas, tranšejas, konstrukcijas u. c.);</w:t>
      </w:r>
    </w:p>
    <w:p w14:paraId="763CBD5D"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apdegumi (uguns, karsti šķidrumi/ēdiens, elektrošoks);</w:t>
      </w:r>
    </w:p>
    <w:p w14:paraId="13399625"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ceļu satiksmes avārijas;</w:t>
      </w:r>
    </w:p>
    <w:p w14:paraId="2341B893"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dzīvnieku radītas brūces vai kodumi (čūskas, kukaiņi u. c.);</w:t>
      </w:r>
    </w:p>
    <w:p w14:paraId="2B529C8C"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nejauša saindēšanās (tīrīšanas līdzekļi, medikamenti, ķīmiskas vielas u. c.);</w:t>
      </w:r>
    </w:p>
    <w:p w14:paraId="1B4C62BB"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asu priekšmetu radītas brūces (naži, dzeloņstieples, stikli, veģetācija u. c.) un</w:t>
      </w:r>
    </w:p>
    <w:p w14:paraId="5C74586E"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bīstamo atkritumu un citu vides piesārņotāju iedarbība.</w:t>
      </w:r>
    </w:p>
    <w:p w14:paraId="76714C26" w14:textId="77777777" w:rsidR="00330F17" w:rsidRPr="00330F17" w:rsidRDefault="00330F17" w:rsidP="00330F17">
      <w:pPr>
        <w:jc w:val="both"/>
        <w:rPr>
          <w:rFonts w:ascii="Times New Roman" w:eastAsia="Arial" w:hAnsi="Times New Roman" w:cs="Times New Roman"/>
          <w:noProof/>
          <w:sz w:val="24"/>
          <w:szCs w:val="24"/>
          <w:lang w:val="en-US"/>
        </w:rPr>
      </w:pPr>
    </w:p>
    <w:p w14:paraId="738345FD" w14:textId="77777777" w:rsidR="00330F17" w:rsidRPr="00330F17" w:rsidRDefault="00330F17" w:rsidP="00330F17">
      <w:pPr>
        <w:pStyle w:val="BodyText"/>
        <w:keepNext/>
        <w:keepLines/>
        <w:rPr>
          <w:lang w:val="en-US"/>
        </w:rPr>
      </w:pPr>
      <w:r w:rsidRPr="00330F17">
        <w:rPr>
          <w:lang w:val="en-US"/>
        </w:rPr>
        <w:t>Katastrofas un konfliktu skartajās teritorijās var rasties papildu apdraudējumi, piemēram:</w:t>
      </w:r>
    </w:p>
    <w:p w14:paraId="0E20E23D" w14:textId="77777777" w:rsidR="00330F17" w:rsidRPr="00330F17" w:rsidRDefault="00330F17" w:rsidP="00330F17">
      <w:pPr>
        <w:keepNext/>
        <w:keepLines/>
        <w:jc w:val="both"/>
        <w:rPr>
          <w:rFonts w:ascii="Times New Roman" w:eastAsia="Arial" w:hAnsi="Times New Roman" w:cs="Times New Roman"/>
          <w:noProof/>
          <w:sz w:val="24"/>
          <w:szCs w:val="24"/>
          <w:lang w:val="en-US"/>
        </w:rPr>
      </w:pPr>
    </w:p>
    <w:p w14:paraId="1E940438" w14:textId="77777777" w:rsidR="00330F17" w:rsidRPr="00330F17" w:rsidRDefault="00330F17" w:rsidP="00330F17">
      <w:pPr>
        <w:pStyle w:val="BodyText"/>
        <w:keepNext/>
        <w:keepLines/>
        <w:numPr>
          <w:ilvl w:val="0"/>
          <w:numId w:val="15"/>
        </w:numPr>
        <w:tabs>
          <w:tab w:val="left" w:pos="567"/>
        </w:tabs>
        <w:ind w:left="0" w:firstLine="0"/>
        <w:rPr>
          <w:lang w:val="en-US"/>
        </w:rPr>
      </w:pPr>
      <w:r w:rsidRPr="00330F17">
        <w:rPr>
          <w:lang w:val="en-US"/>
        </w:rPr>
        <w:t>sagruvusi vai bojāta infrastruktūra (tostarp atsegti elektrības vadi un dzeloņstieples);</w:t>
      </w:r>
    </w:p>
    <w:p w14:paraId="2F72ABD1" w14:textId="77777777" w:rsidR="00330F17" w:rsidRPr="00330F17" w:rsidRDefault="00330F17" w:rsidP="00330F17">
      <w:pPr>
        <w:pStyle w:val="BodyText"/>
        <w:keepNext/>
        <w:keepLines/>
        <w:numPr>
          <w:ilvl w:val="0"/>
          <w:numId w:val="15"/>
        </w:numPr>
        <w:tabs>
          <w:tab w:val="left" w:pos="567"/>
        </w:tabs>
        <w:ind w:left="0" w:firstLine="0"/>
        <w:rPr>
          <w:lang w:val="en-US"/>
        </w:rPr>
      </w:pPr>
      <w:bookmarkStart w:id="212" w:name="_bookmark139"/>
      <w:bookmarkEnd w:id="212"/>
      <w:r w:rsidRPr="00330F17">
        <w:rPr>
          <w:lang w:val="en-US"/>
        </w:rPr>
        <w:t>būvlaukumi;</w:t>
      </w:r>
    </w:p>
    <w:p w14:paraId="5D3631BD"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krītoši vai lidojoši priekšmeti (koki vai zari, ķieģeļi, gruveši, jumta dakstiņi u. c.);</w:t>
      </w:r>
    </w:p>
    <w:p w14:paraId="031EFE13"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eksplozīvas ierīces un sprāgstvielas (kājnieku mīnas un cita nesprāgusi munīcija, piemēram, šķembu munīcija, pašizgatavotas spridzināšanas ierīces, mīnmetēji, granātas, munīcija u. c.);</w:t>
      </w:r>
    </w:p>
    <w:p w14:paraId="5705CD48"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ķīmiskie ieroči un</w:t>
      </w:r>
    </w:p>
    <w:p w14:paraId="14A12DB6"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pakļaušana krustugunīm, ieročiem un citiem ieročiem.</w:t>
      </w:r>
    </w:p>
    <w:p w14:paraId="06634E7A" w14:textId="77777777" w:rsidR="00330F17" w:rsidRPr="00330F17" w:rsidRDefault="00330F17" w:rsidP="00330F17">
      <w:pPr>
        <w:jc w:val="both"/>
        <w:rPr>
          <w:rFonts w:ascii="Times New Roman" w:eastAsia="Arial" w:hAnsi="Times New Roman" w:cs="Times New Roman"/>
          <w:noProof/>
          <w:sz w:val="24"/>
          <w:szCs w:val="24"/>
          <w:lang w:val="en-US"/>
        </w:rPr>
      </w:pPr>
    </w:p>
    <w:p w14:paraId="2AC64A01" w14:textId="77777777" w:rsidR="00330F17" w:rsidRPr="00330F17" w:rsidRDefault="00330F17" w:rsidP="00330F17">
      <w:pPr>
        <w:pStyle w:val="BodyText"/>
        <w:rPr>
          <w:b/>
          <w:bCs/>
          <w:color w:val="008AC1"/>
          <w:lang w:val="en-US"/>
        </w:rPr>
      </w:pPr>
      <w:r w:rsidRPr="00330F17">
        <w:rPr>
          <w:b/>
          <w:bCs/>
          <w:color w:val="008AC1"/>
          <w:lang w:val="en-US"/>
        </w:rPr>
        <w:t>7.3.2. Bērnu aizsardzības dalībnieku un citu struktūru loma</w:t>
      </w:r>
    </w:p>
    <w:p w14:paraId="1411DE3C" w14:textId="77777777" w:rsidR="00330F17" w:rsidRPr="00330F17" w:rsidRDefault="00330F17" w:rsidP="00330F17">
      <w:pPr>
        <w:jc w:val="both"/>
        <w:rPr>
          <w:rFonts w:ascii="Times New Roman" w:eastAsia="Arial" w:hAnsi="Times New Roman" w:cs="Times New Roman"/>
          <w:noProof/>
          <w:sz w:val="24"/>
          <w:szCs w:val="24"/>
          <w:lang w:val="en-US"/>
        </w:rPr>
      </w:pPr>
    </w:p>
    <w:p w14:paraId="0C875D6C" w14:textId="77777777" w:rsidR="00330F17" w:rsidRPr="00330F17" w:rsidRDefault="00330F17" w:rsidP="00330F17">
      <w:pPr>
        <w:pStyle w:val="BodyText"/>
        <w:rPr>
          <w:lang w:val="en-US"/>
        </w:rPr>
      </w:pPr>
      <w:r w:rsidRPr="00330F17">
        <w:rPr>
          <w:lang w:val="en-US"/>
        </w:rPr>
        <w:t>Bērni vienmēr norāda, ka humānās krīzes laikā viņu galvenās bažas ir par savu fizisko drošību. Bērnu aizsardzības jomā strādājošajiem ir jāsadarbojas ar kopienām, pašvaldību un/vai vietējām iestādēm, kā arī citām ieinteresētajām personām/sektoriem, lai:</w:t>
      </w:r>
    </w:p>
    <w:p w14:paraId="40179F7F" w14:textId="77777777" w:rsidR="00330F17" w:rsidRPr="00330F17" w:rsidRDefault="00330F17" w:rsidP="00330F17">
      <w:pPr>
        <w:jc w:val="both"/>
        <w:rPr>
          <w:rFonts w:ascii="Times New Roman" w:eastAsia="Arial" w:hAnsi="Times New Roman" w:cs="Times New Roman"/>
          <w:noProof/>
          <w:sz w:val="24"/>
          <w:szCs w:val="24"/>
          <w:lang w:val="en-US"/>
        </w:rPr>
      </w:pPr>
    </w:p>
    <w:p w14:paraId="654EABDE"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par prioritāti izvirzītu bērnu fizisko drošību un</w:t>
      </w:r>
    </w:p>
    <w:p w14:paraId="16245099"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izstrādātu un īstenotu daudznozaru iejaukšanās pasākumus, ar ko novērš un samazina bērnībā gūto traumu un invaliditātes ietekmi.</w:t>
      </w:r>
    </w:p>
    <w:p w14:paraId="0A34B51C" w14:textId="77777777" w:rsidR="00330F17" w:rsidRPr="00330F17" w:rsidRDefault="00330F17" w:rsidP="00330F17">
      <w:pPr>
        <w:jc w:val="both"/>
        <w:rPr>
          <w:rFonts w:ascii="Times New Roman" w:eastAsia="Arial" w:hAnsi="Times New Roman" w:cs="Times New Roman"/>
          <w:noProof/>
          <w:sz w:val="24"/>
          <w:szCs w:val="24"/>
          <w:lang w:val="en-US"/>
        </w:rPr>
      </w:pPr>
    </w:p>
    <w:p w14:paraId="23149724" w14:textId="77777777" w:rsidR="00330F17" w:rsidRPr="00330F17" w:rsidRDefault="00330F17" w:rsidP="00330F17">
      <w:pPr>
        <w:pStyle w:val="BodyText"/>
        <w:rPr>
          <w:b/>
          <w:bCs/>
          <w:color w:val="008AC1"/>
          <w:lang w:val="en-US"/>
        </w:rPr>
      </w:pPr>
      <w:r w:rsidRPr="00330F17">
        <w:rPr>
          <w:b/>
          <w:bCs/>
          <w:color w:val="008AC1"/>
          <w:lang w:val="en-US"/>
        </w:rPr>
        <w:t>7.3.3. Datu vākšana</w:t>
      </w:r>
    </w:p>
    <w:p w14:paraId="67F6FABF" w14:textId="77777777" w:rsidR="00330F17" w:rsidRPr="00330F17" w:rsidRDefault="00330F17" w:rsidP="00330F17">
      <w:pPr>
        <w:jc w:val="both"/>
        <w:rPr>
          <w:rFonts w:ascii="Times New Roman" w:eastAsia="Arial" w:hAnsi="Times New Roman" w:cs="Times New Roman"/>
          <w:noProof/>
          <w:sz w:val="24"/>
          <w:szCs w:val="24"/>
          <w:lang w:val="en-US"/>
        </w:rPr>
      </w:pPr>
    </w:p>
    <w:p w14:paraId="08FE53D9" w14:textId="77777777" w:rsidR="00330F17" w:rsidRPr="00330F17" w:rsidRDefault="00330F17" w:rsidP="00330F17">
      <w:pPr>
        <w:pStyle w:val="BodyText"/>
        <w:rPr>
          <w:lang w:val="en-US"/>
        </w:rPr>
      </w:pPr>
      <w:r w:rsidRPr="00330F17">
        <w:rPr>
          <w:lang w:val="en-US"/>
        </w:rPr>
        <w:t xml:space="preserve">(Izvērstākus norādījumus skatīt </w:t>
      </w:r>
      <w:r w:rsidRPr="00330F17">
        <w:rPr>
          <w:color w:val="008AC1"/>
          <w:lang w:val="en-US"/>
        </w:rPr>
        <w:t>5. standartā</w:t>
      </w:r>
      <w:r w:rsidRPr="00330F17">
        <w:rPr>
          <w:lang w:val="en-US"/>
        </w:rPr>
        <w:t>.)</w:t>
      </w:r>
    </w:p>
    <w:p w14:paraId="1FE352DF" w14:textId="77777777" w:rsidR="00330F17" w:rsidRPr="00330F17" w:rsidRDefault="00330F17" w:rsidP="00330F17">
      <w:pPr>
        <w:jc w:val="both"/>
        <w:rPr>
          <w:rFonts w:ascii="Times New Roman" w:eastAsia="Arial" w:hAnsi="Times New Roman" w:cs="Times New Roman"/>
          <w:noProof/>
          <w:sz w:val="24"/>
          <w:szCs w:val="24"/>
          <w:lang w:val="en-US"/>
        </w:rPr>
      </w:pPr>
    </w:p>
    <w:p w14:paraId="6EEF00D6" w14:textId="77777777" w:rsidR="00330F17" w:rsidRPr="00330F17" w:rsidRDefault="00330F17" w:rsidP="00330F17">
      <w:pPr>
        <w:pStyle w:val="BodyText"/>
        <w:rPr>
          <w:lang w:val="en-US"/>
        </w:rPr>
      </w:pPr>
      <w:r w:rsidRPr="00330F17">
        <w:rPr>
          <w:lang w:val="en-US"/>
        </w:rPr>
        <w:t>Visos humānās palīdzības plānošanas un informācijas pārvaldības aspektos, tostarp datu vākšanā, jāņem vērā bērnībā piedzīvotās briesmas un gūtās traumas. Bērnu aizsardzības jomā strādājošajiem jākoordinē darbības ar veselības aprūpes darbiniekiem, lai izveidotu vai stiprinātu sistemātisku bērnu traumu uzraudzību. Tā kā bērnu uzskati par bīstamību bieži vien ievērojami atšķiras no pieaugušo uzskatiem, datu vākšanā un situācijas analīzēs jāiekļauj bērni ar dažādu:</w:t>
      </w:r>
    </w:p>
    <w:p w14:paraId="62000B0D" w14:textId="77777777" w:rsidR="00330F17" w:rsidRPr="00330F17" w:rsidRDefault="00330F17" w:rsidP="00330F17">
      <w:pPr>
        <w:jc w:val="both"/>
        <w:rPr>
          <w:rFonts w:ascii="Times New Roman" w:eastAsia="Arial" w:hAnsi="Times New Roman" w:cs="Times New Roman"/>
          <w:noProof/>
          <w:sz w:val="24"/>
          <w:szCs w:val="24"/>
          <w:lang w:val="en-US"/>
        </w:rPr>
      </w:pPr>
    </w:p>
    <w:p w14:paraId="36B4CE8F"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dzimumu;</w:t>
      </w:r>
    </w:p>
    <w:p w14:paraId="51651FD0"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vecumu;</w:t>
      </w:r>
    </w:p>
    <w:p w14:paraId="2F823C90"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invaliditāti;</w:t>
      </w:r>
    </w:p>
    <w:p w14:paraId="325A3D86"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nodarbošanos un darbībām un</w:t>
      </w:r>
    </w:p>
    <w:p w14:paraId="4AF71605"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citiem dažādības aspektiem.</w:t>
      </w:r>
    </w:p>
    <w:p w14:paraId="04149D94" w14:textId="77777777" w:rsidR="00330F17" w:rsidRPr="00330F17" w:rsidRDefault="00330F17" w:rsidP="00330F17">
      <w:pPr>
        <w:jc w:val="both"/>
        <w:rPr>
          <w:rFonts w:ascii="Times New Roman" w:eastAsia="Arial" w:hAnsi="Times New Roman" w:cs="Times New Roman"/>
          <w:noProof/>
          <w:sz w:val="24"/>
          <w:szCs w:val="24"/>
          <w:lang w:val="en-US"/>
        </w:rPr>
      </w:pPr>
    </w:p>
    <w:p w14:paraId="25EDEF7D" w14:textId="77777777" w:rsidR="00330F17" w:rsidRPr="00330F17" w:rsidRDefault="00330F17" w:rsidP="00330F17">
      <w:pPr>
        <w:pStyle w:val="BodyText"/>
        <w:rPr>
          <w:lang w:val="en-US"/>
        </w:rPr>
      </w:pPr>
      <w:r w:rsidRPr="00330F17">
        <w:rPr>
          <w:lang w:val="en-US"/>
        </w:rPr>
        <w:t>“Traumu gadījuma definīcija” nosaka, vai persona ir guvusi traumu vai nonākusi ar traumu saistītā stāvoklī. Definīcija veido traumu uzraudzības un datu analīzes pamatu un nosaka konkrētus klīniskos kritērijus un ierobežojumus attiecībā uz personu, notikumu, laiku un vietu. Tā jāizstrādā vietējā mērogā, un to var izmantot attiecībā uz visiem un/vai īpašiem traumu veidiem. Datu vākšanas un plānošanas nolūkos ir jāvēršas pie cilvēkiem, kuri atbilst šiem kritērijiem.</w:t>
      </w:r>
    </w:p>
    <w:p w14:paraId="34095525" w14:textId="77777777" w:rsidR="00330F17" w:rsidRPr="00330F17" w:rsidRDefault="00330F17" w:rsidP="00330F17">
      <w:pPr>
        <w:jc w:val="both"/>
        <w:rPr>
          <w:rFonts w:ascii="Times New Roman" w:eastAsia="Arial" w:hAnsi="Times New Roman" w:cs="Times New Roman"/>
          <w:noProof/>
          <w:sz w:val="24"/>
          <w:szCs w:val="24"/>
          <w:lang w:val="en-US"/>
        </w:rPr>
      </w:pPr>
    </w:p>
    <w:p w14:paraId="651431E6" w14:textId="77777777" w:rsidR="00330F17" w:rsidRPr="00330F17" w:rsidRDefault="00330F17" w:rsidP="00330F17">
      <w:pPr>
        <w:pStyle w:val="BodyText"/>
        <w:rPr>
          <w:lang w:val="en-US"/>
        </w:rPr>
      </w:pPr>
      <w:bookmarkStart w:id="213" w:name="_bookmark140"/>
      <w:bookmarkEnd w:id="213"/>
      <w:r w:rsidRPr="00330F17">
        <w:rPr>
          <w:lang w:val="en-US"/>
        </w:rPr>
        <w:t>Saskaņotas, koordinētas un sadalītas datu kopas nodrošina pierādījumu bāzi traumu profilakses politikai un praksei. Dati jāiedala atbilstoši:</w:t>
      </w:r>
    </w:p>
    <w:p w14:paraId="52CB2D01" w14:textId="77777777" w:rsidR="00330F17" w:rsidRPr="00330F17" w:rsidRDefault="00330F17" w:rsidP="00330F17">
      <w:pPr>
        <w:jc w:val="both"/>
        <w:rPr>
          <w:rFonts w:ascii="Times New Roman" w:eastAsia="Arial" w:hAnsi="Times New Roman" w:cs="Times New Roman"/>
          <w:noProof/>
          <w:sz w:val="24"/>
          <w:szCs w:val="24"/>
          <w:lang w:val="en-US"/>
        </w:rPr>
      </w:pPr>
    </w:p>
    <w:p w14:paraId="578A6125"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dzimumam/dzimtei, vecumam un invaliditātei un</w:t>
      </w:r>
    </w:p>
    <w:p w14:paraId="72BDA3DA"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traumas/nāves cēlonim, atrašanās vietai un apstākļiem.</w:t>
      </w:r>
    </w:p>
    <w:p w14:paraId="7043D31C" w14:textId="77777777" w:rsidR="00330F17" w:rsidRPr="00330F17" w:rsidRDefault="00330F17" w:rsidP="00330F17">
      <w:pPr>
        <w:jc w:val="both"/>
        <w:rPr>
          <w:rFonts w:ascii="Times New Roman" w:eastAsia="Arial" w:hAnsi="Times New Roman" w:cs="Times New Roman"/>
          <w:noProof/>
          <w:sz w:val="24"/>
          <w:szCs w:val="24"/>
          <w:lang w:val="en-US"/>
        </w:rPr>
      </w:pPr>
    </w:p>
    <w:p w14:paraId="7506CF2E" w14:textId="77777777" w:rsidR="00330F17" w:rsidRPr="00330F17" w:rsidRDefault="00330F17" w:rsidP="00330F17">
      <w:pPr>
        <w:pStyle w:val="BodyText"/>
        <w:rPr>
          <w:lang w:val="en-US"/>
        </w:rPr>
      </w:pPr>
      <w:r w:rsidRPr="00330F17">
        <w:rPr>
          <w:lang w:val="en-US"/>
        </w:rPr>
        <w:t>Kvalitatīvo datu analīzē pēc dzimuma jāņem vērā sociālās normas, tostarp meiteņu un zēnu dažādās lomas, pienākumi un piekļuves šķēršļi.</w:t>
      </w:r>
    </w:p>
    <w:p w14:paraId="21471B36" w14:textId="77777777" w:rsidR="00330F17" w:rsidRPr="00330F17" w:rsidRDefault="00330F17" w:rsidP="00330F17">
      <w:pPr>
        <w:jc w:val="both"/>
        <w:rPr>
          <w:rFonts w:ascii="Times New Roman" w:eastAsia="Arial" w:hAnsi="Times New Roman" w:cs="Times New Roman"/>
          <w:noProof/>
          <w:sz w:val="24"/>
          <w:szCs w:val="24"/>
          <w:lang w:val="en-US"/>
        </w:rPr>
      </w:pPr>
    </w:p>
    <w:p w14:paraId="3FEBB811" w14:textId="77777777" w:rsidR="00330F17" w:rsidRPr="00330F17" w:rsidRDefault="00330F17" w:rsidP="00330F17">
      <w:pPr>
        <w:pStyle w:val="BodyText"/>
        <w:rPr>
          <w:lang w:val="en-US"/>
        </w:rPr>
      </w:pPr>
      <w:r w:rsidRPr="00330F17">
        <w:rPr>
          <w:lang w:val="en-US"/>
        </w:rPr>
        <w:t>Ja nav iespējams veikt traumu pastāvīgu uzraudzību, dati regulāri jāatjaunina, izmantojot apsekojumus un uzticamus avotus. Lai iegūtu sadalītus datus par nāves gadījumiem, bērnu aizsardzības jomā strādājošajiem jāatbalsta vietējie civilstāvokļa aktu reģistrācijas dienesti, kas apliecina un reģistrē nāves gadījumus.</w:t>
      </w:r>
    </w:p>
    <w:p w14:paraId="510128A9" w14:textId="77777777" w:rsidR="00330F17" w:rsidRPr="00330F17" w:rsidRDefault="00330F17" w:rsidP="00330F17">
      <w:pPr>
        <w:jc w:val="both"/>
        <w:rPr>
          <w:rFonts w:ascii="Times New Roman" w:eastAsia="Arial" w:hAnsi="Times New Roman" w:cs="Times New Roman"/>
          <w:noProof/>
          <w:sz w:val="24"/>
          <w:szCs w:val="24"/>
          <w:lang w:val="en-US"/>
        </w:rPr>
      </w:pPr>
    </w:p>
    <w:p w14:paraId="3481B5FC" w14:textId="77777777" w:rsidR="00330F17" w:rsidRPr="00330F17" w:rsidRDefault="00330F17" w:rsidP="00330F17">
      <w:pPr>
        <w:jc w:val="both"/>
        <w:rPr>
          <w:rFonts w:ascii="Times New Roman" w:eastAsia="Arial" w:hAnsi="Times New Roman" w:cs="Times New Roman"/>
          <w:noProof/>
          <w:sz w:val="24"/>
          <w:szCs w:val="24"/>
          <w:lang w:val="en-US"/>
        </w:rPr>
      </w:pPr>
      <w:r w:rsidRPr="00330F17">
        <w:rPr>
          <w:rFonts w:ascii="Times New Roman" w:hAnsi="Times New Roman" w:cs="Times New Roman"/>
          <w:noProof/>
          <w:sz w:val="24"/>
          <w:lang w:val="en-US"/>
        </w:rPr>
        <w:t xml:space="preserve">Saskaņā ar </w:t>
      </w:r>
      <w:r w:rsidRPr="00330F17">
        <w:rPr>
          <w:rFonts w:ascii="Times New Roman" w:hAnsi="Times New Roman" w:cs="Times New Roman"/>
          <w:i/>
          <w:iCs/>
          <w:noProof/>
          <w:sz w:val="24"/>
          <w:lang w:val="en-US"/>
        </w:rPr>
        <w:t>Konvenciju par kājnieku mīnu aizliegumu</w:t>
      </w:r>
      <w:r w:rsidRPr="00330F17">
        <w:rPr>
          <w:rFonts w:ascii="Times New Roman" w:hAnsi="Times New Roman" w:cs="Times New Roman"/>
          <w:noProof/>
          <w:sz w:val="24"/>
          <w:lang w:val="en-US"/>
        </w:rPr>
        <w:t xml:space="preserve">, </w:t>
      </w:r>
      <w:r w:rsidRPr="00330F17">
        <w:rPr>
          <w:rFonts w:ascii="Times New Roman" w:hAnsi="Times New Roman" w:cs="Times New Roman"/>
          <w:i/>
          <w:iCs/>
          <w:noProof/>
          <w:sz w:val="24"/>
          <w:lang w:val="en-US"/>
        </w:rPr>
        <w:t xml:space="preserve">Konvenciju par šķembu munīcijas aizliegumu </w:t>
      </w:r>
      <w:r w:rsidRPr="00330F17">
        <w:rPr>
          <w:rFonts w:ascii="Times New Roman" w:hAnsi="Times New Roman" w:cs="Times New Roman"/>
          <w:noProof/>
          <w:sz w:val="24"/>
          <w:lang w:val="en-US"/>
        </w:rPr>
        <w:t xml:space="preserve">un </w:t>
      </w:r>
      <w:r w:rsidRPr="00330F17">
        <w:rPr>
          <w:rFonts w:ascii="Times New Roman" w:hAnsi="Times New Roman" w:cs="Times New Roman"/>
          <w:i/>
          <w:iCs/>
          <w:noProof/>
          <w:sz w:val="24"/>
          <w:lang w:val="en-US"/>
        </w:rPr>
        <w:t xml:space="preserve">Konvencijas par noteiktiem parastiem ieročiem V protokolu par sprādzienbīstamām kara paliekām </w:t>
      </w:r>
      <w:r w:rsidRPr="00330F17">
        <w:rPr>
          <w:rFonts w:ascii="Times New Roman" w:hAnsi="Times New Roman" w:cs="Times New Roman"/>
          <w:noProof/>
          <w:sz w:val="24"/>
          <w:lang w:val="en-US"/>
        </w:rPr>
        <w:t>ir jāpievieno papildu jautājumi, lai plašākā bērnu lokā identificētu personas, kuras izdzīvojušas mīnu/eksplozīvu ierīču un sprāgstvielu sprādzienos. “</w:t>
      </w:r>
      <w:r w:rsidRPr="00330F17">
        <w:rPr>
          <w:rFonts w:ascii="Times New Roman" w:hAnsi="Times New Roman" w:cs="Times New Roman"/>
          <w:i/>
          <w:iCs/>
          <w:noProof/>
          <w:sz w:val="24"/>
          <w:lang w:val="en-US"/>
        </w:rPr>
        <w:t>Child Functioning</w:t>
      </w:r>
      <w:r w:rsidRPr="00330F17">
        <w:rPr>
          <w:rFonts w:ascii="Times New Roman" w:hAnsi="Times New Roman" w:cs="Times New Roman"/>
          <w:noProof/>
          <w:sz w:val="24"/>
          <w:lang w:val="en-US"/>
        </w:rPr>
        <w:t>” modulis nodrošina standarta metodi funkcionālo grūtību izplatības novērtēšanai bērnu vidū un viņu līdzdalības uzraudzīšanai pakalpojumu sniegšanā.</w:t>
      </w:r>
    </w:p>
    <w:p w14:paraId="6F2F4F2C" w14:textId="77777777" w:rsidR="00330F17" w:rsidRPr="00330F17" w:rsidRDefault="00330F17" w:rsidP="00330F17">
      <w:pPr>
        <w:jc w:val="both"/>
        <w:rPr>
          <w:rFonts w:ascii="Times New Roman" w:eastAsia="Arial" w:hAnsi="Times New Roman" w:cs="Times New Roman"/>
          <w:noProof/>
          <w:sz w:val="24"/>
          <w:szCs w:val="24"/>
          <w:lang w:val="en-US"/>
        </w:rPr>
      </w:pPr>
    </w:p>
    <w:p w14:paraId="04FD47E5" w14:textId="77777777" w:rsidR="00330F17" w:rsidRPr="00330F17" w:rsidRDefault="00330F17" w:rsidP="00330F17">
      <w:pPr>
        <w:pStyle w:val="BodyText"/>
        <w:rPr>
          <w:b/>
          <w:bCs/>
          <w:color w:val="008AC1"/>
          <w:lang w:val="en-US"/>
        </w:rPr>
      </w:pPr>
      <w:r w:rsidRPr="00330F17">
        <w:rPr>
          <w:b/>
          <w:bCs/>
          <w:color w:val="008AC1"/>
          <w:lang w:val="en-US"/>
        </w:rPr>
        <w:t>7.3.4. Profilakse</w:t>
      </w:r>
    </w:p>
    <w:p w14:paraId="03BBC7E1" w14:textId="77777777" w:rsidR="00330F17" w:rsidRPr="00330F17" w:rsidRDefault="00330F17" w:rsidP="00330F17">
      <w:pPr>
        <w:jc w:val="both"/>
        <w:rPr>
          <w:rFonts w:ascii="Times New Roman" w:eastAsia="Arial" w:hAnsi="Times New Roman" w:cs="Times New Roman"/>
          <w:noProof/>
          <w:sz w:val="24"/>
          <w:szCs w:val="24"/>
          <w:lang w:val="en-US"/>
        </w:rPr>
      </w:pPr>
    </w:p>
    <w:p w14:paraId="55EFB23E" w14:textId="77777777" w:rsidR="00330F17" w:rsidRPr="00330F17" w:rsidRDefault="00330F17" w:rsidP="00330F17">
      <w:pPr>
        <w:pStyle w:val="BodyText"/>
        <w:rPr>
          <w:lang w:val="en-US"/>
        </w:rPr>
      </w:pPr>
      <w:r w:rsidRPr="00330F17">
        <w:rPr>
          <w:lang w:val="en-US"/>
        </w:rPr>
        <w:t>Rīcības primāro, sekundāro un terciāro traumu profilaksei jāpamato ar pierādījumiem. Profilakse tiek veikta visos humānās palīdzības (un attīstības) darbības posmos. Skatīt shēmu turpmāk.</w:t>
      </w:r>
    </w:p>
    <w:p w14:paraId="6795D481" w14:textId="77777777" w:rsidR="00330F17" w:rsidRPr="00330F17" w:rsidRDefault="00330F17" w:rsidP="00330F17">
      <w:pPr>
        <w:jc w:val="both"/>
        <w:rPr>
          <w:rFonts w:ascii="Times New Roman" w:eastAsia="Arial" w:hAnsi="Times New Roman" w:cs="Times New Roman"/>
          <w:noProof/>
          <w:sz w:val="24"/>
          <w:szCs w:val="24"/>
          <w:lang w:val="en-US"/>
        </w:rPr>
      </w:pPr>
    </w:p>
    <w:p w14:paraId="7A064CD9" w14:textId="77777777" w:rsidR="00330F17" w:rsidRPr="00330F17" w:rsidRDefault="00330F17" w:rsidP="00330F17">
      <w:pPr>
        <w:pStyle w:val="BodyText"/>
        <w:rPr>
          <w:b/>
          <w:bCs/>
          <w:color w:val="008AC1"/>
          <w:lang w:val="en-US"/>
        </w:rPr>
      </w:pPr>
      <w:r w:rsidRPr="00330F17">
        <w:rPr>
          <w:b/>
          <w:bCs/>
          <w:color w:val="008AC1"/>
          <w:lang w:val="en-US"/>
        </w:rPr>
        <w:t>7.3.5. Riska grupas</w:t>
      </w:r>
    </w:p>
    <w:p w14:paraId="5EBF27ED" w14:textId="77777777" w:rsidR="00330F17" w:rsidRPr="00330F17" w:rsidRDefault="00330F17" w:rsidP="00330F17">
      <w:pPr>
        <w:jc w:val="both"/>
        <w:rPr>
          <w:rFonts w:ascii="Times New Roman" w:eastAsia="Arial" w:hAnsi="Times New Roman" w:cs="Times New Roman"/>
          <w:noProof/>
          <w:sz w:val="24"/>
          <w:szCs w:val="24"/>
          <w:lang w:val="en-US"/>
        </w:rPr>
      </w:pPr>
    </w:p>
    <w:p w14:paraId="666B9C1E" w14:textId="77777777" w:rsidR="00330F17" w:rsidRPr="00330F17" w:rsidRDefault="00330F17" w:rsidP="00330F17">
      <w:pPr>
        <w:pStyle w:val="BodyText"/>
        <w:rPr>
          <w:lang w:val="en-US"/>
        </w:rPr>
      </w:pPr>
      <w:r w:rsidRPr="00330F17">
        <w:rPr>
          <w:color w:val="008AC1"/>
          <w:lang w:val="en-US"/>
        </w:rPr>
        <w:t xml:space="preserve">Konkrētas bērnu grupas saskaras ar lielāku risku </w:t>
      </w:r>
      <w:r w:rsidRPr="00330F17">
        <w:rPr>
          <w:lang w:val="en-US"/>
        </w:rPr>
        <w:t>piedzīvot fiziskas briesmas, šķēršļus piekļūt informācijai un saskarties ar nedrošu vai nepieejamu fizisko vidi. Risku ietekmē tādi faktori kā dzimums, vecums, invaliditāte un citi dažādības aspekti. Parasti fizisku briesmu radītu traumu un nāves gadījumu skaits palielinās, kad bērni kļūst vecāki, viņu uzvedība kļūst riskantāka un viņi ir vairāk pakļauti riskam. Dažas traumas (piemēram, slīkšana) nesamērīgā mērā ietekmē jaunākus bērnus, kuri netiek atbilstoši uzraudzīti.</w:t>
      </w:r>
    </w:p>
    <w:p w14:paraId="49510FC0" w14:textId="77777777" w:rsidR="00330F17" w:rsidRPr="00330F17" w:rsidRDefault="00330F17" w:rsidP="00330F17">
      <w:pPr>
        <w:jc w:val="both"/>
        <w:rPr>
          <w:lang w:val="en-US"/>
        </w:rPr>
      </w:pPr>
    </w:p>
    <w:p w14:paraId="45D62552" w14:textId="77777777" w:rsidR="00330F17" w:rsidRPr="00330F17" w:rsidRDefault="00330F17" w:rsidP="00330F17">
      <w:pPr>
        <w:pStyle w:val="BodyText"/>
        <w:rPr>
          <w:lang w:val="en-US"/>
        </w:rPr>
      </w:pPr>
      <w:r w:rsidRPr="00330F17">
        <w:rPr>
          <w:lang w:val="en-US"/>
        </w:rPr>
        <w:t>Visās vecumu grupās traumas biežāk gūst zēni, nevis meitenes. Šī atšķirība palielinās, bērniem kļūstot vecākiem, mainot savu lomu un iesaistoties kaitīga darba veikšanā. Meitenēm var būt lielāks risks gūt specifiskas traumas, piemēram, tikt ievainotām vai iet bojā mājas ugunsgrēku dēļ. Kopumā bērni ar invaliditāti saskaras ar lielāku risku piedzīvot nevērību un gūt netīšas traumas. Viņi var arī mazāk apzināties vai būt informēti par riskiem/apdraudējumiem to apkārtnē un būt mazāk spējīgi izvairīties no briesmām.</w:t>
      </w:r>
    </w:p>
    <w:p w14:paraId="43629C32" w14:textId="77777777" w:rsidR="00330F17" w:rsidRPr="00330F17" w:rsidRDefault="00330F17" w:rsidP="00330F17">
      <w:pPr>
        <w:jc w:val="both"/>
        <w:rPr>
          <w:rFonts w:ascii="Times New Roman" w:eastAsia="Arial" w:hAnsi="Times New Roman" w:cs="Times New Roman"/>
          <w:noProof/>
          <w:sz w:val="24"/>
          <w:szCs w:val="24"/>
          <w:lang w:val="en-US"/>
        </w:rPr>
      </w:pPr>
    </w:p>
    <w:p w14:paraId="390F0919" w14:textId="77777777" w:rsidR="00330F17" w:rsidRPr="00330F17" w:rsidRDefault="00330F17" w:rsidP="00330F17">
      <w:pPr>
        <w:keepNext/>
        <w:keepLines/>
        <w:jc w:val="center"/>
        <w:rPr>
          <w:rFonts w:ascii="Times New Roman" w:hAnsi="Times New Roman" w:cs="Times New Roman"/>
          <w:i/>
          <w:noProof/>
          <w:sz w:val="24"/>
          <w:lang w:val="en-US"/>
        </w:rPr>
      </w:pPr>
      <w:bookmarkStart w:id="214" w:name="_bookmark141"/>
      <w:bookmarkEnd w:id="214"/>
      <w:r w:rsidRPr="00330F17">
        <w:rPr>
          <w:rFonts w:ascii="Times New Roman" w:hAnsi="Times New Roman" w:cs="Times New Roman"/>
          <w:i/>
          <w:noProof/>
          <w:sz w:val="24"/>
          <w:lang w:val="en-US"/>
        </w:rPr>
        <w:t>Primārie, sekundārie un terciārie profilakses iejaukšanās pasākumi</w:t>
      </w:r>
    </w:p>
    <w:p w14:paraId="10DCE33F" w14:textId="77777777" w:rsidR="00330F17" w:rsidRPr="00330F17" w:rsidRDefault="00330F17" w:rsidP="00330F17">
      <w:pPr>
        <w:keepNext/>
        <w:keepLines/>
        <w:jc w:val="both"/>
        <w:rPr>
          <w:rFonts w:ascii="Times New Roman" w:eastAsia="Century Gothic" w:hAnsi="Times New Roman" w:cs="Times New Roman"/>
          <w:i/>
          <w:noProof/>
          <w:sz w:val="24"/>
          <w:szCs w:val="24"/>
          <w:lang w:val="en-US"/>
        </w:rPr>
      </w:pPr>
    </w:p>
    <w:p w14:paraId="05068F3A" w14:textId="77777777" w:rsidR="00330F17" w:rsidRPr="00330F17" w:rsidRDefault="00330F17" w:rsidP="00330F17">
      <w:pPr>
        <w:keepNext/>
        <w:keepLines/>
        <w:jc w:val="center"/>
        <w:rPr>
          <w:rFonts w:ascii="Times New Roman" w:eastAsia="Century Gothic" w:hAnsi="Times New Roman" w:cs="Times New Roman"/>
          <w:noProof/>
          <w:sz w:val="24"/>
          <w:szCs w:val="24"/>
          <w:lang w:val="en-US"/>
        </w:rPr>
      </w:pPr>
      <w:r w:rsidRPr="00330F17">
        <w:rPr>
          <w:rFonts w:ascii="Times New Roman" w:eastAsia="Century Gothic" w:hAnsi="Times New Roman" w:cs="Times New Roman"/>
          <w:noProof/>
          <w:sz w:val="24"/>
          <w:szCs w:val="24"/>
          <w:lang w:val="en-US"/>
        </w:rPr>
        <w:drawing>
          <wp:inline distT="0" distB="0" distL="0" distR="0" wp14:anchorId="5E4E00F9" wp14:editId="718840D9">
            <wp:extent cx="5705687" cy="5478112"/>
            <wp:effectExtent l="0" t="0" r="0" b="0"/>
            <wp:docPr id="75" name="image66.png"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66.png" descr="Diagram, text&#10;&#10;Description automatically generated"/>
                    <pic:cNvPicPr/>
                  </pic:nvPicPr>
                  <pic:blipFill>
                    <a:blip r:embed="rId50" cstate="print"/>
                    <a:stretch>
                      <a:fillRect/>
                    </a:stretch>
                  </pic:blipFill>
                  <pic:spPr>
                    <a:xfrm>
                      <a:off x="0" y="0"/>
                      <a:ext cx="5726102" cy="5497713"/>
                    </a:xfrm>
                    <a:prstGeom prst="rect">
                      <a:avLst/>
                    </a:prstGeom>
                  </pic:spPr>
                </pic:pic>
              </a:graphicData>
            </a:graphic>
          </wp:inline>
        </w:drawing>
      </w:r>
    </w:p>
    <w:p w14:paraId="67B16568" w14:textId="77777777" w:rsidR="00330F17" w:rsidRPr="00330F17" w:rsidRDefault="00330F17" w:rsidP="00330F17">
      <w:pPr>
        <w:jc w:val="center"/>
        <w:rPr>
          <w:rFonts w:ascii="Times New Roman" w:eastAsia="Century Gothic" w:hAnsi="Times New Roman" w:cs="Times New Roman"/>
          <w:noProof/>
          <w:sz w:val="24"/>
          <w:szCs w:val="24"/>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347"/>
        <w:gridCol w:w="4781"/>
      </w:tblGrid>
      <w:tr w:rsidR="00330F17" w:rsidRPr="00330F17" w14:paraId="039346DA" w14:textId="77777777" w:rsidTr="002352FF">
        <w:tc>
          <w:tcPr>
            <w:tcW w:w="2381" w:type="pct"/>
          </w:tcPr>
          <w:p w14:paraId="1B8C2F9C" w14:textId="77777777" w:rsidR="00330F17" w:rsidRPr="00330F17" w:rsidRDefault="00330F17" w:rsidP="002352FF">
            <w:pPr>
              <w:jc w:val="center"/>
              <w:rPr>
                <w:rFonts w:ascii="Times New Roman" w:hAnsi="Times New Roman" w:cs="Times New Roman"/>
                <w:b/>
                <w:bCs/>
                <w:noProof/>
                <w:sz w:val="24"/>
                <w:szCs w:val="24"/>
                <w:lang w:val="en-US"/>
              </w:rPr>
            </w:pPr>
            <w:r w:rsidRPr="00330F17">
              <w:rPr>
                <w:rFonts w:ascii="Times New Roman" w:hAnsi="Times New Roman" w:cs="Times New Roman"/>
                <w:b/>
                <w:bCs/>
                <w:noProof/>
                <w:sz w:val="24"/>
                <w:szCs w:val="24"/>
                <w:lang w:val="en-US"/>
              </w:rPr>
              <w:t>Angļu val.</w:t>
            </w:r>
          </w:p>
        </w:tc>
        <w:tc>
          <w:tcPr>
            <w:tcW w:w="2619" w:type="pct"/>
          </w:tcPr>
          <w:p w14:paraId="6C0B2B91" w14:textId="77777777" w:rsidR="00330F17" w:rsidRPr="00330F17" w:rsidRDefault="00330F17" w:rsidP="002352FF">
            <w:pPr>
              <w:jc w:val="center"/>
              <w:rPr>
                <w:rFonts w:ascii="Times New Roman" w:eastAsia="Century Gothic" w:hAnsi="Times New Roman" w:cs="Times New Roman"/>
                <w:b/>
                <w:bCs/>
                <w:iCs/>
                <w:noProof/>
                <w:sz w:val="24"/>
                <w:szCs w:val="24"/>
                <w:lang w:val="en-US"/>
              </w:rPr>
            </w:pPr>
            <w:r w:rsidRPr="00330F17">
              <w:rPr>
                <w:rFonts w:ascii="Times New Roman" w:eastAsia="Century Gothic" w:hAnsi="Times New Roman" w:cs="Times New Roman"/>
                <w:b/>
                <w:bCs/>
                <w:iCs/>
                <w:noProof/>
                <w:sz w:val="24"/>
                <w:szCs w:val="24"/>
                <w:lang w:val="en-US"/>
              </w:rPr>
              <w:t>Latviešu val.</w:t>
            </w:r>
          </w:p>
        </w:tc>
      </w:tr>
      <w:tr w:rsidR="00330F17" w:rsidRPr="00330F17" w14:paraId="4F479B62" w14:textId="77777777" w:rsidTr="002352FF">
        <w:tc>
          <w:tcPr>
            <w:tcW w:w="2381" w:type="pct"/>
          </w:tcPr>
          <w:p w14:paraId="4411BF55" w14:textId="77777777" w:rsidR="00330F17" w:rsidRPr="00330F17" w:rsidRDefault="00330F17" w:rsidP="002352FF">
            <w:pPr>
              <w:jc w:val="both"/>
              <w:rPr>
                <w:rFonts w:ascii="Times New Roman" w:eastAsia="Century Gothic" w:hAnsi="Times New Roman" w:cs="Times New Roman"/>
                <w:iCs/>
                <w:noProof/>
                <w:sz w:val="24"/>
                <w:szCs w:val="24"/>
                <w:lang w:val="en-US"/>
              </w:rPr>
            </w:pPr>
            <w:r w:rsidRPr="00330F17">
              <w:rPr>
                <w:rFonts w:ascii="Times New Roman" w:eastAsia="Century Gothic" w:hAnsi="Times New Roman" w:cs="Times New Roman"/>
                <w:iCs/>
                <w:noProof/>
                <w:sz w:val="24"/>
                <w:szCs w:val="24"/>
                <w:lang w:val="en-US"/>
              </w:rPr>
              <w:t>Humanitarian – development continuum</w:t>
            </w:r>
          </w:p>
        </w:tc>
        <w:tc>
          <w:tcPr>
            <w:tcW w:w="2619" w:type="pct"/>
          </w:tcPr>
          <w:p w14:paraId="77E60B2C" w14:textId="77777777" w:rsidR="00330F17" w:rsidRPr="00330F17" w:rsidRDefault="00330F17" w:rsidP="002352FF">
            <w:pPr>
              <w:jc w:val="both"/>
              <w:rPr>
                <w:rFonts w:ascii="Times New Roman" w:hAnsi="Times New Roman" w:cs="Times New Roman"/>
                <w:noProof/>
                <w:sz w:val="24"/>
                <w:szCs w:val="24"/>
                <w:lang w:val="en-US"/>
              </w:rPr>
            </w:pPr>
            <w:r w:rsidRPr="00330F17">
              <w:rPr>
                <w:rFonts w:ascii="Times New Roman" w:hAnsi="Times New Roman" w:cs="Times New Roman"/>
                <w:noProof/>
                <w:sz w:val="24"/>
                <w:szCs w:val="24"/>
                <w:lang w:val="en-US"/>
              </w:rPr>
              <w:t>Humānie aspekti – attīstības nepārtrauktība</w:t>
            </w:r>
          </w:p>
        </w:tc>
      </w:tr>
      <w:tr w:rsidR="00330F17" w:rsidRPr="00330F17" w14:paraId="5438A4C8" w14:textId="77777777" w:rsidTr="002352FF">
        <w:tc>
          <w:tcPr>
            <w:tcW w:w="2381" w:type="pct"/>
          </w:tcPr>
          <w:p w14:paraId="0920D6F2" w14:textId="77777777" w:rsidR="00330F17" w:rsidRPr="00330F17" w:rsidRDefault="00330F17" w:rsidP="002352FF">
            <w:pPr>
              <w:jc w:val="both"/>
              <w:rPr>
                <w:rFonts w:ascii="Times New Roman" w:eastAsia="Century Gothic" w:hAnsi="Times New Roman" w:cs="Times New Roman"/>
                <w:iCs/>
                <w:noProof/>
                <w:sz w:val="24"/>
                <w:szCs w:val="24"/>
                <w:lang w:val="en-US"/>
              </w:rPr>
            </w:pPr>
            <w:r w:rsidRPr="00330F17">
              <w:rPr>
                <w:rFonts w:ascii="Times New Roman" w:eastAsia="Century Gothic" w:hAnsi="Times New Roman" w:cs="Times New Roman"/>
                <w:iCs/>
                <w:noProof/>
                <w:sz w:val="24"/>
                <w:szCs w:val="24"/>
                <w:lang w:val="en-US"/>
              </w:rPr>
              <w:t>Prevention continuum</w:t>
            </w:r>
          </w:p>
        </w:tc>
        <w:tc>
          <w:tcPr>
            <w:tcW w:w="2619" w:type="pct"/>
          </w:tcPr>
          <w:p w14:paraId="4BE2BB4F" w14:textId="77777777" w:rsidR="00330F17" w:rsidRPr="00330F17" w:rsidRDefault="00330F17" w:rsidP="002352FF">
            <w:pPr>
              <w:jc w:val="both"/>
              <w:rPr>
                <w:rFonts w:ascii="Times New Roman" w:hAnsi="Times New Roman" w:cs="Times New Roman"/>
                <w:noProof/>
                <w:sz w:val="24"/>
                <w:szCs w:val="24"/>
                <w:lang w:val="en-US"/>
              </w:rPr>
            </w:pPr>
            <w:r w:rsidRPr="00330F17">
              <w:rPr>
                <w:rFonts w:ascii="Times New Roman" w:hAnsi="Times New Roman" w:cs="Times New Roman"/>
                <w:noProof/>
                <w:sz w:val="24"/>
                <w:szCs w:val="24"/>
                <w:lang w:val="en-US"/>
              </w:rPr>
              <w:t>Profilakses nepārtrauktība</w:t>
            </w:r>
          </w:p>
        </w:tc>
      </w:tr>
      <w:tr w:rsidR="00330F17" w:rsidRPr="00330F17" w14:paraId="1588177E" w14:textId="77777777" w:rsidTr="002352FF">
        <w:tc>
          <w:tcPr>
            <w:tcW w:w="2381" w:type="pct"/>
          </w:tcPr>
          <w:p w14:paraId="1C1679C1" w14:textId="77777777" w:rsidR="00330F17" w:rsidRPr="00330F17" w:rsidRDefault="00330F17" w:rsidP="002352FF">
            <w:pPr>
              <w:jc w:val="both"/>
              <w:rPr>
                <w:rFonts w:ascii="Times New Roman" w:eastAsia="Century Gothic" w:hAnsi="Times New Roman" w:cs="Times New Roman"/>
                <w:iCs/>
                <w:noProof/>
                <w:sz w:val="24"/>
                <w:szCs w:val="24"/>
                <w:lang w:val="en-US"/>
              </w:rPr>
            </w:pPr>
            <w:r w:rsidRPr="00330F17">
              <w:rPr>
                <w:rFonts w:ascii="Times New Roman" w:eastAsia="Century Gothic" w:hAnsi="Times New Roman" w:cs="Times New Roman"/>
                <w:iCs/>
                <w:noProof/>
                <w:sz w:val="24"/>
                <w:szCs w:val="24"/>
                <w:lang w:val="en-US"/>
              </w:rPr>
              <w:t>Primary prevention</w:t>
            </w:r>
          </w:p>
        </w:tc>
        <w:tc>
          <w:tcPr>
            <w:tcW w:w="2619" w:type="pct"/>
          </w:tcPr>
          <w:p w14:paraId="2549A693" w14:textId="77777777" w:rsidR="00330F17" w:rsidRPr="00330F17" w:rsidRDefault="00330F17" w:rsidP="002352FF">
            <w:pPr>
              <w:jc w:val="both"/>
              <w:rPr>
                <w:rFonts w:ascii="Times New Roman" w:hAnsi="Times New Roman" w:cs="Times New Roman"/>
                <w:noProof/>
                <w:sz w:val="24"/>
                <w:szCs w:val="24"/>
                <w:lang w:val="en-US"/>
              </w:rPr>
            </w:pPr>
            <w:r w:rsidRPr="00330F17">
              <w:rPr>
                <w:rFonts w:ascii="Times New Roman" w:hAnsi="Times New Roman" w:cs="Times New Roman"/>
                <w:noProof/>
                <w:sz w:val="24"/>
                <w:szCs w:val="24"/>
                <w:lang w:val="en-US"/>
              </w:rPr>
              <w:t>Primārā profilakse</w:t>
            </w:r>
          </w:p>
        </w:tc>
      </w:tr>
      <w:tr w:rsidR="00330F17" w:rsidRPr="00330F17" w14:paraId="69594788" w14:textId="77777777" w:rsidTr="002352FF">
        <w:tc>
          <w:tcPr>
            <w:tcW w:w="2381" w:type="pct"/>
          </w:tcPr>
          <w:p w14:paraId="20F9F832" w14:textId="77777777" w:rsidR="00330F17" w:rsidRPr="00330F17" w:rsidRDefault="00330F17" w:rsidP="002352FF">
            <w:pPr>
              <w:jc w:val="both"/>
              <w:rPr>
                <w:rFonts w:ascii="Times New Roman" w:eastAsia="Century Gothic" w:hAnsi="Times New Roman" w:cs="Times New Roman"/>
                <w:iCs/>
                <w:noProof/>
                <w:sz w:val="24"/>
                <w:szCs w:val="24"/>
                <w:lang w:val="en-US"/>
              </w:rPr>
            </w:pPr>
            <w:r w:rsidRPr="00330F17">
              <w:rPr>
                <w:rFonts w:ascii="Times New Roman" w:eastAsia="Century Gothic" w:hAnsi="Times New Roman" w:cs="Times New Roman"/>
                <w:iCs/>
                <w:noProof/>
                <w:sz w:val="24"/>
                <w:szCs w:val="24"/>
                <w:lang w:val="en-US"/>
              </w:rPr>
              <w:t>Secondary prevention</w:t>
            </w:r>
          </w:p>
        </w:tc>
        <w:tc>
          <w:tcPr>
            <w:tcW w:w="2619" w:type="pct"/>
          </w:tcPr>
          <w:p w14:paraId="30B34B37" w14:textId="77777777" w:rsidR="00330F17" w:rsidRPr="00330F17" w:rsidRDefault="00330F17" w:rsidP="002352FF">
            <w:pPr>
              <w:jc w:val="both"/>
              <w:rPr>
                <w:rFonts w:ascii="Times New Roman" w:hAnsi="Times New Roman" w:cs="Times New Roman"/>
                <w:noProof/>
                <w:sz w:val="24"/>
                <w:szCs w:val="24"/>
                <w:lang w:val="en-US"/>
              </w:rPr>
            </w:pPr>
            <w:r w:rsidRPr="00330F17">
              <w:rPr>
                <w:rFonts w:ascii="Times New Roman" w:hAnsi="Times New Roman" w:cs="Times New Roman"/>
                <w:noProof/>
                <w:sz w:val="24"/>
                <w:szCs w:val="24"/>
                <w:lang w:val="en-US"/>
              </w:rPr>
              <w:t>Sekundārā profilakse</w:t>
            </w:r>
          </w:p>
        </w:tc>
      </w:tr>
      <w:tr w:rsidR="00330F17" w:rsidRPr="00330F17" w14:paraId="77061456" w14:textId="77777777" w:rsidTr="002352FF">
        <w:tc>
          <w:tcPr>
            <w:tcW w:w="2381" w:type="pct"/>
          </w:tcPr>
          <w:p w14:paraId="211A2258" w14:textId="77777777" w:rsidR="00330F17" w:rsidRPr="00330F17" w:rsidRDefault="00330F17" w:rsidP="002352FF">
            <w:pPr>
              <w:jc w:val="both"/>
              <w:rPr>
                <w:rFonts w:ascii="Times New Roman" w:eastAsia="Century Gothic" w:hAnsi="Times New Roman" w:cs="Times New Roman"/>
                <w:iCs/>
                <w:noProof/>
                <w:sz w:val="24"/>
                <w:szCs w:val="24"/>
                <w:lang w:val="en-US"/>
              </w:rPr>
            </w:pPr>
            <w:r w:rsidRPr="00330F17">
              <w:rPr>
                <w:rFonts w:ascii="Times New Roman" w:eastAsia="Century Gothic" w:hAnsi="Times New Roman" w:cs="Times New Roman"/>
                <w:iCs/>
                <w:noProof/>
                <w:sz w:val="24"/>
                <w:szCs w:val="24"/>
                <w:lang w:val="en-US"/>
              </w:rPr>
              <w:t>Tertiary prevention</w:t>
            </w:r>
          </w:p>
        </w:tc>
        <w:tc>
          <w:tcPr>
            <w:tcW w:w="2619" w:type="pct"/>
          </w:tcPr>
          <w:p w14:paraId="02A46011" w14:textId="77777777" w:rsidR="00330F17" w:rsidRPr="00330F17" w:rsidRDefault="00330F17" w:rsidP="002352FF">
            <w:pPr>
              <w:jc w:val="both"/>
              <w:rPr>
                <w:rFonts w:ascii="Times New Roman" w:hAnsi="Times New Roman" w:cs="Times New Roman"/>
                <w:noProof/>
                <w:sz w:val="24"/>
                <w:szCs w:val="24"/>
                <w:lang w:val="en-US"/>
              </w:rPr>
            </w:pPr>
            <w:r w:rsidRPr="00330F17">
              <w:rPr>
                <w:rFonts w:ascii="Times New Roman" w:hAnsi="Times New Roman" w:cs="Times New Roman"/>
                <w:noProof/>
                <w:sz w:val="24"/>
                <w:szCs w:val="24"/>
                <w:lang w:val="en-US"/>
              </w:rPr>
              <w:t>Terciārā profilakse</w:t>
            </w:r>
          </w:p>
        </w:tc>
      </w:tr>
      <w:tr w:rsidR="00330F17" w:rsidRPr="00330F17" w14:paraId="6E1A7B8A" w14:textId="77777777" w:rsidTr="002352FF">
        <w:tc>
          <w:tcPr>
            <w:tcW w:w="2381" w:type="pct"/>
          </w:tcPr>
          <w:p w14:paraId="3F470EDF" w14:textId="77777777" w:rsidR="00330F17" w:rsidRPr="00330F17" w:rsidRDefault="00330F17" w:rsidP="002352FF">
            <w:pPr>
              <w:jc w:val="both"/>
              <w:rPr>
                <w:rFonts w:ascii="Times New Roman" w:eastAsia="Century Gothic" w:hAnsi="Times New Roman" w:cs="Times New Roman"/>
                <w:iCs/>
                <w:noProof/>
                <w:sz w:val="24"/>
                <w:szCs w:val="24"/>
                <w:lang w:val="en-US"/>
              </w:rPr>
            </w:pPr>
            <w:r w:rsidRPr="00330F17">
              <w:rPr>
                <w:rFonts w:ascii="Times New Roman" w:eastAsia="Century Gothic" w:hAnsi="Times New Roman" w:cs="Times New Roman"/>
                <w:iCs/>
                <w:noProof/>
                <w:sz w:val="24"/>
                <w:szCs w:val="24"/>
                <w:lang w:val="en-US"/>
              </w:rPr>
              <w:t>Description</w:t>
            </w:r>
          </w:p>
        </w:tc>
        <w:tc>
          <w:tcPr>
            <w:tcW w:w="2619" w:type="pct"/>
          </w:tcPr>
          <w:p w14:paraId="24125383" w14:textId="77777777" w:rsidR="00330F17" w:rsidRPr="00330F17" w:rsidRDefault="00330F17" w:rsidP="002352FF">
            <w:pPr>
              <w:jc w:val="both"/>
              <w:rPr>
                <w:rFonts w:ascii="Times New Roman" w:hAnsi="Times New Roman" w:cs="Times New Roman"/>
                <w:noProof/>
                <w:sz w:val="24"/>
                <w:szCs w:val="24"/>
                <w:lang w:val="en-US"/>
              </w:rPr>
            </w:pPr>
            <w:r w:rsidRPr="00330F17">
              <w:rPr>
                <w:rFonts w:ascii="Times New Roman" w:hAnsi="Times New Roman" w:cs="Times New Roman"/>
                <w:noProof/>
                <w:sz w:val="24"/>
                <w:szCs w:val="24"/>
                <w:lang w:val="en-US"/>
              </w:rPr>
              <w:t>Apraksts</w:t>
            </w:r>
          </w:p>
        </w:tc>
      </w:tr>
      <w:tr w:rsidR="00330F17" w:rsidRPr="00330F17" w14:paraId="248E9E63" w14:textId="77777777" w:rsidTr="002352FF">
        <w:tc>
          <w:tcPr>
            <w:tcW w:w="2381" w:type="pct"/>
          </w:tcPr>
          <w:p w14:paraId="09024AC2" w14:textId="77777777" w:rsidR="00330F17" w:rsidRPr="00330F17" w:rsidRDefault="00330F17" w:rsidP="002352FF">
            <w:pPr>
              <w:jc w:val="both"/>
              <w:rPr>
                <w:rFonts w:ascii="Times New Roman" w:eastAsia="Century Gothic" w:hAnsi="Times New Roman" w:cs="Times New Roman"/>
                <w:iCs/>
                <w:noProof/>
                <w:sz w:val="24"/>
                <w:szCs w:val="24"/>
                <w:lang w:val="en-US"/>
              </w:rPr>
            </w:pPr>
            <w:r w:rsidRPr="00330F17">
              <w:rPr>
                <w:rFonts w:ascii="Times New Roman" w:eastAsia="Century Gothic" w:hAnsi="Times New Roman" w:cs="Times New Roman"/>
                <w:iCs/>
                <w:noProof/>
                <w:sz w:val="24"/>
                <w:szCs w:val="24"/>
                <w:lang w:val="en-US"/>
              </w:rPr>
              <w:t>Prevent injury before it occurs</w:t>
            </w:r>
          </w:p>
        </w:tc>
        <w:tc>
          <w:tcPr>
            <w:tcW w:w="2619" w:type="pct"/>
          </w:tcPr>
          <w:p w14:paraId="37FA9E10" w14:textId="77777777" w:rsidR="00330F17" w:rsidRPr="00330F17" w:rsidRDefault="00330F17" w:rsidP="002352FF">
            <w:pPr>
              <w:jc w:val="both"/>
              <w:rPr>
                <w:rFonts w:ascii="Times New Roman" w:hAnsi="Times New Roman" w:cs="Times New Roman"/>
                <w:noProof/>
                <w:sz w:val="24"/>
                <w:szCs w:val="24"/>
                <w:lang w:val="en-US"/>
              </w:rPr>
            </w:pPr>
            <w:r w:rsidRPr="00330F17">
              <w:rPr>
                <w:rFonts w:ascii="Times New Roman" w:hAnsi="Times New Roman" w:cs="Times New Roman"/>
                <w:noProof/>
                <w:sz w:val="24"/>
                <w:szCs w:val="24"/>
                <w:lang w:val="en-US"/>
              </w:rPr>
              <w:t>Traumas novēršana pirms tās gūšanas</w:t>
            </w:r>
          </w:p>
        </w:tc>
      </w:tr>
      <w:tr w:rsidR="00330F17" w:rsidRPr="00330F17" w14:paraId="1B1B8C32" w14:textId="77777777" w:rsidTr="002352FF">
        <w:tc>
          <w:tcPr>
            <w:tcW w:w="2381" w:type="pct"/>
          </w:tcPr>
          <w:p w14:paraId="0E5EF5E3" w14:textId="77777777" w:rsidR="00330F17" w:rsidRPr="00330F17" w:rsidRDefault="00330F17" w:rsidP="002352FF">
            <w:pPr>
              <w:jc w:val="both"/>
              <w:rPr>
                <w:rFonts w:ascii="Times New Roman" w:eastAsia="Century Gothic" w:hAnsi="Times New Roman" w:cs="Times New Roman"/>
                <w:iCs/>
                <w:noProof/>
                <w:sz w:val="24"/>
                <w:szCs w:val="24"/>
                <w:lang w:val="en-US"/>
              </w:rPr>
            </w:pPr>
            <w:r w:rsidRPr="00330F17">
              <w:rPr>
                <w:rFonts w:ascii="Times New Roman" w:eastAsia="Century Gothic" w:hAnsi="Times New Roman" w:cs="Times New Roman"/>
                <w:iCs/>
                <w:noProof/>
                <w:sz w:val="24"/>
                <w:szCs w:val="24"/>
                <w:lang w:val="en-US"/>
              </w:rPr>
              <w:t>Build children’s resilience to identify and prevent risks.</w:t>
            </w:r>
          </w:p>
        </w:tc>
        <w:tc>
          <w:tcPr>
            <w:tcW w:w="2619" w:type="pct"/>
          </w:tcPr>
          <w:p w14:paraId="6C0BC899" w14:textId="77777777" w:rsidR="00330F17" w:rsidRPr="00330F17" w:rsidRDefault="00330F17" w:rsidP="002352FF">
            <w:pPr>
              <w:jc w:val="both"/>
              <w:rPr>
                <w:rFonts w:ascii="Times New Roman" w:hAnsi="Times New Roman" w:cs="Times New Roman"/>
                <w:noProof/>
                <w:sz w:val="24"/>
                <w:szCs w:val="24"/>
                <w:lang w:val="en-US"/>
              </w:rPr>
            </w:pPr>
            <w:r w:rsidRPr="00330F17">
              <w:rPr>
                <w:rFonts w:ascii="Times New Roman" w:hAnsi="Times New Roman" w:cs="Times New Roman"/>
                <w:noProof/>
                <w:sz w:val="24"/>
                <w:szCs w:val="24"/>
                <w:lang w:val="en-US"/>
              </w:rPr>
              <w:t>Veidot bērnu noturību identificēt un novērst riskus.</w:t>
            </w:r>
          </w:p>
        </w:tc>
      </w:tr>
      <w:tr w:rsidR="00330F17" w:rsidRPr="00330F17" w14:paraId="13858077" w14:textId="77777777" w:rsidTr="002352FF">
        <w:tc>
          <w:tcPr>
            <w:tcW w:w="2381" w:type="pct"/>
          </w:tcPr>
          <w:p w14:paraId="0ADE2253" w14:textId="77777777" w:rsidR="00330F17" w:rsidRPr="00330F17" w:rsidRDefault="00330F17" w:rsidP="002352FF">
            <w:pPr>
              <w:jc w:val="both"/>
              <w:rPr>
                <w:rFonts w:ascii="Times New Roman" w:eastAsia="Century Gothic" w:hAnsi="Times New Roman" w:cs="Times New Roman"/>
                <w:iCs/>
                <w:noProof/>
                <w:sz w:val="24"/>
                <w:szCs w:val="24"/>
                <w:lang w:val="en-US"/>
              </w:rPr>
            </w:pPr>
            <w:r w:rsidRPr="00330F17">
              <w:rPr>
                <w:rFonts w:ascii="Times New Roman" w:eastAsia="Century Gothic" w:hAnsi="Times New Roman" w:cs="Times New Roman"/>
                <w:iCs/>
                <w:noProof/>
                <w:sz w:val="24"/>
                <w:szCs w:val="24"/>
                <w:lang w:val="en-US"/>
              </w:rPr>
              <w:t>Humanitarian response</w:t>
            </w:r>
          </w:p>
        </w:tc>
        <w:tc>
          <w:tcPr>
            <w:tcW w:w="2619" w:type="pct"/>
          </w:tcPr>
          <w:p w14:paraId="06D77A8F" w14:textId="77777777" w:rsidR="00330F17" w:rsidRPr="00330F17" w:rsidRDefault="00330F17" w:rsidP="002352FF">
            <w:pPr>
              <w:jc w:val="both"/>
              <w:rPr>
                <w:rFonts w:ascii="Times New Roman" w:hAnsi="Times New Roman" w:cs="Times New Roman"/>
                <w:noProof/>
                <w:sz w:val="24"/>
                <w:szCs w:val="24"/>
                <w:lang w:val="en-US"/>
              </w:rPr>
            </w:pPr>
            <w:r w:rsidRPr="00330F17">
              <w:rPr>
                <w:rFonts w:ascii="Times New Roman" w:hAnsi="Times New Roman" w:cs="Times New Roman"/>
                <w:noProof/>
                <w:sz w:val="24"/>
                <w:szCs w:val="24"/>
                <w:lang w:val="en-US"/>
              </w:rPr>
              <w:t>Reaģēšana humānās palīdzības ietvaros</w:t>
            </w:r>
          </w:p>
        </w:tc>
      </w:tr>
      <w:tr w:rsidR="00330F17" w:rsidRPr="00330F17" w14:paraId="76AB2802" w14:textId="77777777" w:rsidTr="002352FF">
        <w:tc>
          <w:tcPr>
            <w:tcW w:w="2381" w:type="pct"/>
          </w:tcPr>
          <w:p w14:paraId="039E17C5" w14:textId="77777777" w:rsidR="00330F17" w:rsidRPr="00330F17" w:rsidRDefault="00330F17" w:rsidP="002352FF">
            <w:pPr>
              <w:jc w:val="both"/>
              <w:rPr>
                <w:rFonts w:ascii="Times New Roman" w:eastAsia="Century Gothic" w:hAnsi="Times New Roman" w:cs="Times New Roman"/>
                <w:iCs/>
                <w:noProof/>
                <w:sz w:val="24"/>
                <w:szCs w:val="24"/>
                <w:lang w:val="en-US"/>
              </w:rPr>
            </w:pPr>
            <w:r w:rsidRPr="00330F17">
              <w:rPr>
                <w:rFonts w:ascii="Times New Roman" w:eastAsia="Century Gothic" w:hAnsi="Times New Roman" w:cs="Times New Roman"/>
                <w:iCs/>
                <w:noProof/>
                <w:sz w:val="24"/>
                <w:szCs w:val="24"/>
                <w:lang w:val="en-US"/>
              </w:rPr>
              <w:t>Disaster risk reduction and emergency preparedness.</w:t>
            </w:r>
          </w:p>
        </w:tc>
        <w:tc>
          <w:tcPr>
            <w:tcW w:w="2619" w:type="pct"/>
          </w:tcPr>
          <w:p w14:paraId="63029F6E" w14:textId="77777777" w:rsidR="00330F17" w:rsidRPr="00330F17" w:rsidRDefault="00330F17" w:rsidP="002352FF">
            <w:pPr>
              <w:jc w:val="both"/>
              <w:rPr>
                <w:rFonts w:ascii="Times New Roman" w:hAnsi="Times New Roman" w:cs="Times New Roman"/>
                <w:noProof/>
                <w:sz w:val="24"/>
                <w:szCs w:val="24"/>
                <w:lang w:val="en-US"/>
              </w:rPr>
            </w:pPr>
            <w:r w:rsidRPr="00330F17">
              <w:rPr>
                <w:rFonts w:ascii="Times New Roman" w:hAnsi="Times New Roman" w:cs="Times New Roman"/>
                <w:noProof/>
                <w:sz w:val="24"/>
                <w:szCs w:val="24"/>
                <w:lang w:val="en-US"/>
              </w:rPr>
              <w:t>Katastrofu riska samazināšana un ārkārtas situāciju paredzēšana.</w:t>
            </w:r>
          </w:p>
        </w:tc>
      </w:tr>
      <w:tr w:rsidR="00330F17" w:rsidRPr="00330F17" w14:paraId="7D6258A2" w14:textId="77777777" w:rsidTr="002352FF">
        <w:tc>
          <w:tcPr>
            <w:tcW w:w="2381" w:type="pct"/>
          </w:tcPr>
          <w:p w14:paraId="1F2AC7E5" w14:textId="77777777" w:rsidR="00330F17" w:rsidRPr="00330F17" w:rsidRDefault="00330F17" w:rsidP="002352FF">
            <w:pPr>
              <w:jc w:val="both"/>
              <w:rPr>
                <w:rFonts w:ascii="Times New Roman" w:eastAsia="Century Gothic" w:hAnsi="Times New Roman" w:cs="Times New Roman"/>
                <w:iCs/>
                <w:noProof/>
                <w:sz w:val="24"/>
                <w:szCs w:val="24"/>
                <w:lang w:val="en-US"/>
              </w:rPr>
            </w:pPr>
            <w:r w:rsidRPr="00330F17">
              <w:rPr>
                <w:rFonts w:ascii="Times New Roman" w:eastAsia="Century Gothic" w:hAnsi="Times New Roman" w:cs="Times New Roman"/>
                <w:iCs/>
                <w:noProof/>
                <w:sz w:val="24"/>
                <w:szCs w:val="24"/>
                <w:lang w:val="en-US"/>
              </w:rPr>
              <w:t>Risk mitigation.</w:t>
            </w:r>
          </w:p>
        </w:tc>
        <w:tc>
          <w:tcPr>
            <w:tcW w:w="2619" w:type="pct"/>
          </w:tcPr>
          <w:p w14:paraId="474356B6" w14:textId="77777777" w:rsidR="00330F17" w:rsidRPr="00330F17" w:rsidRDefault="00330F17" w:rsidP="002352FF">
            <w:pPr>
              <w:jc w:val="both"/>
              <w:rPr>
                <w:rFonts w:ascii="Times New Roman" w:hAnsi="Times New Roman" w:cs="Times New Roman"/>
                <w:noProof/>
                <w:sz w:val="24"/>
                <w:szCs w:val="24"/>
                <w:lang w:val="en-US"/>
              </w:rPr>
            </w:pPr>
            <w:r w:rsidRPr="00330F17">
              <w:rPr>
                <w:rFonts w:ascii="Times New Roman" w:hAnsi="Times New Roman" w:cs="Times New Roman"/>
                <w:noProof/>
                <w:sz w:val="24"/>
                <w:szCs w:val="24"/>
                <w:lang w:val="en-US"/>
              </w:rPr>
              <w:t>Riska samazināšana.</w:t>
            </w:r>
          </w:p>
        </w:tc>
      </w:tr>
      <w:tr w:rsidR="00330F17" w:rsidRPr="00330F17" w14:paraId="25481ADD" w14:textId="77777777" w:rsidTr="002352FF">
        <w:tc>
          <w:tcPr>
            <w:tcW w:w="2381" w:type="pct"/>
          </w:tcPr>
          <w:p w14:paraId="40EF3ADC" w14:textId="77777777" w:rsidR="00330F17" w:rsidRPr="00330F17" w:rsidRDefault="00330F17" w:rsidP="002352FF">
            <w:pPr>
              <w:jc w:val="both"/>
              <w:rPr>
                <w:rFonts w:ascii="Times New Roman" w:eastAsia="Century Gothic" w:hAnsi="Times New Roman" w:cs="Times New Roman"/>
                <w:iCs/>
                <w:noProof/>
                <w:sz w:val="24"/>
                <w:szCs w:val="24"/>
                <w:lang w:val="en-US"/>
              </w:rPr>
            </w:pPr>
            <w:r w:rsidRPr="00330F17">
              <w:rPr>
                <w:rFonts w:ascii="Times New Roman" w:eastAsia="Century Gothic" w:hAnsi="Times New Roman" w:cs="Times New Roman"/>
                <w:iCs/>
                <w:noProof/>
                <w:sz w:val="24"/>
                <w:szCs w:val="24"/>
                <w:lang w:val="en-US"/>
              </w:rPr>
              <w:t>Safety measures.</w:t>
            </w:r>
          </w:p>
        </w:tc>
        <w:tc>
          <w:tcPr>
            <w:tcW w:w="2619" w:type="pct"/>
          </w:tcPr>
          <w:p w14:paraId="34B1D513" w14:textId="77777777" w:rsidR="00330F17" w:rsidRPr="00330F17" w:rsidRDefault="00330F17" w:rsidP="002352FF">
            <w:pPr>
              <w:jc w:val="both"/>
              <w:rPr>
                <w:rFonts w:ascii="Times New Roman" w:hAnsi="Times New Roman" w:cs="Times New Roman"/>
                <w:noProof/>
                <w:sz w:val="24"/>
                <w:szCs w:val="24"/>
                <w:lang w:val="en-US"/>
              </w:rPr>
            </w:pPr>
            <w:r w:rsidRPr="00330F17">
              <w:rPr>
                <w:rFonts w:ascii="Times New Roman" w:hAnsi="Times New Roman" w:cs="Times New Roman"/>
                <w:noProof/>
                <w:sz w:val="24"/>
                <w:szCs w:val="24"/>
                <w:lang w:val="en-US"/>
              </w:rPr>
              <w:t>Drošības pasākumi.</w:t>
            </w:r>
          </w:p>
        </w:tc>
      </w:tr>
      <w:tr w:rsidR="00330F17" w:rsidRPr="00330F17" w14:paraId="46EDD193" w14:textId="77777777" w:rsidTr="002352FF">
        <w:tc>
          <w:tcPr>
            <w:tcW w:w="2381" w:type="pct"/>
          </w:tcPr>
          <w:p w14:paraId="5A3B4568" w14:textId="77777777" w:rsidR="00330F17" w:rsidRPr="00330F17" w:rsidRDefault="00330F17" w:rsidP="002352FF">
            <w:pPr>
              <w:jc w:val="both"/>
              <w:rPr>
                <w:rFonts w:ascii="Times New Roman" w:eastAsia="Century Gothic" w:hAnsi="Times New Roman" w:cs="Times New Roman"/>
                <w:iCs/>
                <w:noProof/>
                <w:sz w:val="24"/>
                <w:szCs w:val="24"/>
                <w:lang w:val="en-US"/>
              </w:rPr>
            </w:pPr>
            <w:r w:rsidRPr="00330F17">
              <w:rPr>
                <w:rFonts w:ascii="Times New Roman" w:eastAsia="Century Gothic" w:hAnsi="Times New Roman" w:cs="Times New Roman"/>
                <w:iCs/>
                <w:noProof/>
                <w:sz w:val="24"/>
                <w:szCs w:val="24"/>
                <w:lang w:val="en-US"/>
              </w:rPr>
              <w:t>Surveillance</w:t>
            </w:r>
          </w:p>
        </w:tc>
        <w:tc>
          <w:tcPr>
            <w:tcW w:w="2619" w:type="pct"/>
          </w:tcPr>
          <w:p w14:paraId="2EE29EAB" w14:textId="77777777" w:rsidR="00330F17" w:rsidRPr="00330F17" w:rsidRDefault="00330F17" w:rsidP="002352FF">
            <w:pPr>
              <w:jc w:val="both"/>
              <w:rPr>
                <w:rFonts w:ascii="Times New Roman" w:hAnsi="Times New Roman" w:cs="Times New Roman"/>
                <w:noProof/>
                <w:sz w:val="24"/>
                <w:szCs w:val="24"/>
                <w:lang w:val="en-US"/>
              </w:rPr>
            </w:pPr>
            <w:r w:rsidRPr="00330F17">
              <w:rPr>
                <w:rFonts w:ascii="Times New Roman" w:hAnsi="Times New Roman" w:cs="Times New Roman"/>
                <w:noProof/>
                <w:sz w:val="24"/>
                <w:szCs w:val="24"/>
                <w:lang w:val="en-US"/>
              </w:rPr>
              <w:t>Uzraudzība</w:t>
            </w:r>
          </w:p>
        </w:tc>
      </w:tr>
      <w:tr w:rsidR="00330F17" w:rsidRPr="00330F17" w14:paraId="3650A479" w14:textId="77777777" w:rsidTr="002352FF">
        <w:tc>
          <w:tcPr>
            <w:tcW w:w="2381" w:type="pct"/>
          </w:tcPr>
          <w:p w14:paraId="2C8DCADF" w14:textId="77777777" w:rsidR="00330F17" w:rsidRPr="00330F17" w:rsidRDefault="00330F17" w:rsidP="002352FF">
            <w:pPr>
              <w:jc w:val="both"/>
              <w:rPr>
                <w:rFonts w:ascii="Times New Roman" w:eastAsia="Century Gothic" w:hAnsi="Times New Roman" w:cs="Times New Roman"/>
                <w:iCs/>
                <w:noProof/>
                <w:sz w:val="24"/>
                <w:szCs w:val="24"/>
                <w:lang w:val="en-US"/>
              </w:rPr>
            </w:pPr>
            <w:r w:rsidRPr="00330F17">
              <w:rPr>
                <w:rFonts w:ascii="Times New Roman" w:eastAsia="Century Gothic" w:hAnsi="Times New Roman" w:cs="Times New Roman"/>
                <w:iCs/>
                <w:noProof/>
                <w:sz w:val="24"/>
                <w:szCs w:val="24"/>
                <w:lang w:val="en-US"/>
              </w:rPr>
              <w:t>Observation, risk assessment, injury surveillance to identify and monitor hazards.</w:t>
            </w:r>
          </w:p>
        </w:tc>
        <w:tc>
          <w:tcPr>
            <w:tcW w:w="2619" w:type="pct"/>
          </w:tcPr>
          <w:p w14:paraId="56AC9804" w14:textId="77777777" w:rsidR="00330F17" w:rsidRPr="00330F17" w:rsidRDefault="00330F17" w:rsidP="002352FF">
            <w:pPr>
              <w:jc w:val="both"/>
              <w:rPr>
                <w:rFonts w:ascii="Times New Roman" w:hAnsi="Times New Roman" w:cs="Times New Roman"/>
                <w:noProof/>
                <w:sz w:val="24"/>
                <w:szCs w:val="24"/>
                <w:lang w:val="en-US"/>
              </w:rPr>
            </w:pPr>
            <w:r w:rsidRPr="00330F17">
              <w:rPr>
                <w:rFonts w:ascii="Times New Roman" w:hAnsi="Times New Roman" w:cs="Times New Roman"/>
                <w:noProof/>
                <w:sz w:val="24"/>
                <w:szCs w:val="24"/>
                <w:lang w:val="en-US"/>
              </w:rPr>
              <w:t>Novērošana, riska novērtēšana, traumu uzraudzība apdraudējumu noteikšanai un uzraudzībai.</w:t>
            </w:r>
          </w:p>
        </w:tc>
      </w:tr>
      <w:tr w:rsidR="00330F17" w:rsidRPr="00330F17" w14:paraId="7243A99C" w14:textId="77777777" w:rsidTr="002352FF">
        <w:tc>
          <w:tcPr>
            <w:tcW w:w="2381" w:type="pct"/>
          </w:tcPr>
          <w:p w14:paraId="4EC299B0" w14:textId="77777777" w:rsidR="00330F17" w:rsidRPr="00330F17" w:rsidRDefault="00330F17" w:rsidP="002352FF">
            <w:pPr>
              <w:jc w:val="both"/>
              <w:rPr>
                <w:rFonts w:ascii="Times New Roman" w:eastAsia="Century Gothic" w:hAnsi="Times New Roman" w:cs="Times New Roman"/>
                <w:iCs/>
                <w:noProof/>
                <w:sz w:val="24"/>
                <w:szCs w:val="24"/>
                <w:lang w:val="en-US"/>
              </w:rPr>
            </w:pPr>
            <w:r w:rsidRPr="00330F17">
              <w:rPr>
                <w:rFonts w:ascii="Times New Roman" w:eastAsia="Century Gothic" w:hAnsi="Times New Roman" w:cs="Times New Roman"/>
                <w:iCs/>
                <w:noProof/>
                <w:sz w:val="24"/>
                <w:szCs w:val="24"/>
                <w:lang w:val="en-US"/>
              </w:rPr>
              <w:t>Reduce the impact of injuries sustained.</w:t>
            </w:r>
          </w:p>
        </w:tc>
        <w:tc>
          <w:tcPr>
            <w:tcW w:w="2619" w:type="pct"/>
          </w:tcPr>
          <w:p w14:paraId="1A8EC5B6" w14:textId="77777777" w:rsidR="00330F17" w:rsidRPr="00330F17" w:rsidRDefault="00330F17" w:rsidP="002352FF">
            <w:pPr>
              <w:jc w:val="both"/>
              <w:rPr>
                <w:rFonts w:ascii="Times New Roman" w:hAnsi="Times New Roman" w:cs="Times New Roman"/>
                <w:noProof/>
                <w:sz w:val="24"/>
                <w:szCs w:val="24"/>
                <w:lang w:val="en-US"/>
              </w:rPr>
            </w:pPr>
            <w:r w:rsidRPr="00330F17">
              <w:rPr>
                <w:rFonts w:ascii="Times New Roman" w:hAnsi="Times New Roman" w:cs="Times New Roman"/>
                <w:noProof/>
                <w:sz w:val="24"/>
                <w:szCs w:val="24"/>
                <w:lang w:val="en-US"/>
              </w:rPr>
              <w:t>Samazināt gūto traumu ietekmi.</w:t>
            </w:r>
          </w:p>
        </w:tc>
      </w:tr>
      <w:tr w:rsidR="00330F17" w:rsidRPr="00330F17" w14:paraId="06776485" w14:textId="77777777" w:rsidTr="002352FF">
        <w:tc>
          <w:tcPr>
            <w:tcW w:w="2381" w:type="pct"/>
          </w:tcPr>
          <w:p w14:paraId="28CEC55A" w14:textId="77777777" w:rsidR="00330F17" w:rsidRPr="00330F17" w:rsidRDefault="00330F17" w:rsidP="002352FF">
            <w:pPr>
              <w:jc w:val="both"/>
              <w:rPr>
                <w:rFonts w:ascii="Times New Roman" w:eastAsia="Century Gothic" w:hAnsi="Times New Roman" w:cs="Times New Roman"/>
                <w:iCs/>
                <w:noProof/>
                <w:sz w:val="24"/>
                <w:szCs w:val="24"/>
                <w:lang w:val="en-US"/>
              </w:rPr>
            </w:pPr>
            <w:r w:rsidRPr="00330F17">
              <w:rPr>
                <w:rFonts w:ascii="Times New Roman" w:eastAsia="Century Gothic" w:hAnsi="Times New Roman" w:cs="Times New Roman"/>
                <w:iCs/>
                <w:noProof/>
                <w:sz w:val="24"/>
                <w:szCs w:val="24"/>
                <w:lang w:val="en-US"/>
              </w:rPr>
              <w:t>Intervene early to prevent related protection violations.</w:t>
            </w:r>
          </w:p>
        </w:tc>
        <w:tc>
          <w:tcPr>
            <w:tcW w:w="2619" w:type="pct"/>
          </w:tcPr>
          <w:p w14:paraId="1F75D4F4" w14:textId="77777777" w:rsidR="00330F17" w:rsidRPr="00330F17" w:rsidRDefault="00330F17" w:rsidP="002352FF">
            <w:pPr>
              <w:jc w:val="both"/>
              <w:rPr>
                <w:rFonts w:ascii="Times New Roman" w:hAnsi="Times New Roman" w:cs="Times New Roman"/>
                <w:noProof/>
                <w:sz w:val="24"/>
                <w:szCs w:val="24"/>
                <w:lang w:val="en-US"/>
              </w:rPr>
            </w:pPr>
            <w:r w:rsidRPr="00330F17">
              <w:rPr>
                <w:rFonts w:ascii="Times New Roman" w:hAnsi="Times New Roman" w:cs="Times New Roman"/>
                <w:noProof/>
                <w:sz w:val="24"/>
                <w:szCs w:val="24"/>
                <w:lang w:val="en-US"/>
              </w:rPr>
              <w:t>Savlaicīgi iejaukties, lai novērstu saistītus aizsardzības pārkāpumus.</w:t>
            </w:r>
          </w:p>
        </w:tc>
      </w:tr>
      <w:tr w:rsidR="00330F17" w:rsidRPr="00330F17" w14:paraId="618DD108" w14:textId="77777777" w:rsidTr="002352FF">
        <w:tc>
          <w:tcPr>
            <w:tcW w:w="2381" w:type="pct"/>
          </w:tcPr>
          <w:p w14:paraId="2D57E78F" w14:textId="77777777" w:rsidR="00330F17" w:rsidRPr="00330F17" w:rsidRDefault="00330F17" w:rsidP="002352FF">
            <w:pPr>
              <w:jc w:val="both"/>
              <w:rPr>
                <w:rFonts w:ascii="Times New Roman" w:eastAsia="Century Gothic" w:hAnsi="Times New Roman" w:cs="Times New Roman"/>
                <w:iCs/>
                <w:noProof/>
                <w:sz w:val="24"/>
                <w:szCs w:val="24"/>
                <w:lang w:val="en-US"/>
              </w:rPr>
            </w:pPr>
            <w:r w:rsidRPr="00330F17">
              <w:rPr>
                <w:rFonts w:ascii="Times New Roman" w:eastAsia="Century Gothic" w:hAnsi="Times New Roman" w:cs="Times New Roman"/>
                <w:iCs/>
                <w:noProof/>
                <w:sz w:val="24"/>
                <w:szCs w:val="24"/>
                <w:lang w:val="en-US"/>
              </w:rPr>
              <w:t>Rescue and early treatment and identification.</w:t>
            </w:r>
          </w:p>
        </w:tc>
        <w:tc>
          <w:tcPr>
            <w:tcW w:w="2619" w:type="pct"/>
          </w:tcPr>
          <w:p w14:paraId="205B16FE" w14:textId="77777777" w:rsidR="00330F17" w:rsidRPr="00330F17" w:rsidRDefault="00330F17" w:rsidP="002352FF">
            <w:pPr>
              <w:jc w:val="both"/>
              <w:rPr>
                <w:rFonts w:ascii="Times New Roman" w:hAnsi="Times New Roman" w:cs="Times New Roman"/>
                <w:noProof/>
                <w:sz w:val="24"/>
                <w:szCs w:val="24"/>
                <w:lang w:val="en-US"/>
              </w:rPr>
            </w:pPr>
            <w:r w:rsidRPr="00330F17">
              <w:rPr>
                <w:rFonts w:ascii="Times New Roman" w:hAnsi="Times New Roman" w:cs="Times New Roman"/>
                <w:noProof/>
                <w:sz w:val="24"/>
                <w:szCs w:val="24"/>
                <w:lang w:val="en-US"/>
              </w:rPr>
              <w:t>Glābšana un agrīna ārstēšana un identificēšana.</w:t>
            </w:r>
          </w:p>
        </w:tc>
      </w:tr>
      <w:tr w:rsidR="00330F17" w:rsidRPr="00330F17" w14:paraId="4F5FEDB7" w14:textId="77777777" w:rsidTr="002352FF">
        <w:tc>
          <w:tcPr>
            <w:tcW w:w="2381" w:type="pct"/>
          </w:tcPr>
          <w:p w14:paraId="18991A0B" w14:textId="77777777" w:rsidR="00330F17" w:rsidRPr="00330F17" w:rsidRDefault="00330F17" w:rsidP="002352FF">
            <w:pPr>
              <w:jc w:val="both"/>
              <w:rPr>
                <w:rFonts w:ascii="Times New Roman" w:eastAsia="Century Gothic" w:hAnsi="Times New Roman" w:cs="Times New Roman"/>
                <w:iCs/>
                <w:noProof/>
                <w:sz w:val="24"/>
                <w:szCs w:val="24"/>
                <w:lang w:val="en-US"/>
              </w:rPr>
            </w:pPr>
            <w:r w:rsidRPr="00330F17">
              <w:rPr>
                <w:rFonts w:ascii="Times New Roman" w:eastAsia="Century Gothic" w:hAnsi="Times New Roman" w:cs="Times New Roman"/>
                <w:iCs/>
                <w:noProof/>
                <w:sz w:val="24"/>
                <w:szCs w:val="24"/>
                <w:lang w:val="en-US"/>
              </w:rPr>
              <w:t>Prevention of further harm during response.</w:t>
            </w:r>
          </w:p>
        </w:tc>
        <w:tc>
          <w:tcPr>
            <w:tcW w:w="2619" w:type="pct"/>
          </w:tcPr>
          <w:p w14:paraId="4488CE52" w14:textId="77777777" w:rsidR="00330F17" w:rsidRPr="00330F17" w:rsidRDefault="00330F17" w:rsidP="002352FF">
            <w:pPr>
              <w:jc w:val="both"/>
              <w:rPr>
                <w:rFonts w:ascii="Times New Roman" w:hAnsi="Times New Roman" w:cs="Times New Roman"/>
                <w:noProof/>
                <w:sz w:val="24"/>
                <w:szCs w:val="24"/>
                <w:lang w:val="en-US"/>
              </w:rPr>
            </w:pPr>
            <w:r w:rsidRPr="00330F17">
              <w:rPr>
                <w:rFonts w:ascii="Times New Roman" w:hAnsi="Times New Roman" w:cs="Times New Roman"/>
                <w:noProof/>
                <w:sz w:val="24"/>
                <w:szCs w:val="24"/>
                <w:lang w:val="en-US"/>
              </w:rPr>
              <w:t>Turpmāka kaitējuma novēršana reaģēšanas pasākumu laikā.</w:t>
            </w:r>
          </w:p>
        </w:tc>
      </w:tr>
      <w:tr w:rsidR="00330F17" w:rsidRPr="00330F17" w14:paraId="1D601382" w14:textId="77777777" w:rsidTr="002352FF">
        <w:tc>
          <w:tcPr>
            <w:tcW w:w="2381" w:type="pct"/>
          </w:tcPr>
          <w:p w14:paraId="2E2F5BB9" w14:textId="77777777" w:rsidR="00330F17" w:rsidRPr="00330F17" w:rsidRDefault="00330F17" w:rsidP="002352FF">
            <w:pPr>
              <w:jc w:val="both"/>
              <w:rPr>
                <w:rFonts w:ascii="Times New Roman" w:eastAsia="Century Gothic" w:hAnsi="Times New Roman" w:cs="Times New Roman"/>
                <w:iCs/>
                <w:noProof/>
                <w:sz w:val="24"/>
                <w:szCs w:val="24"/>
                <w:lang w:val="en-US"/>
              </w:rPr>
            </w:pPr>
            <w:r w:rsidRPr="00330F17">
              <w:rPr>
                <w:rFonts w:ascii="Times New Roman" w:eastAsia="Century Gothic" w:hAnsi="Times New Roman" w:cs="Times New Roman"/>
                <w:iCs/>
                <w:noProof/>
                <w:sz w:val="24"/>
                <w:szCs w:val="24"/>
                <w:lang w:val="en-US"/>
              </w:rPr>
              <w:t>Return to original health and functioning.</w:t>
            </w:r>
          </w:p>
        </w:tc>
        <w:tc>
          <w:tcPr>
            <w:tcW w:w="2619" w:type="pct"/>
          </w:tcPr>
          <w:p w14:paraId="69DEA4AB" w14:textId="77777777" w:rsidR="00330F17" w:rsidRPr="00330F17" w:rsidRDefault="00330F17" w:rsidP="002352FF">
            <w:pPr>
              <w:jc w:val="both"/>
              <w:rPr>
                <w:rFonts w:ascii="Times New Roman" w:hAnsi="Times New Roman" w:cs="Times New Roman"/>
                <w:noProof/>
                <w:sz w:val="24"/>
                <w:szCs w:val="24"/>
                <w:lang w:val="en-US"/>
              </w:rPr>
            </w:pPr>
            <w:r w:rsidRPr="00330F17">
              <w:rPr>
                <w:rFonts w:ascii="Times New Roman" w:hAnsi="Times New Roman" w:cs="Times New Roman"/>
                <w:noProof/>
                <w:sz w:val="24"/>
                <w:szCs w:val="24"/>
                <w:lang w:val="en-US"/>
              </w:rPr>
              <w:t>Atgūt sākotnējo veselību un funkcijas.</w:t>
            </w:r>
          </w:p>
        </w:tc>
      </w:tr>
      <w:tr w:rsidR="00330F17" w:rsidRPr="00330F17" w14:paraId="71C6E068" w14:textId="77777777" w:rsidTr="002352FF">
        <w:tc>
          <w:tcPr>
            <w:tcW w:w="2381" w:type="pct"/>
          </w:tcPr>
          <w:p w14:paraId="09D91E79" w14:textId="77777777" w:rsidR="00330F17" w:rsidRPr="00330F17" w:rsidRDefault="00330F17" w:rsidP="002352FF">
            <w:pPr>
              <w:jc w:val="both"/>
              <w:rPr>
                <w:rFonts w:ascii="Times New Roman" w:eastAsia="Century Gothic" w:hAnsi="Times New Roman" w:cs="Times New Roman"/>
                <w:iCs/>
                <w:noProof/>
                <w:sz w:val="24"/>
                <w:szCs w:val="24"/>
                <w:lang w:val="en-US"/>
              </w:rPr>
            </w:pPr>
            <w:r w:rsidRPr="00330F17">
              <w:rPr>
                <w:rFonts w:ascii="Times New Roman" w:eastAsia="Century Gothic" w:hAnsi="Times New Roman" w:cs="Times New Roman"/>
                <w:iCs/>
                <w:noProof/>
                <w:sz w:val="24"/>
                <w:szCs w:val="24"/>
                <w:lang w:val="en-US"/>
              </w:rPr>
              <w:t>Observation, assessments, case management, injury surveillance to identify and monitor hazards.</w:t>
            </w:r>
          </w:p>
        </w:tc>
        <w:tc>
          <w:tcPr>
            <w:tcW w:w="2619" w:type="pct"/>
          </w:tcPr>
          <w:p w14:paraId="6972BCEE" w14:textId="77777777" w:rsidR="00330F17" w:rsidRPr="00330F17" w:rsidRDefault="00330F17" w:rsidP="002352FF">
            <w:pPr>
              <w:jc w:val="both"/>
              <w:rPr>
                <w:rFonts w:ascii="Times New Roman" w:hAnsi="Times New Roman" w:cs="Times New Roman"/>
                <w:noProof/>
                <w:sz w:val="24"/>
                <w:szCs w:val="24"/>
                <w:lang w:val="en-US"/>
              </w:rPr>
            </w:pPr>
            <w:r w:rsidRPr="00330F17">
              <w:rPr>
                <w:rFonts w:ascii="Times New Roman" w:hAnsi="Times New Roman" w:cs="Times New Roman"/>
                <w:noProof/>
                <w:sz w:val="24"/>
                <w:szCs w:val="24"/>
                <w:lang w:val="en-US"/>
              </w:rPr>
              <w:t>Novērošana, novērtējumi, lietu pārvaldība, traumu uzraudzība apdraudējumu noteikšanai un uzraudzībai.</w:t>
            </w:r>
          </w:p>
        </w:tc>
      </w:tr>
      <w:tr w:rsidR="00330F17" w:rsidRPr="00330F17" w14:paraId="725CB0A4" w14:textId="77777777" w:rsidTr="002352FF">
        <w:tc>
          <w:tcPr>
            <w:tcW w:w="2381" w:type="pct"/>
          </w:tcPr>
          <w:p w14:paraId="759BEFD6" w14:textId="77777777" w:rsidR="00330F17" w:rsidRPr="00330F17" w:rsidRDefault="00330F17" w:rsidP="002352FF">
            <w:pPr>
              <w:jc w:val="both"/>
              <w:rPr>
                <w:rFonts w:ascii="Times New Roman" w:eastAsia="Century Gothic" w:hAnsi="Times New Roman" w:cs="Times New Roman"/>
                <w:iCs/>
                <w:noProof/>
                <w:sz w:val="24"/>
                <w:szCs w:val="24"/>
                <w:lang w:val="en-US"/>
              </w:rPr>
            </w:pPr>
            <w:r w:rsidRPr="00330F17">
              <w:rPr>
                <w:rFonts w:ascii="Times New Roman" w:eastAsia="Century Gothic" w:hAnsi="Times New Roman" w:cs="Times New Roman"/>
                <w:iCs/>
                <w:noProof/>
                <w:sz w:val="24"/>
                <w:szCs w:val="24"/>
                <w:lang w:val="en-US"/>
              </w:rPr>
              <w:t>Manage on an ongoing basis long-term and often complex injuries, further harm and protection violations.</w:t>
            </w:r>
          </w:p>
        </w:tc>
        <w:tc>
          <w:tcPr>
            <w:tcW w:w="2619" w:type="pct"/>
          </w:tcPr>
          <w:p w14:paraId="7A4CE0E5" w14:textId="77777777" w:rsidR="00330F17" w:rsidRPr="00330F17" w:rsidRDefault="00330F17" w:rsidP="002352FF">
            <w:pPr>
              <w:jc w:val="both"/>
              <w:rPr>
                <w:rFonts w:ascii="Times New Roman" w:hAnsi="Times New Roman" w:cs="Times New Roman"/>
                <w:noProof/>
                <w:sz w:val="24"/>
                <w:szCs w:val="24"/>
                <w:lang w:val="en-US"/>
              </w:rPr>
            </w:pPr>
            <w:r w:rsidRPr="00330F17">
              <w:rPr>
                <w:rFonts w:ascii="Times New Roman" w:hAnsi="Times New Roman" w:cs="Times New Roman"/>
                <w:noProof/>
                <w:sz w:val="24"/>
                <w:szCs w:val="24"/>
                <w:lang w:val="en-US"/>
              </w:rPr>
              <w:t>Pastāvīgi pārvaldīt ilgtermiņa un bieži vien sarežģītas traumas, turpmāku kaitējumu un aizsardzības pārkāpumus.</w:t>
            </w:r>
          </w:p>
        </w:tc>
      </w:tr>
      <w:tr w:rsidR="00330F17" w:rsidRPr="00330F17" w14:paraId="3C20C24F" w14:textId="77777777" w:rsidTr="002352FF">
        <w:tc>
          <w:tcPr>
            <w:tcW w:w="2381" w:type="pct"/>
          </w:tcPr>
          <w:p w14:paraId="68F182BB" w14:textId="77777777" w:rsidR="00330F17" w:rsidRPr="00330F17" w:rsidRDefault="00330F17" w:rsidP="002352FF">
            <w:pPr>
              <w:jc w:val="both"/>
              <w:rPr>
                <w:rFonts w:ascii="Times New Roman" w:eastAsia="Century Gothic" w:hAnsi="Times New Roman" w:cs="Times New Roman"/>
                <w:iCs/>
                <w:noProof/>
                <w:sz w:val="24"/>
                <w:szCs w:val="24"/>
                <w:lang w:val="en-US"/>
              </w:rPr>
            </w:pPr>
            <w:r w:rsidRPr="00330F17">
              <w:rPr>
                <w:rFonts w:ascii="Times New Roman" w:eastAsia="Century Gothic" w:hAnsi="Times New Roman" w:cs="Times New Roman"/>
                <w:iCs/>
                <w:noProof/>
                <w:sz w:val="24"/>
                <w:szCs w:val="24"/>
                <w:lang w:val="en-US"/>
              </w:rPr>
              <w:t>Case management and after care to improve functioning, quality of life and life expectancy and to reduce other protection risks.</w:t>
            </w:r>
          </w:p>
        </w:tc>
        <w:tc>
          <w:tcPr>
            <w:tcW w:w="2619" w:type="pct"/>
          </w:tcPr>
          <w:p w14:paraId="14312337" w14:textId="77777777" w:rsidR="00330F17" w:rsidRPr="00330F17" w:rsidRDefault="00330F17" w:rsidP="002352FF">
            <w:pPr>
              <w:jc w:val="both"/>
              <w:rPr>
                <w:rFonts w:ascii="Times New Roman" w:hAnsi="Times New Roman" w:cs="Times New Roman"/>
                <w:noProof/>
                <w:sz w:val="24"/>
                <w:szCs w:val="24"/>
                <w:lang w:val="en-US"/>
              </w:rPr>
            </w:pPr>
            <w:r w:rsidRPr="00330F17">
              <w:rPr>
                <w:rFonts w:ascii="Times New Roman" w:hAnsi="Times New Roman" w:cs="Times New Roman"/>
                <w:noProof/>
                <w:sz w:val="24"/>
                <w:szCs w:val="24"/>
                <w:lang w:val="en-US"/>
              </w:rPr>
              <w:t>Lietu pārvaldība un pēcaprūpe, lai uzlabotu funkcijas, dzīves kvalitāti un paredzamo dzīves ilgumu, kā arī samazinātu citus riskus aizsardzībai.</w:t>
            </w:r>
          </w:p>
        </w:tc>
      </w:tr>
      <w:tr w:rsidR="00330F17" w:rsidRPr="00330F17" w14:paraId="4CB303D7" w14:textId="77777777" w:rsidTr="002352FF">
        <w:tc>
          <w:tcPr>
            <w:tcW w:w="2381" w:type="pct"/>
          </w:tcPr>
          <w:p w14:paraId="4FCB158F" w14:textId="77777777" w:rsidR="00330F17" w:rsidRPr="00330F17" w:rsidRDefault="00330F17" w:rsidP="002352FF">
            <w:pPr>
              <w:jc w:val="both"/>
              <w:rPr>
                <w:rFonts w:ascii="Times New Roman" w:eastAsia="Century Gothic" w:hAnsi="Times New Roman" w:cs="Times New Roman"/>
                <w:iCs/>
                <w:noProof/>
                <w:sz w:val="24"/>
                <w:szCs w:val="24"/>
                <w:lang w:val="en-US"/>
              </w:rPr>
            </w:pPr>
            <w:r w:rsidRPr="00330F17">
              <w:rPr>
                <w:rFonts w:ascii="Times New Roman" w:eastAsia="Century Gothic" w:hAnsi="Times New Roman" w:cs="Times New Roman"/>
                <w:iCs/>
                <w:noProof/>
                <w:sz w:val="24"/>
                <w:szCs w:val="24"/>
                <w:lang w:val="en-US"/>
              </w:rPr>
              <w:t>Policy and advocacy for long-term prevention and safety measures.</w:t>
            </w:r>
          </w:p>
        </w:tc>
        <w:tc>
          <w:tcPr>
            <w:tcW w:w="2619" w:type="pct"/>
          </w:tcPr>
          <w:p w14:paraId="3D06E604" w14:textId="77777777" w:rsidR="00330F17" w:rsidRPr="00330F17" w:rsidRDefault="00330F17" w:rsidP="002352FF">
            <w:pPr>
              <w:jc w:val="both"/>
              <w:rPr>
                <w:rFonts w:ascii="Times New Roman" w:hAnsi="Times New Roman" w:cs="Times New Roman"/>
                <w:noProof/>
                <w:sz w:val="24"/>
                <w:szCs w:val="24"/>
                <w:lang w:val="en-US"/>
              </w:rPr>
            </w:pPr>
            <w:r w:rsidRPr="00330F17">
              <w:rPr>
                <w:rFonts w:ascii="Times New Roman" w:hAnsi="Times New Roman" w:cs="Times New Roman"/>
                <w:noProof/>
                <w:sz w:val="24"/>
                <w:szCs w:val="24"/>
                <w:lang w:val="en-US"/>
              </w:rPr>
              <w:t>Ilgtermiņa profilakses un drošības pasākumu politika un atbalstīšana.</w:t>
            </w:r>
          </w:p>
        </w:tc>
      </w:tr>
      <w:tr w:rsidR="00330F17" w:rsidRPr="00330F17" w14:paraId="33A280F6" w14:textId="77777777" w:rsidTr="002352FF">
        <w:tc>
          <w:tcPr>
            <w:tcW w:w="2381" w:type="pct"/>
          </w:tcPr>
          <w:p w14:paraId="0AA72786" w14:textId="77777777" w:rsidR="00330F17" w:rsidRPr="00330F17" w:rsidRDefault="00330F17" w:rsidP="002352FF">
            <w:pPr>
              <w:jc w:val="both"/>
              <w:rPr>
                <w:rFonts w:ascii="Times New Roman" w:eastAsia="Century Gothic" w:hAnsi="Times New Roman" w:cs="Times New Roman"/>
                <w:iCs/>
                <w:noProof/>
                <w:sz w:val="24"/>
                <w:szCs w:val="24"/>
                <w:lang w:val="en-US"/>
              </w:rPr>
            </w:pPr>
            <w:r w:rsidRPr="00330F17">
              <w:rPr>
                <w:rFonts w:ascii="Times New Roman" w:eastAsia="Century Gothic" w:hAnsi="Times New Roman" w:cs="Times New Roman"/>
                <w:iCs/>
                <w:noProof/>
                <w:sz w:val="24"/>
                <w:szCs w:val="24"/>
                <w:lang w:val="en-US"/>
              </w:rPr>
              <w:t>Injury surveillance, case management, ongoing assessment and other data to inform evidence-based policy.</w:t>
            </w:r>
          </w:p>
        </w:tc>
        <w:tc>
          <w:tcPr>
            <w:tcW w:w="2619" w:type="pct"/>
          </w:tcPr>
          <w:p w14:paraId="49A4000B" w14:textId="77777777" w:rsidR="00330F17" w:rsidRPr="00330F17" w:rsidRDefault="00330F17" w:rsidP="002352FF">
            <w:pPr>
              <w:jc w:val="both"/>
              <w:rPr>
                <w:rFonts w:ascii="Times New Roman" w:hAnsi="Times New Roman" w:cs="Times New Roman"/>
                <w:noProof/>
                <w:sz w:val="24"/>
                <w:szCs w:val="24"/>
                <w:lang w:val="en-US"/>
              </w:rPr>
            </w:pPr>
            <w:r w:rsidRPr="00330F17">
              <w:rPr>
                <w:rFonts w:ascii="Times New Roman" w:hAnsi="Times New Roman" w:cs="Times New Roman"/>
                <w:noProof/>
                <w:sz w:val="24"/>
                <w:szCs w:val="24"/>
                <w:lang w:val="en-US"/>
              </w:rPr>
              <w:t>Traumu uzraudzība, lietu pārvaldība, pastāvīga novērtēšana un citi dati, ar ko nodrošina informāciju par pierādījumos balstītu politiku.</w:t>
            </w:r>
          </w:p>
        </w:tc>
      </w:tr>
    </w:tbl>
    <w:p w14:paraId="7C3A2479" w14:textId="77777777" w:rsidR="00330F17" w:rsidRPr="00330F17" w:rsidRDefault="00330F17" w:rsidP="00330F17">
      <w:pPr>
        <w:jc w:val="both"/>
        <w:rPr>
          <w:rFonts w:ascii="Times New Roman" w:eastAsia="Century Gothic" w:hAnsi="Times New Roman" w:cs="Times New Roman"/>
          <w:iCs/>
          <w:noProof/>
          <w:sz w:val="24"/>
          <w:szCs w:val="24"/>
          <w:lang w:val="en-US"/>
        </w:rPr>
      </w:pPr>
    </w:p>
    <w:p w14:paraId="5D961E41" w14:textId="77777777" w:rsidR="00330F17" w:rsidRPr="00330F17" w:rsidRDefault="00330F17" w:rsidP="00330F17">
      <w:pPr>
        <w:pStyle w:val="BodyText"/>
        <w:rPr>
          <w:b/>
          <w:bCs/>
          <w:color w:val="008AC1"/>
          <w:lang w:val="en-US"/>
        </w:rPr>
      </w:pPr>
      <w:r w:rsidRPr="00330F17">
        <w:rPr>
          <w:b/>
          <w:bCs/>
          <w:color w:val="008AC1"/>
          <w:lang w:val="en-US"/>
        </w:rPr>
        <w:t>7.3.6. Kopienas darbības</w:t>
      </w:r>
    </w:p>
    <w:p w14:paraId="63139DD2" w14:textId="77777777" w:rsidR="00330F17" w:rsidRPr="00330F17" w:rsidRDefault="00330F17" w:rsidP="00330F17">
      <w:pPr>
        <w:jc w:val="both"/>
        <w:rPr>
          <w:rFonts w:ascii="Times New Roman" w:eastAsia="Arial" w:hAnsi="Times New Roman" w:cs="Times New Roman"/>
          <w:noProof/>
          <w:sz w:val="24"/>
          <w:szCs w:val="24"/>
          <w:lang w:val="en-US"/>
        </w:rPr>
      </w:pPr>
    </w:p>
    <w:p w14:paraId="029A64F3" w14:textId="77777777" w:rsidR="00330F17" w:rsidRPr="00330F17" w:rsidRDefault="00330F17" w:rsidP="00330F17">
      <w:pPr>
        <w:pStyle w:val="BodyText"/>
        <w:rPr>
          <w:lang w:val="en-US"/>
        </w:rPr>
      </w:pPr>
      <w:r w:rsidRPr="00330F17">
        <w:rPr>
          <w:lang w:val="en-US"/>
        </w:rPr>
        <w:t>Programmas, kas veicina bērnu drošību, jāiekļauj pašreizējos kopienas līmeņa pasākumos, bērnu vadītās iniciatīvās un aizsardzības mehānismos, lai tādējādi uzlabotu:</w:t>
      </w:r>
    </w:p>
    <w:p w14:paraId="781F61B7" w14:textId="77777777" w:rsidR="00330F17" w:rsidRPr="00330F17" w:rsidRDefault="00330F17" w:rsidP="00330F17">
      <w:pPr>
        <w:jc w:val="both"/>
        <w:rPr>
          <w:rFonts w:ascii="Times New Roman" w:eastAsia="Arial" w:hAnsi="Times New Roman" w:cs="Times New Roman"/>
          <w:noProof/>
          <w:sz w:val="24"/>
          <w:szCs w:val="24"/>
          <w:lang w:val="en-US"/>
        </w:rPr>
      </w:pPr>
    </w:p>
    <w:p w14:paraId="66F4A676"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risku apzināšanu un ziņošanu par tiem;</w:t>
      </w:r>
    </w:p>
    <w:p w14:paraId="52A2ECE2"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pakalpojumu sniedzēju spēju savlaicīgi reaģēt un</w:t>
      </w:r>
    </w:p>
    <w:p w14:paraId="4F668925"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varbūtību, ka cilvēki maina savu rīcību, lai atbalstītu bērnu fizisko drošību.</w:t>
      </w:r>
    </w:p>
    <w:p w14:paraId="2BA831A0" w14:textId="77777777" w:rsidR="00330F17" w:rsidRPr="00330F17" w:rsidRDefault="00330F17" w:rsidP="00330F17">
      <w:pPr>
        <w:jc w:val="both"/>
        <w:rPr>
          <w:rFonts w:ascii="Times New Roman" w:eastAsia="Arial" w:hAnsi="Times New Roman" w:cs="Times New Roman"/>
          <w:noProof/>
          <w:sz w:val="24"/>
          <w:szCs w:val="24"/>
          <w:lang w:val="en-US"/>
        </w:rPr>
      </w:pPr>
    </w:p>
    <w:p w14:paraId="6E849127" w14:textId="77777777" w:rsidR="00330F17" w:rsidRPr="00330F17" w:rsidRDefault="00330F17" w:rsidP="00330F17">
      <w:pPr>
        <w:pStyle w:val="BodyText"/>
        <w:rPr>
          <w:lang w:val="en-US"/>
        </w:rPr>
      </w:pPr>
      <w:r w:rsidRPr="00330F17">
        <w:rPr>
          <w:lang w:val="en-US"/>
        </w:rPr>
        <w:t xml:space="preserve">Visiem bērniem jāiesaistās profilakses un izpratnes veicināšanas pasākumu izstrādē un īstenošanā, lai tādējādi stiprinātu savas tiesības, celtu savu pašcieņu un attīstītu kontroles sajūtu pār savu fizisko drošību. Balstīties uz pašreizējām bērnu vadītām iniciatīvām un projektiem. Līdzbiedru izglītība (jauniešu radio, </w:t>
      </w:r>
      <w:bookmarkStart w:id="215" w:name="_bookmark142"/>
      <w:bookmarkEnd w:id="215"/>
      <w:r w:rsidRPr="00330F17">
        <w:rPr>
          <w:lang w:val="en-US"/>
        </w:rPr>
        <w:t>lomu spēles, ielu teātris u. c.) ļauj atsevišķiem bērniem dalīties zināšanās, izmantojot vecumam atbilstošus līdzekļus.</w:t>
      </w:r>
    </w:p>
    <w:p w14:paraId="6EC170B0" w14:textId="77777777" w:rsidR="00330F17" w:rsidRPr="00330F17" w:rsidRDefault="00330F17" w:rsidP="00330F17">
      <w:pPr>
        <w:jc w:val="both"/>
        <w:rPr>
          <w:rFonts w:ascii="Times New Roman" w:eastAsia="Arial" w:hAnsi="Times New Roman" w:cs="Times New Roman"/>
          <w:noProof/>
          <w:sz w:val="24"/>
          <w:szCs w:val="24"/>
          <w:lang w:val="en-US"/>
        </w:rPr>
      </w:pPr>
    </w:p>
    <w:p w14:paraId="0E0D02F5" w14:textId="77777777" w:rsidR="00330F17" w:rsidRPr="00330F17" w:rsidRDefault="00330F17" w:rsidP="00330F17">
      <w:pPr>
        <w:pStyle w:val="BodyText"/>
        <w:keepNext/>
        <w:keepLines/>
        <w:rPr>
          <w:b/>
          <w:bCs/>
          <w:color w:val="008AC1"/>
          <w:lang w:val="en-US"/>
        </w:rPr>
      </w:pPr>
      <w:r w:rsidRPr="00330F17">
        <w:rPr>
          <w:b/>
          <w:bCs/>
          <w:color w:val="008AC1"/>
          <w:lang w:val="en-US"/>
        </w:rPr>
        <w:t>7.3.7. Izglītība</w:t>
      </w:r>
    </w:p>
    <w:p w14:paraId="24371D97" w14:textId="77777777" w:rsidR="00330F17" w:rsidRPr="00330F17" w:rsidRDefault="00330F17" w:rsidP="00330F17">
      <w:pPr>
        <w:keepNext/>
        <w:keepLines/>
        <w:jc w:val="both"/>
        <w:rPr>
          <w:rFonts w:ascii="Times New Roman" w:eastAsia="Arial" w:hAnsi="Times New Roman" w:cs="Times New Roman"/>
          <w:noProof/>
          <w:sz w:val="24"/>
          <w:szCs w:val="24"/>
          <w:lang w:val="en-US"/>
        </w:rPr>
      </w:pPr>
    </w:p>
    <w:p w14:paraId="7176E040" w14:textId="77777777" w:rsidR="00330F17" w:rsidRPr="00330F17" w:rsidRDefault="00330F17" w:rsidP="00330F17">
      <w:pPr>
        <w:pStyle w:val="BodyText"/>
        <w:keepNext/>
        <w:keepLines/>
        <w:rPr>
          <w:lang w:val="en-US"/>
        </w:rPr>
      </w:pPr>
      <w:r w:rsidRPr="00330F17">
        <w:rPr>
          <w:lang w:val="en-US"/>
        </w:rPr>
        <w:t>Pieejamas izglītības iespējas un pasākumi var novērst un mazināt daudzu traumu risku visiem bērniem, jo:</w:t>
      </w:r>
    </w:p>
    <w:p w14:paraId="7885F281" w14:textId="77777777" w:rsidR="00330F17" w:rsidRPr="00330F17" w:rsidRDefault="00330F17" w:rsidP="00330F17">
      <w:pPr>
        <w:jc w:val="both"/>
        <w:rPr>
          <w:rFonts w:ascii="Times New Roman" w:eastAsia="Arial" w:hAnsi="Times New Roman" w:cs="Times New Roman"/>
          <w:noProof/>
          <w:sz w:val="24"/>
          <w:szCs w:val="24"/>
          <w:lang w:val="en-US"/>
        </w:rPr>
      </w:pPr>
    </w:p>
    <w:p w14:paraId="45B5376C"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garantē drošāku vidi;</w:t>
      </w:r>
    </w:p>
    <w:p w14:paraId="541C0E1D"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sekmē efektīvu evakuāciju ārkārtas situācijās un</w:t>
      </w:r>
    </w:p>
    <w:p w14:paraId="53564D3E"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rada iespējas lielam bērnu skaitam apspriest un apmainīties ar informāciju par drošību.</w:t>
      </w:r>
    </w:p>
    <w:p w14:paraId="30DE3424" w14:textId="77777777" w:rsidR="00330F17" w:rsidRPr="00330F17" w:rsidRDefault="00330F17" w:rsidP="00330F17">
      <w:pPr>
        <w:jc w:val="both"/>
        <w:rPr>
          <w:rFonts w:ascii="Times New Roman" w:eastAsia="Arial" w:hAnsi="Times New Roman" w:cs="Times New Roman"/>
          <w:noProof/>
          <w:sz w:val="24"/>
          <w:szCs w:val="24"/>
          <w:lang w:val="en-US"/>
        </w:rPr>
      </w:pPr>
    </w:p>
    <w:p w14:paraId="57832324" w14:textId="77777777" w:rsidR="00330F17" w:rsidRPr="00330F17" w:rsidRDefault="00330F17" w:rsidP="00330F17">
      <w:pPr>
        <w:pStyle w:val="BodyText"/>
        <w:rPr>
          <w:lang w:val="en-US"/>
        </w:rPr>
      </w:pPr>
      <w:r w:rsidRPr="00330F17">
        <w:rPr>
          <w:lang w:val="en-US"/>
        </w:rPr>
        <w:t xml:space="preserve">Humānās palīdzības sniedzējiem jāidentificē un jāīsteno tādas metodes izglītošanai par riskiem, kas ir pielāgotas bērniem, tostarp pusaudžiem, kuri nemācās, veic bērnu darbu, ir invalīdi vai apmeklē neformālas vai reliģiskas skolas vai mācību vidi. (Skat. </w:t>
      </w:r>
      <w:r w:rsidRPr="00330F17">
        <w:rPr>
          <w:color w:val="008AC1"/>
          <w:lang w:val="en-US"/>
        </w:rPr>
        <w:t xml:space="preserve">3. </w:t>
      </w:r>
      <w:r w:rsidRPr="00330F17">
        <w:rPr>
          <w:lang w:val="en-US"/>
        </w:rPr>
        <w:t xml:space="preserve">un </w:t>
      </w:r>
      <w:r w:rsidRPr="00330F17">
        <w:rPr>
          <w:color w:val="008AC1"/>
          <w:lang w:val="en-US"/>
        </w:rPr>
        <w:t>23</w:t>
      </w:r>
      <w:r w:rsidRPr="00330F17">
        <w:rPr>
          <w:lang w:val="en-US"/>
        </w:rPr>
        <w:t>. standartu.)</w:t>
      </w:r>
    </w:p>
    <w:p w14:paraId="5CE802A7" w14:textId="77777777" w:rsidR="00330F17" w:rsidRPr="00330F17" w:rsidRDefault="00330F17" w:rsidP="00330F17">
      <w:pPr>
        <w:jc w:val="both"/>
        <w:rPr>
          <w:lang w:val="en-US"/>
        </w:rPr>
      </w:pPr>
    </w:p>
    <w:p w14:paraId="4BBAB40F" w14:textId="77777777" w:rsidR="00330F17" w:rsidRPr="00330F17" w:rsidRDefault="00330F17" w:rsidP="00330F17">
      <w:pPr>
        <w:pStyle w:val="BodyText"/>
        <w:rPr>
          <w:b/>
          <w:bCs/>
          <w:color w:val="008AC1"/>
          <w:lang w:val="en-US"/>
        </w:rPr>
      </w:pPr>
      <w:r w:rsidRPr="00330F17">
        <w:rPr>
          <w:b/>
          <w:bCs/>
          <w:color w:val="008AC1"/>
          <w:lang w:val="en-US"/>
        </w:rPr>
        <w:t>7.3.8. Palīdzība upuriem, tostarp palīdzība cietušajiem</w:t>
      </w:r>
    </w:p>
    <w:p w14:paraId="549A72CC" w14:textId="77777777" w:rsidR="00330F17" w:rsidRPr="00330F17" w:rsidRDefault="00330F17" w:rsidP="00330F17">
      <w:pPr>
        <w:jc w:val="both"/>
        <w:rPr>
          <w:rFonts w:ascii="Times New Roman" w:eastAsia="Arial" w:hAnsi="Times New Roman" w:cs="Times New Roman"/>
          <w:noProof/>
          <w:sz w:val="24"/>
          <w:szCs w:val="24"/>
          <w:lang w:val="en-US"/>
        </w:rPr>
      </w:pPr>
    </w:p>
    <w:p w14:paraId="4432E3A9" w14:textId="77777777" w:rsidR="00330F17" w:rsidRPr="00330F17" w:rsidRDefault="00330F17" w:rsidP="00330F17">
      <w:pPr>
        <w:pStyle w:val="BodyText"/>
        <w:rPr>
          <w:lang w:val="en-US"/>
        </w:rPr>
      </w:pPr>
      <w:r w:rsidRPr="00330F17">
        <w:rPr>
          <w:lang w:val="en-US"/>
        </w:rPr>
        <w:t>Palīdzība upuriem (tostarp palīdzība cietušajiem, ģimenēm un kopienām) ir jāsniedz, īstenojot koordinētu lietu pārvaldības pieeju, kas ir pielāgota dažādu dzimumu pārstāvjiem, vecumu grupām un invalīdiem. Pakalpojumi var ietvert:</w:t>
      </w:r>
    </w:p>
    <w:p w14:paraId="6F54A548" w14:textId="77777777" w:rsidR="00330F17" w:rsidRPr="00330F17" w:rsidRDefault="00330F17" w:rsidP="00330F17">
      <w:pPr>
        <w:jc w:val="both"/>
        <w:rPr>
          <w:rFonts w:ascii="Times New Roman" w:eastAsia="Arial" w:hAnsi="Times New Roman" w:cs="Times New Roman"/>
          <w:noProof/>
          <w:sz w:val="24"/>
          <w:szCs w:val="24"/>
          <w:lang w:val="en-US"/>
        </w:rPr>
      </w:pPr>
    </w:p>
    <w:p w14:paraId="1D55A1A9"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 xml:space="preserve">neatliekamo medicīnisko palīdzību un pastāvīgu medicīnisko aprūpi (skat. </w:t>
      </w:r>
      <w:r w:rsidRPr="00330F17">
        <w:rPr>
          <w:color w:val="008AC1"/>
          <w:lang w:val="en-US"/>
        </w:rPr>
        <w:t>24. standartu</w:t>
      </w:r>
      <w:r w:rsidRPr="00330F17">
        <w:rPr>
          <w:lang w:val="en-US"/>
        </w:rPr>
        <w:t>);</w:t>
      </w:r>
    </w:p>
    <w:p w14:paraId="79279673"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informāciju (mutisku vai rakstisku) par procesiem, kas tos ietekmē, kā arī par aktīvu līdzdalība tajos;</w:t>
      </w:r>
    </w:p>
    <w:p w14:paraId="7EC3B39B"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fizisku un funkcionālu rehabilitāciju (tostarp ortoprotēžu pakalpojumus);</w:t>
      </w:r>
    </w:p>
    <w:p w14:paraId="34CE4F00"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psihosociālo atbalstu un atbalstu garīgajai veselībai (skat. </w:t>
      </w:r>
      <w:r w:rsidRPr="00330F17">
        <w:rPr>
          <w:color w:val="008AC1"/>
          <w:lang w:val="en-US"/>
        </w:rPr>
        <w:t>10. standartu</w:t>
      </w:r>
      <w:r w:rsidRPr="00330F17">
        <w:rPr>
          <w:lang w:val="en-US"/>
        </w:rPr>
        <w:t>);</w:t>
      </w:r>
    </w:p>
    <w:p w14:paraId="69B9790E"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juridisko atbalstu un dokumentāciju (skat. </w:t>
      </w:r>
      <w:r w:rsidRPr="00330F17">
        <w:rPr>
          <w:color w:val="008AC1"/>
          <w:lang w:val="en-US"/>
        </w:rPr>
        <w:t>20. standartu</w:t>
      </w:r>
      <w:r w:rsidRPr="00330F17">
        <w:rPr>
          <w:lang w:val="en-US"/>
        </w:rPr>
        <w:t>);</w:t>
      </w:r>
    </w:p>
    <w:p w14:paraId="0B6607EC"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ekonomisko iekļaušanu (tostarp nodarbinātību, sociālo palīdzību un atbilstošu dzīves līmeni) (skat. </w:t>
      </w:r>
      <w:r w:rsidRPr="00330F17">
        <w:rPr>
          <w:color w:val="008AC1"/>
          <w:lang w:val="en-US"/>
        </w:rPr>
        <w:t>21. un 22. standartu</w:t>
      </w:r>
      <w:r w:rsidRPr="00330F17">
        <w:rPr>
          <w:lang w:val="en-US"/>
        </w:rPr>
        <w:t>);</w:t>
      </w:r>
    </w:p>
    <w:p w14:paraId="644AA98C"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sociālo iekļautību (tostarp vienlīdzīgu piekļuvi izglītībai, kultūras pasākumiem un sportam) (skat. </w:t>
      </w:r>
      <w:r w:rsidRPr="00330F17">
        <w:rPr>
          <w:color w:val="008AC1"/>
          <w:lang w:val="en-US"/>
        </w:rPr>
        <w:t>17. standartu</w:t>
      </w:r>
      <w:r w:rsidRPr="00330F17">
        <w:rPr>
          <w:lang w:val="en-US"/>
        </w:rPr>
        <w:t>);</w:t>
      </w:r>
    </w:p>
    <w:p w14:paraId="1F573E45"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atbalstu aprūpētājiem, kuri ir guvuši traumu vai invaliditāti, tostarp piekļuvi atbilstošai bērna aprūpei un novērošanas vizītes (skat. </w:t>
      </w:r>
      <w:r w:rsidRPr="00330F17">
        <w:rPr>
          <w:color w:val="008AC1"/>
          <w:lang w:val="en-US"/>
        </w:rPr>
        <w:t>16. standartu</w:t>
      </w:r>
      <w:r w:rsidRPr="00330F17">
        <w:rPr>
          <w:lang w:val="en-US"/>
        </w:rPr>
        <w:t>), un</w:t>
      </w:r>
    </w:p>
    <w:p w14:paraId="70FCB1CF"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ēkas un kopienas telpas, kas ir drošas un pieejamas cilvēkiem ar invaliditāti (tostarp, ja atbilstīgi, rampas un uzbraucamās sliedes).</w:t>
      </w:r>
    </w:p>
    <w:p w14:paraId="293E3CC0" w14:textId="77777777" w:rsidR="00330F17" w:rsidRPr="00330F17" w:rsidRDefault="00330F17" w:rsidP="00330F17">
      <w:pPr>
        <w:tabs>
          <w:tab w:val="left" w:leader="dot" w:pos="9072"/>
        </w:tabs>
        <w:jc w:val="both"/>
        <w:rPr>
          <w:rFonts w:ascii="Times New Roman" w:hAnsi="Times New Roman" w:cs="Times New Roman"/>
          <w:noProof/>
          <w:color w:val="008AC1"/>
          <w:sz w:val="24"/>
          <w:lang w:val="en-US"/>
        </w:rPr>
      </w:pPr>
      <w:bookmarkStart w:id="216" w:name="_bookmark143"/>
      <w:bookmarkEnd w:id="216"/>
      <w:r w:rsidRPr="00330F17">
        <w:rPr>
          <w:rFonts w:ascii="Times New Roman" w:hAnsi="Times New Roman" w:cs="Times New Roman"/>
          <w:noProof/>
          <w:color w:val="008AC1"/>
          <w:sz w:val="24"/>
          <w:lang w:val="en-US"/>
        </w:rPr>
        <w:tab/>
      </w:r>
    </w:p>
    <w:p w14:paraId="53AD509D" w14:textId="77777777" w:rsidR="00330F17" w:rsidRPr="00330F17" w:rsidRDefault="00330F17" w:rsidP="00330F17">
      <w:pPr>
        <w:tabs>
          <w:tab w:val="left" w:pos="6109"/>
        </w:tabs>
        <w:jc w:val="both"/>
        <w:rPr>
          <w:rFonts w:ascii="Times New Roman" w:hAnsi="Times New Roman" w:cs="Times New Roman"/>
          <w:noProof/>
          <w:color w:val="008AC1"/>
          <w:sz w:val="24"/>
          <w:szCs w:val="24"/>
          <w:lang w:val="en-US"/>
        </w:rPr>
      </w:pPr>
    </w:p>
    <w:p w14:paraId="3AFA8016" w14:textId="77777777" w:rsidR="00330F17" w:rsidRPr="00330F17" w:rsidRDefault="00330F17" w:rsidP="00330F17">
      <w:pPr>
        <w:tabs>
          <w:tab w:val="left" w:pos="6109"/>
        </w:tabs>
        <w:jc w:val="both"/>
        <w:rPr>
          <w:rFonts w:ascii="Times New Roman" w:hAnsi="Times New Roman" w:cs="Times New Roman"/>
          <w:b/>
          <w:noProof/>
          <w:color w:val="008AC1"/>
          <w:sz w:val="24"/>
          <w:lang w:val="en-US"/>
        </w:rPr>
      </w:pPr>
      <w:r w:rsidRPr="00330F17">
        <w:rPr>
          <w:rFonts w:ascii="Times New Roman" w:hAnsi="Times New Roman" w:cs="Times New Roman"/>
          <w:b/>
          <w:noProof/>
          <w:color w:val="008AC1"/>
          <w:sz w:val="24"/>
          <w:lang w:val="en-US"/>
        </w:rPr>
        <w:t>ATSAUCES</w:t>
      </w:r>
    </w:p>
    <w:p w14:paraId="371098CB" w14:textId="77777777" w:rsidR="00330F17" w:rsidRPr="00330F17" w:rsidRDefault="00330F17" w:rsidP="00330F17">
      <w:pPr>
        <w:tabs>
          <w:tab w:val="left" w:pos="6109"/>
        </w:tabs>
        <w:jc w:val="both"/>
        <w:rPr>
          <w:rFonts w:ascii="Times New Roman" w:hAnsi="Times New Roman" w:cs="Times New Roman"/>
          <w:noProof/>
          <w:color w:val="008AC1"/>
          <w:sz w:val="24"/>
          <w:szCs w:val="24"/>
          <w:lang w:val="en-US"/>
        </w:rPr>
      </w:pPr>
    </w:p>
    <w:p w14:paraId="12C2848E" w14:textId="77777777" w:rsidR="00330F17" w:rsidRPr="00330F17" w:rsidRDefault="00330F17" w:rsidP="00330F17">
      <w:pPr>
        <w:pStyle w:val="BodyText"/>
        <w:rPr>
          <w:lang w:val="en-US"/>
        </w:rPr>
      </w:pPr>
      <w:r w:rsidRPr="00330F17">
        <w:rPr>
          <w:lang w:val="en-US"/>
        </w:rPr>
        <w:t xml:space="preserve">Saites uz šiem un papildu resursiem ir pieejamas </w:t>
      </w:r>
      <w:r w:rsidRPr="00330F17">
        <w:rPr>
          <w:i/>
          <w:color w:val="58595B"/>
          <w:lang w:val="en-US"/>
        </w:rPr>
        <w:t>tiešsaistē</w:t>
      </w:r>
      <w:r w:rsidRPr="00330F17">
        <w:rPr>
          <w:lang w:val="en-US"/>
        </w:rPr>
        <w:t>.</w:t>
      </w:r>
    </w:p>
    <w:p w14:paraId="4B640923" w14:textId="77777777" w:rsidR="00330F17" w:rsidRPr="00330F17" w:rsidRDefault="00330F17" w:rsidP="00330F17">
      <w:pPr>
        <w:jc w:val="both"/>
        <w:rPr>
          <w:rFonts w:ascii="Times New Roman" w:eastAsia="Arial" w:hAnsi="Times New Roman" w:cs="Times New Roman"/>
          <w:noProof/>
          <w:sz w:val="24"/>
          <w:szCs w:val="24"/>
          <w:lang w:val="en-US"/>
        </w:rPr>
      </w:pPr>
    </w:p>
    <w:p w14:paraId="57BF5D7A" w14:textId="77777777" w:rsidR="00330F17" w:rsidRPr="00330F17" w:rsidRDefault="00330F17" w:rsidP="00330F17">
      <w:pPr>
        <w:pStyle w:val="BodyText"/>
        <w:numPr>
          <w:ilvl w:val="0"/>
          <w:numId w:val="15"/>
        </w:numPr>
        <w:tabs>
          <w:tab w:val="left" w:pos="567"/>
        </w:tabs>
        <w:ind w:left="0" w:firstLine="0"/>
        <w:rPr>
          <w:lang w:val="en-US"/>
        </w:rPr>
      </w:pPr>
      <w:r w:rsidRPr="00330F17">
        <w:rPr>
          <w:i/>
          <w:lang w:val="en-US"/>
        </w:rPr>
        <w:t>Injury Surveillance Guidelines</w:t>
      </w:r>
      <w:r w:rsidRPr="00330F17">
        <w:rPr>
          <w:lang w:val="en-US"/>
        </w:rPr>
        <w:t>, Centers for Disease Control and Prevention (CDC), World Health Organization (WHO), 2001.</w:t>
      </w:r>
    </w:p>
    <w:p w14:paraId="63720263"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Factsheets: How to implement victim assistance obligations under the mine ban treaty or the convention on cluster munitions, Handicap International, 2013.</w:t>
      </w:r>
    </w:p>
    <w:p w14:paraId="27D26D7A"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Emergency Mine Risk Education Toolkit: Emergency MRE Handbook (First Edition), UNICEF, 2008.</w:t>
      </w:r>
    </w:p>
    <w:p w14:paraId="4EBEAF2C"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‘Child Protection’, Including Children with Disabilities in Humanitarian Action, UNICEF, 2017.</w:t>
      </w:r>
    </w:p>
    <w:p w14:paraId="0452FA43"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Assistance to Victims of Landmines and Explosive Remnants of War: Guidance on Child-focused Victim Assistance, UNICEF, 2014.</w:t>
      </w:r>
    </w:p>
    <w:p w14:paraId="7E57968E"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Preventing Drowning: An Implementation Guide, WHO, 2017.</w:t>
      </w:r>
    </w:p>
    <w:p w14:paraId="0137CAF6"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World Report on Child Injury Prevention, UNICEF, WHO, 2008.</w:t>
      </w:r>
    </w:p>
    <w:p w14:paraId="5471FF21"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Ten Strategies for Keeping Children Safe on the Road, WHO, 2015.</w:t>
      </w:r>
    </w:p>
    <w:p w14:paraId="345584EF"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‘Child Functioning: A new way to measure child functioning’, UNICEF, Washington Group on Disability Statistics, 2016.</w:t>
      </w:r>
    </w:p>
    <w:p w14:paraId="4FD99200"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Inter-agency Toolkit: Supporting the Protection Needs of Child Labourers in Emergencies (Draft for Field-testing), Child Labour Task Force and The Alliance for Child Protection in Humanitarian Action, 2016.</w:t>
      </w:r>
    </w:p>
    <w:p w14:paraId="68C2E749" w14:textId="77777777" w:rsidR="00330F17" w:rsidRPr="00330F17" w:rsidRDefault="00330F17" w:rsidP="00330F17">
      <w:pPr>
        <w:jc w:val="both"/>
        <w:rPr>
          <w:rFonts w:ascii="Times New Roman" w:eastAsia="Arial" w:hAnsi="Times New Roman" w:cs="Times New Roman"/>
          <w:noProof/>
          <w:sz w:val="24"/>
          <w:szCs w:val="24"/>
          <w:lang w:val="en-US"/>
        </w:rPr>
      </w:pPr>
    </w:p>
    <w:p w14:paraId="182FBAD5" w14:textId="77777777" w:rsidR="00330F17" w:rsidRPr="00330F17" w:rsidRDefault="00330F17" w:rsidP="00330F17">
      <w:pPr>
        <w:rPr>
          <w:rFonts w:ascii="Times New Roman" w:hAnsi="Times New Roman" w:cs="Times New Roman"/>
          <w:noProof/>
          <w:lang w:val="en-US"/>
        </w:rPr>
      </w:pPr>
      <w:r w:rsidRPr="00330F17">
        <w:rPr>
          <w:rFonts w:ascii="Times New Roman" w:hAnsi="Times New Roman" w:cs="Times New Roman"/>
          <w:noProof/>
          <w:lang w:val="en-US"/>
        </w:rPr>
        <w:br w:type="page"/>
      </w:r>
    </w:p>
    <w:p w14:paraId="7A1F32A6" w14:textId="77777777" w:rsidR="00330F17" w:rsidRPr="00330F17" w:rsidRDefault="00330F17" w:rsidP="00330F17">
      <w:pPr>
        <w:jc w:val="both"/>
        <w:rPr>
          <w:rFonts w:ascii="Times New Roman" w:eastAsia="Arial" w:hAnsi="Times New Roman" w:cs="Times New Roman"/>
          <w:noProof/>
          <w:sz w:val="24"/>
          <w:szCs w:val="24"/>
          <w:lang w:val="en-US"/>
        </w:rPr>
      </w:pPr>
    </w:p>
    <w:p w14:paraId="19E71021" w14:textId="77777777" w:rsidR="00330F17" w:rsidRPr="00330F17" w:rsidRDefault="00330F17" w:rsidP="00330F17">
      <w:pPr>
        <w:pStyle w:val="Heading2"/>
        <w:rPr>
          <w:noProof/>
          <w:color w:val="008AC1"/>
          <w:sz w:val="28"/>
          <w:szCs w:val="24"/>
          <w:lang w:val="en-US"/>
        </w:rPr>
      </w:pPr>
      <w:bookmarkStart w:id="217" w:name="Standard_8:Physical_and_emotional_maltre"/>
      <w:bookmarkStart w:id="218" w:name="_bookmark144"/>
      <w:bookmarkStart w:id="219" w:name="_bookmark145"/>
      <w:bookmarkStart w:id="220" w:name="_Toc110957700"/>
      <w:bookmarkEnd w:id="217"/>
      <w:bookmarkEnd w:id="218"/>
      <w:bookmarkEnd w:id="219"/>
      <w:r w:rsidRPr="00330F17">
        <w:rPr>
          <w:noProof/>
          <w:color w:val="008AC1"/>
          <w:sz w:val="28"/>
          <w:szCs w:val="24"/>
          <w:lang w:val="en-US"/>
        </w:rPr>
        <w:t xml:space="preserve">8. STANDARTS. </w:t>
      </w:r>
      <w:bookmarkStart w:id="221" w:name="_bookmark146"/>
      <w:bookmarkEnd w:id="221"/>
      <w:r w:rsidRPr="00330F17">
        <w:rPr>
          <w:noProof/>
          <w:color w:val="008AC1"/>
          <w:sz w:val="28"/>
          <w:szCs w:val="24"/>
          <w:lang w:val="en-US"/>
        </w:rPr>
        <w:t>FIZISKI UN EMOCIONĀLI SLIKTA IZTURĒŠANĀS</w:t>
      </w:r>
      <w:bookmarkEnd w:id="220"/>
    </w:p>
    <w:p w14:paraId="50628559" w14:textId="77777777" w:rsidR="00330F17" w:rsidRPr="00330F17" w:rsidRDefault="00330F17" w:rsidP="00330F17">
      <w:pPr>
        <w:jc w:val="both"/>
        <w:rPr>
          <w:rFonts w:ascii="Times New Roman" w:eastAsia="Arial" w:hAnsi="Times New Roman" w:cs="Times New Roman"/>
          <w:noProof/>
          <w:sz w:val="24"/>
          <w:szCs w:val="24"/>
          <w:lang w:val="en-US"/>
        </w:rPr>
      </w:pPr>
    </w:p>
    <w:p w14:paraId="6EA28C7C" w14:textId="77777777" w:rsidR="00330F17" w:rsidRPr="00330F17" w:rsidRDefault="00330F17" w:rsidP="00330F17">
      <w:pPr>
        <w:jc w:val="both"/>
        <w:rPr>
          <w:rFonts w:ascii="Times New Roman" w:eastAsia="Century Gothic" w:hAnsi="Times New Roman" w:cs="Times New Roman"/>
          <w:noProof/>
          <w:sz w:val="24"/>
          <w:szCs w:val="24"/>
          <w:lang w:val="en-US"/>
        </w:rPr>
      </w:pPr>
      <w:r w:rsidRPr="00330F17">
        <w:rPr>
          <w:rFonts w:ascii="Times New Roman" w:hAnsi="Times New Roman" w:cs="Times New Roman"/>
          <w:i/>
          <w:noProof/>
          <w:sz w:val="24"/>
          <w:lang w:val="en-US"/>
        </w:rPr>
        <w:t xml:space="preserve">Kopā ar šo standartu jālasa: </w:t>
      </w:r>
      <w:r w:rsidRPr="00330F17">
        <w:rPr>
          <w:rFonts w:ascii="Times New Roman" w:hAnsi="Times New Roman" w:cs="Times New Roman"/>
          <w:i/>
          <w:noProof/>
          <w:color w:val="008AC1"/>
          <w:sz w:val="24"/>
          <w:lang w:val="en-US"/>
        </w:rPr>
        <w:t>Principi</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008AC1"/>
          <w:sz w:val="24"/>
          <w:lang w:val="en-US"/>
        </w:rPr>
        <w:t>10. standarts “Garīgā veselība un psihosociālas ciešanas”</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008AC1"/>
          <w:sz w:val="24"/>
          <w:lang w:val="en-US"/>
        </w:rPr>
        <w:t xml:space="preserve">16. standarts “Ģimenes un aprūpējošās vides stiprināšana” </w:t>
      </w:r>
      <w:r w:rsidRPr="00330F17">
        <w:rPr>
          <w:rFonts w:ascii="Times New Roman" w:hAnsi="Times New Roman" w:cs="Times New Roman"/>
          <w:i/>
          <w:noProof/>
          <w:sz w:val="24"/>
          <w:lang w:val="en-US"/>
        </w:rPr>
        <w:t xml:space="preserve">un </w:t>
      </w:r>
      <w:r w:rsidRPr="00330F17">
        <w:rPr>
          <w:rFonts w:ascii="Times New Roman" w:hAnsi="Times New Roman" w:cs="Times New Roman"/>
          <w:i/>
          <w:noProof/>
          <w:color w:val="008AC1"/>
          <w:sz w:val="24"/>
          <w:lang w:val="en-US"/>
        </w:rPr>
        <w:t>18. standarts “Lietu pārvaldība”</w:t>
      </w:r>
      <w:r w:rsidRPr="00330F17">
        <w:rPr>
          <w:rFonts w:ascii="Times New Roman" w:hAnsi="Times New Roman" w:cs="Times New Roman"/>
          <w:i/>
          <w:noProof/>
          <w:sz w:val="24"/>
          <w:lang w:val="en-US"/>
        </w:rPr>
        <w:t>.</w:t>
      </w:r>
    </w:p>
    <w:p w14:paraId="6CF45320"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7425E9FC" w14:textId="77777777" w:rsidR="00330F17" w:rsidRPr="00330F17" w:rsidRDefault="00330F17" w:rsidP="00330F17">
      <w:pPr>
        <w:pStyle w:val="BodyText"/>
        <w:rPr>
          <w:lang w:val="en-US"/>
        </w:rPr>
      </w:pPr>
      <w:r w:rsidRPr="00330F17">
        <w:rPr>
          <w:lang w:val="en-US"/>
        </w:rPr>
        <w:t>“Slikta izturēšanās” ietver visas darbības, tostarp bezdarbību, kas bērnam rada kaitējumu, kaitējuma iespējamību vai kaitējuma draudus. Tā pastāv dažādos apstākļos, un to var pieļaut vecāki vai aprūpētāji, ģimenes locekļi, autoritātes, svešinieki un pat citi bērni. Pierādījumi liecina, ka slikta izturēšanās ir plaši izplatīta un var palielināties humānās palīdzības situācijā, kad aizsargājošā vide ir novājināta. Bērnībā fizisku vardarbību piedzīvo aptuveni 1 no 4 bērniem, un katru gadu fizisku, seksuālu vai emocionālu vardarbību vai nevērību piedzīvo līdz pat 1 miljardam bērnu vecumā no 2 līdz 17 gadiem.</w:t>
      </w:r>
    </w:p>
    <w:p w14:paraId="6D8E5005" w14:textId="77777777" w:rsidR="00330F17" w:rsidRPr="00330F17" w:rsidRDefault="00330F17" w:rsidP="00330F17">
      <w:pPr>
        <w:jc w:val="both"/>
        <w:rPr>
          <w:rFonts w:ascii="Times New Roman" w:eastAsia="Arial" w:hAnsi="Times New Roman" w:cs="Times New Roman"/>
          <w:noProof/>
          <w:sz w:val="24"/>
          <w:szCs w:val="24"/>
          <w:lang w:val="en-US"/>
        </w:rPr>
      </w:pPr>
    </w:p>
    <w:p w14:paraId="07A0CA2E" w14:textId="77777777" w:rsidR="00330F17" w:rsidRPr="00330F17" w:rsidRDefault="00330F17" w:rsidP="00330F17">
      <w:pPr>
        <w:pStyle w:val="BodyText"/>
        <w:rPr>
          <w:lang w:val="en-US"/>
        </w:rPr>
      </w:pPr>
      <w:r w:rsidRPr="00330F17">
        <w:rPr>
          <w:lang w:val="en-US"/>
        </w:rPr>
        <w:t>Slikta izturēšanās atstāj nopietnu īslaicīgu un ilgstošu iedarbību uz bērniem un nākamajām paaudzēm. Visiem humānās palīdzības sniedzējiem, tostarp tiem, kas strādā bērnu aizsardzības jomā, ir jāiesaistās visaptverošos un koordinētos iejaukšanās pasākumos, lai novērstu sliktas izturēšanās gadījumus un reaģētu uz tiem.</w:t>
      </w:r>
    </w:p>
    <w:p w14:paraId="3E78EBA7" w14:textId="77777777" w:rsidR="00330F17" w:rsidRPr="00330F17" w:rsidRDefault="00330F17" w:rsidP="00330F17">
      <w:pPr>
        <w:jc w:val="both"/>
        <w:rPr>
          <w:rFonts w:ascii="Times New Roman" w:eastAsia="Arial" w:hAnsi="Times New Roman" w:cs="Times New Roman"/>
          <w:noProof/>
          <w:sz w:val="24"/>
          <w:szCs w:val="24"/>
          <w:lang w:val="en-US"/>
        </w:rPr>
      </w:pPr>
    </w:p>
    <w:p w14:paraId="3FF52E33" w14:textId="77777777" w:rsidR="00330F17" w:rsidRPr="00330F17" w:rsidRDefault="00330F17" w:rsidP="00330F17">
      <w:pPr>
        <w:pStyle w:val="BodyText"/>
        <w:rPr>
          <w:lang w:val="en-US"/>
        </w:rPr>
      </w:pPr>
      <w:r w:rsidRPr="00330F17">
        <w:rPr>
          <w:lang w:val="en-US"/>
        </w:rPr>
        <w:t>Šis standarts attiecas uz fiziskas un emocionālas vardarbības, nevērības, ekspluatācijas un vardarbības novēršanu un reaģēšanu uz to. Citos standartos galvenā uzmanība ir pievērsta citiem sliktas izturēšanās veidiem, piemēram, seksuālai vardarbībai (</w:t>
      </w:r>
      <w:r w:rsidRPr="00330F17">
        <w:rPr>
          <w:color w:val="008AC1"/>
          <w:lang w:val="en-US"/>
        </w:rPr>
        <w:t>9. standarts</w:t>
      </w:r>
      <w:r w:rsidRPr="00330F17">
        <w:rPr>
          <w:lang w:val="en-US"/>
        </w:rPr>
        <w:t>), bērnu darbam (</w:t>
      </w:r>
      <w:r w:rsidRPr="00330F17">
        <w:rPr>
          <w:color w:val="008AC1"/>
          <w:lang w:val="en-US"/>
        </w:rPr>
        <w:t>12. standarts</w:t>
      </w:r>
      <w:r w:rsidRPr="00330F17">
        <w:rPr>
          <w:lang w:val="en-US"/>
        </w:rPr>
        <w:t>) un bērnu izmantošanai bruņotajos spēkos vai bruņotos grupējumos (</w:t>
      </w:r>
      <w:r w:rsidRPr="00330F17">
        <w:rPr>
          <w:color w:val="008AC1"/>
          <w:lang w:val="en-US"/>
        </w:rPr>
        <w:t>11. standarts</w:t>
      </w:r>
      <w:r w:rsidRPr="00330F17">
        <w:rPr>
          <w:lang w:val="en-US"/>
        </w:rPr>
        <w:t>).</w:t>
      </w:r>
    </w:p>
    <w:p w14:paraId="3BFA2DC6"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330F17" w:rsidRPr="00330F17" w14:paraId="0620D8F9" w14:textId="77777777" w:rsidTr="002352FF">
        <w:tc>
          <w:tcPr>
            <w:tcW w:w="5000" w:type="pct"/>
          </w:tcPr>
          <w:p w14:paraId="07BAD734"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STANDARTS</w:t>
            </w:r>
          </w:p>
          <w:p w14:paraId="25DEAA4D" w14:textId="77777777" w:rsidR="00330F17" w:rsidRPr="00330F17" w:rsidRDefault="00330F17" w:rsidP="002352FF">
            <w:pPr>
              <w:jc w:val="both"/>
              <w:rPr>
                <w:rFonts w:ascii="Times New Roman" w:eastAsia="Arial" w:hAnsi="Times New Roman" w:cs="Times New Roman"/>
                <w:b/>
                <w:bCs/>
                <w:noProof/>
                <w:sz w:val="24"/>
                <w:szCs w:val="24"/>
                <w:lang w:val="en-US"/>
              </w:rPr>
            </w:pPr>
          </w:p>
          <w:p w14:paraId="6A381F97"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Bērni ir pasargāti no fiziski un emocionāli sliktas izturēšanās, un viņiem ir pieejami kontekstam piemēroti un ar dzimumu, vecumu un invaliditāti saistīti reaģēšanas pakalpojumi</w:t>
            </w:r>
          </w:p>
        </w:tc>
      </w:tr>
    </w:tbl>
    <w:p w14:paraId="35307843" w14:textId="77777777" w:rsidR="00330F17" w:rsidRPr="00330F17" w:rsidRDefault="00330F17" w:rsidP="00330F17">
      <w:pPr>
        <w:jc w:val="both"/>
        <w:rPr>
          <w:rFonts w:ascii="Times New Roman" w:eastAsia="Arial" w:hAnsi="Times New Roman" w:cs="Times New Roman"/>
          <w:noProof/>
          <w:sz w:val="24"/>
          <w:szCs w:val="24"/>
          <w:lang w:val="en-US"/>
        </w:rPr>
      </w:pPr>
    </w:p>
    <w:p w14:paraId="1F8277D6" w14:textId="77777777" w:rsidR="00330F17" w:rsidRPr="00330F17" w:rsidRDefault="00330F17" w:rsidP="00330F17">
      <w:pPr>
        <w:tabs>
          <w:tab w:val="left" w:pos="653"/>
        </w:tabs>
        <w:jc w:val="both"/>
        <w:rPr>
          <w:rFonts w:ascii="Times New Roman" w:hAnsi="Times New Roman" w:cs="Times New Roman"/>
          <w:b/>
          <w:noProof/>
          <w:color w:val="008AC1"/>
          <w:sz w:val="24"/>
          <w:lang w:val="en-US"/>
        </w:rPr>
      </w:pPr>
      <w:bookmarkStart w:id="222" w:name="_bookmark147"/>
      <w:bookmarkEnd w:id="222"/>
      <w:r w:rsidRPr="00330F17">
        <w:rPr>
          <w:rFonts w:ascii="Times New Roman" w:hAnsi="Times New Roman" w:cs="Times New Roman"/>
          <w:b/>
          <w:noProof/>
          <w:color w:val="008AC1"/>
          <w:sz w:val="24"/>
          <w:lang w:val="en-US"/>
        </w:rPr>
        <w:t>8.1. GALVENĀS DARBĪBAS</w:t>
      </w:r>
    </w:p>
    <w:p w14:paraId="6B3C09E2" w14:textId="77777777" w:rsidR="00330F17" w:rsidRPr="00330F17" w:rsidRDefault="00330F17" w:rsidP="00330F17">
      <w:pPr>
        <w:jc w:val="both"/>
        <w:rPr>
          <w:rFonts w:ascii="Times New Roman" w:eastAsia="Arial" w:hAnsi="Times New Roman" w:cs="Times New Roman"/>
          <w:noProof/>
          <w:sz w:val="24"/>
          <w:szCs w:val="24"/>
          <w:lang w:val="en-US"/>
        </w:rPr>
      </w:pPr>
    </w:p>
    <w:p w14:paraId="79540554" w14:textId="77777777" w:rsidR="00330F17" w:rsidRPr="00330F17" w:rsidRDefault="00330F17" w:rsidP="00330F17">
      <w:pPr>
        <w:pStyle w:val="BodyText"/>
        <w:rPr>
          <w:b/>
          <w:bCs/>
          <w:color w:val="008AC1"/>
          <w:lang w:val="en-US"/>
        </w:rPr>
      </w:pPr>
      <w:r w:rsidRPr="00330F17">
        <w:rPr>
          <w:b/>
          <w:bCs/>
          <w:color w:val="008AC1"/>
          <w:lang w:val="en-US"/>
        </w:rPr>
        <w:t>Sagatavotība</w:t>
      </w:r>
    </w:p>
    <w:p w14:paraId="275D6CD1" w14:textId="77777777" w:rsidR="00330F17" w:rsidRPr="00330F17" w:rsidRDefault="00330F17" w:rsidP="00330F17">
      <w:pPr>
        <w:jc w:val="both"/>
        <w:rPr>
          <w:rFonts w:ascii="Times New Roman" w:eastAsia="Arial" w:hAnsi="Times New Roman" w:cs="Times New Roman"/>
          <w:noProof/>
          <w:sz w:val="24"/>
          <w:szCs w:val="24"/>
          <w:lang w:val="en-US"/>
        </w:rPr>
      </w:pPr>
    </w:p>
    <w:p w14:paraId="462446CC" w14:textId="77777777" w:rsidR="00330F17" w:rsidRPr="00330F17" w:rsidRDefault="00330F17" w:rsidP="00330F17">
      <w:pPr>
        <w:pStyle w:val="BodyText"/>
        <w:rPr>
          <w:lang w:val="en-US"/>
        </w:rPr>
      </w:pPr>
      <w:r w:rsidRPr="00330F17">
        <w:rPr>
          <w:lang w:val="en-US"/>
        </w:rPr>
        <w:t>8.1.1. Sadarboties ar bērniem un citām ieinteresētajām personām, lai saprastu, kā risku bērniem piedzīvot sliktu izturēšanos un aizsardzību pret to ietekmē:</w:t>
      </w:r>
    </w:p>
    <w:p w14:paraId="78BCD4C6" w14:textId="77777777" w:rsidR="00330F17" w:rsidRPr="00330F17" w:rsidRDefault="00330F17" w:rsidP="00330F17">
      <w:pPr>
        <w:pStyle w:val="BodyText"/>
        <w:rPr>
          <w:lang w:val="en-US"/>
        </w:rPr>
      </w:pPr>
    </w:p>
    <w:p w14:paraId="7F3BB9DF"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pašreizējās sociālās un kultūras normas, prakse un uzvedība;</w:t>
      </w:r>
    </w:p>
    <w:p w14:paraId="3156894A"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viņu dzimums, vecums un invaliditāte;</w:t>
      </w:r>
    </w:p>
    <w:p w14:paraId="5FDD974D"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visi attiecīgie tiesību akti un politika un</w:t>
      </w:r>
    </w:p>
    <w:p w14:paraId="53024062"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pašreizējā prakse sliktas izturēšanās novēršanai un reaģēšanai uz to.</w:t>
      </w:r>
    </w:p>
    <w:p w14:paraId="186CE085" w14:textId="77777777" w:rsidR="00330F17" w:rsidRPr="00330F17" w:rsidRDefault="00330F17" w:rsidP="00330F17">
      <w:pPr>
        <w:pStyle w:val="BodyText"/>
        <w:rPr>
          <w:lang w:val="en-US"/>
        </w:rPr>
      </w:pPr>
    </w:p>
    <w:p w14:paraId="23EE1DE4" w14:textId="77777777" w:rsidR="00330F17" w:rsidRPr="00330F17" w:rsidRDefault="00330F17" w:rsidP="00330F17">
      <w:pPr>
        <w:pStyle w:val="BodyText"/>
        <w:rPr>
          <w:lang w:val="en-US"/>
        </w:rPr>
      </w:pPr>
      <w:r w:rsidRPr="00330F17">
        <w:rPr>
          <w:lang w:val="en-US"/>
        </w:rPr>
        <w:t>8.1.2. Novērtēt un stiprināt attiecīgo pakalpojumu sniedzēju kompetenci identificēt, atsaukties un reaģēt uz gadījumiem, kad pret bērnu ir vērsta slikta izturēšanās.</w:t>
      </w:r>
    </w:p>
    <w:p w14:paraId="00FD89ED" w14:textId="77777777" w:rsidR="00330F17" w:rsidRPr="00330F17" w:rsidRDefault="00330F17" w:rsidP="00330F17">
      <w:pPr>
        <w:pStyle w:val="BodyText"/>
        <w:rPr>
          <w:lang w:val="en-US"/>
        </w:rPr>
      </w:pPr>
    </w:p>
    <w:p w14:paraId="19A0F143" w14:textId="77777777" w:rsidR="00330F17" w:rsidRPr="00330F17" w:rsidRDefault="00330F17" w:rsidP="00330F17">
      <w:pPr>
        <w:pStyle w:val="BodyText"/>
        <w:rPr>
          <w:lang w:val="en-US"/>
        </w:rPr>
      </w:pPr>
      <w:r w:rsidRPr="00330F17">
        <w:rPr>
          <w:lang w:val="en-US"/>
        </w:rPr>
        <w:t>8.1.3. Noteikt un stiprināt atbilstošas vietējās stratēģijas, lai novērstu sliktu izturēšanos pret bērnu.</w:t>
      </w:r>
    </w:p>
    <w:p w14:paraId="4E54589A" w14:textId="77777777" w:rsidR="00330F17" w:rsidRPr="00330F17" w:rsidRDefault="00330F17" w:rsidP="00330F17">
      <w:pPr>
        <w:pStyle w:val="BodyText"/>
        <w:rPr>
          <w:lang w:val="en-US"/>
        </w:rPr>
      </w:pPr>
    </w:p>
    <w:p w14:paraId="14D7F94E" w14:textId="77777777" w:rsidR="00330F17" w:rsidRPr="00330F17" w:rsidRDefault="00330F17" w:rsidP="00330F17">
      <w:pPr>
        <w:pStyle w:val="BodyText"/>
        <w:keepNext/>
        <w:keepLines/>
        <w:rPr>
          <w:lang w:val="en-US"/>
        </w:rPr>
      </w:pPr>
      <w:r w:rsidRPr="00330F17">
        <w:rPr>
          <w:lang w:val="en-US"/>
        </w:rPr>
        <w:t xml:space="preserve">8.1.4. Visus profesionāļus, kuri saskaras ar bērniem, apmācīt rīcības kodeksu un drošības politikas jautājumos un nodrošināt, ka viņi paraksta attiecīgos dokumentus. (Skat. </w:t>
      </w:r>
      <w:r w:rsidRPr="00330F17">
        <w:rPr>
          <w:color w:val="008AC1"/>
          <w:lang w:val="en-US"/>
        </w:rPr>
        <w:t>2. standartu</w:t>
      </w:r>
      <w:r w:rsidRPr="00330F17">
        <w:rPr>
          <w:lang w:val="en-US"/>
        </w:rPr>
        <w:t>.)</w:t>
      </w:r>
    </w:p>
    <w:p w14:paraId="3C83EFF7" w14:textId="77777777" w:rsidR="00330F17" w:rsidRPr="00330F17" w:rsidRDefault="00330F17" w:rsidP="00330F17">
      <w:pPr>
        <w:pStyle w:val="BodyText"/>
        <w:rPr>
          <w:lang w:val="en-US"/>
        </w:rPr>
      </w:pPr>
    </w:p>
    <w:p w14:paraId="2C99AD46" w14:textId="77777777" w:rsidR="00330F17" w:rsidRPr="00330F17" w:rsidRDefault="00330F17" w:rsidP="00330F17">
      <w:pPr>
        <w:pStyle w:val="BodyText"/>
        <w:rPr>
          <w:lang w:val="en-US"/>
        </w:rPr>
      </w:pPr>
      <w:r w:rsidRPr="00330F17">
        <w:rPr>
          <w:lang w:val="en-US"/>
        </w:rPr>
        <w:t xml:space="preserve">8.1.5. Izstrādāt, īstenot un apmācīt visas ieinteresētās personas, tostarp bērnus, jautājumos par konfidenciāliem nosūtījuma veidiem un lietu pārvaldības protokoliem, kas atbalsta bērnus, kuri piedzīvojuši sliktu izturēšanos. (Skat. </w:t>
      </w:r>
      <w:r w:rsidRPr="00330F17">
        <w:rPr>
          <w:color w:val="008AC1"/>
          <w:lang w:val="en-US"/>
        </w:rPr>
        <w:t>18. standartu</w:t>
      </w:r>
      <w:r w:rsidRPr="00330F17">
        <w:rPr>
          <w:lang w:val="en-US"/>
        </w:rPr>
        <w:t>.)</w:t>
      </w:r>
    </w:p>
    <w:p w14:paraId="1E992867" w14:textId="77777777" w:rsidR="00330F17" w:rsidRPr="00330F17" w:rsidRDefault="00330F17" w:rsidP="00330F17">
      <w:pPr>
        <w:pStyle w:val="BodyText"/>
        <w:rPr>
          <w:lang w:val="en-US"/>
        </w:rPr>
      </w:pPr>
    </w:p>
    <w:p w14:paraId="74AFC651" w14:textId="77777777" w:rsidR="00330F17" w:rsidRPr="00330F17" w:rsidRDefault="00330F17" w:rsidP="00330F17">
      <w:pPr>
        <w:pStyle w:val="BodyText"/>
        <w:rPr>
          <w:lang w:val="en-US"/>
        </w:rPr>
      </w:pPr>
      <w:r w:rsidRPr="00330F17">
        <w:rPr>
          <w:lang w:val="en-US"/>
        </w:rPr>
        <w:t>8.1.6. Apmācīt visus sociālo darbiniekus un tiešos pakalpojumu sniedzējus:</w:t>
      </w:r>
    </w:p>
    <w:p w14:paraId="1657F588" w14:textId="77777777" w:rsidR="00330F17" w:rsidRPr="00330F17" w:rsidRDefault="00330F17" w:rsidP="00330F17">
      <w:pPr>
        <w:pStyle w:val="BodyText"/>
        <w:rPr>
          <w:lang w:val="en-US"/>
        </w:rPr>
      </w:pPr>
    </w:p>
    <w:p w14:paraId="47732FA8"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identificēt sliktas izturēšanās pazīmes;</w:t>
      </w:r>
    </w:p>
    <w:p w14:paraId="28F82449"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novērtēt bērnu drošību;</w:t>
      </w:r>
    </w:p>
    <w:p w14:paraId="5294DFB5"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noteikt aprūpētāju kompetenci aizsargāt bērnu un</w:t>
      </w:r>
    </w:p>
    <w:p w14:paraId="3456FEC4"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 xml:space="preserve">nodrošināt primāru psihosociālu palīdzību, piemēram, psiholoģisko pirmo palīdzību. (Skat. </w:t>
      </w:r>
      <w:r w:rsidRPr="00330F17">
        <w:rPr>
          <w:color w:val="008AC1"/>
          <w:lang w:val="en-US"/>
        </w:rPr>
        <w:t>10. standartu</w:t>
      </w:r>
      <w:r w:rsidRPr="00330F17">
        <w:rPr>
          <w:lang w:val="en-US"/>
        </w:rPr>
        <w:t>.)</w:t>
      </w:r>
    </w:p>
    <w:p w14:paraId="08788125" w14:textId="77777777" w:rsidR="00330F17" w:rsidRPr="00330F17" w:rsidRDefault="00330F17" w:rsidP="00330F17">
      <w:pPr>
        <w:pStyle w:val="BodyText"/>
        <w:rPr>
          <w:lang w:val="en-US"/>
        </w:rPr>
      </w:pPr>
    </w:p>
    <w:p w14:paraId="11FF170D" w14:textId="77777777" w:rsidR="00330F17" w:rsidRPr="00330F17" w:rsidRDefault="00330F17" w:rsidP="00330F17">
      <w:pPr>
        <w:pStyle w:val="BodyText"/>
        <w:rPr>
          <w:lang w:val="en-US"/>
        </w:rPr>
      </w:pPr>
      <w:r w:rsidRPr="00330F17">
        <w:rPr>
          <w:lang w:val="en-US"/>
        </w:rPr>
        <w:t>8.1.7. Sadarboties ar vietējiem, valsts un starptautiskiem dalībniekiem, lai konstatētu nevērību kā sliktas izturēšanās veidu un ņemtu to vērā visos būtiskajos novērtēšanas, kartēšanas un datu vākšanas pasākumos.</w:t>
      </w:r>
    </w:p>
    <w:p w14:paraId="02240074" w14:textId="77777777" w:rsidR="00330F17" w:rsidRPr="00330F17" w:rsidRDefault="00330F17" w:rsidP="00330F17">
      <w:pPr>
        <w:pStyle w:val="BodyText"/>
        <w:rPr>
          <w:lang w:val="en-US"/>
        </w:rPr>
      </w:pPr>
    </w:p>
    <w:p w14:paraId="3A32147E" w14:textId="77777777" w:rsidR="00330F17" w:rsidRPr="00330F17" w:rsidRDefault="00330F17" w:rsidP="00330F17">
      <w:pPr>
        <w:pStyle w:val="BodyText"/>
        <w:rPr>
          <w:lang w:val="en-US"/>
        </w:rPr>
      </w:pPr>
      <w:r w:rsidRPr="00330F17">
        <w:rPr>
          <w:lang w:val="en-US"/>
        </w:rPr>
        <w:t>8.1.8. Sadarboties ar bērniem un aprūpētājiem, lai izveidotu un izplatītu bērniem piemērotus, iekļaujošus izpratnes veicināšanas vēstījumus par:</w:t>
      </w:r>
    </w:p>
    <w:p w14:paraId="2E490204" w14:textId="77777777" w:rsidR="00330F17" w:rsidRPr="00330F17" w:rsidRDefault="00330F17" w:rsidP="00330F17">
      <w:pPr>
        <w:pStyle w:val="BodyText"/>
        <w:rPr>
          <w:lang w:val="en-US"/>
        </w:rPr>
      </w:pPr>
    </w:p>
    <w:p w14:paraId="41DF0E92"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sliktas izturēšanās definīcija un veidiem;</w:t>
      </w:r>
    </w:p>
    <w:p w14:paraId="253EDCF2"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sliktas izturēšanās sekām un</w:t>
      </w:r>
    </w:p>
    <w:p w14:paraId="77AEE496"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pieejamajiem atbalsta pakalpojumiem sliktas izturēšanās novēršanai un reaģēšanai uz to.</w:t>
      </w:r>
    </w:p>
    <w:p w14:paraId="0B8442EF" w14:textId="77777777" w:rsidR="00330F17" w:rsidRPr="00330F17" w:rsidRDefault="00330F17" w:rsidP="00330F17">
      <w:pPr>
        <w:jc w:val="both"/>
        <w:rPr>
          <w:rFonts w:ascii="Times New Roman" w:eastAsia="Arial" w:hAnsi="Times New Roman" w:cs="Times New Roman"/>
          <w:noProof/>
          <w:sz w:val="24"/>
          <w:szCs w:val="24"/>
          <w:lang w:val="en-US"/>
        </w:rPr>
      </w:pPr>
    </w:p>
    <w:p w14:paraId="6C0888CA" w14:textId="77777777" w:rsidR="00330F17" w:rsidRPr="00330F17" w:rsidRDefault="00330F17" w:rsidP="00330F17">
      <w:pPr>
        <w:pStyle w:val="BodyText"/>
        <w:rPr>
          <w:b/>
          <w:bCs/>
          <w:color w:val="008AC1"/>
          <w:lang w:val="en-US"/>
        </w:rPr>
      </w:pPr>
      <w:r w:rsidRPr="00330F17">
        <w:rPr>
          <w:b/>
          <w:bCs/>
          <w:color w:val="008AC1"/>
          <w:lang w:val="en-US"/>
        </w:rPr>
        <w:t>Reaģēšana</w:t>
      </w:r>
    </w:p>
    <w:p w14:paraId="1E748F8B" w14:textId="77777777" w:rsidR="00330F17" w:rsidRPr="00330F17" w:rsidRDefault="00330F17" w:rsidP="00330F17">
      <w:pPr>
        <w:jc w:val="both"/>
        <w:rPr>
          <w:rFonts w:ascii="Times New Roman" w:eastAsia="Arial" w:hAnsi="Times New Roman" w:cs="Times New Roman"/>
          <w:noProof/>
          <w:sz w:val="24"/>
          <w:szCs w:val="24"/>
          <w:lang w:val="en-US"/>
        </w:rPr>
      </w:pPr>
    </w:p>
    <w:p w14:paraId="78B3792C" w14:textId="77777777" w:rsidR="00330F17" w:rsidRPr="00330F17" w:rsidRDefault="00330F17" w:rsidP="00330F17">
      <w:pPr>
        <w:pStyle w:val="BodyText"/>
        <w:rPr>
          <w:lang w:val="en-US"/>
        </w:rPr>
      </w:pPr>
      <w:r w:rsidRPr="00330F17">
        <w:rPr>
          <w:lang w:val="en-US"/>
        </w:rPr>
        <w:t xml:space="preserve">8.1.9. Palīdzēt aprūpētājiem attīstīt pozitīvas pārvarēšanas prasmes un prasmes veikt vecāku aprūpi, kā arī saņemt atbalstu iztikas līdzekļu veidā. (Skat. </w:t>
      </w:r>
      <w:r w:rsidRPr="00330F17">
        <w:rPr>
          <w:color w:val="008AC1"/>
          <w:lang w:val="en-US"/>
        </w:rPr>
        <w:t>16. standartu</w:t>
      </w:r>
      <w:r w:rsidRPr="00330F17">
        <w:rPr>
          <w:lang w:val="en-US"/>
        </w:rPr>
        <w:t>.)</w:t>
      </w:r>
    </w:p>
    <w:p w14:paraId="183C773C" w14:textId="77777777" w:rsidR="00330F17" w:rsidRPr="00330F17" w:rsidRDefault="00330F17" w:rsidP="00330F17">
      <w:pPr>
        <w:jc w:val="both"/>
        <w:rPr>
          <w:rFonts w:ascii="Times New Roman" w:eastAsia="Arial" w:hAnsi="Times New Roman" w:cs="Times New Roman"/>
          <w:noProof/>
          <w:sz w:val="24"/>
          <w:szCs w:val="24"/>
          <w:lang w:val="en-US"/>
        </w:rPr>
      </w:pPr>
    </w:p>
    <w:p w14:paraId="62B70226" w14:textId="77777777" w:rsidR="00330F17" w:rsidRPr="00330F17" w:rsidRDefault="00330F17" w:rsidP="00330F17">
      <w:pPr>
        <w:pStyle w:val="BodyText"/>
        <w:rPr>
          <w:lang w:val="en-US"/>
        </w:rPr>
      </w:pPr>
      <w:bookmarkStart w:id="223" w:name="_bookmark148"/>
      <w:bookmarkEnd w:id="223"/>
      <w:r w:rsidRPr="00330F17">
        <w:rPr>
          <w:lang w:val="en-US"/>
        </w:rPr>
        <w:t>8.1.10. Palīdzēt skolotājiem un citiem, kuri strādā ar bērniem, attīstīt pozitīvas disciplinēšanas prasmes.</w:t>
      </w:r>
    </w:p>
    <w:p w14:paraId="21DA6557" w14:textId="77777777" w:rsidR="00330F17" w:rsidRPr="00330F17" w:rsidRDefault="00330F17" w:rsidP="00330F17">
      <w:pPr>
        <w:pStyle w:val="BodyText"/>
        <w:rPr>
          <w:lang w:val="en-US"/>
        </w:rPr>
      </w:pPr>
    </w:p>
    <w:p w14:paraId="526E85E8" w14:textId="77777777" w:rsidR="00330F17" w:rsidRPr="00330F17" w:rsidRDefault="00330F17" w:rsidP="00330F17">
      <w:pPr>
        <w:pStyle w:val="BodyText"/>
        <w:rPr>
          <w:lang w:val="en-US"/>
        </w:rPr>
      </w:pPr>
      <w:r w:rsidRPr="00330F17">
        <w:rPr>
          <w:lang w:val="en-US"/>
        </w:rPr>
        <w:t>8.1.11. Nodrošināt bērniem, kuri piedzīvo vai ir piedzīvojuši sliktu izturēšanos, piekļuvi atbilstošiem, visaptverošiem un konfidenciāliem lietu pārvaldības pakalpojumiem. Iesaistīt bērnus un viņu aprūpētājus katrā šā procesa posmā, tostarp saistībā ar drošības un reaģēšanas plāniem.</w:t>
      </w:r>
    </w:p>
    <w:p w14:paraId="7514042C" w14:textId="77777777" w:rsidR="00330F17" w:rsidRPr="00330F17" w:rsidRDefault="00330F17" w:rsidP="00330F17">
      <w:pPr>
        <w:pStyle w:val="BodyText"/>
        <w:rPr>
          <w:lang w:val="en-US"/>
        </w:rPr>
      </w:pPr>
    </w:p>
    <w:p w14:paraId="1BF10598" w14:textId="77777777" w:rsidR="00330F17" w:rsidRPr="00330F17" w:rsidRDefault="00330F17" w:rsidP="00330F17">
      <w:pPr>
        <w:pStyle w:val="BodyText"/>
        <w:rPr>
          <w:lang w:val="en-US"/>
        </w:rPr>
      </w:pPr>
      <w:r w:rsidRPr="00330F17">
        <w:rPr>
          <w:lang w:val="en-US"/>
        </w:rPr>
        <w:t xml:space="preserve">8.1.12. Riskam pakļautajiem bērniem nodrošināt piekļuvi dzimumam, vecumam un invaliditātei piemērotām darbībām, kas atbalsta pozitīvas pārvarēšanas prasmes un veselīgas līdzbiedru attiecības, tostarp grupu darbībām bērnu labklājības nodrošināšanai. (Skat. </w:t>
      </w:r>
      <w:r w:rsidRPr="00330F17">
        <w:rPr>
          <w:color w:val="008AC1"/>
          <w:lang w:val="en-US"/>
        </w:rPr>
        <w:t xml:space="preserve">10. </w:t>
      </w:r>
      <w:r w:rsidRPr="00330F17">
        <w:rPr>
          <w:lang w:val="en-US"/>
        </w:rPr>
        <w:t xml:space="preserve">un </w:t>
      </w:r>
      <w:r w:rsidRPr="00330F17">
        <w:rPr>
          <w:color w:val="008AC1"/>
          <w:lang w:val="en-US"/>
        </w:rPr>
        <w:t>15</w:t>
      </w:r>
      <w:r w:rsidRPr="00330F17">
        <w:rPr>
          <w:lang w:val="en-US"/>
        </w:rPr>
        <w:t>. standartu.)</w:t>
      </w:r>
    </w:p>
    <w:p w14:paraId="08706A92" w14:textId="77777777" w:rsidR="00330F17" w:rsidRPr="00330F17" w:rsidRDefault="00330F17" w:rsidP="00330F17">
      <w:pPr>
        <w:pStyle w:val="BodyText"/>
        <w:rPr>
          <w:lang w:val="en-US"/>
        </w:rPr>
      </w:pPr>
    </w:p>
    <w:p w14:paraId="5BB5080D" w14:textId="77777777" w:rsidR="00330F17" w:rsidRPr="00330F17" w:rsidRDefault="00330F17" w:rsidP="00330F17">
      <w:pPr>
        <w:pStyle w:val="BodyText"/>
        <w:rPr>
          <w:lang w:val="en-US"/>
        </w:rPr>
      </w:pPr>
      <w:r w:rsidRPr="00330F17">
        <w:rPr>
          <w:lang w:val="en-US"/>
        </w:rPr>
        <w:t xml:space="preserve">8.1.13. Sadarboties ar kopienas locekļiem, lai vairotu izpratni par bērnu un aprūpētāju psihosociālu ciešanu pazīmēm un sekām. (Skat. </w:t>
      </w:r>
      <w:r w:rsidRPr="00330F17">
        <w:rPr>
          <w:color w:val="008AC1"/>
          <w:lang w:val="en-US"/>
        </w:rPr>
        <w:t>10. standartu</w:t>
      </w:r>
      <w:r w:rsidRPr="00330F17">
        <w:rPr>
          <w:lang w:val="en-US"/>
        </w:rPr>
        <w:t>.)</w:t>
      </w:r>
    </w:p>
    <w:p w14:paraId="4B02D096" w14:textId="77777777" w:rsidR="00330F17" w:rsidRPr="00330F17" w:rsidRDefault="00330F17" w:rsidP="00330F17">
      <w:pPr>
        <w:pStyle w:val="BodyText"/>
        <w:rPr>
          <w:lang w:val="en-US"/>
        </w:rPr>
      </w:pPr>
    </w:p>
    <w:p w14:paraId="4608D99E" w14:textId="77777777" w:rsidR="00330F17" w:rsidRPr="00330F17" w:rsidRDefault="00330F17" w:rsidP="00330F17">
      <w:pPr>
        <w:pStyle w:val="BodyText"/>
        <w:rPr>
          <w:lang w:val="en-US"/>
        </w:rPr>
      </w:pPr>
      <w:r w:rsidRPr="00330F17">
        <w:rPr>
          <w:lang w:val="en-US"/>
        </w:rPr>
        <w:t xml:space="preserve">8.1.14. Sadarboties ar kopienas dalībniekiem, tostarp skolām, lai: a) mazinātu jebkādu stigmu saistībā ar sliktu izturēšanos un b) atbalstītu tos, kas pakļauti sliktai attieksmei. (Skat. </w:t>
      </w:r>
      <w:r w:rsidRPr="00330F17">
        <w:rPr>
          <w:color w:val="008AC1"/>
          <w:lang w:val="en-US"/>
        </w:rPr>
        <w:t xml:space="preserve">17. </w:t>
      </w:r>
      <w:r w:rsidRPr="00330F17">
        <w:rPr>
          <w:lang w:val="en-US"/>
        </w:rPr>
        <w:t xml:space="preserve">un </w:t>
      </w:r>
      <w:r w:rsidRPr="00330F17">
        <w:rPr>
          <w:color w:val="008AC1"/>
          <w:lang w:val="en-US"/>
        </w:rPr>
        <w:t>23</w:t>
      </w:r>
      <w:r w:rsidRPr="00330F17">
        <w:rPr>
          <w:lang w:val="en-US"/>
        </w:rPr>
        <w:t>. standartu.)</w:t>
      </w:r>
    </w:p>
    <w:p w14:paraId="5C91550B" w14:textId="77777777" w:rsidR="00330F17" w:rsidRPr="00330F17" w:rsidRDefault="00330F17" w:rsidP="00330F17">
      <w:pPr>
        <w:pStyle w:val="BodyText"/>
        <w:rPr>
          <w:lang w:val="en-US"/>
        </w:rPr>
      </w:pPr>
    </w:p>
    <w:p w14:paraId="4E786E3F" w14:textId="77777777" w:rsidR="00330F17" w:rsidRPr="00330F17" w:rsidRDefault="00330F17" w:rsidP="00330F17">
      <w:pPr>
        <w:pStyle w:val="BodyText"/>
        <w:rPr>
          <w:lang w:val="en-US"/>
        </w:rPr>
      </w:pPr>
      <w:r w:rsidRPr="00330F17">
        <w:rPr>
          <w:lang w:val="en-US"/>
        </w:rPr>
        <w:t xml:space="preserve">8.1.15. Atbalstīt valdības, lai tās pieņemtu un īstenotu tiesību aktus un politiku, kas aizsargā bērnus pret sliktu izturēšanos visos privātos, valsts un institucionālos apstākļos, karantīnā vai migrācijā. (Skat. </w:t>
      </w:r>
      <w:r w:rsidRPr="00330F17">
        <w:rPr>
          <w:color w:val="008AC1"/>
          <w:lang w:val="en-US"/>
        </w:rPr>
        <w:t xml:space="preserve">14. </w:t>
      </w:r>
      <w:r w:rsidRPr="00330F17">
        <w:rPr>
          <w:lang w:val="en-US"/>
        </w:rPr>
        <w:t xml:space="preserve">un </w:t>
      </w:r>
      <w:r w:rsidRPr="00330F17">
        <w:rPr>
          <w:color w:val="008AC1"/>
          <w:lang w:val="en-US"/>
        </w:rPr>
        <w:t>20</w:t>
      </w:r>
      <w:r w:rsidRPr="00330F17">
        <w:rPr>
          <w:lang w:val="en-US"/>
        </w:rPr>
        <w:t>. standartu.)</w:t>
      </w:r>
    </w:p>
    <w:p w14:paraId="7D2A4C43" w14:textId="77777777" w:rsidR="00330F17" w:rsidRPr="00330F17" w:rsidRDefault="00330F17" w:rsidP="00330F17">
      <w:pPr>
        <w:pStyle w:val="BodyText"/>
        <w:rPr>
          <w:lang w:val="en-US"/>
        </w:rPr>
      </w:pPr>
    </w:p>
    <w:p w14:paraId="5ABC9D53" w14:textId="77777777" w:rsidR="00330F17" w:rsidRPr="00330F17" w:rsidRDefault="00330F17" w:rsidP="00330F17">
      <w:pPr>
        <w:pStyle w:val="BodyText"/>
        <w:rPr>
          <w:lang w:val="en-US"/>
        </w:rPr>
      </w:pPr>
      <w:r w:rsidRPr="00330F17">
        <w:rPr>
          <w:lang w:val="en-US"/>
        </w:rPr>
        <w:t>8.1.16. Īstenot protokolus un plānus par bērnu izolēšanu vai karantīnu, kas infekcijas slimību uzliesmojumu laikā ļaus viņiem apmierināt savas pastāvīgās fiziskās un psiholoģiskās vajadzības. (Piemēram, vispiemērotāk būtu izolēt bērnu kopā ar ģimenes locekli.)</w:t>
      </w:r>
    </w:p>
    <w:p w14:paraId="10EC6414" w14:textId="77777777" w:rsidR="00330F17" w:rsidRPr="00330F17" w:rsidRDefault="00330F17" w:rsidP="00330F17">
      <w:pPr>
        <w:jc w:val="both"/>
        <w:rPr>
          <w:rFonts w:ascii="Times New Roman" w:eastAsia="Arial" w:hAnsi="Times New Roman" w:cs="Times New Roman"/>
          <w:noProof/>
          <w:sz w:val="24"/>
          <w:szCs w:val="24"/>
          <w:lang w:val="en-US"/>
        </w:rPr>
      </w:pPr>
    </w:p>
    <w:p w14:paraId="57C80E75" w14:textId="77777777" w:rsidR="00330F17" w:rsidRPr="00330F17" w:rsidRDefault="00330F17" w:rsidP="00330F17">
      <w:pPr>
        <w:pStyle w:val="BodyText"/>
        <w:rPr>
          <w:b/>
          <w:bCs/>
          <w:color w:val="008AC1"/>
          <w:lang w:val="en-US"/>
        </w:rPr>
      </w:pPr>
      <w:r w:rsidRPr="00330F17">
        <w:rPr>
          <w:b/>
          <w:bCs/>
          <w:color w:val="008AC1"/>
          <w:lang w:val="en-US"/>
        </w:rPr>
        <w:t>8.2. MĒRU SISTĒMA</w:t>
      </w:r>
    </w:p>
    <w:p w14:paraId="30DF8B60" w14:textId="77777777" w:rsidR="00330F17" w:rsidRPr="00330F17" w:rsidRDefault="00330F17" w:rsidP="00330F17">
      <w:pPr>
        <w:jc w:val="both"/>
        <w:rPr>
          <w:rFonts w:ascii="Times New Roman" w:eastAsia="Arial" w:hAnsi="Times New Roman" w:cs="Times New Roman"/>
          <w:noProof/>
          <w:sz w:val="24"/>
          <w:szCs w:val="24"/>
          <w:lang w:val="en-US"/>
        </w:rPr>
      </w:pPr>
    </w:p>
    <w:p w14:paraId="0AF2B8CC" w14:textId="77777777" w:rsidR="00330F17" w:rsidRPr="00330F17" w:rsidRDefault="00330F17" w:rsidP="00330F17">
      <w:pPr>
        <w:pStyle w:val="BodyText"/>
        <w:rPr>
          <w:lang w:val="en-US"/>
        </w:rPr>
      </w:pPr>
      <w:r w:rsidRPr="00330F17">
        <w:rPr>
          <w:lang w:val="en-US"/>
        </w:rPr>
        <w:t xml:space="preserve">Visi rādītāji par bērniem jāiedala pēc dzimuma, vecuma, invaliditātes un citiem būtiskiem dažādības faktoriem. Ar turpmāk minētajiem rādītājiem mēra progresu salīdzinājumā ar vispārējo standartu. Rādītājus un uzdevumus var pielāgot kontekstam, lai sasniegtu turpmāk minētos orientējošos mērķus. Papildu saistītie rādītāji ir pieejami </w:t>
      </w:r>
      <w:r w:rsidRPr="00330F17">
        <w:rPr>
          <w:i/>
          <w:lang w:val="en-US"/>
        </w:rPr>
        <w:t>tiešsaistē</w:t>
      </w:r>
      <w:r w:rsidRPr="00330F17">
        <w:rPr>
          <w:lang w:val="en-US"/>
        </w:rPr>
        <w:t>.</w:t>
      </w:r>
    </w:p>
    <w:p w14:paraId="1CA81233"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25"/>
        <w:gridCol w:w="3870"/>
        <w:gridCol w:w="790"/>
        <w:gridCol w:w="3543"/>
      </w:tblGrid>
      <w:tr w:rsidR="00330F17" w:rsidRPr="00330F17" w14:paraId="7E3F10DA" w14:textId="77777777" w:rsidTr="002352FF">
        <w:tc>
          <w:tcPr>
            <w:tcW w:w="506" w:type="pct"/>
          </w:tcPr>
          <w:p w14:paraId="76CEE8D2"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Rādītājs</w:t>
            </w:r>
          </w:p>
        </w:tc>
        <w:tc>
          <w:tcPr>
            <w:tcW w:w="2120" w:type="pct"/>
          </w:tcPr>
          <w:p w14:paraId="7AC6A643" w14:textId="77777777" w:rsidR="00330F17" w:rsidRPr="00330F17" w:rsidRDefault="00330F17" w:rsidP="002352FF">
            <w:pPr>
              <w:jc w:val="both"/>
              <w:rPr>
                <w:rFonts w:ascii="Times New Roman" w:eastAsia="Arial" w:hAnsi="Times New Roman" w:cs="Times New Roman"/>
                <w:noProof/>
                <w:sz w:val="24"/>
                <w:szCs w:val="24"/>
                <w:lang w:val="en-US"/>
              </w:rPr>
            </w:pPr>
          </w:p>
        </w:tc>
        <w:tc>
          <w:tcPr>
            <w:tcW w:w="433" w:type="pct"/>
          </w:tcPr>
          <w:p w14:paraId="31E560C9"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Mērķis</w:t>
            </w:r>
          </w:p>
        </w:tc>
        <w:tc>
          <w:tcPr>
            <w:tcW w:w="1942" w:type="pct"/>
          </w:tcPr>
          <w:p w14:paraId="47BED004" w14:textId="77777777" w:rsidR="00330F17" w:rsidRPr="00330F17" w:rsidRDefault="00330F17" w:rsidP="002352FF">
            <w:pPr>
              <w:tabs>
                <w:tab w:val="left" w:pos="2761"/>
                <w:tab w:val="left" w:pos="3661"/>
              </w:tabs>
              <w:jc w:val="both"/>
              <w:rPr>
                <w:rFonts w:ascii="Times New Roman" w:hAnsi="Times New Roman" w:cs="Times New Roman"/>
                <w:b/>
                <w:noProof/>
                <w:sz w:val="24"/>
                <w:lang w:val="en-US"/>
              </w:rPr>
            </w:pPr>
            <w:r w:rsidRPr="00330F17">
              <w:rPr>
                <w:rFonts w:ascii="Times New Roman" w:hAnsi="Times New Roman" w:cs="Times New Roman"/>
                <w:b/>
                <w:noProof/>
                <w:sz w:val="24"/>
                <w:lang w:val="en-US"/>
              </w:rPr>
              <w:t>Piezīmes</w:t>
            </w:r>
          </w:p>
        </w:tc>
      </w:tr>
      <w:tr w:rsidR="00330F17" w:rsidRPr="00330F17" w14:paraId="7FB0B3B4" w14:textId="77777777" w:rsidTr="002352FF">
        <w:tc>
          <w:tcPr>
            <w:tcW w:w="506" w:type="pct"/>
          </w:tcPr>
          <w:p w14:paraId="54766E82"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8.2.1.</w:t>
            </w:r>
          </w:p>
        </w:tc>
        <w:tc>
          <w:tcPr>
            <w:tcW w:w="2120" w:type="pct"/>
          </w:tcPr>
          <w:p w14:paraId="5E7A600B" w14:textId="77777777" w:rsidR="00330F17" w:rsidRPr="00330F17" w:rsidRDefault="00330F17" w:rsidP="002352FF">
            <w:pPr>
              <w:tabs>
                <w:tab w:val="left" w:pos="784"/>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un % bērnu, attiecībā uz kuriem ir konstatēta nepieciešamība īstenot reaģēšanas pakalpojumus saistībā ar fiziski un emocionāli sliktu izturēšanos, kuri ziņo par to saņemšanu.</w:t>
            </w:r>
          </w:p>
        </w:tc>
        <w:tc>
          <w:tcPr>
            <w:tcW w:w="433" w:type="pct"/>
          </w:tcPr>
          <w:p w14:paraId="17C378A4"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100 %</w:t>
            </w:r>
          </w:p>
        </w:tc>
        <w:tc>
          <w:tcPr>
            <w:tcW w:w="1942" w:type="pct"/>
          </w:tcPr>
          <w:p w14:paraId="40F7DB9C" w14:textId="77777777" w:rsidR="00330F17" w:rsidRPr="00330F17" w:rsidRDefault="00330F17" w:rsidP="002352FF">
            <w:pPr>
              <w:tabs>
                <w:tab w:val="left" w:pos="1136"/>
              </w:tabs>
              <w:jc w:val="both"/>
              <w:rPr>
                <w:rFonts w:ascii="Times New Roman" w:hAnsi="Times New Roman" w:cs="Times New Roman"/>
                <w:noProof/>
                <w:sz w:val="24"/>
                <w:lang w:val="en-US"/>
              </w:rPr>
            </w:pPr>
            <w:r w:rsidRPr="00330F17">
              <w:rPr>
                <w:rFonts w:ascii="Times New Roman" w:hAnsi="Times New Roman" w:cs="Times New Roman"/>
                <w:noProof/>
                <w:sz w:val="24"/>
                <w:lang w:val="en-US"/>
              </w:rPr>
              <w:t>Pielāgot šo rādītāju valstī, lai norādītu uz konkrētiem pakalpojumiem (veselības aprūpe, garīgā veselība un psihosociālais atbalsts, lietu pārvaldība, tiesiskums).</w:t>
            </w:r>
          </w:p>
        </w:tc>
      </w:tr>
      <w:tr w:rsidR="00330F17" w:rsidRPr="00330F17" w14:paraId="591AF9C9" w14:textId="77777777" w:rsidTr="002352FF">
        <w:tc>
          <w:tcPr>
            <w:tcW w:w="506" w:type="pct"/>
          </w:tcPr>
          <w:p w14:paraId="38EAFDE5"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8.2.2.</w:t>
            </w:r>
          </w:p>
        </w:tc>
        <w:tc>
          <w:tcPr>
            <w:tcW w:w="2120" w:type="pct"/>
          </w:tcPr>
          <w:p w14:paraId="2A1B1D9F" w14:textId="77777777" w:rsidR="00330F17" w:rsidRPr="00330F17" w:rsidRDefault="00330F17" w:rsidP="002352FF">
            <w:pPr>
              <w:tabs>
                <w:tab w:val="left" w:pos="784"/>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stratēģiju fiziski un emocionāli sliktas izturēšanās novēršanai un reaģēšanai uz to, kas ir iekļautas humānās palīdzības plānošanā, kuras pamatā ir nesen veikti vajadzību novērtējumi.</w:t>
            </w:r>
          </w:p>
        </w:tc>
        <w:tc>
          <w:tcPr>
            <w:tcW w:w="433" w:type="pct"/>
          </w:tcPr>
          <w:p w14:paraId="6D4C3806"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90 %</w:t>
            </w:r>
          </w:p>
        </w:tc>
        <w:tc>
          <w:tcPr>
            <w:tcW w:w="1942" w:type="pct"/>
          </w:tcPr>
          <w:p w14:paraId="200E212A" w14:textId="77777777" w:rsidR="00330F17" w:rsidRPr="00330F17" w:rsidRDefault="00330F17" w:rsidP="002352FF">
            <w:pPr>
              <w:tabs>
                <w:tab w:val="left" w:pos="1145"/>
              </w:tabs>
              <w:jc w:val="both"/>
              <w:rPr>
                <w:rFonts w:ascii="Times New Roman" w:hAnsi="Times New Roman" w:cs="Times New Roman"/>
                <w:noProof/>
                <w:sz w:val="24"/>
                <w:lang w:val="en-US"/>
              </w:rPr>
            </w:pPr>
            <w:r w:rsidRPr="00330F17">
              <w:rPr>
                <w:rFonts w:ascii="Times New Roman" w:hAnsi="Times New Roman" w:cs="Times New Roman"/>
                <w:noProof/>
                <w:sz w:val="24"/>
                <w:lang w:val="en-US"/>
              </w:rPr>
              <w:t>Noteikt, ko valsts ietvaros nozīmē “nesen” (piemēram, “pēdējo 3 mēnešu laikā”).</w:t>
            </w:r>
          </w:p>
        </w:tc>
      </w:tr>
    </w:tbl>
    <w:p w14:paraId="7AED7054" w14:textId="77777777" w:rsidR="00330F17" w:rsidRPr="00330F17" w:rsidRDefault="00330F17" w:rsidP="00330F17">
      <w:pPr>
        <w:jc w:val="both"/>
        <w:rPr>
          <w:rFonts w:ascii="Times New Roman" w:eastAsia="Arial" w:hAnsi="Times New Roman" w:cs="Times New Roman"/>
          <w:noProof/>
          <w:sz w:val="24"/>
          <w:szCs w:val="24"/>
          <w:lang w:val="en-US"/>
        </w:rPr>
      </w:pPr>
    </w:p>
    <w:p w14:paraId="01FB3E55" w14:textId="77777777" w:rsidR="00330F17" w:rsidRPr="00330F17" w:rsidRDefault="00330F17" w:rsidP="00330F17">
      <w:pPr>
        <w:tabs>
          <w:tab w:val="left" w:pos="653"/>
        </w:tabs>
        <w:jc w:val="both"/>
        <w:rPr>
          <w:rFonts w:ascii="Times New Roman" w:hAnsi="Times New Roman" w:cs="Times New Roman"/>
          <w:b/>
          <w:noProof/>
          <w:color w:val="008AC1"/>
          <w:sz w:val="24"/>
          <w:lang w:val="en-US"/>
        </w:rPr>
      </w:pPr>
      <w:r w:rsidRPr="00330F17">
        <w:rPr>
          <w:rFonts w:ascii="Times New Roman" w:hAnsi="Times New Roman" w:cs="Times New Roman"/>
          <w:b/>
          <w:noProof/>
          <w:color w:val="008AC1"/>
          <w:sz w:val="24"/>
          <w:lang w:val="en-US"/>
        </w:rPr>
        <w:t>8.3. NORĀDĪJUMI</w:t>
      </w:r>
    </w:p>
    <w:p w14:paraId="1E92E114" w14:textId="77777777" w:rsidR="00330F17" w:rsidRPr="00330F17" w:rsidRDefault="00330F17" w:rsidP="00330F17">
      <w:pPr>
        <w:jc w:val="both"/>
        <w:rPr>
          <w:rFonts w:ascii="Times New Roman" w:eastAsia="Arial" w:hAnsi="Times New Roman" w:cs="Times New Roman"/>
          <w:noProof/>
          <w:sz w:val="24"/>
          <w:szCs w:val="24"/>
          <w:lang w:val="en-US"/>
        </w:rPr>
      </w:pPr>
    </w:p>
    <w:p w14:paraId="03D17777" w14:textId="77777777" w:rsidR="00330F17" w:rsidRPr="00330F17" w:rsidRDefault="00330F17" w:rsidP="00330F17">
      <w:pPr>
        <w:pStyle w:val="BodyText"/>
        <w:rPr>
          <w:b/>
          <w:bCs/>
          <w:color w:val="008AC1"/>
          <w:lang w:val="en-US"/>
        </w:rPr>
      </w:pPr>
      <w:r w:rsidRPr="00330F17">
        <w:rPr>
          <w:b/>
          <w:bCs/>
          <w:color w:val="008AC1"/>
          <w:lang w:val="en-US"/>
        </w:rPr>
        <w:t>8.3.1. Nevērība</w:t>
      </w:r>
    </w:p>
    <w:p w14:paraId="15E0C761" w14:textId="77777777" w:rsidR="00330F17" w:rsidRPr="00330F17" w:rsidRDefault="00330F17" w:rsidP="00330F17">
      <w:pPr>
        <w:jc w:val="both"/>
        <w:rPr>
          <w:rFonts w:ascii="Times New Roman" w:eastAsia="Arial" w:hAnsi="Times New Roman" w:cs="Times New Roman"/>
          <w:noProof/>
          <w:sz w:val="24"/>
          <w:szCs w:val="24"/>
          <w:lang w:val="en-US"/>
        </w:rPr>
      </w:pPr>
    </w:p>
    <w:p w14:paraId="6B4DA216" w14:textId="77777777" w:rsidR="00330F17" w:rsidRPr="00330F17" w:rsidRDefault="00330F17" w:rsidP="00330F17">
      <w:pPr>
        <w:pStyle w:val="BodyText"/>
        <w:rPr>
          <w:lang w:val="en-US"/>
        </w:rPr>
      </w:pPr>
      <w:r w:rsidRPr="00330F17">
        <w:rPr>
          <w:lang w:val="en-US"/>
        </w:rPr>
        <w:t>Nevērība var izpausties dažādi (fiziskā, medicīniskā, emocionālā, izglītojošā, uzraudzības vai attiecību ziņā), un to var būt grūti identificēt. Tai var būt smaga, ilgstoša negatīva ietekme uz bērna fizisko, emocionālo un psihosociālo attīstību un labklājību. Trūkst datu par nevērību humānās palīdzības apstākļos. Jāatbalsta visas ieinteresētās personas, lai atzītu nevērību kā sliktas izturēšanās formu un ņemtu to vērā visos būtiskajos novērtēšanas, kartēšanas un datu vākšanas pasākumos.</w:t>
      </w:r>
    </w:p>
    <w:p w14:paraId="1C501BA2" w14:textId="77777777" w:rsidR="00330F17" w:rsidRPr="00330F17" w:rsidRDefault="00330F17" w:rsidP="00330F17">
      <w:pPr>
        <w:pStyle w:val="BodyText"/>
        <w:rPr>
          <w:b/>
          <w:color w:val="008AC1"/>
          <w:lang w:val="en-US"/>
        </w:rPr>
      </w:pPr>
    </w:p>
    <w:p w14:paraId="4840D038" w14:textId="77777777" w:rsidR="00330F17" w:rsidRPr="00330F17" w:rsidRDefault="00330F17" w:rsidP="00330F17">
      <w:pPr>
        <w:pStyle w:val="BodyText"/>
        <w:rPr>
          <w:b/>
          <w:color w:val="008AC1"/>
          <w:lang w:val="en-US"/>
        </w:rPr>
      </w:pPr>
      <w:r w:rsidRPr="00330F17">
        <w:rPr>
          <w:b/>
          <w:color w:val="008AC1"/>
          <w:lang w:val="en-US"/>
        </w:rPr>
        <w:t>8.3.2. Fiziska un emocionāla ļaunprātīga izmantošana un vardarbība</w:t>
      </w:r>
    </w:p>
    <w:p w14:paraId="7980E149" w14:textId="77777777" w:rsidR="00330F17" w:rsidRPr="00330F17" w:rsidRDefault="00330F17" w:rsidP="00330F17">
      <w:pPr>
        <w:jc w:val="both"/>
        <w:rPr>
          <w:rFonts w:ascii="Times New Roman" w:eastAsia="Arial" w:hAnsi="Times New Roman" w:cs="Times New Roman"/>
          <w:noProof/>
          <w:sz w:val="24"/>
          <w:szCs w:val="24"/>
          <w:lang w:val="en-US"/>
        </w:rPr>
      </w:pPr>
    </w:p>
    <w:p w14:paraId="604FB1C4" w14:textId="77777777" w:rsidR="00330F17" w:rsidRPr="00330F17" w:rsidRDefault="00330F17" w:rsidP="00330F17">
      <w:pPr>
        <w:pStyle w:val="BodyText"/>
        <w:rPr>
          <w:lang w:val="en-US"/>
        </w:rPr>
      </w:pPr>
      <w:r w:rsidRPr="00330F17">
        <w:rPr>
          <w:lang w:val="en-US"/>
        </w:rPr>
        <w:t>Gan ļaunprātīga izmantošana, gan vardarbība ir tīša darbība, bet vardarbība ir “ļaunprātīga” tikai tad, ja to veic atbildības un aprūpes attiecībās. Svešinieka īstenota vardarbība nav ļaunprātīga izmantošana. Emocionāla un fiziska ļaunprātīga izmantošana un vardarbība ietver šādas dažādas darbības:</w:t>
      </w:r>
    </w:p>
    <w:p w14:paraId="6C639CF8" w14:textId="77777777" w:rsidR="00330F17" w:rsidRPr="00330F17" w:rsidRDefault="00330F17" w:rsidP="00330F17">
      <w:pPr>
        <w:jc w:val="both"/>
        <w:rPr>
          <w:rFonts w:ascii="Times New Roman" w:eastAsia="Arial" w:hAnsi="Times New Roman" w:cs="Times New Roman"/>
          <w:noProof/>
          <w:sz w:val="24"/>
          <w:szCs w:val="24"/>
          <w:lang w:val="en-US"/>
        </w:rPr>
      </w:pPr>
    </w:p>
    <w:p w14:paraId="4489BE18"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kustību ierobežošana;</w:t>
      </w:r>
    </w:p>
    <w:p w14:paraId="734E7D0D"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izsmiešana, draudēšana un iebiedēšana;</w:t>
      </w:r>
    </w:p>
    <w:p w14:paraId="25204FDD"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sišana, pēršana un spīdzināšana;</w:t>
      </w:r>
    </w:p>
    <w:p w14:paraId="63A499BD"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nolaupīšana un</w:t>
      </w:r>
    </w:p>
    <w:p w14:paraId="3CAADA4D"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nogalināšana.</w:t>
      </w:r>
    </w:p>
    <w:p w14:paraId="0185925E" w14:textId="77777777" w:rsidR="00330F17" w:rsidRPr="00330F17" w:rsidRDefault="00330F17" w:rsidP="00330F17">
      <w:pPr>
        <w:jc w:val="both"/>
        <w:rPr>
          <w:rFonts w:ascii="Times New Roman" w:eastAsia="Arial" w:hAnsi="Times New Roman" w:cs="Times New Roman"/>
          <w:noProof/>
          <w:sz w:val="24"/>
          <w:szCs w:val="24"/>
          <w:lang w:val="en-US"/>
        </w:rPr>
      </w:pPr>
    </w:p>
    <w:p w14:paraId="7C4CE42E" w14:textId="77777777" w:rsidR="00330F17" w:rsidRPr="00330F17" w:rsidRDefault="00330F17" w:rsidP="00330F17">
      <w:pPr>
        <w:pStyle w:val="BodyText"/>
        <w:rPr>
          <w:lang w:val="en-US"/>
        </w:rPr>
      </w:pPr>
      <w:r w:rsidRPr="00330F17">
        <w:rPr>
          <w:lang w:val="en-US"/>
        </w:rPr>
        <w:t>Vienlaikus var izpausties vairākas vardarbības formas. Ja ir zināms, ka bērns piedzīvo kādu no vardarbības izpausmēm, uzraudzīt, vai šis bērns nesaskaras ar vēl kādu citu vardarbības izpausmi.</w:t>
      </w:r>
    </w:p>
    <w:p w14:paraId="2CDAB638" w14:textId="77777777" w:rsidR="00330F17" w:rsidRPr="00330F17" w:rsidRDefault="00330F17" w:rsidP="00330F17">
      <w:pPr>
        <w:jc w:val="both"/>
        <w:rPr>
          <w:rFonts w:ascii="Times New Roman" w:eastAsia="Arial" w:hAnsi="Times New Roman" w:cs="Times New Roman"/>
          <w:noProof/>
          <w:sz w:val="24"/>
          <w:szCs w:val="24"/>
          <w:lang w:val="en-US"/>
        </w:rPr>
      </w:pPr>
    </w:p>
    <w:p w14:paraId="5D8D4AF3" w14:textId="77777777" w:rsidR="00330F17" w:rsidRPr="00330F17" w:rsidRDefault="00330F17" w:rsidP="00330F17">
      <w:pPr>
        <w:pStyle w:val="BodyText"/>
        <w:rPr>
          <w:lang w:val="en-US"/>
        </w:rPr>
      </w:pPr>
      <w:bookmarkStart w:id="224" w:name="_bookmark150"/>
      <w:bookmarkEnd w:id="224"/>
      <w:r w:rsidRPr="00330F17">
        <w:rPr>
          <w:lang w:val="en-US"/>
        </w:rPr>
        <w:t>Emocionālas un fiziskas ļaunprātīgas izmantošanas un vardarbības sekas ir šādas:</w:t>
      </w:r>
    </w:p>
    <w:p w14:paraId="1081267F" w14:textId="77777777" w:rsidR="00330F17" w:rsidRPr="00330F17" w:rsidRDefault="00330F17" w:rsidP="00330F17">
      <w:pPr>
        <w:jc w:val="both"/>
        <w:rPr>
          <w:rFonts w:ascii="Times New Roman" w:eastAsia="Arial" w:hAnsi="Times New Roman" w:cs="Times New Roman"/>
          <w:noProof/>
          <w:sz w:val="24"/>
          <w:szCs w:val="24"/>
          <w:lang w:val="en-US"/>
        </w:rPr>
      </w:pPr>
    </w:p>
    <w:p w14:paraId="45AE7DEC"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fizisks kaitējums (apdegumi, lauzti kauli, smadzeņu trauma u. c.);</w:t>
      </w:r>
    </w:p>
    <w:p w14:paraId="5221B1E2"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psihosociālās labklājības un garīgās veselības vājināšanās;</w:t>
      </w:r>
    </w:p>
    <w:p w14:paraId="71B1FB32"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pastāvīga fiziska vai kognitīva invaliditāte;</w:t>
      </w:r>
    </w:p>
    <w:p w14:paraId="53FEB409"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ilgstošas slimības, kas saistītas ar toksisku stresu, un/vai</w:t>
      </w:r>
    </w:p>
    <w:p w14:paraId="6D4D954F"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nāve.</w:t>
      </w:r>
    </w:p>
    <w:p w14:paraId="5465E1F2" w14:textId="77777777" w:rsidR="00330F17" w:rsidRPr="00330F17" w:rsidRDefault="00330F17" w:rsidP="00330F17">
      <w:pPr>
        <w:jc w:val="both"/>
        <w:rPr>
          <w:rFonts w:ascii="Times New Roman" w:eastAsia="Arial" w:hAnsi="Times New Roman" w:cs="Times New Roman"/>
          <w:noProof/>
          <w:sz w:val="24"/>
          <w:szCs w:val="24"/>
          <w:lang w:val="en-US"/>
        </w:rPr>
      </w:pPr>
    </w:p>
    <w:p w14:paraId="6399F0A1" w14:textId="77777777" w:rsidR="00330F17" w:rsidRPr="00330F17" w:rsidRDefault="00330F17" w:rsidP="00330F17">
      <w:pPr>
        <w:pStyle w:val="BodyText"/>
        <w:rPr>
          <w:lang w:val="en-US"/>
        </w:rPr>
      </w:pPr>
      <w:r w:rsidRPr="00330F17">
        <w:rPr>
          <w:lang w:val="en-US"/>
        </w:rPr>
        <w:t xml:space="preserve">Seksuāla veida ļaunprātīga izmantošana un vardarbība, ko dēvē par “seksuālu un ar dzimumu saistītu vardarbību”, ir aplūkota </w:t>
      </w:r>
      <w:r w:rsidRPr="00330F17">
        <w:rPr>
          <w:color w:val="008AC1"/>
          <w:lang w:val="en-US"/>
        </w:rPr>
        <w:t>9. standartā</w:t>
      </w:r>
      <w:r w:rsidRPr="00330F17">
        <w:rPr>
          <w:lang w:val="en-US"/>
        </w:rPr>
        <w:t>.</w:t>
      </w:r>
    </w:p>
    <w:p w14:paraId="23B14A06" w14:textId="77777777" w:rsidR="00330F17" w:rsidRPr="00330F17" w:rsidRDefault="00330F17" w:rsidP="00330F17">
      <w:pPr>
        <w:jc w:val="both"/>
        <w:rPr>
          <w:rFonts w:ascii="Times New Roman" w:eastAsia="Arial" w:hAnsi="Times New Roman" w:cs="Times New Roman"/>
          <w:noProof/>
          <w:sz w:val="24"/>
          <w:szCs w:val="24"/>
          <w:lang w:val="en-US"/>
        </w:rPr>
      </w:pPr>
    </w:p>
    <w:p w14:paraId="6371937B" w14:textId="77777777" w:rsidR="00330F17" w:rsidRPr="00330F17" w:rsidRDefault="00330F17" w:rsidP="00330F17">
      <w:pPr>
        <w:pStyle w:val="BodyText"/>
        <w:rPr>
          <w:b/>
          <w:bCs/>
          <w:color w:val="008AC1"/>
          <w:lang w:val="en-US"/>
        </w:rPr>
      </w:pPr>
      <w:r w:rsidRPr="00330F17">
        <w:rPr>
          <w:b/>
          <w:bCs/>
          <w:color w:val="008AC1"/>
          <w:lang w:val="en-US"/>
        </w:rPr>
        <w:t>8.3.3. Sociālās normas</w:t>
      </w:r>
    </w:p>
    <w:p w14:paraId="1733C495" w14:textId="77777777" w:rsidR="00330F17" w:rsidRPr="00330F17" w:rsidRDefault="00330F17" w:rsidP="00330F17">
      <w:pPr>
        <w:jc w:val="both"/>
        <w:rPr>
          <w:rFonts w:ascii="Times New Roman" w:eastAsia="Arial" w:hAnsi="Times New Roman" w:cs="Times New Roman"/>
          <w:noProof/>
          <w:sz w:val="24"/>
          <w:szCs w:val="24"/>
          <w:lang w:val="en-US"/>
        </w:rPr>
      </w:pPr>
    </w:p>
    <w:p w14:paraId="38093503" w14:textId="77777777" w:rsidR="00330F17" w:rsidRPr="00330F17" w:rsidRDefault="00330F17" w:rsidP="00330F17">
      <w:pPr>
        <w:pStyle w:val="BodyText"/>
        <w:rPr>
          <w:lang w:val="en-US"/>
        </w:rPr>
      </w:pPr>
      <w:r w:rsidRPr="00330F17">
        <w:rPr>
          <w:lang w:val="en-US"/>
        </w:rPr>
        <w:t>Dažas vardarbības izpausmes var uzturēt sociālās normas, piemēram, vecāku “tiesības” sist savus bērnus. Humānās palīdzības situācijas var sniegt iespējas pārvērtēt sociālās normas, kas veicina vardarbību un sliktu izturēšanos. Pierādījumi liecina, ka kaitīgas sociālās normas un attieksmi var mainīt ar ilgstošākiem iejaukšanās pasākumiem, piemēram, tādiem, kurus īsteno ieilgušās krīzēs vai pārejas posmā no humānās palīdzības situācijas uz attīstības situāciju.</w:t>
      </w:r>
    </w:p>
    <w:p w14:paraId="5443865C" w14:textId="77777777" w:rsidR="00330F17" w:rsidRPr="00330F17" w:rsidRDefault="00330F17" w:rsidP="00330F17">
      <w:pPr>
        <w:jc w:val="both"/>
        <w:rPr>
          <w:rFonts w:ascii="Times New Roman" w:eastAsia="Arial" w:hAnsi="Times New Roman" w:cs="Times New Roman"/>
          <w:noProof/>
          <w:sz w:val="24"/>
          <w:szCs w:val="24"/>
          <w:lang w:val="en-US"/>
        </w:rPr>
      </w:pPr>
    </w:p>
    <w:p w14:paraId="3D866232" w14:textId="77777777" w:rsidR="00330F17" w:rsidRPr="00330F17" w:rsidRDefault="00330F17" w:rsidP="00330F17">
      <w:pPr>
        <w:pStyle w:val="BodyText"/>
        <w:rPr>
          <w:b/>
          <w:bCs/>
          <w:color w:val="008AC1"/>
          <w:lang w:val="en-US"/>
        </w:rPr>
      </w:pPr>
      <w:r w:rsidRPr="00330F17">
        <w:rPr>
          <w:b/>
          <w:bCs/>
          <w:color w:val="008AC1"/>
          <w:lang w:val="en-US"/>
        </w:rPr>
        <w:t>8.3.4. Riska faktori</w:t>
      </w:r>
    </w:p>
    <w:p w14:paraId="6771EBC8" w14:textId="77777777" w:rsidR="00330F17" w:rsidRPr="00330F17" w:rsidRDefault="00330F17" w:rsidP="00330F17">
      <w:pPr>
        <w:jc w:val="both"/>
        <w:rPr>
          <w:rFonts w:ascii="Times New Roman" w:eastAsia="Arial" w:hAnsi="Times New Roman" w:cs="Times New Roman"/>
          <w:noProof/>
          <w:sz w:val="24"/>
          <w:szCs w:val="24"/>
          <w:lang w:val="en-US"/>
        </w:rPr>
      </w:pPr>
    </w:p>
    <w:p w14:paraId="186F4CC6" w14:textId="77777777" w:rsidR="00330F17" w:rsidRPr="00330F17" w:rsidRDefault="00330F17" w:rsidP="00330F17">
      <w:pPr>
        <w:pStyle w:val="BodyText"/>
        <w:rPr>
          <w:lang w:val="en-US"/>
        </w:rPr>
      </w:pPr>
      <w:r w:rsidRPr="00330F17">
        <w:rPr>
          <w:lang w:val="en-US"/>
        </w:rPr>
        <w:t>Riskus nosaka daudzu faktoru mijiedarbība dažādos sociālekoloģiskā modeļa līmeņos. Humānās krīzes bieži vien palielina risku bērniem piedzīvot sliktu izturēšanos, kas saistīta ar pieaugošu stresu aprūpētājiem un vājiem aizsardzības faktoriem. Visbiežākie riska faktori ir:</w:t>
      </w:r>
    </w:p>
    <w:p w14:paraId="00E0F7BD" w14:textId="77777777" w:rsidR="00330F17" w:rsidRPr="00330F17" w:rsidRDefault="00330F17" w:rsidP="00330F17">
      <w:pPr>
        <w:jc w:val="both"/>
        <w:rPr>
          <w:rFonts w:ascii="Times New Roman" w:eastAsia="Arial" w:hAnsi="Times New Roman" w:cs="Times New Roman"/>
          <w:noProof/>
          <w:sz w:val="24"/>
          <w:szCs w:val="24"/>
          <w:lang w:val="en-US"/>
        </w:rPr>
      </w:pPr>
    </w:p>
    <w:p w14:paraId="518CBCCA" w14:textId="77777777" w:rsidR="00330F17" w:rsidRPr="00330F17" w:rsidRDefault="00330F17" w:rsidP="00330F17">
      <w:pPr>
        <w:pStyle w:val="BodyText"/>
        <w:numPr>
          <w:ilvl w:val="0"/>
          <w:numId w:val="15"/>
        </w:numPr>
        <w:tabs>
          <w:tab w:val="left" w:pos="567"/>
        </w:tabs>
        <w:ind w:left="0" w:firstLine="0"/>
        <w:rPr>
          <w:lang w:val="en-US"/>
        </w:rPr>
      </w:pPr>
      <w:r w:rsidRPr="00330F17">
        <w:rPr>
          <w:i/>
          <w:color w:val="008AC1"/>
          <w:lang w:val="en-US"/>
        </w:rPr>
        <w:t>individuāla līmeņa faktori</w:t>
      </w:r>
      <w:r w:rsidRPr="00330F17">
        <w:rPr>
          <w:lang w:val="en-US"/>
        </w:rPr>
        <w:t>, piemēram, dzimums, vecums, invaliditāte un izglītība;</w:t>
      </w:r>
    </w:p>
    <w:p w14:paraId="1F3374E4" w14:textId="77777777" w:rsidR="00330F17" w:rsidRPr="00330F17" w:rsidRDefault="00330F17" w:rsidP="00330F17">
      <w:pPr>
        <w:pStyle w:val="BodyText"/>
        <w:numPr>
          <w:ilvl w:val="0"/>
          <w:numId w:val="15"/>
        </w:numPr>
        <w:tabs>
          <w:tab w:val="left" w:pos="567"/>
        </w:tabs>
        <w:ind w:left="0" w:firstLine="0"/>
        <w:rPr>
          <w:lang w:val="en-US"/>
        </w:rPr>
      </w:pPr>
      <w:r w:rsidRPr="00330F17">
        <w:rPr>
          <w:i/>
          <w:iCs/>
          <w:lang w:val="en-US"/>
        </w:rPr>
        <w:t>ģimenes un aprūpētāja līmeņa faktori</w:t>
      </w:r>
      <w:r w:rsidRPr="00330F17">
        <w:rPr>
          <w:lang w:val="en-US"/>
        </w:rPr>
        <w:t>, piemēram, nošķirtība, nāve, ģimenes struktūras maiņa, vecāku stress, vielu pārmērīga lietošana un pamešana;</w:t>
      </w:r>
    </w:p>
    <w:p w14:paraId="1418162A" w14:textId="77777777" w:rsidR="00330F17" w:rsidRPr="00330F17" w:rsidRDefault="00330F17" w:rsidP="00330F17">
      <w:pPr>
        <w:pStyle w:val="BodyText"/>
        <w:numPr>
          <w:ilvl w:val="0"/>
          <w:numId w:val="15"/>
        </w:numPr>
        <w:tabs>
          <w:tab w:val="left" w:pos="567"/>
        </w:tabs>
        <w:ind w:left="0" w:firstLine="0"/>
        <w:rPr>
          <w:lang w:val="en-US"/>
        </w:rPr>
      </w:pPr>
      <w:r w:rsidRPr="00330F17">
        <w:rPr>
          <w:i/>
          <w:iCs/>
          <w:lang w:val="en-US"/>
        </w:rPr>
        <w:t>kopienas līmeņa faktori</w:t>
      </w:r>
      <w:r w:rsidRPr="00330F17">
        <w:rPr>
          <w:lang w:val="en-US"/>
        </w:rPr>
        <w:t>, piemēram, nabadzība, slikti dzīves apstākļi, sociālās normas un pārvietošana, un</w:t>
      </w:r>
    </w:p>
    <w:p w14:paraId="7B16F9BC" w14:textId="77777777" w:rsidR="00330F17" w:rsidRPr="00330F17" w:rsidRDefault="00330F17" w:rsidP="00330F17">
      <w:pPr>
        <w:pStyle w:val="BodyText"/>
        <w:numPr>
          <w:ilvl w:val="0"/>
          <w:numId w:val="15"/>
        </w:numPr>
        <w:tabs>
          <w:tab w:val="left" w:pos="567"/>
        </w:tabs>
        <w:ind w:left="0" w:firstLine="0"/>
        <w:rPr>
          <w:lang w:val="en-US"/>
        </w:rPr>
      </w:pPr>
      <w:r w:rsidRPr="00330F17">
        <w:rPr>
          <w:i/>
          <w:iCs/>
          <w:lang w:val="en-US"/>
        </w:rPr>
        <w:t>sabiedrības līmeņa faktori</w:t>
      </w:r>
      <w:r w:rsidRPr="00330F17">
        <w:rPr>
          <w:lang w:val="en-US"/>
        </w:rPr>
        <w:t>, piemēram, plaši izplatīti konflikti, bads, infekcijas slimību uzliesmojumi, vāja tiesiskā sistēma, vāja tiesībaizsardzība un diskriminējoša politika.</w:t>
      </w:r>
    </w:p>
    <w:p w14:paraId="3B778F24" w14:textId="77777777" w:rsidR="00330F17" w:rsidRPr="00330F17" w:rsidRDefault="00330F17" w:rsidP="00330F17">
      <w:pPr>
        <w:jc w:val="both"/>
        <w:rPr>
          <w:rFonts w:ascii="Times New Roman" w:eastAsia="Arial" w:hAnsi="Times New Roman" w:cs="Times New Roman"/>
          <w:noProof/>
          <w:sz w:val="24"/>
          <w:szCs w:val="24"/>
          <w:lang w:val="en-US"/>
        </w:rPr>
      </w:pPr>
    </w:p>
    <w:p w14:paraId="74BB3D01" w14:textId="77777777" w:rsidR="00330F17" w:rsidRPr="00330F17" w:rsidRDefault="00330F17" w:rsidP="00330F17">
      <w:pPr>
        <w:pStyle w:val="BodyText"/>
        <w:rPr>
          <w:lang w:val="en-US"/>
        </w:rPr>
      </w:pPr>
      <w:r w:rsidRPr="00330F17">
        <w:rPr>
          <w:lang w:val="en-US"/>
        </w:rPr>
        <w:t xml:space="preserve">(Sīkākus norādījumus par sociāli ekoloģiskā modeļa līmeņiem skatīt </w:t>
      </w:r>
      <w:r w:rsidRPr="00330F17">
        <w:rPr>
          <w:color w:val="008AC1"/>
          <w:lang w:val="en-US"/>
        </w:rPr>
        <w:t>14.–17. standartā</w:t>
      </w:r>
      <w:r w:rsidRPr="00330F17">
        <w:rPr>
          <w:lang w:val="en-US"/>
        </w:rPr>
        <w:t>.)</w:t>
      </w:r>
    </w:p>
    <w:p w14:paraId="4E2042E7" w14:textId="77777777" w:rsidR="00330F17" w:rsidRPr="00330F17" w:rsidRDefault="00330F17" w:rsidP="00330F17">
      <w:pPr>
        <w:jc w:val="both"/>
        <w:rPr>
          <w:rFonts w:ascii="Times New Roman" w:eastAsia="Arial" w:hAnsi="Times New Roman" w:cs="Times New Roman"/>
          <w:noProof/>
          <w:sz w:val="24"/>
          <w:szCs w:val="24"/>
          <w:lang w:val="en-US"/>
        </w:rPr>
      </w:pPr>
    </w:p>
    <w:p w14:paraId="46B3755A" w14:textId="77777777" w:rsidR="00330F17" w:rsidRPr="00330F17" w:rsidRDefault="00330F17" w:rsidP="00330F17">
      <w:pPr>
        <w:pStyle w:val="BodyText"/>
        <w:rPr>
          <w:b/>
          <w:bCs/>
          <w:color w:val="008AC1"/>
          <w:lang w:val="en-US"/>
        </w:rPr>
      </w:pPr>
      <w:bookmarkStart w:id="225" w:name="_bookmark151"/>
      <w:bookmarkEnd w:id="225"/>
      <w:r w:rsidRPr="00330F17">
        <w:rPr>
          <w:b/>
          <w:bCs/>
          <w:color w:val="008AC1"/>
          <w:lang w:val="en-US"/>
        </w:rPr>
        <w:t>8.3.5. Bērnu noturība</w:t>
      </w:r>
    </w:p>
    <w:p w14:paraId="6DA9EAF0" w14:textId="77777777" w:rsidR="00330F17" w:rsidRPr="00330F17" w:rsidRDefault="00330F17" w:rsidP="00330F17">
      <w:pPr>
        <w:jc w:val="both"/>
        <w:rPr>
          <w:rFonts w:ascii="Times New Roman" w:eastAsia="Arial" w:hAnsi="Times New Roman" w:cs="Times New Roman"/>
          <w:noProof/>
          <w:sz w:val="24"/>
          <w:szCs w:val="24"/>
          <w:lang w:val="en-US"/>
        </w:rPr>
      </w:pPr>
    </w:p>
    <w:p w14:paraId="2AA6F2F3" w14:textId="77777777" w:rsidR="00330F17" w:rsidRPr="00330F17" w:rsidRDefault="00330F17" w:rsidP="00330F17">
      <w:pPr>
        <w:pStyle w:val="BodyText"/>
        <w:rPr>
          <w:lang w:val="en-US"/>
        </w:rPr>
      </w:pPr>
      <w:r w:rsidRPr="00330F17">
        <w:rPr>
          <w:lang w:val="en-US"/>
        </w:rPr>
        <w:t xml:space="preserve">Lai palīdzētu mazināt sliktas izturēšanās risku un biežumu, kā arī mazinātu tās ietekmi, humānās palīdzības sniedzēji var stiprināt </w:t>
      </w:r>
      <w:r w:rsidRPr="00330F17">
        <w:rPr>
          <w:color w:val="008AC1"/>
          <w:lang w:val="en-US"/>
        </w:rPr>
        <w:t xml:space="preserve">bērnu noturību </w:t>
      </w:r>
      <w:r w:rsidRPr="00330F17">
        <w:rPr>
          <w:lang w:val="en-US"/>
        </w:rPr>
        <w:t>šādā veidā:</w:t>
      </w:r>
    </w:p>
    <w:p w14:paraId="61C30E32" w14:textId="77777777" w:rsidR="00330F17" w:rsidRPr="00330F17" w:rsidRDefault="00330F17" w:rsidP="00330F17">
      <w:pPr>
        <w:jc w:val="both"/>
        <w:rPr>
          <w:rFonts w:ascii="Times New Roman" w:eastAsia="Arial" w:hAnsi="Times New Roman" w:cs="Times New Roman"/>
          <w:noProof/>
          <w:sz w:val="24"/>
          <w:szCs w:val="24"/>
          <w:lang w:val="en-US"/>
        </w:rPr>
      </w:pPr>
    </w:p>
    <w:p w14:paraId="13047DAB"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nodrošinot bērniem vecumam atbilstošas prasmes;</w:t>
      </w:r>
    </w:p>
    <w:p w14:paraId="2E55B302"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veicinot diskusiju forumus un</w:t>
      </w:r>
    </w:p>
    <w:p w14:paraId="28C11BCF"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 xml:space="preserve">stiprinot to pedagogu, vecāku, aprūpētāju un citu personu aizsardzības spējas, kurām ir tieša saskare ar bērniem. (Skat. </w:t>
      </w:r>
      <w:r w:rsidRPr="00330F17">
        <w:rPr>
          <w:color w:val="008AC1"/>
          <w:lang w:val="en-US"/>
        </w:rPr>
        <w:t xml:space="preserve">16. </w:t>
      </w:r>
      <w:r w:rsidRPr="00330F17">
        <w:rPr>
          <w:lang w:val="en-US"/>
        </w:rPr>
        <w:t xml:space="preserve">un </w:t>
      </w:r>
      <w:r w:rsidRPr="00330F17">
        <w:rPr>
          <w:color w:val="008AC1"/>
          <w:lang w:val="en-US"/>
        </w:rPr>
        <w:t>23</w:t>
      </w:r>
      <w:r w:rsidRPr="00330F17">
        <w:rPr>
          <w:lang w:val="en-US"/>
        </w:rPr>
        <w:t>. standartu.)</w:t>
      </w:r>
    </w:p>
    <w:p w14:paraId="1354A400" w14:textId="77777777" w:rsidR="00330F17" w:rsidRPr="00330F17" w:rsidRDefault="00330F17" w:rsidP="00330F17">
      <w:pPr>
        <w:pStyle w:val="BodyText"/>
        <w:rPr>
          <w:lang w:val="en-US"/>
        </w:rPr>
      </w:pPr>
    </w:p>
    <w:p w14:paraId="312458A3" w14:textId="77777777" w:rsidR="00330F17" w:rsidRPr="00330F17" w:rsidRDefault="00330F17" w:rsidP="00330F17">
      <w:pPr>
        <w:pStyle w:val="BodyText"/>
        <w:rPr>
          <w:b/>
          <w:color w:val="008AC1"/>
          <w:lang w:val="en-US"/>
        </w:rPr>
      </w:pPr>
      <w:r w:rsidRPr="00330F17">
        <w:rPr>
          <w:b/>
          <w:color w:val="008AC1"/>
          <w:lang w:val="en-US"/>
        </w:rPr>
        <w:t>8.3.6. Konfidencialitāte</w:t>
      </w:r>
    </w:p>
    <w:p w14:paraId="5A692760" w14:textId="77777777" w:rsidR="00330F17" w:rsidRPr="00330F17" w:rsidRDefault="00330F17" w:rsidP="00330F17">
      <w:pPr>
        <w:jc w:val="both"/>
        <w:rPr>
          <w:rFonts w:ascii="Times New Roman" w:eastAsia="Arial" w:hAnsi="Times New Roman" w:cs="Times New Roman"/>
          <w:noProof/>
          <w:sz w:val="24"/>
          <w:szCs w:val="24"/>
          <w:lang w:val="en-US"/>
        </w:rPr>
      </w:pPr>
    </w:p>
    <w:p w14:paraId="0F1876A1" w14:textId="77777777" w:rsidR="00330F17" w:rsidRPr="00330F17" w:rsidRDefault="00330F17" w:rsidP="00330F17">
      <w:pPr>
        <w:pStyle w:val="BodyText"/>
        <w:rPr>
          <w:lang w:val="en-US"/>
        </w:rPr>
      </w:pPr>
      <w:r w:rsidRPr="00330F17">
        <w:rPr>
          <w:lang w:val="en-US"/>
        </w:rPr>
        <w:t xml:space="preserve">Humānās palīdzības sniedzējiem nepārtraukti jāstrādā, lai garantētu bērnu drošību un novērstu turpmāku kaitējumu, jo īpaši reaģējot uz gadījumiem, kad pret bērniem vērsta slikta izturēšanās. Visām personām, kurām bērni var pastāstīt par incidentu, tostarp sociālajiem darbiniekiem, sabiedriskajiem darbiniekiem vai veselības aprūpes darbiniekiem, tiesībaizsardzības amatpersonām un pedagogiem, ir jāievēro konfidencialitātes, informētas piekrišanas un </w:t>
      </w:r>
      <w:r w:rsidRPr="00330F17">
        <w:rPr>
          <w:color w:val="008AC1"/>
          <w:lang w:val="en-US"/>
        </w:rPr>
        <w:t xml:space="preserve">bērna labāko interešu </w:t>
      </w:r>
      <w:r w:rsidRPr="00330F17">
        <w:rPr>
          <w:lang w:val="en-US"/>
        </w:rPr>
        <w:t xml:space="preserve">principi. Cik iespējams, viņiem jāņem vērā bērna vēlmes, tiesības un cieņa. Lai novērstu turpmāku kaitējumu, daudznozaru dalībniekiem jākoordinē bērnu iztaujāšana un novērtēšana, lai samazinātu nepieciešamību veikt vairākas iztaujāšanas. (Skat. </w:t>
      </w:r>
      <w:r w:rsidRPr="00330F17">
        <w:rPr>
          <w:color w:val="008AC1"/>
          <w:lang w:val="en-US"/>
        </w:rPr>
        <w:t>principus</w:t>
      </w:r>
      <w:r w:rsidRPr="00330F17">
        <w:rPr>
          <w:lang w:val="en-US"/>
        </w:rPr>
        <w:t xml:space="preserve">, kā arī </w:t>
      </w:r>
      <w:r w:rsidRPr="00330F17">
        <w:rPr>
          <w:color w:val="008AC1"/>
          <w:lang w:val="en-US"/>
        </w:rPr>
        <w:t xml:space="preserve">5. </w:t>
      </w:r>
      <w:r w:rsidRPr="00330F17">
        <w:rPr>
          <w:lang w:val="en-US"/>
        </w:rPr>
        <w:t xml:space="preserve">un </w:t>
      </w:r>
      <w:r w:rsidRPr="00330F17">
        <w:rPr>
          <w:color w:val="008AC1"/>
          <w:lang w:val="en-US"/>
        </w:rPr>
        <w:t>18. standartu</w:t>
      </w:r>
      <w:r w:rsidRPr="00330F17">
        <w:rPr>
          <w:lang w:val="en-US"/>
        </w:rPr>
        <w:t>.)</w:t>
      </w:r>
    </w:p>
    <w:p w14:paraId="388BAF6B" w14:textId="77777777" w:rsidR="00330F17" w:rsidRPr="00330F17" w:rsidRDefault="00330F17" w:rsidP="00330F17">
      <w:pPr>
        <w:tabs>
          <w:tab w:val="left" w:leader="dot" w:pos="9072"/>
        </w:tabs>
        <w:jc w:val="both"/>
        <w:rPr>
          <w:rFonts w:ascii="Times New Roman" w:hAnsi="Times New Roman" w:cs="Times New Roman"/>
          <w:noProof/>
          <w:color w:val="008AC1"/>
          <w:sz w:val="24"/>
          <w:lang w:val="en-US"/>
        </w:rPr>
      </w:pPr>
      <w:r w:rsidRPr="00330F17">
        <w:rPr>
          <w:rFonts w:ascii="Times New Roman" w:hAnsi="Times New Roman" w:cs="Times New Roman"/>
          <w:noProof/>
          <w:color w:val="008AC1"/>
          <w:sz w:val="24"/>
          <w:lang w:val="en-US"/>
        </w:rPr>
        <w:tab/>
      </w:r>
    </w:p>
    <w:p w14:paraId="61D566CC" w14:textId="77777777" w:rsidR="00330F17" w:rsidRPr="00330F17" w:rsidRDefault="00330F17" w:rsidP="00330F17">
      <w:pPr>
        <w:tabs>
          <w:tab w:val="left" w:pos="6109"/>
        </w:tabs>
        <w:jc w:val="both"/>
        <w:rPr>
          <w:rFonts w:ascii="Times New Roman" w:hAnsi="Times New Roman" w:cs="Times New Roman"/>
          <w:noProof/>
          <w:color w:val="008AC1"/>
          <w:sz w:val="24"/>
          <w:szCs w:val="24"/>
          <w:lang w:val="en-US"/>
        </w:rPr>
      </w:pPr>
    </w:p>
    <w:p w14:paraId="52D59286" w14:textId="77777777" w:rsidR="00330F17" w:rsidRPr="00330F17" w:rsidRDefault="00330F17" w:rsidP="00330F17">
      <w:pPr>
        <w:tabs>
          <w:tab w:val="left" w:pos="6109"/>
        </w:tabs>
        <w:jc w:val="both"/>
        <w:rPr>
          <w:rFonts w:ascii="Times New Roman" w:hAnsi="Times New Roman" w:cs="Times New Roman"/>
          <w:b/>
          <w:noProof/>
          <w:color w:val="008AC1"/>
          <w:sz w:val="24"/>
          <w:lang w:val="en-US"/>
        </w:rPr>
      </w:pPr>
      <w:r w:rsidRPr="00330F17">
        <w:rPr>
          <w:rFonts w:ascii="Times New Roman" w:hAnsi="Times New Roman" w:cs="Times New Roman"/>
          <w:b/>
          <w:noProof/>
          <w:color w:val="008AC1"/>
          <w:sz w:val="24"/>
          <w:lang w:val="en-US"/>
        </w:rPr>
        <w:t>ATSAUCES</w:t>
      </w:r>
    </w:p>
    <w:p w14:paraId="66630687" w14:textId="77777777" w:rsidR="00330F17" w:rsidRPr="00330F17" w:rsidRDefault="00330F17" w:rsidP="00330F17">
      <w:pPr>
        <w:pStyle w:val="BodyText"/>
        <w:rPr>
          <w:lang w:val="en-US"/>
        </w:rPr>
      </w:pPr>
    </w:p>
    <w:p w14:paraId="7FFE5FCD" w14:textId="77777777" w:rsidR="00330F17" w:rsidRPr="00330F17" w:rsidRDefault="00330F17" w:rsidP="00330F17">
      <w:pPr>
        <w:pStyle w:val="BodyText"/>
        <w:rPr>
          <w:lang w:val="en-US"/>
        </w:rPr>
      </w:pPr>
      <w:r w:rsidRPr="00330F17">
        <w:rPr>
          <w:lang w:val="en-US"/>
        </w:rPr>
        <w:t xml:space="preserve">Saites uz šiem un papildu resursiem ir pieejamas </w:t>
      </w:r>
      <w:r w:rsidRPr="00330F17">
        <w:rPr>
          <w:i/>
          <w:color w:val="58595B"/>
          <w:lang w:val="en-US"/>
        </w:rPr>
        <w:t>tiešsaistē</w:t>
      </w:r>
      <w:r w:rsidRPr="00330F17">
        <w:rPr>
          <w:lang w:val="en-US"/>
        </w:rPr>
        <w:t>.</w:t>
      </w:r>
    </w:p>
    <w:p w14:paraId="5CAE37DA" w14:textId="77777777" w:rsidR="00330F17" w:rsidRPr="00330F17" w:rsidRDefault="00330F17" w:rsidP="00330F17">
      <w:pPr>
        <w:jc w:val="both"/>
        <w:rPr>
          <w:rFonts w:ascii="Times New Roman" w:eastAsia="Arial" w:hAnsi="Times New Roman" w:cs="Times New Roman"/>
          <w:noProof/>
          <w:sz w:val="24"/>
          <w:szCs w:val="24"/>
          <w:lang w:val="en-US"/>
        </w:rPr>
      </w:pPr>
    </w:p>
    <w:p w14:paraId="22A1941E"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Preventing Child Maltreatment: A Guide to Taking Action and Generating Evidence, WHO, 2006. [Pieejams arābu, angļu, franču, ķīniešu, itāļu, spāņu valodā.]</w:t>
      </w:r>
    </w:p>
    <w:p w14:paraId="2BBC0849"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INSPIRE Handbook: Action for Implementing the Seven Strategies for Ending Violence Against Children, World Health Organization (WHO), 2018.</w:t>
      </w:r>
    </w:p>
    <w:p w14:paraId="679693A3"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Guidelines for the Health Sector Response to Child Maltreatment, WHO, Geneva, 2019.</w:t>
      </w:r>
    </w:p>
    <w:p w14:paraId="16AABA1F"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Action for the Rights of Children (ARC) Resource Pack: A Capacity-building Tool for Child Protection in and after Emergencies, ARC Steering Committee, Save the Children, 2009.</w:t>
      </w:r>
    </w:p>
    <w:p w14:paraId="2EB2EBF0" w14:textId="77777777" w:rsidR="00330F17" w:rsidRPr="00330F17" w:rsidRDefault="00330F17" w:rsidP="00330F17">
      <w:pPr>
        <w:pStyle w:val="BodyText"/>
        <w:numPr>
          <w:ilvl w:val="0"/>
          <w:numId w:val="15"/>
        </w:numPr>
        <w:tabs>
          <w:tab w:val="left" w:pos="567"/>
        </w:tabs>
        <w:ind w:left="0" w:firstLine="0"/>
        <w:rPr>
          <w:lang w:val="en-US"/>
        </w:rPr>
      </w:pPr>
      <w:r w:rsidRPr="00330F17">
        <w:rPr>
          <w:i/>
          <w:lang w:val="en-US"/>
        </w:rPr>
        <w:t>‘Child Abuse and Neglect’, NICE Guidance</w:t>
      </w:r>
      <w:r w:rsidRPr="00330F17">
        <w:rPr>
          <w:lang w:val="en-US"/>
        </w:rPr>
        <w:t>, National Institute for Health and Care Excellence, 2017.</w:t>
      </w:r>
    </w:p>
    <w:p w14:paraId="21122444" w14:textId="77777777" w:rsidR="00330F17" w:rsidRPr="00330F17" w:rsidRDefault="00330F17" w:rsidP="00330F17">
      <w:pPr>
        <w:pStyle w:val="BodyText"/>
        <w:numPr>
          <w:ilvl w:val="0"/>
          <w:numId w:val="15"/>
        </w:numPr>
        <w:tabs>
          <w:tab w:val="left" w:pos="567"/>
        </w:tabs>
        <w:ind w:left="0" w:firstLine="0"/>
        <w:rPr>
          <w:lang w:val="en-US"/>
        </w:rPr>
      </w:pPr>
      <w:r w:rsidRPr="00330F17">
        <w:rPr>
          <w:i/>
          <w:lang w:val="en-US"/>
        </w:rPr>
        <w:t>‘Recognising Child Abuse and Neglect’, NICE Pathways</w:t>
      </w:r>
      <w:r w:rsidRPr="00330F17">
        <w:rPr>
          <w:lang w:val="en-US"/>
        </w:rPr>
        <w:t>, National Institute for Health and Care Excellence.</w:t>
      </w:r>
    </w:p>
    <w:p w14:paraId="50060285"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 xml:space="preserve">Elliott, Leilani, Claire Whiting, Hannah Thompson and Christina Torsein, </w:t>
      </w:r>
      <w:r w:rsidRPr="00330F17">
        <w:rPr>
          <w:i/>
          <w:lang w:val="en-US"/>
        </w:rPr>
        <w:t>Child Neglect in Humanitarian Settings: Literature Review and Recommendations for Strengthening Prevention and Response</w:t>
      </w:r>
      <w:r w:rsidRPr="00330F17">
        <w:rPr>
          <w:lang w:val="en-US"/>
        </w:rPr>
        <w:t>, The Alliance for Child Protection in Humanitarian Action, 2018.</w:t>
      </w:r>
    </w:p>
    <w:p w14:paraId="119B7C8A" w14:textId="77777777" w:rsidR="00330F17" w:rsidRPr="00330F17" w:rsidRDefault="00330F17" w:rsidP="00330F17">
      <w:pPr>
        <w:pStyle w:val="BodyText"/>
        <w:numPr>
          <w:ilvl w:val="0"/>
          <w:numId w:val="15"/>
        </w:numPr>
        <w:tabs>
          <w:tab w:val="left" w:pos="567"/>
        </w:tabs>
        <w:ind w:left="0" w:firstLine="0"/>
        <w:rPr>
          <w:lang w:val="en-US"/>
        </w:rPr>
      </w:pPr>
      <w:r w:rsidRPr="00330F17">
        <w:rPr>
          <w:i/>
          <w:lang w:val="en-US"/>
        </w:rPr>
        <w:t>Alternative Care in Emergencies Toolkit</w:t>
      </w:r>
      <w:r w:rsidRPr="00330F17">
        <w:rPr>
          <w:lang w:val="en-US"/>
        </w:rPr>
        <w:t>, Interagency Working Group on Separated and Unaccompanied Children, 2013.</w:t>
      </w:r>
    </w:p>
    <w:p w14:paraId="150573E8" w14:textId="77777777" w:rsidR="00330F17" w:rsidRPr="00330F17" w:rsidRDefault="00330F17" w:rsidP="00330F17">
      <w:pPr>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br w:type="page"/>
      </w:r>
    </w:p>
    <w:p w14:paraId="0D3C407C" w14:textId="77777777" w:rsidR="00330F17" w:rsidRPr="00330F17" w:rsidRDefault="00330F17" w:rsidP="00330F17">
      <w:pPr>
        <w:pStyle w:val="BodyText"/>
        <w:rPr>
          <w:lang w:val="en-US"/>
        </w:rPr>
      </w:pPr>
    </w:p>
    <w:p w14:paraId="5B82872C" w14:textId="77777777" w:rsidR="00330F17" w:rsidRPr="00330F17" w:rsidRDefault="00330F17" w:rsidP="00330F17">
      <w:pPr>
        <w:pStyle w:val="Heading2"/>
        <w:rPr>
          <w:noProof/>
          <w:color w:val="008AC1"/>
          <w:sz w:val="28"/>
          <w:szCs w:val="24"/>
          <w:lang w:val="en-US"/>
        </w:rPr>
      </w:pPr>
      <w:bookmarkStart w:id="226" w:name="Standard_9:Sexual_and_gender-based_viole"/>
      <w:bookmarkStart w:id="227" w:name="_bookmark152"/>
      <w:bookmarkStart w:id="228" w:name="_bookmark153"/>
      <w:bookmarkStart w:id="229" w:name="_Toc110957701"/>
      <w:bookmarkEnd w:id="226"/>
      <w:bookmarkEnd w:id="227"/>
      <w:bookmarkEnd w:id="228"/>
      <w:r w:rsidRPr="00330F17">
        <w:rPr>
          <w:noProof/>
          <w:color w:val="008AC1"/>
          <w:sz w:val="28"/>
          <w:szCs w:val="24"/>
          <w:lang w:val="en-US"/>
        </w:rPr>
        <w:t xml:space="preserve">9. STANDARTS. </w:t>
      </w:r>
      <w:bookmarkStart w:id="230" w:name="_bookmark154"/>
      <w:bookmarkEnd w:id="230"/>
      <w:r w:rsidRPr="00330F17">
        <w:rPr>
          <w:noProof/>
          <w:color w:val="008AC1"/>
          <w:sz w:val="28"/>
          <w:szCs w:val="24"/>
          <w:lang w:val="en-US"/>
        </w:rPr>
        <w:t>SEKSUĀLA UN AR DZIMUMU SAISTĪTA VARDARBĪBA</w:t>
      </w:r>
      <w:bookmarkEnd w:id="229"/>
    </w:p>
    <w:p w14:paraId="398890AE" w14:textId="77777777" w:rsidR="00330F17" w:rsidRPr="00330F17" w:rsidRDefault="00330F17" w:rsidP="00330F17">
      <w:pPr>
        <w:jc w:val="both"/>
        <w:rPr>
          <w:rFonts w:ascii="Times New Roman" w:eastAsia="Arial" w:hAnsi="Times New Roman" w:cs="Times New Roman"/>
          <w:noProof/>
          <w:sz w:val="24"/>
          <w:szCs w:val="24"/>
          <w:lang w:val="en-US"/>
        </w:rPr>
      </w:pPr>
    </w:p>
    <w:p w14:paraId="47233A0D" w14:textId="77777777" w:rsidR="00330F17" w:rsidRPr="00330F17" w:rsidRDefault="00330F17" w:rsidP="00330F17">
      <w:pPr>
        <w:jc w:val="both"/>
        <w:rPr>
          <w:rFonts w:ascii="Times New Roman" w:eastAsia="Century Gothic" w:hAnsi="Times New Roman" w:cs="Times New Roman"/>
          <w:noProof/>
          <w:sz w:val="24"/>
          <w:szCs w:val="24"/>
          <w:lang w:val="en-US"/>
        </w:rPr>
      </w:pPr>
      <w:r w:rsidRPr="00330F17">
        <w:rPr>
          <w:rFonts w:ascii="Times New Roman" w:hAnsi="Times New Roman" w:cs="Times New Roman"/>
          <w:i/>
          <w:noProof/>
          <w:sz w:val="24"/>
          <w:lang w:val="en-US"/>
        </w:rPr>
        <w:t xml:space="preserve">Kopā ar šo standartu jālasa: </w:t>
      </w:r>
      <w:r w:rsidRPr="00330F17">
        <w:rPr>
          <w:rFonts w:ascii="Times New Roman" w:hAnsi="Times New Roman" w:cs="Times New Roman"/>
          <w:i/>
          <w:noProof/>
          <w:color w:val="008AC1"/>
          <w:sz w:val="24"/>
          <w:lang w:val="en-US"/>
        </w:rPr>
        <w:t>Principi</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008AC1"/>
          <w:sz w:val="24"/>
          <w:lang w:val="en-US"/>
        </w:rPr>
        <w:t>10. standarts “Garīgā veselība un psihosociālas ciešanas”</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008AC1"/>
          <w:sz w:val="24"/>
          <w:lang w:val="en-US"/>
        </w:rPr>
        <w:t>12. standarts “Bērnu darbs”</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008AC1"/>
          <w:sz w:val="24"/>
          <w:lang w:val="en-US"/>
        </w:rPr>
        <w:t xml:space="preserve">18. standarts “Lietu pārvaldība” </w:t>
      </w:r>
      <w:r w:rsidRPr="00330F17">
        <w:rPr>
          <w:rFonts w:ascii="Times New Roman" w:hAnsi="Times New Roman" w:cs="Times New Roman"/>
          <w:i/>
          <w:noProof/>
          <w:sz w:val="24"/>
          <w:lang w:val="en-US"/>
        </w:rPr>
        <w:t xml:space="preserve">un </w:t>
      </w:r>
      <w:r w:rsidRPr="00330F17">
        <w:rPr>
          <w:rFonts w:ascii="Times New Roman" w:hAnsi="Times New Roman" w:cs="Times New Roman"/>
          <w:i/>
          <w:noProof/>
          <w:color w:val="008AC1"/>
          <w:sz w:val="24"/>
          <w:lang w:val="en-US"/>
        </w:rPr>
        <w:t>24. standarts “Veselība un bērnu aizsardzība”</w:t>
      </w:r>
      <w:r w:rsidRPr="00330F17">
        <w:rPr>
          <w:rFonts w:ascii="Times New Roman" w:hAnsi="Times New Roman" w:cs="Times New Roman"/>
          <w:i/>
          <w:noProof/>
          <w:sz w:val="24"/>
          <w:lang w:val="en-US"/>
        </w:rPr>
        <w:t>.</w:t>
      </w:r>
    </w:p>
    <w:p w14:paraId="2D76F292"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47448974" w14:textId="77777777" w:rsidR="00330F17" w:rsidRPr="00330F17" w:rsidRDefault="00330F17" w:rsidP="00330F17">
      <w:pPr>
        <w:pStyle w:val="BodyText"/>
        <w:rPr>
          <w:lang w:val="en-US"/>
        </w:rPr>
      </w:pPr>
      <w:r w:rsidRPr="00330F17">
        <w:rPr>
          <w:lang w:val="en-US"/>
        </w:rPr>
        <w:t>“Seksuāla vardarbība” šajā standartā tiek definēta kā jebkura seksuālas darbības forma starp bērnu un pieaugušo vai citu bērnu, kam ir vara pār konkrēto bērnu. Seksuāla vardarbība sevī ietver darbības ar ķermenisku kontaktu vai bez tā.</w:t>
      </w:r>
    </w:p>
    <w:p w14:paraId="2B5A0CBF" w14:textId="77777777" w:rsidR="00330F17" w:rsidRPr="00330F17" w:rsidRDefault="00330F17" w:rsidP="00330F17">
      <w:pPr>
        <w:jc w:val="both"/>
        <w:rPr>
          <w:rFonts w:ascii="Times New Roman" w:eastAsia="Arial" w:hAnsi="Times New Roman" w:cs="Times New Roman"/>
          <w:noProof/>
          <w:sz w:val="24"/>
          <w:szCs w:val="24"/>
          <w:lang w:val="en-US"/>
        </w:rPr>
      </w:pPr>
    </w:p>
    <w:p w14:paraId="38A7BA8D" w14:textId="77777777" w:rsidR="00330F17" w:rsidRPr="00330F17" w:rsidRDefault="00330F17" w:rsidP="00330F17">
      <w:pPr>
        <w:pStyle w:val="BodyText"/>
        <w:rPr>
          <w:lang w:val="en-US"/>
        </w:rPr>
      </w:pPr>
      <w:r w:rsidRPr="00330F17">
        <w:rPr>
          <w:lang w:val="en-US"/>
        </w:rPr>
        <w:t>“Ar dzimumu saistīta vardarbība” ir vispārējs termins, ar kuru apzīmē jebkuru kaitīgu darbību, kura tiek izdarīta pret personas gribu un kuras pamatā ir sociāli piedēvētas (dzimumu) atšķirības starp sievietēm un vīriešiem. Tā sevī ietver darbības, kas rada fizisku, seksuālu vai garīgu kaitējumu vai ciešanas, draudus veikt šādas darbības, ietekmēšanu un cita veida brīvības atņemšanu.</w:t>
      </w:r>
    </w:p>
    <w:p w14:paraId="15AC91C9" w14:textId="77777777" w:rsidR="00330F17" w:rsidRPr="00330F17" w:rsidRDefault="00330F17" w:rsidP="00330F17">
      <w:pPr>
        <w:jc w:val="both"/>
        <w:rPr>
          <w:rFonts w:ascii="Times New Roman" w:eastAsia="Arial" w:hAnsi="Times New Roman" w:cs="Times New Roman"/>
          <w:noProof/>
          <w:sz w:val="24"/>
          <w:szCs w:val="24"/>
          <w:lang w:val="en-US"/>
        </w:rPr>
      </w:pPr>
    </w:p>
    <w:p w14:paraId="18618857" w14:textId="77777777" w:rsidR="00330F17" w:rsidRPr="00330F17" w:rsidRDefault="00330F17" w:rsidP="00330F17">
      <w:pPr>
        <w:pStyle w:val="BodyText"/>
        <w:rPr>
          <w:lang w:val="en-US"/>
        </w:rPr>
      </w:pPr>
      <w:r w:rsidRPr="00330F17">
        <w:rPr>
          <w:lang w:val="en-US"/>
        </w:rPr>
        <w:t>Seksuāla un ar dzimumu saistīta vardarbība būtiski un negatīvi ilgtermiņā ietekmē cietušo, ģimeņu un kopienu labklājību. Lai gan seksuāla un ar dzimumu saistīta vardarbība var skart visus bērnus, sava dzimuma un vecuma dēļ ar to īpaši sastopas pusaugu meitenes. Aizspriedumu un atšķirīgo dzimuma normu dēļ par seksuālo vardarbību pret zēniem bieži vien netiek ziņots, un reti ir nodrošināti atbalsta mehānismi no vardarbības cietušiem zēniem. Bērni ar atšķirīgu seksuālo orientāciju, dzimuma identitāti, izpausmi un dzimumpazīmēm ir īpaši neaizsargāti, un tiem nepieciešami pielāgoti preventīvie un atbildes pasākumi.</w:t>
      </w:r>
    </w:p>
    <w:p w14:paraId="70B82D8C" w14:textId="77777777" w:rsidR="00330F17" w:rsidRPr="00330F17" w:rsidRDefault="00330F17" w:rsidP="00330F17">
      <w:pPr>
        <w:jc w:val="both"/>
        <w:rPr>
          <w:rFonts w:ascii="Times New Roman" w:eastAsia="Arial" w:hAnsi="Times New Roman" w:cs="Times New Roman"/>
          <w:noProof/>
          <w:sz w:val="24"/>
          <w:szCs w:val="24"/>
          <w:lang w:val="en-US"/>
        </w:rPr>
      </w:pPr>
    </w:p>
    <w:p w14:paraId="64B839AF" w14:textId="77777777" w:rsidR="00330F17" w:rsidRPr="00330F17" w:rsidRDefault="00330F17" w:rsidP="00330F17">
      <w:pPr>
        <w:pStyle w:val="BodyText"/>
        <w:rPr>
          <w:lang w:val="en-US"/>
        </w:rPr>
      </w:pPr>
      <w:r w:rsidRPr="00330F17">
        <w:rPr>
          <w:lang w:val="en-US"/>
        </w:rPr>
        <w:t>Seksuāla un ar dzimumu saistīta vardarbība ir plaši izplatīta, bet tā bieži vien tiek slēpta un par to netiek ziņots. Visiem humānās palīdzības sniedzējiem ir jāpieņem, ka seksuāla un ar dzimumu saistīta vardarbība ir klātesoša. Riska mazināšanas, novēršanas un atbildes pasākumi attiecībā uz seksuālu un ar dzimumu saistītu vardarbību pret bērniem ir dzīvību glābjoši iejaukšanās pasākumi, kas prasa rīcību daudzās nozarēs. Meklējot atbalstu un pakalpojumus, visi cietušie bērni sastopas ar unikālām problēmām sociālo šķēršļu un aizspriedumu dēļ. Visi bērnu aizsardzībā iesaistītie dalībnieki ir atbildīgi par to, lai tiktu novērsti un mazināti seksuālas un ar dzimumu saistītas vardarbības riski. Bērnu aizsardzībā iesaistītajiem dalībniekiem, kas strādā ar cietušajiem bērniem, ir nepieciešama atbilstoša kompetence tādu specializētu pakalpojumu sniegšanā kā lietu pārvaldība un garīgā veselība, kā arī psihosociāls atbalsts cietušajiem bērniem.</w:t>
      </w:r>
    </w:p>
    <w:p w14:paraId="0A89E916" w14:textId="77777777" w:rsidR="00330F17" w:rsidRPr="00330F17" w:rsidRDefault="00330F17" w:rsidP="00330F17">
      <w:pPr>
        <w:jc w:val="both"/>
        <w:rPr>
          <w:rFonts w:ascii="Times New Roman" w:eastAsia="Arial" w:hAnsi="Times New Roman" w:cs="Times New Roman"/>
          <w:noProof/>
          <w:sz w:val="24"/>
          <w:szCs w:val="24"/>
          <w:lang w:val="en-US"/>
        </w:rPr>
      </w:pPr>
    </w:p>
    <w:p w14:paraId="67BFA3CB" w14:textId="77777777" w:rsidR="00330F17" w:rsidRPr="00330F17" w:rsidRDefault="00330F17" w:rsidP="00330F17">
      <w:pPr>
        <w:pStyle w:val="BodyText"/>
        <w:rPr>
          <w:lang w:val="en-US"/>
        </w:rPr>
      </w:pPr>
      <w:r w:rsidRPr="00330F17">
        <w:rPr>
          <w:lang w:val="en-US"/>
        </w:rPr>
        <w:t>Šajā standartā ar terminu “cietušie bērni” tiek apzīmēti bērni, kas pārdzīvojuši seksuālu un ar dzimumu saistītu vardarbību, tostarp kaitīgu praksi. Kaitīga prakse var būt, piemēram, bērnu laulība vai sieviešu dzimumorgānu kropļošana/apgraizīšana. Visi šeit minētie būtiskākie pasākumi ir jāīsteno sadarbībā ar dalībniekiem, kas iesaistīti ar dzimumu saistītas vardarbības jautājuma risināšanā, lai izvairītos no pasākumu dublēšanās un cits citu papildinātu, tādējādi nodrošinot labāku aizsardzību un atbildes reakciju uz seksuālu un ar dzimumu saistītu vardarbību pret bērniem.</w:t>
      </w:r>
    </w:p>
    <w:p w14:paraId="3DFB826E"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330F17" w:rsidRPr="00330F17" w14:paraId="5C89DDCF" w14:textId="77777777" w:rsidTr="002352FF">
        <w:tc>
          <w:tcPr>
            <w:tcW w:w="5000" w:type="pct"/>
          </w:tcPr>
          <w:p w14:paraId="74C78E13" w14:textId="77777777" w:rsidR="00330F17" w:rsidRPr="00330F17" w:rsidRDefault="00330F17" w:rsidP="002352FF">
            <w:pPr>
              <w:keepNext/>
              <w:keepLines/>
              <w:jc w:val="both"/>
              <w:rPr>
                <w:rFonts w:ascii="Times New Roman" w:hAnsi="Times New Roman" w:cs="Times New Roman"/>
                <w:b/>
                <w:noProof/>
                <w:sz w:val="24"/>
                <w:lang w:val="en-US"/>
              </w:rPr>
            </w:pPr>
            <w:r w:rsidRPr="00330F17">
              <w:rPr>
                <w:rFonts w:ascii="Times New Roman" w:hAnsi="Times New Roman" w:cs="Times New Roman"/>
                <w:b/>
                <w:noProof/>
                <w:sz w:val="24"/>
                <w:lang w:val="en-US"/>
              </w:rPr>
              <w:t>STANDARTS</w:t>
            </w:r>
          </w:p>
          <w:p w14:paraId="26A2601F" w14:textId="77777777" w:rsidR="00330F17" w:rsidRPr="00330F17" w:rsidRDefault="00330F17" w:rsidP="002352FF">
            <w:pPr>
              <w:keepNext/>
              <w:keepLines/>
              <w:jc w:val="both"/>
              <w:rPr>
                <w:rFonts w:ascii="Times New Roman" w:eastAsia="Arial" w:hAnsi="Times New Roman" w:cs="Times New Roman"/>
                <w:noProof/>
                <w:sz w:val="24"/>
                <w:szCs w:val="24"/>
                <w:lang w:val="en-US"/>
              </w:rPr>
            </w:pPr>
          </w:p>
          <w:p w14:paraId="3E4E4A6C" w14:textId="77777777" w:rsidR="00330F17" w:rsidRPr="00330F17" w:rsidRDefault="00330F17" w:rsidP="002352FF">
            <w:pPr>
              <w:keepNext/>
              <w:keepLines/>
              <w:jc w:val="both"/>
              <w:rPr>
                <w:rFonts w:ascii="Times New Roman" w:hAnsi="Times New Roman" w:cs="Times New Roman"/>
                <w:noProof/>
                <w:sz w:val="24"/>
                <w:lang w:val="en-US"/>
              </w:rPr>
            </w:pPr>
            <w:r w:rsidRPr="00330F17">
              <w:rPr>
                <w:rFonts w:ascii="Times New Roman" w:hAnsi="Times New Roman" w:cs="Times New Roman"/>
                <w:noProof/>
                <w:sz w:val="24"/>
                <w:lang w:val="en-US"/>
              </w:rPr>
              <w:t>Visi bērni ir informēti par seksuālu un ar dzimumu saistītu vardarbību, tiek no tās pasargāti, un bērniem ir pieejami uz cietušajiem orientēti atbildes pakalpojumi atbilstoši viņu dzimumam, vecumam, invaliditātei, attīstības posmam un kultūras tradīcijām/reliģiskajai pārliecībai.</w:t>
            </w:r>
          </w:p>
        </w:tc>
      </w:tr>
    </w:tbl>
    <w:p w14:paraId="300F4077" w14:textId="77777777" w:rsidR="00330F17" w:rsidRPr="00330F17" w:rsidRDefault="00330F17" w:rsidP="00330F17">
      <w:pPr>
        <w:jc w:val="both"/>
        <w:rPr>
          <w:rFonts w:ascii="Times New Roman" w:eastAsia="Arial" w:hAnsi="Times New Roman" w:cs="Times New Roman"/>
          <w:noProof/>
          <w:sz w:val="24"/>
          <w:szCs w:val="24"/>
          <w:lang w:val="en-US"/>
        </w:rPr>
      </w:pPr>
    </w:p>
    <w:p w14:paraId="5428EF25" w14:textId="77777777" w:rsidR="00330F17" w:rsidRPr="00330F17" w:rsidRDefault="00330F17" w:rsidP="00330F17">
      <w:pPr>
        <w:pStyle w:val="BodyText"/>
        <w:rPr>
          <w:b/>
          <w:bCs/>
          <w:color w:val="008AC1"/>
          <w:lang w:val="en-US"/>
        </w:rPr>
      </w:pPr>
      <w:r w:rsidRPr="00330F17">
        <w:rPr>
          <w:b/>
          <w:bCs/>
          <w:color w:val="008AC1"/>
          <w:lang w:val="en-US"/>
        </w:rPr>
        <w:t>9.1. BŪTISKĀKIE PASĀKUMI</w:t>
      </w:r>
    </w:p>
    <w:p w14:paraId="416B3715" w14:textId="77777777" w:rsidR="00330F17" w:rsidRPr="00330F17" w:rsidRDefault="00330F17" w:rsidP="00330F17">
      <w:pPr>
        <w:jc w:val="both"/>
        <w:rPr>
          <w:rFonts w:ascii="Times New Roman" w:eastAsia="Arial" w:hAnsi="Times New Roman" w:cs="Times New Roman"/>
          <w:noProof/>
          <w:sz w:val="24"/>
          <w:szCs w:val="24"/>
          <w:lang w:val="en-US"/>
        </w:rPr>
      </w:pPr>
    </w:p>
    <w:p w14:paraId="492CF5E6" w14:textId="77777777" w:rsidR="00330F17" w:rsidRPr="00330F17" w:rsidRDefault="00330F17" w:rsidP="00330F17">
      <w:pPr>
        <w:pStyle w:val="BodyText"/>
        <w:rPr>
          <w:b/>
          <w:bCs/>
          <w:color w:val="008AC1"/>
          <w:lang w:val="en-US"/>
        </w:rPr>
      </w:pPr>
      <w:r w:rsidRPr="00330F17">
        <w:rPr>
          <w:b/>
          <w:bCs/>
          <w:color w:val="008AC1"/>
          <w:lang w:val="en-US"/>
        </w:rPr>
        <w:t>Sagatavotība</w:t>
      </w:r>
    </w:p>
    <w:p w14:paraId="5CE24727" w14:textId="77777777" w:rsidR="00330F17" w:rsidRPr="00330F17" w:rsidRDefault="00330F17" w:rsidP="00330F17">
      <w:pPr>
        <w:jc w:val="both"/>
        <w:rPr>
          <w:rFonts w:ascii="Times New Roman" w:eastAsia="Arial" w:hAnsi="Times New Roman" w:cs="Times New Roman"/>
          <w:noProof/>
          <w:sz w:val="24"/>
          <w:szCs w:val="24"/>
          <w:lang w:val="en-US"/>
        </w:rPr>
      </w:pPr>
    </w:p>
    <w:p w14:paraId="6FD091C2" w14:textId="77777777" w:rsidR="00330F17" w:rsidRPr="00330F17" w:rsidRDefault="00330F17" w:rsidP="00330F17">
      <w:pPr>
        <w:pStyle w:val="BodyText"/>
        <w:rPr>
          <w:lang w:val="en-US"/>
        </w:rPr>
      </w:pPr>
      <w:r w:rsidRPr="00330F17">
        <w:rPr>
          <w:lang w:val="en-US"/>
        </w:rPr>
        <w:t xml:space="preserve">9.1.1. Sadarboties un saskaņot darbību ar koordinācijas grupām un dalībniekiem, kas iesaistīti ar dzimumu saistītas vardarbības jautājuma risināšanā, lai noteiktu un iekļautu uzdevumus un pienākumus, kas ļautu veikt preventīvus un atbildes pasākumus cietušajiem bērniem standartizētās operatīvajās procedūrās (Skat. </w:t>
      </w:r>
      <w:r w:rsidRPr="00330F17">
        <w:rPr>
          <w:color w:val="008AC1"/>
          <w:lang w:val="en-US"/>
        </w:rPr>
        <w:t>18. standartu</w:t>
      </w:r>
      <w:r w:rsidRPr="00330F17">
        <w:rPr>
          <w:lang w:val="en-US"/>
        </w:rPr>
        <w:t>.)</w:t>
      </w:r>
    </w:p>
    <w:p w14:paraId="2F74C394" w14:textId="77777777" w:rsidR="00330F17" w:rsidRPr="00330F17" w:rsidRDefault="00330F17" w:rsidP="00330F17">
      <w:pPr>
        <w:pStyle w:val="BodyText"/>
        <w:rPr>
          <w:lang w:val="en-US"/>
        </w:rPr>
      </w:pPr>
    </w:p>
    <w:p w14:paraId="2D7FC13C" w14:textId="77777777" w:rsidR="00330F17" w:rsidRPr="00330F17" w:rsidRDefault="00330F17" w:rsidP="00330F17">
      <w:pPr>
        <w:pStyle w:val="BodyText"/>
        <w:rPr>
          <w:lang w:val="en-US"/>
        </w:rPr>
      </w:pPr>
      <w:r w:rsidRPr="00330F17">
        <w:rPr>
          <w:lang w:val="en-US"/>
        </w:rPr>
        <w:t xml:space="preserve">9.1.2. Apkopot un analizēt informāciju par pašreizējiem seksuālas un ar dzimumu saistītu vardarbības riskiem, izmantojot sekundāro datu pārbaudi. Sīkāk par nepieciešamās informācijas veidiem skat. </w:t>
      </w:r>
      <w:r w:rsidRPr="00330F17">
        <w:rPr>
          <w:i/>
          <w:iCs/>
          <w:lang w:val="en-US"/>
        </w:rPr>
        <w:t xml:space="preserve">IASC GBV Guidelines </w:t>
      </w:r>
      <w:r w:rsidRPr="00330F17">
        <w:rPr>
          <w:lang w:val="en-US"/>
        </w:rPr>
        <w:t>[</w:t>
      </w:r>
      <w:r w:rsidRPr="00330F17">
        <w:rPr>
          <w:i/>
          <w:iCs/>
          <w:lang w:val="en-US"/>
        </w:rPr>
        <w:t xml:space="preserve">IASC </w:t>
      </w:r>
      <w:r w:rsidRPr="00330F17">
        <w:rPr>
          <w:lang w:val="en-US"/>
        </w:rPr>
        <w:t>Pamatnostādnes ar dzimumu saistītas vardarbības jautājumos].</w:t>
      </w:r>
    </w:p>
    <w:p w14:paraId="1924E4AE" w14:textId="77777777" w:rsidR="00330F17" w:rsidRPr="00330F17" w:rsidRDefault="00330F17" w:rsidP="00330F17">
      <w:pPr>
        <w:pStyle w:val="BodyText"/>
        <w:rPr>
          <w:lang w:val="en-US"/>
        </w:rPr>
      </w:pPr>
    </w:p>
    <w:p w14:paraId="37659E6F" w14:textId="77777777" w:rsidR="00330F17" w:rsidRPr="00330F17" w:rsidRDefault="00330F17" w:rsidP="00330F17">
      <w:pPr>
        <w:pStyle w:val="BodyText"/>
        <w:rPr>
          <w:lang w:val="en-US"/>
        </w:rPr>
      </w:pPr>
      <w:r w:rsidRPr="00330F17">
        <w:rPr>
          <w:lang w:val="en-US"/>
        </w:rPr>
        <w:t>9.1.3. Konsultēties ar bērniem, lai saprastu viņu bažas un uzskatus par drošību.</w:t>
      </w:r>
    </w:p>
    <w:p w14:paraId="507BDD24" w14:textId="77777777" w:rsidR="00330F17" w:rsidRPr="00330F17" w:rsidRDefault="00330F17" w:rsidP="00330F17">
      <w:pPr>
        <w:pStyle w:val="BodyText"/>
        <w:rPr>
          <w:lang w:val="en-US"/>
        </w:rPr>
      </w:pPr>
    </w:p>
    <w:p w14:paraId="3ADF9F98" w14:textId="77777777" w:rsidR="00330F17" w:rsidRPr="00330F17" w:rsidRDefault="00330F17" w:rsidP="00330F17">
      <w:pPr>
        <w:pStyle w:val="BodyText"/>
        <w:rPr>
          <w:lang w:val="en-US"/>
        </w:rPr>
      </w:pPr>
      <w:r w:rsidRPr="00330F17">
        <w:rPr>
          <w:lang w:val="en-US"/>
        </w:rPr>
        <w:t>9.1.4. Izstrādāt nosūtīšanas ceļu, kartējot veidus un kompetenci, kas piemīt:</w:t>
      </w:r>
    </w:p>
    <w:p w14:paraId="2FFA6B2D" w14:textId="77777777" w:rsidR="00330F17" w:rsidRPr="00330F17" w:rsidRDefault="00330F17" w:rsidP="00330F17">
      <w:pPr>
        <w:pStyle w:val="BodyText"/>
        <w:rPr>
          <w:lang w:val="en-US"/>
        </w:rPr>
      </w:pPr>
    </w:p>
    <w:p w14:paraId="34EE78D6"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esošajiem formālo un neformālo pakalpojumu sniedzējiem, kuri šobrīd nodrošina bērniem piemērotus pakalpojumus, kas ir orientēti uz cietušajiem, un</w:t>
      </w:r>
    </w:p>
    <w:p w14:paraId="3B9E7B44"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iespējamām sākumvietām, kur cietušie bērni var vērsties pēc atbalsta nākotnē.</w:t>
      </w:r>
    </w:p>
    <w:p w14:paraId="49EBAB28" w14:textId="77777777" w:rsidR="00330F17" w:rsidRPr="00330F17" w:rsidRDefault="00330F17" w:rsidP="00330F17">
      <w:pPr>
        <w:jc w:val="both"/>
        <w:rPr>
          <w:rFonts w:ascii="Times New Roman" w:eastAsia="Arial" w:hAnsi="Times New Roman" w:cs="Times New Roman"/>
          <w:noProof/>
          <w:sz w:val="24"/>
          <w:szCs w:val="24"/>
          <w:lang w:val="en-US"/>
        </w:rPr>
      </w:pPr>
    </w:p>
    <w:p w14:paraId="7111F3FF" w14:textId="77777777" w:rsidR="00330F17" w:rsidRPr="00330F17" w:rsidRDefault="00330F17" w:rsidP="00330F17">
      <w:pPr>
        <w:pStyle w:val="BodyText"/>
        <w:rPr>
          <w:b/>
          <w:bCs/>
          <w:color w:val="008AC1"/>
          <w:lang w:val="en-US"/>
        </w:rPr>
      </w:pPr>
      <w:r w:rsidRPr="00330F17">
        <w:rPr>
          <w:b/>
          <w:bCs/>
          <w:color w:val="008AC1"/>
          <w:lang w:val="en-US"/>
        </w:rPr>
        <w:t>Novēršana</w:t>
      </w:r>
    </w:p>
    <w:p w14:paraId="58CA6F01" w14:textId="77777777" w:rsidR="00330F17" w:rsidRPr="00330F17" w:rsidRDefault="00330F17" w:rsidP="00330F17">
      <w:pPr>
        <w:jc w:val="both"/>
        <w:rPr>
          <w:rFonts w:ascii="Times New Roman" w:eastAsia="Arial" w:hAnsi="Times New Roman" w:cs="Times New Roman"/>
          <w:noProof/>
          <w:sz w:val="24"/>
          <w:szCs w:val="24"/>
          <w:lang w:val="en-US"/>
        </w:rPr>
      </w:pPr>
    </w:p>
    <w:p w14:paraId="69114C75" w14:textId="77777777" w:rsidR="00330F17" w:rsidRPr="00330F17" w:rsidRDefault="00330F17" w:rsidP="00330F17">
      <w:pPr>
        <w:pStyle w:val="BodyText"/>
        <w:rPr>
          <w:lang w:val="en-US"/>
        </w:rPr>
      </w:pPr>
      <w:r w:rsidRPr="00330F17">
        <w:rPr>
          <w:lang w:val="en-US"/>
        </w:rPr>
        <w:t>9.1.5. Nodrošināt, ka ir pieejami pamatpakalpojumi, kas attiecas uz seksuālu un ar dzimumu saistītu vardarbību, pirms kopienas iesaistes seksuālas un ar dzimumu saistītas vardarbības jautājumos, lai izvairītos no kaitējuma nodarīšanas.</w:t>
      </w:r>
    </w:p>
    <w:p w14:paraId="57AF0F33" w14:textId="77777777" w:rsidR="00330F17" w:rsidRPr="00330F17" w:rsidRDefault="00330F17" w:rsidP="00330F17">
      <w:pPr>
        <w:pStyle w:val="BodyText"/>
        <w:rPr>
          <w:lang w:val="en-US"/>
        </w:rPr>
      </w:pPr>
    </w:p>
    <w:p w14:paraId="71E70A8A" w14:textId="77777777" w:rsidR="00330F17" w:rsidRPr="00330F17" w:rsidRDefault="00330F17" w:rsidP="00330F17">
      <w:pPr>
        <w:pStyle w:val="BodyText"/>
        <w:rPr>
          <w:lang w:val="en-US"/>
        </w:rPr>
      </w:pPr>
      <w:r w:rsidRPr="00330F17">
        <w:rPr>
          <w:lang w:val="en-US"/>
        </w:rPr>
        <w:t xml:space="preserve">9.1.6. Stiprināt un atbalstīt bērnus un viņu aprūpētājus, izmantojot izglītību, dzīves prasmju mācības, vecāku programmas un ekonomisko iespēju palielināšanu. (Skat. </w:t>
      </w:r>
      <w:r w:rsidRPr="00330F17">
        <w:rPr>
          <w:color w:val="008AC1"/>
          <w:lang w:val="en-US"/>
        </w:rPr>
        <w:t>16. standartu</w:t>
      </w:r>
      <w:r w:rsidRPr="00330F17">
        <w:rPr>
          <w:lang w:val="en-US"/>
        </w:rPr>
        <w:t>.)</w:t>
      </w:r>
    </w:p>
    <w:p w14:paraId="478C495E" w14:textId="77777777" w:rsidR="00330F17" w:rsidRPr="00330F17" w:rsidRDefault="00330F17" w:rsidP="00330F17">
      <w:pPr>
        <w:pStyle w:val="BodyText"/>
        <w:rPr>
          <w:lang w:val="en-US"/>
        </w:rPr>
      </w:pPr>
    </w:p>
    <w:p w14:paraId="6BE77117" w14:textId="77777777" w:rsidR="00330F17" w:rsidRPr="00330F17" w:rsidRDefault="00330F17" w:rsidP="00330F17">
      <w:pPr>
        <w:pStyle w:val="BodyText"/>
        <w:rPr>
          <w:lang w:val="en-US"/>
        </w:rPr>
      </w:pPr>
      <w:r w:rsidRPr="00330F17">
        <w:rPr>
          <w:lang w:val="en-US"/>
        </w:rPr>
        <w:t xml:space="preserve">9.1.7. Strādāt ar bērniem, ģimenēm un kopienām, pievēršoties sociālām un kultūras normām, kas veicina un sekmē seksuālu un ar dzimumu saistītu vardarbību un stigmatizē cietušos bērnus. Izstrādājot rīcību, kas mainītu kaitīgas sociālās un dzimumu normas, nodrošināt, lai šajā procesā jēgpilni tiktu iesaistīti bērni un pieaugušie ar dažādām vajadzībām. (Skat. </w:t>
      </w:r>
      <w:r w:rsidRPr="00330F17">
        <w:rPr>
          <w:color w:val="008AC1"/>
          <w:lang w:val="en-US"/>
        </w:rPr>
        <w:t>14.–18. standartu</w:t>
      </w:r>
      <w:r w:rsidRPr="00330F17">
        <w:rPr>
          <w:lang w:val="en-US"/>
        </w:rPr>
        <w:t>.)</w:t>
      </w:r>
    </w:p>
    <w:p w14:paraId="28EA664F" w14:textId="77777777" w:rsidR="00330F17" w:rsidRPr="00330F17" w:rsidRDefault="00330F17" w:rsidP="00330F17">
      <w:pPr>
        <w:jc w:val="both"/>
        <w:rPr>
          <w:rFonts w:ascii="Times New Roman" w:eastAsia="Arial" w:hAnsi="Times New Roman" w:cs="Times New Roman"/>
          <w:noProof/>
          <w:sz w:val="24"/>
          <w:szCs w:val="24"/>
          <w:lang w:val="en-US"/>
        </w:rPr>
      </w:pPr>
    </w:p>
    <w:p w14:paraId="4363AE5B" w14:textId="77777777" w:rsidR="00330F17" w:rsidRPr="00330F17" w:rsidRDefault="00330F17" w:rsidP="00330F17">
      <w:pPr>
        <w:pStyle w:val="BodyText"/>
        <w:keepNext/>
        <w:keepLines/>
        <w:rPr>
          <w:b/>
          <w:bCs/>
          <w:color w:val="008AC1"/>
          <w:lang w:val="en-US"/>
        </w:rPr>
      </w:pPr>
      <w:bookmarkStart w:id="231" w:name="_bookmark156"/>
      <w:bookmarkEnd w:id="231"/>
      <w:r w:rsidRPr="00330F17">
        <w:rPr>
          <w:b/>
          <w:bCs/>
          <w:color w:val="008AC1"/>
          <w:lang w:val="en-US"/>
        </w:rPr>
        <w:t>Atbildes reakcija</w:t>
      </w:r>
    </w:p>
    <w:p w14:paraId="6224A1BD" w14:textId="77777777" w:rsidR="00330F17" w:rsidRPr="00330F17" w:rsidRDefault="00330F17" w:rsidP="00330F17">
      <w:pPr>
        <w:keepNext/>
        <w:keepLines/>
        <w:jc w:val="both"/>
        <w:rPr>
          <w:rFonts w:ascii="Times New Roman" w:eastAsia="Arial" w:hAnsi="Times New Roman" w:cs="Times New Roman"/>
          <w:noProof/>
          <w:sz w:val="24"/>
          <w:szCs w:val="24"/>
          <w:lang w:val="en-US"/>
        </w:rPr>
      </w:pPr>
    </w:p>
    <w:p w14:paraId="325DB0D8" w14:textId="77777777" w:rsidR="00330F17" w:rsidRPr="00330F17" w:rsidRDefault="00330F17" w:rsidP="00330F17">
      <w:pPr>
        <w:keepNext/>
        <w:keepLines/>
        <w:jc w:val="both"/>
        <w:rPr>
          <w:rFonts w:ascii="Times New Roman" w:hAnsi="Times New Roman" w:cs="Times New Roman"/>
          <w:b/>
          <w:noProof/>
          <w:color w:val="008AC1"/>
          <w:sz w:val="24"/>
          <w:lang w:val="en-US"/>
        </w:rPr>
      </w:pPr>
      <w:r w:rsidRPr="00330F17">
        <w:rPr>
          <w:rFonts w:ascii="Times New Roman" w:hAnsi="Times New Roman" w:cs="Times New Roman"/>
          <w:b/>
          <w:noProof/>
          <w:color w:val="008AC1"/>
          <w:sz w:val="24"/>
          <w:lang w:val="en-US"/>
        </w:rPr>
        <w:t>Seksuālas un ar dzimumu saistītas vardarbības riska mazināšana</w:t>
      </w:r>
    </w:p>
    <w:p w14:paraId="4F56187F" w14:textId="77777777" w:rsidR="00330F17" w:rsidRPr="00330F17" w:rsidRDefault="00330F17" w:rsidP="00330F17">
      <w:pPr>
        <w:keepNext/>
        <w:keepLines/>
        <w:jc w:val="both"/>
        <w:rPr>
          <w:rFonts w:ascii="Times New Roman" w:eastAsia="Arial Narrow" w:hAnsi="Times New Roman" w:cs="Times New Roman"/>
          <w:b/>
          <w:bCs/>
          <w:noProof/>
          <w:sz w:val="24"/>
          <w:szCs w:val="24"/>
          <w:lang w:val="en-US"/>
        </w:rPr>
      </w:pPr>
    </w:p>
    <w:p w14:paraId="34F6ABA9" w14:textId="77777777" w:rsidR="00330F17" w:rsidRPr="00330F17" w:rsidRDefault="00330F17" w:rsidP="00330F17">
      <w:pPr>
        <w:pStyle w:val="BodyText"/>
        <w:keepNext/>
        <w:keepLines/>
        <w:rPr>
          <w:lang w:val="en-US"/>
        </w:rPr>
      </w:pPr>
      <w:r w:rsidRPr="00330F17">
        <w:rPr>
          <w:lang w:val="en-US"/>
        </w:rPr>
        <w:t>9.1.8. Stiprināt kopienu spēju uzraudzīt un risināt seksuālas un ar dzimumu saistītas vardarbības riskus un nodrošināt bērniem un viņu aprūpētājiem informāciju par to, kur un kā viņi ētiski, droši un konfidenciāli var vērsties pēc atbalsta.</w:t>
      </w:r>
    </w:p>
    <w:p w14:paraId="76243EF8" w14:textId="77777777" w:rsidR="00330F17" w:rsidRPr="00330F17" w:rsidRDefault="00330F17" w:rsidP="00330F17">
      <w:pPr>
        <w:pStyle w:val="BodyText"/>
        <w:rPr>
          <w:lang w:val="en-US"/>
        </w:rPr>
      </w:pPr>
    </w:p>
    <w:p w14:paraId="6790A25B" w14:textId="77777777" w:rsidR="00330F17" w:rsidRPr="00330F17" w:rsidRDefault="00330F17" w:rsidP="00330F17">
      <w:pPr>
        <w:pStyle w:val="BodyText"/>
        <w:rPr>
          <w:lang w:val="en-US"/>
        </w:rPr>
      </w:pPr>
      <w:r w:rsidRPr="00330F17">
        <w:rPr>
          <w:lang w:val="en-US"/>
        </w:rPr>
        <w:t>9.1.9. Regulāri uzraudzīt un risināt riskus, kas attiecas uz seksuālu un ar dzimumu saistītu vardarbību pret bērniem, tostarp: a) ar seksuālu izmantošanu un vardarbību saistītos drošības jautājumus un b) šķēršļus bērnu aizsardzības pakalpojumu saņemšanai.</w:t>
      </w:r>
    </w:p>
    <w:p w14:paraId="32B17D69" w14:textId="77777777" w:rsidR="00330F17" w:rsidRPr="00330F17" w:rsidRDefault="00330F17" w:rsidP="00330F17">
      <w:pPr>
        <w:pStyle w:val="BodyText"/>
        <w:rPr>
          <w:lang w:val="en-US"/>
        </w:rPr>
      </w:pPr>
    </w:p>
    <w:p w14:paraId="5E2504C0" w14:textId="77777777" w:rsidR="00330F17" w:rsidRPr="00330F17" w:rsidRDefault="00330F17" w:rsidP="00330F17">
      <w:pPr>
        <w:pStyle w:val="BodyText"/>
        <w:rPr>
          <w:lang w:val="en-US"/>
        </w:rPr>
      </w:pPr>
      <w:r w:rsidRPr="00330F17">
        <w:rPr>
          <w:lang w:val="en-US"/>
        </w:rPr>
        <w:t>9.1.10. Palielināt bērnu aizsardzības pakalpojumu sniedzēju spējas seksuālas un ar dzimumu saistītas vardarbības novēršanā un atbildes reakcijā uz to.</w:t>
      </w:r>
    </w:p>
    <w:p w14:paraId="4D343143" w14:textId="77777777" w:rsidR="00330F17" w:rsidRPr="00330F17" w:rsidRDefault="00330F17" w:rsidP="00330F17">
      <w:pPr>
        <w:jc w:val="both"/>
        <w:rPr>
          <w:rFonts w:ascii="Times New Roman" w:eastAsia="Arial" w:hAnsi="Times New Roman" w:cs="Times New Roman"/>
          <w:noProof/>
          <w:sz w:val="24"/>
          <w:szCs w:val="24"/>
          <w:lang w:val="en-US"/>
        </w:rPr>
      </w:pPr>
    </w:p>
    <w:p w14:paraId="6652A650" w14:textId="77777777" w:rsidR="00330F17" w:rsidRPr="00330F17" w:rsidRDefault="00330F17" w:rsidP="00330F17">
      <w:pPr>
        <w:jc w:val="both"/>
        <w:rPr>
          <w:rFonts w:ascii="Times New Roman" w:hAnsi="Times New Roman" w:cs="Times New Roman"/>
          <w:b/>
          <w:noProof/>
          <w:color w:val="008AC1"/>
          <w:sz w:val="24"/>
          <w:lang w:val="en-US"/>
        </w:rPr>
      </w:pPr>
      <w:r w:rsidRPr="00330F17">
        <w:rPr>
          <w:rFonts w:ascii="Times New Roman" w:hAnsi="Times New Roman" w:cs="Times New Roman"/>
          <w:b/>
          <w:noProof/>
          <w:color w:val="008AC1"/>
          <w:sz w:val="24"/>
          <w:lang w:val="en-US"/>
        </w:rPr>
        <w:t>Atbildes reakcija uz seksuālu un ar dzimumu saistītu vardarbību</w:t>
      </w:r>
    </w:p>
    <w:p w14:paraId="0BC33623" w14:textId="77777777" w:rsidR="00330F17" w:rsidRPr="00330F17" w:rsidRDefault="00330F17" w:rsidP="00330F17">
      <w:pPr>
        <w:jc w:val="both"/>
        <w:rPr>
          <w:rFonts w:ascii="Times New Roman" w:eastAsia="Arial Narrow" w:hAnsi="Times New Roman" w:cs="Times New Roman"/>
          <w:b/>
          <w:bCs/>
          <w:noProof/>
          <w:sz w:val="24"/>
          <w:szCs w:val="24"/>
          <w:lang w:val="en-US"/>
        </w:rPr>
      </w:pPr>
    </w:p>
    <w:p w14:paraId="5B00A5D8" w14:textId="77777777" w:rsidR="00330F17" w:rsidRPr="00330F17" w:rsidRDefault="00330F17" w:rsidP="00330F17">
      <w:pPr>
        <w:pStyle w:val="BodyText"/>
        <w:rPr>
          <w:lang w:val="en-US"/>
        </w:rPr>
      </w:pPr>
      <w:r w:rsidRPr="00330F17">
        <w:rPr>
          <w:lang w:val="en-US"/>
        </w:rPr>
        <w:t>9.1.11. Sadarboties ar dalībniekiem, kas iesaistīti ar dzimumu saistītas vardarbības jautājuma risināšanā, lai izstrādātu, stiprinātu un regulāri atjauninātu nosūtīšanas ceļus, kas sekmētu savlaicīgu, drošu un efektīvu cietušo bērnu nosūtīšanu. Smagas krīzes gadījumā izveidot minimālus nosūtīšanas ceļus, kuros ietilpst tādi prioritārie pakalpojumi kā veselības aprūpe, lietu pārvaldība, psihosociāls atbalsts un drošums/drošība.</w:t>
      </w:r>
    </w:p>
    <w:p w14:paraId="42E73419" w14:textId="77777777" w:rsidR="00330F17" w:rsidRPr="00330F17" w:rsidRDefault="00330F17" w:rsidP="00330F17">
      <w:pPr>
        <w:pStyle w:val="BodyText"/>
        <w:rPr>
          <w:lang w:val="en-US"/>
        </w:rPr>
      </w:pPr>
    </w:p>
    <w:p w14:paraId="3AC67AC0" w14:textId="77777777" w:rsidR="00330F17" w:rsidRPr="00330F17" w:rsidRDefault="00330F17" w:rsidP="00330F17">
      <w:pPr>
        <w:pStyle w:val="BodyText"/>
        <w:rPr>
          <w:lang w:val="en-US"/>
        </w:rPr>
      </w:pPr>
      <w:r w:rsidRPr="00330F17">
        <w:rPr>
          <w:lang w:val="en-US"/>
        </w:rPr>
        <w:t>9.1.12. Nodrošināt, lai informācija par nosūtīšanas ceļiem būtu pieejama un saprotama visiem pakalpojumu sniedzējiem, bērniem, aprūpētājiem un kopienām.</w:t>
      </w:r>
    </w:p>
    <w:p w14:paraId="6B5FDF28" w14:textId="77777777" w:rsidR="00330F17" w:rsidRPr="00330F17" w:rsidRDefault="00330F17" w:rsidP="00330F17">
      <w:pPr>
        <w:pStyle w:val="BodyText"/>
        <w:rPr>
          <w:lang w:val="en-US"/>
        </w:rPr>
      </w:pPr>
    </w:p>
    <w:p w14:paraId="5800DF57" w14:textId="77777777" w:rsidR="00330F17" w:rsidRPr="00330F17" w:rsidRDefault="00330F17" w:rsidP="00330F17">
      <w:pPr>
        <w:pStyle w:val="BodyText"/>
        <w:rPr>
          <w:lang w:val="en-US"/>
        </w:rPr>
      </w:pPr>
      <w:r w:rsidRPr="00330F17">
        <w:rPr>
          <w:lang w:val="en-US"/>
        </w:rPr>
        <w:t>9.1.13. Stiprināt formālo un neformālo pakalpojumu sniedzēju kompetenci sniegt bērniem atbilstošus pakalpojumus visiem bērniem. Pievērst īpašu uzmanību dažādajām vajadzībām saistībā ar dzimumu, vecumu un invaliditāti. Īpašas vajadzības var būt arī bērniem ar atšķirīgu dzimuma identitāti un bērniem, kuri ir stājušies laulībā, izmantoti cilvēktirdzniecībā, ceļo bez pavadoņa vai ir saistīti ar bruņotajiem spēkiem vai bruņotām grupām.</w:t>
      </w:r>
    </w:p>
    <w:p w14:paraId="3484F655" w14:textId="77777777" w:rsidR="00330F17" w:rsidRPr="00330F17" w:rsidRDefault="00330F17" w:rsidP="00330F17">
      <w:pPr>
        <w:pStyle w:val="BodyText"/>
        <w:rPr>
          <w:lang w:val="en-US"/>
        </w:rPr>
      </w:pPr>
    </w:p>
    <w:p w14:paraId="6BEAD9AB" w14:textId="77777777" w:rsidR="00330F17" w:rsidRPr="00330F17" w:rsidRDefault="00330F17" w:rsidP="00330F17">
      <w:pPr>
        <w:pStyle w:val="BodyText"/>
        <w:rPr>
          <w:lang w:val="en-US"/>
        </w:rPr>
      </w:pPr>
      <w:r w:rsidRPr="00330F17">
        <w:rPr>
          <w:lang w:val="en-US"/>
        </w:rPr>
        <w:t>9.1.14. Veicināt cietušo bērnu piekļuvi kvalitatīviem lietu pārvaldības pakalpojumiem, ko sniedz pakalpojumu sniedzēji ar atbilstošām speciālajām zināšanām.</w:t>
      </w:r>
    </w:p>
    <w:p w14:paraId="2BAD5734" w14:textId="77777777" w:rsidR="00330F17" w:rsidRPr="00330F17" w:rsidRDefault="00330F17" w:rsidP="00330F17">
      <w:pPr>
        <w:pStyle w:val="BodyText"/>
        <w:rPr>
          <w:lang w:val="en-US"/>
        </w:rPr>
      </w:pPr>
    </w:p>
    <w:p w14:paraId="33F736E4" w14:textId="77777777" w:rsidR="00330F17" w:rsidRPr="00330F17" w:rsidRDefault="00330F17" w:rsidP="00330F17">
      <w:pPr>
        <w:pStyle w:val="BodyText"/>
        <w:rPr>
          <w:lang w:val="en-US"/>
        </w:rPr>
      </w:pPr>
      <w:r w:rsidRPr="00330F17">
        <w:rPr>
          <w:lang w:val="en-US"/>
        </w:rPr>
        <w:t xml:space="preserve">9.1.15. Palielināt citu pakalpojumu sniedzēju spējas pēc nepieciešamības, lai tie varētu sniegt kvalitatīvus lietu pārvaldības pakalpojumus cietušajiem bērniem. (Skat. </w:t>
      </w:r>
      <w:r w:rsidRPr="00330F17">
        <w:rPr>
          <w:color w:val="008AC1"/>
          <w:lang w:val="en-US"/>
        </w:rPr>
        <w:t>18. standartu</w:t>
      </w:r>
      <w:r w:rsidRPr="00330F17">
        <w:rPr>
          <w:lang w:val="en-US"/>
        </w:rPr>
        <w:t>.)</w:t>
      </w:r>
    </w:p>
    <w:p w14:paraId="2E0189DE" w14:textId="77777777" w:rsidR="00330F17" w:rsidRPr="00330F17" w:rsidRDefault="00330F17" w:rsidP="00330F17">
      <w:pPr>
        <w:pStyle w:val="BodyText"/>
        <w:rPr>
          <w:lang w:val="en-US"/>
        </w:rPr>
      </w:pPr>
    </w:p>
    <w:p w14:paraId="0C12D69A" w14:textId="77777777" w:rsidR="00330F17" w:rsidRPr="00330F17" w:rsidRDefault="00330F17" w:rsidP="00330F17">
      <w:pPr>
        <w:pStyle w:val="BodyText"/>
        <w:rPr>
          <w:lang w:val="en-US"/>
        </w:rPr>
      </w:pPr>
      <w:r w:rsidRPr="00330F17">
        <w:rPr>
          <w:lang w:val="en-US"/>
        </w:rPr>
        <w:t xml:space="preserve">9.1.16. Noteikt atbilstošu alternatīvo aprūpi cietušajiem bērniem, ja izņemšana no ģimenes ir bērna labākajās interesēs. Uzraudzīt bērnu drošību alternatīvajā aprūpē. (Skat. </w:t>
      </w:r>
      <w:r w:rsidRPr="00330F17">
        <w:rPr>
          <w:color w:val="008AC1"/>
          <w:lang w:val="en-US"/>
        </w:rPr>
        <w:t>19. standartu</w:t>
      </w:r>
      <w:r w:rsidRPr="00330F17">
        <w:rPr>
          <w:lang w:val="en-US"/>
        </w:rPr>
        <w:t>.)</w:t>
      </w:r>
    </w:p>
    <w:p w14:paraId="49BF9A53" w14:textId="77777777" w:rsidR="00330F17" w:rsidRPr="00330F17" w:rsidRDefault="00330F17" w:rsidP="00330F17">
      <w:pPr>
        <w:pStyle w:val="BodyText"/>
        <w:rPr>
          <w:lang w:val="en-US"/>
        </w:rPr>
      </w:pPr>
    </w:p>
    <w:p w14:paraId="56904DD3" w14:textId="77777777" w:rsidR="00330F17" w:rsidRPr="00330F17" w:rsidRDefault="00330F17" w:rsidP="00330F17">
      <w:pPr>
        <w:pStyle w:val="BodyText"/>
        <w:rPr>
          <w:lang w:val="en-US"/>
        </w:rPr>
      </w:pPr>
      <w:r w:rsidRPr="00330F17">
        <w:rPr>
          <w:lang w:val="en-US"/>
        </w:rPr>
        <w:t>9.1.17. Sniegt materiālu palīdzību skaidras naudas un talonu veidā un/vai natūrā, kas ļautu cietušajiem bērniem ātri piekļūt neatliekamai palīdzībai. Tas ir jāuzsāk tikai pēc tam, kad novērtētas vajadzības un noteikti atbilstoši</w:t>
      </w:r>
      <w:bookmarkStart w:id="232" w:name="_bookmark157"/>
      <w:bookmarkEnd w:id="232"/>
      <w:r w:rsidRPr="00330F17">
        <w:rPr>
          <w:lang w:val="en-US"/>
        </w:rPr>
        <w:t xml:space="preserve"> pakalpojumi lietu pārvaldības lietu plānošanas ietvaros. Pastāvīgi uzraudzīt iejaukšanās pasākumus.</w:t>
      </w:r>
    </w:p>
    <w:p w14:paraId="7906722A" w14:textId="77777777" w:rsidR="00330F17" w:rsidRPr="00330F17" w:rsidRDefault="00330F17" w:rsidP="00330F17">
      <w:pPr>
        <w:pStyle w:val="BodyText"/>
        <w:rPr>
          <w:lang w:val="en-US"/>
        </w:rPr>
      </w:pPr>
    </w:p>
    <w:p w14:paraId="07569F49" w14:textId="77777777" w:rsidR="00330F17" w:rsidRPr="00330F17" w:rsidRDefault="00330F17" w:rsidP="00330F17">
      <w:pPr>
        <w:pStyle w:val="BodyText"/>
        <w:keepNext/>
        <w:keepLines/>
        <w:rPr>
          <w:lang w:val="en-US"/>
        </w:rPr>
      </w:pPr>
      <w:r w:rsidRPr="00330F17">
        <w:rPr>
          <w:lang w:val="en-US"/>
        </w:rPr>
        <w:t>9.1.18. Konsultēties ar bērniem, lai iekļautu informāciju, kas attiecas uz seksuālu un ar dzimumu saistītu vardarbību, bērnu aizsardzības kopienas informatīvajos un izpratni veicinošajos pasākumos. Šī informācija var attiekties uz cietušo bērnu tiesībām, vietām, kur ziņot par risku, un to, kā piekļūt seksuālas un ar dzimumu saistītas vardarbības atbildes pakalpojumiem.</w:t>
      </w:r>
    </w:p>
    <w:p w14:paraId="212967E6" w14:textId="77777777" w:rsidR="00330F17" w:rsidRPr="00330F17" w:rsidRDefault="00330F17" w:rsidP="00330F17">
      <w:pPr>
        <w:jc w:val="both"/>
        <w:rPr>
          <w:rFonts w:ascii="Times New Roman" w:eastAsia="Arial" w:hAnsi="Times New Roman" w:cs="Times New Roman"/>
          <w:noProof/>
          <w:sz w:val="24"/>
          <w:szCs w:val="24"/>
          <w:lang w:val="en-US"/>
        </w:rPr>
      </w:pPr>
    </w:p>
    <w:p w14:paraId="4C8394C2" w14:textId="77777777" w:rsidR="00330F17" w:rsidRPr="00330F17" w:rsidRDefault="00330F17" w:rsidP="00330F17">
      <w:pPr>
        <w:pStyle w:val="BodyText"/>
        <w:rPr>
          <w:b/>
          <w:bCs/>
          <w:color w:val="008AC1"/>
          <w:lang w:val="en-US"/>
        </w:rPr>
      </w:pPr>
      <w:r w:rsidRPr="00330F17">
        <w:rPr>
          <w:b/>
          <w:bCs/>
          <w:color w:val="008AC1"/>
          <w:lang w:val="en-US"/>
        </w:rPr>
        <w:t>9.2. PASĀKUMS</w:t>
      </w:r>
    </w:p>
    <w:p w14:paraId="6EEEA4C6" w14:textId="77777777" w:rsidR="00330F17" w:rsidRPr="00330F17" w:rsidRDefault="00330F17" w:rsidP="00330F17">
      <w:pPr>
        <w:jc w:val="both"/>
        <w:rPr>
          <w:rFonts w:ascii="Times New Roman" w:eastAsia="Arial" w:hAnsi="Times New Roman" w:cs="Times New Roman"/>
          <w:noProof/>
          <w:sz w:val="24"/>
          <w:szCs w:val="24"/>
          <w:lang w:val="en-US"/>
        </w:rPr>
      </w:pPr>
    </w:p>
    <w:p w14:paraId="54343903" w14:textId="77777777" w:rsidR="00330F17" w:rsidRPr="00330F17" w:rsidRDefault="00330F17" w:rsidP="00330F17">
      <w:pPr>
        <w:pStyle w:val="BodyText"/>
        <w:rPr>
          <w:lang w:val="en-US"/>
        </w:rPr>
      </w:pPr>
      <w:r w:rsidRPr="00330F17">
        <w:rPr>
          <w:lang w:val="en-US"/>
        </w:rPr>
        <w:t xml:space="preserve">Visiem rādītājiem attiecībā uz bērniem jābūt sadalītiem pēc dzimuma, vecuma, invaliditātes un citiem būtiskiem daudzveidības faktoriem. Turpmākie rādītāji nosaka progresu, salīdzinot ar vispārējo standartu. Rādītājus un mērķus var skatīt kopā ar uzdevumu panākt turpmāk minētos orientējošos mērķus. Papildu saistītie rādītāji ir pieejami </w:t>
      </w:r>
      <w:r w:rsidRPr="00330F17">
        <w:rPr>
          <w:i/>
          <w:iCs/>
          <w:lang w:val="en-US"/>
        </w:rPr>
        <w:t>tiešsaistē</w:t>
      </w:r>
      <w:r w:rsidRPr="00330F17">
        <w:rPr>
          <w:lang w:val="en-US"/>
        </w:rPr>
        <w:t>.</w:t>
      </w:r>
    </w:p>
    <w:p w14:paraId="727C164E" w14:textId="77777777" w:rsidR="00330F17" w:rsidRPr="00330F17" w:rsidRDefault="00330F17" w:rsidP="00330F17">
      <w:pPr>
        <w:pStyle w:val="BodyText"/>
        <w:rPr>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24"/>
        <w:gridCol w:w="2903"/>
        <w:gridCol w:w="1221"/>
        <w:gridCol w:w="4080"/>
      </w:tblGrid>
      <w:tr w:rsidR="00330F17" w:rsidRPr="00330F17" w14:paraId="1C983D4D" w14:textId="77777777" w:rsidTr="002352FF">
        <w:tc>
          <w:tcPr>
            <w:tcW w:w="506" w:type="pct"/>
          </w:tcPr>
          <w:p w14:paraId="1D70B5F5"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Rādītājs</w:t>
            </w:r>
          </w:p>
        </w:tc>
        <w:tc>
          <w:tcPr>
            <w:tcW w:w="1590" w:type="pct"/>
          </w:tcPr>
          <w:p w14:paraId="08014928" w14:textId="77777777" w:rsidR="00330F17" w:rsidRPr="00330F17" w:rsidRDefault="00330F17" w:rsidP="002352FF">
            <w:pPr>
              <w:jc w:val="both"/>
              <w:rPr>
                <w:rFonts w:ascii="Times New Roman" w:eastAsia="Arial" w:hAnsi="Times New Roman" w:cs="Times New Roman"/>
                <w:noProof/>
                <w:sz w:val="24"/>
                <w:szCs w:val="24"/>
                <w:lang w:val="en-US"/>
              </w:rPr>
            </w:pPr>
          </w:p>
        </w:tc>
        <w:tc>
          <w:tcPr>
            <w:tcW w:w="669" w:type="pct"/>
          </w:tcPr>
          <w:p w14:paraId="34602C25"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Mērķis</w:t>
            </w:r>
          </w:p>
        </w:tc>
        <w:tc>
          <w:tcPr>
            <w:tcW w:w="2235" w:type="pct"/>
          </w:tcPr>
          <w:p w14:paraId="688A4C26" w14:textId="77777777" w:rsidR="00330F17" w:rsidRPr="00330F17" w:rsidRDefault="00330F17" w:rsidP="002352FF">
            <w:pPr>
              <w:tabs>
                <w:tab w:val="left" w:pos="3158"/>
                <w:tab w:val="left" w:pos="4058"/>
              </w:tabs>
              <w:jc w:val="both"/>
              <w:rPr>
                <w:rFonts w:ascii="Times New Roman" w:hAnsi="Times New Roman" w:cs="Times New Roman"/>
                <w:b/>
                <w:noProof/>
                <w:sz w:val="24"/>
                <w:lang w:val="en-US"/>
              </w:rPr>
            </w:pPr>
            <w:r w:rsidRPr="00330F17">
              <w:rPr>
                <w:rFonts w:ascii="Times New Roman" w:hAnsi="Times New Roman" w:cs="Times New Roman"/>
                <w:b/>
                <w:noProof/>
                <w:sz w:val="24"/>
                <w:lang w:val="en-US"/>
              </w:rPr>
              <w:t>Piezīmes</w:t>
            </w:r>
          </w:p>
        </w:tc>
      </w:tr>
      <w:tr w:rsidR="00330F17" w:rsidRPr="00330F17" w14:paraId="25ED5CB9" w14:textId="77777777" w:rsidTr="002352FF">
        <w:tc>
          <w:tcPr>
            <w:tcW w:w="506" w:type="pct"/>
          </w:tcPr>
          <w:p w14:paraId="1774713E"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9.2.1.</w:t>
            </w:r>
          </w:p>
        </w:tc>
        <w:tc>
          <w:tcPr>
            <w:tcW w:w="1590" w:type="pct"/>
          </w:tcPr>
          <w:p w14:paraId="692908D3" w14:textId="77777777" w:rsidR="00330F17" w:rsidRPr="00330F17" w:rsidRDefault="00330F17" w:rsidP="002352FF">
            <w:pPr>
              <w:tabs>
                <w:tab w:val="left" w:pos="1182"/>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mērķa vietām, kurās šobrīd cietušajiem bērniem tie sniegti dzimumam, vecumam, invaliditātei un kultūrai atbilstoši atbildes pakalpojumi.</w:t>
            </w:r>
          </w:p>
        </w:tc>
        <w:tc>
          <w:tcPr>
            <w:tcW w:w="669" w:type="pct"/>
          </w:tcPr>
          <w:p w14:paraId="6644746C"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90 %</w:t>
            </w:r>
          </w:p>
        </w:tc>
        <w:tc>
          <w:tcPr>
            <w:tcW w:w="2235" w:type="pct"/>
          </w:tcPr>
          <w:p w14:paraId="6B33310B" w14:textId="77777777" w:rsidR="00330F17" w:rsidRPr="00330F17" w:rsidRDefault="00330F17" w:rsidP="002352FF">
            <w:pPr>
              <w:tabs>
                <w:tab w:val="left" w:pos="1167"/>
              </w:tabs>
              <w:jc w:val="both"/>
              <w:rPr>
                <w:rFonts w:ascii="Times New Roman" w:hAnsi="Times New Roman" w:cs="Times New Roman"/>
                <w:noProof/>
                <w:sz w:val="24"/>
                <w:lang w:val="en-US"/>
              </w:rPr>
            </w:pPr>
            <w:r w:rsidRPr="00330F17">
              <w:rPr>
                <w:rFonts w:ascii="Times New Roman" w:hAnsi="Times New Roman" w:cs="Times New Roman"/>
                <w:noProof/>
                <w:sz w:val="24"/>
                <w:lang w:val="en-US"/>
              </w:rPr>
              <w:t>Lai šo rādītāju varētu ieskaitīt, pakalpojumu sniedzējiem ir jāatbilst visiem kritērijiem, par kuriem panākta vienošanās valstī. Kritērijos var ietilpt atbildes pakalpojumu ieviešana dažādos līmeņos.</w:t>
            </w:r>
          </w:p>
        </w:tc>
      </w:tr>
      <w:tr w:rsidR="00330F17" w:rsidRPr="00330F17" w14:paraId="493D7EA8" w14:textId="77777777" w:rsidTr="002352FF">
        <w:tc>
          <w:tcPr>
            <w:tcW w:w="506" w:type="pct"/>
          </w:tcPr>
          <w:p w14:paraId="1E0AE413"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9.2.2.</w:t>
            </w:r>
          </w:p>
        </w:tc>
        <w:tc>
          <w:tcPr>
            <w:tcW w:w="1590" w:type="pct"/>
          </w:tcPr>
          <w:p w14:paraId="22DC6F97" w14:textId="77777777" w:rsidR="00330F17" w:rsidRPr="00330F17" w:rsidRDefault="00330F17" w:rsidP="002352FF">
            <w:pPr>
              <w:tabs>
                <w:tab w:val="left" w:pos="1182"/>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bērniem un/vai viņu aprūpētājiem, kas ir saņēmuši atbildes pakalpojumus, kuri attiecas uz seksuālu un ar dzimumu saistītu vardarbību, un kas ir apmierināti ar šo pakalpojumu saņemšanu.</w:t>
            </w:r>
          </w:p>
        </w:tc>
        <w:tc>
          <w:tcPr>
            <w:tcW w:w="669" w:type="pct"/>
          </w:tcPr>
          <w:p w14:paraId="7DB1C0A7"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Nosakāms valstī vai kontekstā.</w:t>
            </w:r>
          </w:p>
        </w:tc>
        <w:tc>
          <w:tcPr>
            <w:tcW w:w="2235" w:type="pct"/>
          </w:tcPr>
          <w:p w14:paraId="2738CDD7"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Šo rādītāju novērtē ar strukturētu interviju (aptaujājot noteikto bērnu vai aprūpētājus paveiktā darba kontroles laikā). Tas ir jāveic pakalpojumu sniedzējam, kas ir tieši sniedzis pakalpojumus cietušajam bērnam. Šo indikatoru valstī var mainīt, lai tas attiektos uz konkrētiem pakalpojumiem (veselības aprūpi, garīgo veselību un psihosociālo labklājību, lietu pārvaldību, tiesiskumu).</w:t>
            </w:r>
          </w:p>
        </w:tc>
      </w:tr>
    </w:tbl>
    <w:p w14:paraId="5730CCCB" w14:textId="77777777" w:rsidR="00330F17" w:rsidRPr="00330F17" w:rsidRDefault="00330F17" w:rsidP="00330F17">
      <w:pPr>
        <w:jc w:val="both"/>
        <w:rPr>
          <w:rFonts w:ascii="Times New Roman" w:eastAsia="Arial" w:hAnsi="Times New Roman" w:cs="Times New Roman"/>
          <w:noProof/>
          <w:sz w:val="24"/>
          <w:szCs w:val="24"/>
          <w:lang w:val="en-US"/>
        </w:rPr>
      </w:pPr>
    </w:p>
    <w:p w14:paraId="062D78D1" w14:textId="77777777" w:rsidR="00330F17" w:rsidRPr="00330F17" w:rsidRDefault="00330F17" w:rsidP="00330F17">
      <w:pPr>
        <w:pStyle w:val="BodyText"/>
        <w:rPr>
          <w:b/>
          <w:bCs/>
          <w:color w:val="008AC1"/>
          <w:lang w:val="en-US"/>
        </w:rPr>
      </w:pPr>
      <w:r w:rsidRPr="00330F17">
        <w:rPr>
          <w:b/>
          <w:bCs/>
          <w:color w:val="008AC1"/>
          <w:lang w:val="en-US"/>
        </w:rPr>
        <w:t>9.3. NORĀDĪJUMI</w:t>
      </w:r>
    </w:p>
    <w:p w14:paraId="1980A113" w14:textId="77777777" w:rsidR="00330F17" w:rsidRPr="00330F17" w:rsidRDefault="00330F17" w:rsidP="00330F17">
      <w:pPr>
        <w:jc w:val="both"/>
        <w:rPr>
          <w:rFonts w:ascii="Times New Roman" w:eastAsia="Arial" w:hAnsi="Times New Roman" w:cs="Times New Roman"/>
          <w:noProof/>
          <w:sz w:val="24"/>
          <w:szCs w:val="24"/>
          <w:lang w:val="en-US"/>
        </w:rPr>
      </w:pPr>
    </w:p>
    <w:p w14:paraId="76B023C0" w14:textId="77777777" w:rsidR="00330F17" w:rsidRPr="00330F17" w:rsidRDefault="00330F17" w:rsidP="00330F17">
      <w:pPr>
        <w:pStyle w:val="BodyText"/>
        <w:rPr>
          <w:b/>
          <w:bCs/>
          <w:color w:val="008AC1"/>
          <w:lang w:val="en-US"/>
        </w:rPr>
      </w:pPr>
      <w:r w:rsidRPr="00330F17">
        <w:rPr>
          <w:b/>
          <w:bCs/>
          <w:color w:val="008AC1"/>
          <w:lang w:val="en-US"/>
        </w:rPr>
        <w:t>9.3.1. Sociālās un dzimumu normas</w:t>
      </w:r>
    </w:p>
    <w:p w14:paraId="5E587263" w14:textId="77777777" w:rsidR="00330F17" w:rsidRPr="00330F17" w:rsidRDefault="00330F17" w:rsidP="00330F17">
      <w:pPr>
        <w:jc w:val="both"/>
        <w:rPr>
          <w:rFonts w:ascii="Times New Roman" w:eastAsia="Arial" w:hAnsi="Times New Roman" w:cs="Times New Roman"/>
          <w:noProof/>
          <w:sz w:val="24"/>
          <w:szCs w:val="24"/>
          <w:lang w:val="en-US"/>
        </w:rPr>
      </w:pPr>
    </w:p>
    <w:p w14:paraId="022920B4" w14:textId="77777777" w:rsidR="00330F17" w:rsidRPr="00330F17" w:rsidRDefault="00330F17" w:rsidP="00330F17">
      <w:pPr>
        <w:pStyle w:val="BodyText"/>
        <w:rPr>
          <w:lang w:val="en-US"/>
        </w:rPr>
      </w:pPr>
      <w:r w:rsidRPr="00330F17">
        <w:rPr>
          <w:lang w:val="en-US"/>
        </w:rPr>
        <w:t xml:space="preserve">(Skat. </w:t>
      </w:r>
      <w:r w:rsidRPr="00330F17">
        <w:rPr>
          <w:color w:val="008AC1"/>
          <w:lang w:val="en-US"/>
        </w:rPr>
        <w:t>17. standartu</w:t>
      </w:r>
      <w:r w:rsidRPr="00330F17">
        <w:rPr>
          <w:lang w:val="en-US"/>
        </w:rPr>
        <w:t>.)</w:t>
      </w:r>
    </w:p>
    <w:p w14:paraId="7ED8399B" w14:textId="77777777" w:rsidR="00330F17" w:rsidRPr="00330F17" w:rsidRDefault="00330F17" w:rsidP="00330F17">
      <w:pPr>
        <w:jc w:val="both"/>
        <w:rPr>
          <w:rFonts w:ascii="Times New Roman" w:eastAsia="Arial" w:hAnsi="Times New Roman" w:cs="Times New Roman"/>
          <w:noProof/>
          <w:sz w:val="24"/>
          <w:szCs w:val="24"/>
          <w:lang w:val="en-US"/>
        </w:rPr>
      </w:pPr>
    </w:p>
    <w:p w14:paraId="4826F38F" w14:textId="77777777" w:rsidR="00330F17" w:rsidRPr="00330F17" w:rsidRDefault="00330F17" w:rsidP="00330F17">
      <w:pPr>
        <w:pStyle w:val="BodyText"/>
        <w:rPr>
          <w:lang w:val="en-US"/>
        </w:rPr>
      </w:pPr>
      <w:r w:rsidRPr="00330F17">
        <w:rPr>
          <w:lang w:val="en-US"/>
        </w:rPr>
        <w:t>Seksuālās un ar dzimumu saistītās vardarbības pamatcēloņi ir saistīti ar attieksmi, uzskatiem, normām un struktūrām, kas veicina un/vai attaisno uz dzimumu balstītu diskrimināciju un nevienlīdzīgas varas attiecības. Dzimumu nelīdztiesību veicinošo normu un sistēmu pārveidošana var vērā ņemami ietekmēt cietušo tūlītējo veselību, drošību un drošumu. Ar sociālajām normām un sistēmiskām pārmaiņām saistītie iejaukšanās pasākumi ir jāīsteno tikai tādā gadījumā, ja: a) ir stabilāka vide un b) atbildes pakalpojumi, kuri attiecas uz seksuālu un ar dzimumu saistītu vardarbību,</w:t>
      </w:r>
      <w:bookmarkStart w:id="233" w:name="_bookmark158"/>
      <w:bookmarkEnd w:id="233"/>
      <w:r w:rsidRPr="00330F17">
        <w:rPr>
          <w:lang w:val="en-US"/>
        </w:rPr>
        <w:t xml:space="preserve"> ir funkcionāli. Ieilgušas humānās situācijas var radīt kultūru ar kaitīgām sociālām un dzimumu normām, kas nesoda seksuālu un ar dzimumu saistītu vardarbību, bet var to pat veicināt. Lai mainītu kaitīgas sociālās normas, seksuālas un ar dzimumu saistītas vardarbības novēršanas plānošanā ir:</w:t>
      </w:r>
    </w:p>
    <w:p w14:paraId="195A9649" w14:textId="77777777" w:rsidR="00330F17" w:rsidRPr="00330F17" w:rsidRDefault="00330F17" w:rsidP="00330F17">
      <w:pPr>
        <w:pStyle w:val="BodyText"/>
        <w:rPr>
          <w:lang w:val="en-US"/>
        </w:rPr>
      </w:pPr>
    </w:p>
    <w:p w14:paraId="4344201F"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jāmaina sociālās vēlmes, nevis tikai indivīda attieksme;</w:t>
      </w:r>
    </w:p>
    <w:p w14:paraId="2791288B"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jāpopularizē izmaiņas un</w:t>
      </w:r>
    </w:p>
    <w:p w14:paraId="06CD29D3"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jāiedvesmo un jāpastiprina jaunas normas un uzvedība.</w:t>
      </w:r>
    </w:p>
    <w:p w14:paraId="07CA4884" w14:textId="77777777" w:rsidR="00330F17" w:rsidRPr="00330F17" w:rsidRDefault="00330F17" w:rsidP="00330F17">
      <w:pPr>
        <w:jc w:val="both"/>
        <w:rPr>
          <w:rFonts w:ascii="Times New Roman" w:eastAsia="Arial" w:hAnsi="Times New Roman" w:cs="Times New Roman"/>
          <w:noProof/>
          <w:sz w:val="24"/>
          <w:szCs w:val="24"/>
          <w:lang w:val="en-US"/>
        </w:rPr>
      </w:pPr>
    </w:p>
    <w:p w14:paraId="764CA0A7" w14:textId="77777777" w:rsidR="00330F17" w:rsidRPr="00330F17" w:rsidRDefault="00330F17" w:rsidP="00330F17">
      <w:pPr>
        <w:pStyle w:val="BodyText"/>
        <w:rPr>
          <w:b/>
          <w:bCs/>
          <w:color w:val="008AC1"/>
          <w:lang w:val="en-US"/>
        </w:rPr>
      </w:pPr>
      <w:r w:rsidRPr="00330F17">
        <w:rPr>
          <w:b/>
          <w:bCs/>
          <w:color w:val="008AC1"/>
          <w:lang w:val="en-US"/>
        </w:rPr>
        <w:t>9.3.2. Uz cietušajiem orientēta pieeja</w:t>
      </w:r>
    </w:p>
    <w:p w14:paraId="74BC296A" w14:textId="77777777" w:rsidR="00330F17" w:rsidRPr="00330F17" w:rsidRDefault="00330F17" w:rsidP="00330F17">
      <w:pPr>
        <w:jc w:val="both"/>
        <w:rPr>
          <w:rFonts w:ascii="Times New Roman" w:eastAsia="Arial" w:hAnsi="Times New Roman" w:cs="Times New Roman"/>
          <w:noProof/>
          <w:sz w:val="24"/>
          <w:szCs w:val="24"/>
          <w:lang w:val="en-US"/>
        </w:rPr>
      </w:pPr>
    </w:p>
    <w:p w14:paraId="718DC65C" w14:textId="77777777" w:rsidR="00330F17" w:rsidRPr="00330F17" w:rsidRDefault="00330F17" w:rsidP="00330F17">
      <w:pPr>
        <w:pStyle w:val="BodyText"/>
        <w:rPr>
          <w:lang w:val="en-US"/>
        </w:rPr>
      </w:pPr>
      <w:r w:rsidRPr="00330F17">
        <w:rPr>
          <w:lang w:val="en-US"/>
        </w:rPr>
        <w:t>Uz cietušajiem orientēta pieeja paredz radīt atbalstošu vidi, kurā tiek ievērotas cietušo tiesības un vēlmes, nodrošināta viņu drošība un pret viņiem attiecas ar cieņu un ievērību. Uz cietušajiem orientēta pieeja balstās uz turpmāk minētajiem pamatprincipiem.</w:t>
      </w:r>
    </w:p>
    <w:p w14:paraId="66FFA531" w14:textId="77777777" w:rsidR="00330F17" w:rsidRPr="00330F17" w:rsidRDefault="00330F17" w:rsidP="00330F17">
      <w:pPr>
        <w:jc w:val="both"/>
        <w:rPr>
          <w:rFonts w:ascii="Times New Roman" w:eastAsia="Arial" w:hAnsi="Times New Roman" w:cs="Times New Roman"/>
          <w:noProof/>
          <w:sz w:val="24"/>
          <w:szCs w:val="24"/>
          <w:lang w:val="en-US"/>
        </w:rPr>
      </w:pPr>
    </w:p>
    <w:p w14:paraId="787126AF" w14:textId="77777777" w:rsidR="00330F17" w:rsidRPr="00330F17" w:rsidRDefault="00330F17" w:rsidP="00330F17">
      <w:pPr>
        <w:pStyle w:val="BodyText"/>
        <w:numPr>
          <w:ilvl w:val="0"/>
          <w:numId w:val="15"/>
        </w:numPr>
        <w:tabs>
          <w:tab w:val="left" w:pos="567"/>
        </w:tabs>
        <w:ind w:left="0" w:firstLine="0"/>
        <w:rPr>
          <w:lang w:val="en-US"/>
        </w:rPr>
      </w:pPr>
      <w:r w:rsidRPr="00330F17">
        <w:rPr>
          <w:b/>
          <w:bCs/>
          <w:lang w:val="en-US"/>
        </w:rPr>
        <w:t xml:space="preserve">Drošība </w:t>
      </w:r>
      <w:r w:rsidRPr="00330F17">
        <w:rPr>
          <w:lang w:val="en-US"/>
        </w:rPr>
        <w:t>Galvenais apsvērums ir cietušo un viņu ģimenes drošība un drošums.</w:t>
      </w:r>
    </w:p>
    <w:p w14:paraId="27E5F845" w14:textId="77777777" w:rsidR="00330F17" w:rsidRPr="00330F17" w:rsidRDefault="00330F17" w:rsidP="00330F17">
      <w:pPr>
        <w:pStyle w:val="BodyText"/>
        <w:numPr>
          <w:ilvl w:val="0"/>
          <w:numId w:val="15"/>
        </w:numPr>
        <w:tabs>
          <w:tab w:val="left" w:pos="567"/>
        </w:tabs>
        <w:ind w:left="0" w:firstLine="0"/>
        <w:rPr>
          <w:lang w:val="en-US"/>
        </w:rPr>
      </w:pPr>
      <w:r w:rsidRPr="00330F17">
        <w:rPr>
          <w:b/>
          <w:bCs/>
          <w:lang w:val="en-US"/>
        </w:rPr>
        <w:t xml:space="preserve">Konfidencialitāte </w:t>
      </w:r>
      <w:r w:rsidRPr="00330F17">
        <w:rPr>
          <w:lang w:val="en-US"/>
        </w:rPr>
        <w:t>Cietušajiem ir tiesības izlemt, kam viņi stāstīs vai nestāstīs savu stāstu, un jebkuru informāciju par cietušajiem drīkst izpaust tikai ar viņu apzinātu piekrišanu/atļauju. Tomēr darbā ar bērniem konfidencialitātei ir robežas, kas skaidri jāizskaidro bērniem un viņu aprūpētājiem. Šīs robežas paredz nepieciešamību aizsargāt bērna fizisko un emocionālo drošību un sniegt tūlītēju palīdzību, kad tā ir nepieciešama. Lietu pārvaldības aģentūrām ir būtiski pārzināt tiesību aktus un politiku savā vidē. Šie tiesību akti un kārtība ir rūpīgi jāpārskata atbilstoši bērna labāko interešu principam, kas jānosaka par prioritāti jebkurā veicamajā darbībā.</w:t>
      </w:r>
    </w:p>
    <w:p w14:paraId="3C7229BC" w14:textId="77777777" w:rsidR="00330F17" w:rsidRPr="00330F17" w:rsidRDefault="00330F17" w:rsidP="00330F17">
      <w:pPr>
        <w:pStyle w:val="BodyText"/>
        <w:numPr>
          <w:ilvl w:val="0"/>
          <w:numId w:val="15"/>
        </w:numPr>
        <w:tabs>
          <w:tab w:val="left" w:pos="567"/>
        </w:tabs>
        <w:ind w:left="0" w:firstLine="0"/>
        <w:rPr>
          <w:lang w:val="en-US"/>
        </w:rPr>
      </w:pPr>
      <w:r w:rsidRPr="00330F17">
        <w:rPr>
          <w:b/>
          <w:bCs/>
          <w:lang w:val="en-US"/>
        </w:rPr>
        <w:t xml:space="preserve">Cieņa </w:t>
      </w:r>
      <w:r w:rsidRPr="00330F17">
        <w:rPr>
          <w:lang w:val="en-US"/>
        </w:rPr>
        <w:t>Veicot jebkuru darbību, jāievēro cietušā izvēle, vēlmes, tiesības un cieņa. Palīdzības sniedzēju uzdevums ir sekmēt atlabšanu un nodrošināt līdzekļus, lai palīdzētu cietušajam.</w:t>
      </w:r>
    </w:p>
    <w:p w14:paraId="02B7F3C2" w14:textId="77777777" w:rsidR="00330F17" w:rsidRPr="00330F17" w:rsidRDefault="00330F17" w:rsidP="00330F17">
      <w:pPr>
        <w:pStyle w:val="BodyText"/>
        <w:numPr>
          <w:ilvl w:val="0"/>
          <w:numId w:val="15"/>
        </w:numPr>
        <w:tabs>
          <w:tab w:val="left" w:pos="567"/>
        </w:tabs>
        <w:ind w:left="0" w:firstLine="0"/>
        <w:rPr>
          <w:lang w:val="en-US"/>
        </w:rPr>
      </w:pPr>
      <w:r w:rsidRPr="00330F17">
        <w:rPr>
          <w:b/>
          <w:bCs/>
          <w:lang w:val="en-US"/>
        </w:rPr>
        <w:t xml:space="preserve">Diskriminācijas aizliegums </w:t>
      </w:r>
      <w:r w:rsidRPr="00330F17">
        <w:rPr>
          <w:lang w:val="en-US"/>
        </w:rPr>
        <w:t>Pret cietušajiem jānodrošina vienlīdzīga un taisnīga attieksme neatkarīgi no viņu seksuālās orientācijas, dzimuma identitātes, vecuma, invaliditātes, reliģijas, nacionālās un etniskās piederības vai cita daudzveidības faktora.</w:t>
      </w:r>
    </w:p>
    <w:p w14:paraId="660F0083" w14:textId="77777777" w:rsidR="00330F17" w:rsidRPr="00330F17" w:rsidRDefault="00330F17" w:rsidP="00330F17">
      <w:pPr>
        <w:jc w:val="both"/>
        <w:rPr>
          <w:rFonts w:ascii="Times New Roman" w:eastAsia="Arial" w:hAnsi="Times New Roman" w:cs="Times New Roman"/>
          <w:noProof/>
          <w:sz w:val="24"/>
          <w:szCs w:val="24"/>
          <w:lang w:val="en-US"/>
        </w:rPr>
      </w:pPr>
    </w:p>
    <w:p w14:paraId="689393C8" w14:textId="77777777" w:rsidR="00330F17" w:rsidRPr="00330F17" w:rsidRDefault="00330F17" w:rsidP="00330F17">
      <w:pPr>
        <w:pStyle w:val="BodyText"/>
        <w:rPr>
          <w:lang w:val="en-US"/>
        </w:rPr>
      </w:pPr>
      <w:r w:rsidRPr="00330F17">
        <w:rPr>
          <w:lang w:val="en-US"/>
        </w:rPr>
        <w:t xml:space="preserve">Gadījumā, ja cietušie ir bērni, papildus iepriekšminētajiem principiem jāņem vērā </w:t>
      </w:r>
      <w:r w:rsidRPr="00330F17">
        <w:rPr>
          <w:color w:val="008AC1"/>
          <w:lang w:val="en-US"/>
        </w:rPr>
        <w:t>bērna labākās intereses</w:t>
      </w:r>
      <w:r w:rsidRPr="00330F17">
        <w:rPr>
          <w:lang w:val="en-US"/>
        </w:rPr>
        <w:t>. Ievērojot bērna labāko interešu principu, visiem lēmumiem un darbībām, kas ietekmē bērnus, jāatspoguļo labākais konkrētā bērna drošībai, labklājībai un attīstībai. Atbilstoši šim principam ikviens bērns ir unikāls un seksuāla un ar dzimumu saistīta vardarbība katru bērnu ietekmēs atšķirīgi. Bērniem ir tiesības piedalīties tādu lēmumu pieņemšanā, kas viņus ietekmē, atbilstoši savai brieduma pakāpei. Vecāki/aprūpētāji ir jāiesaista lēmumu pieņemšanā atbilstoši bērna labākajām interesēm.</w:t>
      </w:r>
    </w:p>
    <w:p w14:paraId="0099499C" w14:textId="77777777" w:rsidR="00330F17" w:rsidRPr="00330F17" w:rsidRDefault="00330F17" w:rsidP="00330F17">
      <w:pPr>
        <w:jc w:val="both"/>
        <w:rPr>
          <w:lang w:val="en-US"/>
        </w:rPr>
      </w:pPr>
    </w:p>
    <w:p w14:paraId="13A99302" w14:textId="77777777" w:rsidR="00330F17" w:rsidRPr="00330F17" w:rsidRDefault="00330F17" w:rsidP="00330F17">
      <w:pPr>
        <w:pStyle w:val="BodyText"/>
        <w:rPr>
          <w:b/>
          <w:bCs/>
          <w:color w:val="008AC1"/>
          <w:lang w:val="en-US"/>
        </w:rPr>
      </w:pPr>
      <w:bookmarkStart w:id="234" w:name="_bookmark159"/>
      <w:bookmarkEnd w:id="234"/>
      <w:r w:rsidRPr="00330F17">
        <w:rPr>
          <w:b/>
          <w:bCs/>
          <w:color w:val="008AC1"/>
          <w:lang w:val="en-US"/>
        </w:rPr>
        <w:t>9.3.3. Obligātā ziņošanas sistēma</w:t>
      </w:r>
    </w:p>
    <w:p w14:paraId="6B796315" w14:textId="77777777" w:rsidR="00330F17" w:rsidRPr="00330F17" w:rsidRDefault="00330F17" w:rsidP="00330F17">
      <w:pPr>
        <w:jc w:val="both"/>
        <w:rPr>
          <w:rFonts w:ascii="Times New Roman" w:eastAsia="Arial" w:hAnsi="Times New Roman" w:cs="Times New Roman"/>
          <w:noProof/>
          <w:sz w:val="24"/>
          <w:szCs w:val="24"/>
          <w:lang w:val="en-US"/>
        </w:rPr>
      </w:pPr>
    </w:p>
    <w:p w14:paraId="2ADAFA2E" w14:textId="77777777" w:rsidR="00330F17" w:rsidRPr="00330F17" w:rsidRDefault="00330F17" w:rsidP="00330F17">
      <w:pPr>
        <w:pStyle w:val="BodyText"/>
        <w:rPr>
          <w:lang w:val="en-US"/>
        </w:rPr>
      </w:pPr>
      <w:r w:rsidRPr="00330F17">
        <w:rPr>
          <w:lang w:val="en-US"/>
        </w:rPr>
        <w:t>Obligātā ziņošanas sistēma attiecas uz valsts tiesību aktiem un politiku, kas pilnvaro konkrētas aģentūras un/vai profesionāļus ziņot par faktisku vai iespējamu vardarbību pret bērnu un citām vardarbības formām. Politika, kas attiecas uz aizsardzību pret seksuālu izmantošanu un vardarbību, parasti humānās palīdzības sniedzējiem nosaka pienākumu obligāti ziņot par iespējamu seksuālu izmantošanu un vardarbību. Visiem humānās palīdzības sniedzējiem un pakalpojumu sniedzējiem jābūt pamatīgai izpratnei par vietējiem, valsts, starptautiskajiem un organizācijas normatīvajiem aktiem un/vai politiku, kas regulē obligātās ziņošanas sistēmu. Pakalpojumu sniedzējiem: a) jāinformē cietušie bērni un aprūpētāji par ziņošanas pienākumiem un b) jāsaņem apzināta piekrišana/atļauja no cietušajiem bērniem un aprūpētājiem pirms novērtējuma procesa uzsākšanas.</w:t>
      </w:r>
    </w:p>
    <w:p w14:paraId="2DBC74FA" w14:textId="77777777" w:rsidR="00330F17" w:rsidRPr="00330F17" w:rsidRDefault="00330F17" w:rsidP="00330F17">
      <w:pPr>
        <w:jc w:val="both"/>
        <w:rPr>
          <w:rFonts w:ascii="Times New Roman" w:eastAsia="Arial" w:hAnsi="Times New Roman" w:cs="Times New Roman"/>
          <w:noProof/>
          <w:sz w:val="24"/>
          <w:szCs w:val="24"/>
          <w:lang w:val="en-US"/>
        </w:rPr>
      </w:pPr>
    </w:p>
    <w:p w14:paraId="31E0727D" w14:textId="77777777" w:rsidR="00330F17" w:rsidRPr="00330F17" w:rsidRDefault="00330F17" w:rsidP="00330F17">
      <w:pPr>
        <w:pStyle w:val="BodyText"/>
        <w:keepNext/>
        <w:keepLines/>
        <w:rPr>
          <w:b/>
          <w:bCs/>
          <w:color w:val="008AC1"/>
          <w:lang w:val="en-US"/>
        </w:rPr>
      </w:pPr>
      <w:r w:rsidRPr="00330F17">
        <w:rPr>
          <w:b/>
          <w:bCs/>
          <w:color w:val="008AC1"/>
          <w:lang w:val="en-US"/>
        </w:rPr>
        <w:t>9.3.4. Datu un informācijas apmaiņa</w:t>
      </w:r>
    </w:p>
    <w:p w14:paraId="0A94ECD2" w14:textId="77777777" w:rsidR="00330F17" w:rsidRPr="00330F17" w:rsidRDefault="00330F17" w:rsidP="00330F17">
      <w:pPr>
        <w:keepNext/>
        <w:keepLines/>
        <w:jc w:val="both"/>
        <w:rPr>
          <w:rFonts w:ascii="Times New Roman" w:eastAsia="Arial" w:hAnsi="Times New Roman" w:cs="Times New Roman"/>
          <w:noProof/>
          <w:sz w:val="24"/>
          <w:szCs w:val="24"/>
          <w:lang w:val="en-US"/>
        </w:rPr>
      </w:pPr>
    </w:p>
    <w:p w14:paraId="0E4DEBBD" w14:textId="77777777" w:rsidR="00330F17" w:rsidRPr="00330F17" w:rsidRDefault="00330F17" w:rsidP="00330F17">
      <w:pPr>
        <w:pStyle w:val="BodyText"/>
        <w:keepNext/>
        <w:keepLines/>
        <w:rPr>
          <w:lang w:val="en-US"/>
        </w:rPr>
      </w:pPr>
      <w:r w:rsidRPr="00330F17">
        <w:rPr>
          <w:lang w:val="en-US"/>
        </w:rPr>
        <w:t xml:space="preserve">Krīzes sākumā par prioritāti netiek uzskatīta konkrētu datu iegūšana par seksuālas un ar dzimumu saistītas vardarbības izplatību. Lai pārvaldītu datus par seksuālu un ar dzimumu saistītu vardarbību, ir jāsaņem pilnīga, apzināta cietušo piekrišana/atļauja ar mērķi uzlabot pakalpojumu sniegšanu. Tas jāveic drošā un ētiskā veidā, nodrošinot datu un visu iesaistīto personu drošību. Datu vākšana par incidentiem ir to specializēto pakalpojumu sniedzēju pienākums, kuri palīdz cietušajiem bērniem un kurus saista tādi datu aizsardzības protokoli kā, piemēram, </w:t>
      </w:r>
      <w:r w:rsidRPr="00330F17">
        <w:rPr>
          <w:i/>
          <w:iCs/>
          <w:lang w:val="en-US"/>
        </w:rPr>
        <w:t xml:space="preserve">uz dzimumu balstītas vardarbības informācijas pārvaldības sistēmas </w:t>
      </w:r>
      <w:r w:rsidRPr="00330F17">
        <w:rPr>
          <w:lang w:val="en-US"/>
        </w:rPr>
        <w:t>(</w:t>
      </w:r>
      <w:r w:rsidRPr="00330F17">
        <w:rPr>
          <w:i/>
          <w:iCs/>
          <w:lang w:val="en-US"/>
        </w:rPr>
        <w:t>GBVIMS</w:t>
      </w:r>
      <w:r w:rsidRPr="00330F17">
        <w:rPr>
          <w:lang w:val="en-US"/>
        </w:rPr>
        <w:t xml:space="preserve">) izstrādātie protokoli. Apmaiņa ar informāciju par atsevišķiem vai apkopotiem incidentiem pat starp specializēto pakalpojumu sniedzējiem notiek atkarībā no vajadzības pēc informācijas, un to aizsargā konfidencialitātes protokoli un protokoli par informācijas apmaiņas kārtību. Dati par incidentiem nav jāapkopo novērtējumu laikā, un tie nav jāizmanto kā uzraudzības rādītājs, lai ziņotu par programmas gaitu līdzekļu devējiem. Ja šie protokoli, par kuriem panākta vienošanās, netiek ievēroti, cietušie var tikt pakļauti riskam vai var pieaugt diskriminācija un vardarbība pret atsevišķiem bērniem, konkrētām ģimenēm un veselām kopienām. </w:t>
      </w:r>
      <w:r w:rsidRPr="00330F17">
        <w:rPr>
          <w:i/>
          <w:iCs/>
          <w:lang w:val="en-US"/>
        </w:rPr>
        <w:t xml:space="preserve">Cietušo bērnu aprūpē </w:t>
      </w:r>
      <w:r w:rsidRPr="00330F17">
        <w:rPr>
          <w:lang w:val="en-US"/>
        </w:rPr>
        <w:t>(5. nodaļa) ietilpst piekrišanas/atļaujas pamatnostādnes atbilstoši vecumam, ņemot vērā vērā brieduma problēmas vai traucētu kognitīvo funkciju / invaliditāti.</w:t>
      </w:r>
    </w:p>
    <w:p w14:paraId="5E597505" w14:textId="77777777" w:rsidR="00330F17" w:rsidRPr="00330F17" w:rsidRDefault="00330F17" w:rsidP="00330F17">
      <w:pPr>
        <w:jc w:val="both"/>
        <w:rPr>
          <w:lang w:val="en-US"/>
        </w:rPr>
      </w:pPr>
    </w:p>
    <w:p w14:paraId="28EB25F9" w14:textId="77777777" w:rsidR="00330F17" w:rsidRPr="00330F17" w:rsidRDefault="00330F17" w:rsidP="00330F17">
      <w:pPr>
        <w:pStyle w:val="BodyText"/>
        <w:rPr>
          <w:b/>
          <w:bCs/>
          <w:color w:val="008AC1"/>
          <w:lang w:val="en-US"/>
        </w:rPr>
      </w:pPr>
      <w:r w:rsidRPr="00330F17">
        <w:rPr>
          <w:b/>
          <w:bCs/>
          <w:color w:val="008AC1"/>
          <w:lang w:val="en-US"/>
        </w:rPr>
        <w:t>9.3.5. Bērnu laulība</w:t>
      </w:r>
    </w:p>
    <w:p w14:paraId="601C7D2C" w14:textId="77777777" w:rsidR="00330F17" w:rsidRPr="00330F17" w:rsidRDefault="00330F17" w:rsidP="00330F17">
      <w:pPr>
        <w:jc w:val="both"/>
        <w:rPr>
          <w:rFonts w:ascii="Times New Roman" w:eastAsia="Arial" w:hAnsi="Times New Roman" w:cs="Times New Roman"/>
          <w:noProof/>
          <w:sz w:val="24"/>
          <w:szCs w:val="24"/>
          <w:lang w:val="en-US"/>
        </w:rPr>
      </w:pPr>
    </w:p>
    <w:p w14:paraId="3FFAF845" w14:textId="77777777" w:rsidR="00330F17" w:rsidRPr="00330F17" w:rsidRDefault="00330F17" w:rsidP="00330F17">
      <w:pPr>
        <w:pStyle w:val="BodyText"/>
        <w:rPr>
          <w:lang w:val="en-US"/>
        </w:rPr>
      </w:pPr>
      <w:r w:rsidRPr="00330F17">
        <w:rPr>
          <w:lang w:val="en-US"/>
        </w:rPr>
        <w:t xml:space="preserve">(Skat. </w:t>
      </w:r>
      <w:r w:rsidRPr="00330F17">
        <w:rPr>
          <w:color w:val="008AC1"/>
          <w:lang w:val="en-US"/>
        </w:rPr>
        <w:t>18. standartu</w:t>
      </w:r>
      <w:r w:rsidRPr="00330F17">
        <w:rPr>
          <w:lang w:val="en-US"/>
        </w:rPr>
        <w:t>.)</w:t>
      </w:r>
    </w:p>
    <w:p w14:paraId="1A134F80" w14:textId="77777777" w:rsidR="00330F17" w:rsidRPr="00330F17" w:rsidRDefault="00330F17" w:rsidP="00330F17">
      <w:pPr>
        <w:jc w:val="both"/>
        <w:rPr>
          <w:rFonts w:ascii="Times New Roman" w:eastAsia="Arial" w:hAnsi="Times New Roman" w:cs="Times New Roman"/>
          <w:noProof/>
          <w:sz w:val="24"/>
          <w:szCs w:val="24"/>
          <w:lang w:val="en-US"/>
        </w:rPr>
      </w:pPr>
    </w:p>
    <w:p w14:paraId="71DDB292" w14:textId="77777777" w:rsidR="00330F17" w:rsidRPr="00330F17" w:rsidRDefault="00330F17" w:rsidP="00330F17">
      <w:pPr>
        <w:pStyle w:val="BodyText"/>
        <w:rPr>
          <w:lang w:val="en-US"/>
        </w:rPr>
      </w:pPr>
      <w:r w:rsidRPr="00330F17">
        <w:rPr>
          <w:lang w:val="en-US"/>
        </w:rPr>
        <w:t>Bērnu laulība ir kritisks jautājums daudzās vidēs. Vēl kritiskāks tas kļūst humānās krīzēs. Sadarbībā ar dalībniekiem, kas iesaistīti ar dzimumu saistītas vardarbības jautājuma risināšanā, bērnu aizsardzībā iesaistītajiem dalībniekiem:</w:t>
      </w:r>
    </w:p>
    <w:p w14:paraId="61187968" w14:textId="77777777" w:rsidR="00330F17" w:rsidRPr="00330F17" w:rsidRDefault="00330F17" w:rsidP="00330F17">
      <w:pPr>
        <w:jc w:val="both"/>
        <w:rPr>
          <w:rFonts w:ascii="Times New Roman" w:eastAsia="Arial" w:hAnsi="Times New Roman" w:cs="Times New Roman"/>
          <w:noProof/>
          <w:sz w:val="24"/>
          <w:szCs w:val="24"/>
          <w:lang w:val="en-US"/>
        </w:rPr>
      </w:pPr>
    </w:p>
    <w:p w14:paraId="02F67A0E"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jākonsultējas ar bērniem, jo īpaši meitenēm, kopienām un citām ieinteresētajām personām, lai noteiktu riska faktorus un sociālu/kultūras praksi saistībā ar bērnu laulību;</w:t>
      </w:r>
    </w:p>
    <w:p w14:paraId="44B51472" w14:textId="77777777" w:rsidR="00330F17" w:rsidRPr="00330F17" w:rsidRDefault="00330F17" w:rsidP="00330F17">
      <w:pPr>
        <w:pStyle w:val="BodyText"/>
        <w:numPr>
          <w:ilvl w:val="0"/>
          <w:numId w:val="15"/>
        </w:numPr>
        <w:tabs>
          <w:tab w:val="left" w:pos="567"/>
        </w:tabs>
        <w:ind w:left="0" w:firstLine="0"/>
        <w:rPr>
          <w:lang w:val="en-US"/>
        </w:rPr>
      </w:pPr>
      <w:bookmarkStart w:id="235" w:name="_bookmark160"/>
      <w:bookmarkEnd w:id="235"/>
      <w:r w:rsidRPr="00330F17">
        <w:rPr>
          <w:lang w:val="en-US"/>
        </w:rPr>
        <w:t>jāizprot attiecīgie lietu pārvaldības standarti bērnu laulībai;</w:t>
      </w:r>
    </w:p>
    <w:p w14:paraId="71DE3D71"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jāiekļauj novērtējumos un programmu plānojumā šādi aspekti:</w:t>
      </w:r>
    </w:p>
    <w:p w14:paraId="75E81BB2" w14:textId="77777777" w:rsidR="00330F17" w:rsidRPr="00330F17" w:rsidRDefault="00330F17" w:rsidP="00330F17">
      <w:pPr>
        <w:pStyle w:val="BodyText"/>
        <w:numPr>
          <w:ilvl w:val="4"/>
          <w:numId w:val="26"/>
        </w:numPr>
        <w:tabs>
          <w:tab w:val="left" w:pos="1134"/>
        </w:tabs>
        <w:ind w:left="567" w:firstLine="0"/>
        <w:rPr>
          <w:lang w:val="en-US"/>
        </w:rPr>
      </w:pPr>
      <w:r w:rsidRPr="00330F17">
        <w:rPr>
          <w:lang w:val="en-US"/>
        </w:rPr>
        <w:t>dažādi bērnu laulības riska faktori (attiecībā uz visiem bērniem) un</w:t>
      </w:r>
    </w:p>
    <w:p w14:paraId="647B8169" w14:textId="77777777" w:rsidR="00330F17" w:rsidRPr="00330F17" w:rsidRDefault="00330F17" w:rsidP="00330F17">
      <w:pPr>
        <w:pStyle w:val="BodyText"/>
        <w:numPr>
          <w:ilvl w:val="3"/>
          <w:numId w:val="26"/>
        </w:numPr>
        <w:tabs>
          <w:tab w:val="left" w:pos="1134"/>
        </w:tabs>
        <w:ind w:left="567" w:firstLine="0"/>
        <w:rPr>
          <w:lang w:val="en-US"/>
        </w:rPr>
      </w:pPr>
      <w:r w:rsidRPr="00330F17">
        <w:rPr>
          <w:lang w:val="en-US"/>
        </w:rPr>
        <w:t>konkrētas precēto bērnu, nepilngadīgo grūtnieču un bērnu/pusaudžu vecāku vajadzības (vardarbība starp intīmo attiecību partneriem precētas meitenes apdraud daudz biežāk, turklāt šis apdraudējums nereti ir neredzams);</w:t>
      </w:r>
    </w:p>
    <w:p w14:paraId="71207BD3"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jāsadarbojas ar dalībniekiem daudzās nozarēs (tostarp jautājumos, kas skar ar dzimumu saistītu vardarbību un seksuālo un reproduktīvo veselību un tiesības) saistībā ar iejaukšanās pasākumiem, kas: a) novērš bērnu laulību un b) sniedz atbalstu bērniem, kas jau ir precējušies, un/vai vecākiem.</w:t>
      </w:r>
    </w:p>
    <w:p w14:paraId="063B2FF6" w14:textId="77777777" w:rsidR="00330F17" w:rsidRPr="00330F17" w:rsidRDefault="00330F17" w:rsidP="00330F17">
      <w:pPr>
        <w:jc w:val="both"/>
        <w:rPr>
          <w:rFonts w:ascii="Times New Roman" w:eastAsia="Arial" w:hAnsi="Times New Roman" w:cs="Times New Roman"/>
          <w:noProof/>
          <w:sz w:val="24"/>
          <w:szCs w:val="24"/>
          <w:lang w:val="en-US"/>
        </w:rPr>
      </w:pPr>
    </w:p>
    <w:p w14:paraId="27ABAFD5" w14:textId="77777777" w:rsidR="00330F17" w:rsidRPr="00330F17" w:rsidRDefault="00330F17" w:rsidP="00330F17">
      <w:pPr>
        <w:pStyle w:val="BodyText"/>
        <w:rPr>
          <w:lang w:val="en-US"/>
        </w:rPr>
      </w:pPr>
      <w:r w:rsidRPr="00330F17">
        <w:rPr>
          <w:lang w:val="en-US"/>
        </w:rPr>
        <w:t>Bērnu aizsardzībā iesaistītie dalībnieki varētu vēlēties laulību apturēt, taču šāda rīcība varētu radīt kaitīgas, nevēlamas sekas bērnam, ģimenei un citiem dalībniekiem. Šādā situācijā labākā atbilde ir:</w:t>
      </w:r>
    </w:p>
    <w:p w14:paraId="00855274" w14:textId="77777777" w:rsidR="00330F17" w:rsidRPr="00330F17" w:rsidRDefault="00330F17" w:rsidP="00330F17">
      <w:pPr>
        <w:jc w:val="both"/>
        <w:rPr>
          <w:rFonts w:ascii="Times New Roman" w:eastAsia="Arial" w:hAnsi="Times New Roman" w:cs="Times New Roman"/>
          <w:noProof/>
          <w:sz w:val="24"/>
          <w:szCs w:val="24"/>
          <w:lang w:val="en-US"/>
        </w:rPr>
      </w:pPr>
    </w:p>
    <w:p w14:paraId="15B8D7FA"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izprast bērna situāciju un viņa vēlmes;</w:t>
      </w:r>
    </w:p>
    <w:p w14:paraId="6F424F43"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novērtēt drošību un izplānot ar to saistītos jautājumus;</w:t>
      </w:r>
    </w:p>
    <w:p w14:paraId="5DE7A095"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sniegt informāciju un atbalstu un</w:t>
      </w:r>
    </w:p>
    <w:p w14:paraId="1A085144"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savest bērnu kopā ar cilvēkiem un pakalpojumiem, kas būs atbalstoši un noderīgi.</w:t>
      </w:r>
    </w:p>
    <w:p w14:paraId="4C226F13" w14:textId="77777777" w:rsidR="00330F17" w:rsidRPr="00330F17" w:rsidRDefault="00330F17" w:rsidP="00330F17">
      <w:pPr>
        <w:jc w:val="both"/>
        <w:rPr>
          <w:rFonts w:ascii="Times New Roman" w:eastAsia="Arial" w:hAnsi="Times New Roman" w:cs="Times New Roman"/>
          <w:noProof/>
          <w:sz w:val="24"/>
          <w:szCs w:val="24"/>
          <w:lang w:val="en-US"/>
        </w:rPr>
      </w:pPr>
    </w:p>
    <w:p w14:paraId="600C0FC8" w14:textId="77777777" w:rsidR="00330F17" w:rsidRPr="00330F17" w:rsidRDefault="00330F17" w:rsidP="00330F17">
      <w:pPr>
        <w:pStyle w:val="BodyText"/>
        <w:rPr>
          <w:lang w:val="en-US"/>
        </w:rPr>
      </w:pPr>
      <w:r w:rsidRPr="00330F17">
        <w:rPr>
          <w:lang w:val="en-US"/>
        </w:rPr>
        <w:t>Par prioritāti jānosaka bērna drošība un labākās intereses. Ja bērns saskaras ar tūlītēju drošības apdraudējumu, viņam jānodrošina pakalpojumi, kas var sniegt īslaicīgu aizsardzību un potenciāli piedāvāt aizsardzības iespējas ilgākam laikposmam.</w:t>
      </w:r>
    </w:p>
    <w:p w14:paraId="49C64A5E" w14:textId="77777777" w:rsidR="00330F17" w:rsidRPr="00330F17" w:rsidRDefault="00330F17" w:rsidP="00330F17">
      <w:pPr>
        <w:tabs>
          <w:tab w:val="left" w:leader="dot" w:pos="9072"/>
        </w:tabs>
        <w:jc w:val="both"/>
        <w:rPr>
          <w:rFonts w:ascii="Times New Roman" w:hAnsi="Times New Roman" w:cs="Times New Roman"/>
          <w:noProof/>
          <w:color w:val="008AC1"/>
          <w:sz w:val="24"/>
          <w:lang w:val="en-US"/>
        </w:rPr>
      </w:pPr>
      <w:r w:rsidRPr="00330F17">
        <w:rPr>
          <w:rFonts w:ascii="Times New Roman" w:hAnsi="Times New Roman" w:cs="Times New Roman"/>
          <w:noProof/>
          <w:color w:val="008AC1"/>
          <w:sz w:val="24"/>
          <w:lang w:val="en-US"/>
        </w:rPr>
        <w:tab/>
      </w:r>
    </w:p>
    <w:p w14:paraId="571FC267" w14:textId="77777777" w:rsidR="00330F17" w:rsidRPr="00330F17" w:rsidRDefault="00330F17" w:rsidP="00330F17">
      <w:pPr>
        <w:jc w:val="both"/>
        <w:rPr>
          <w:rFonts w:ascii="Times New Roman" w:hAnsi="Times New Roman" w:cs="Times New Roman"/>
          <w:noProof/>
          <w:color w:val="008AC1"/>
          <w:sz w:val="24"/>
          <w:szCs w:val="24"/>
          <w:lang w:val="en-US"/>
        </w:rPr>
      </w:pPr>
    </w:p>
    <w:p w14:paraId="7871C37B" w14:textId="77777777" w:rsidR="00330F17" w:rsidRPr="00330F17" w:rsidRDefault="00330F17" w:rsidP="00330F17">
      <w:pPr>
        <w:jc w:val="both"/>
        <w:rPr>
          <w:rFonts w:ascii="Times New Roman" w:hAnsi="Times New Roman" w:cs="Times New Roman"/>
          <w:b/>
          <w:noProof/>
          <w:color w:val="008AC1"/>
          <w:sz w:val="24"/>
          <w:lang w:val="en-US"/>
        </w:rPr>
      </w:pPr>
      <w:r w:rsidRPr="00330F17">
        <w:rPr>
          <w:rFonts w:ascii="Times New Roman" w:hAnsi="Times New Roman" w:cs="Times New Roman"/>
          <w:b/>
          <w:noProof/>
          <w:color w:val="008AC1"/>
          <w:sz w:val="24"/>
          <w:lang w:val="en-US"/>
        </w:rPr>
        <w:t>ATSAUCES</w:t>
      </w:r>
    </w:p>
    <w:p w14:paraId="3F652C43" w14:textId="77777777" w:rsidR="00330F17" w:rsidRPr="00330F17" w:rsidRDefault="00330F17" w:rsidP="00330F17">
      <w:pPr>
        <w:pStyle w:val="BodyText"/>
        <w:rPr>
          <w:lang w:val="en-US"/>
        </w:rPr>
      </w:pPr>
    </w:p>
    <w:p w14:paraId="275FD371" w14:textId="77777777" w:rsidR="00330F17" w:rsidRPr="00330F17" w:rsidRDefault="00330F17" w:rsidP="00330F17">
      <w:pPr>
        <w:pStyle w:val="BodyText"/>
        <w:rPr>
          <w:lang w:val="en-US"/>
        </w:rPr>
      </w:pPr>
      <w:r w:rsidRPr="00330F17">
        <w:rPr>
          <w:lang w:val="en-US"/>
        </w:rPr>
        <w:t xml:space="preserve">Saites uz šiem un papildu resursiem ir pieejamas </w:t>
      </w:r>
      <w:r w:rsidRPr="00330F17">
        <w:rPr>
          <w:i/>
          <w:iCs/>
          <w:lang w:val="en-US"/>
        </w:rPr>
        <w:t>tiešsaistē</w:t>
      </w:r>
      <w:r w:rsidRPr="00330F17">
        <w:rPr>
          <w:lang w:val="en-US"/>
        </w:rPr>
        <w:t>.</w:t>
      </w:r>
    </w:p>
    <w:p w14:paraId="223F6C5F" w14:textId="77777777" w:rsidR="00330F17" w:rsidRPr="00330F17" w:rsidRDefault="00330F17" w:rsidP="00330F17">
      <w:pPr>
        <w:jc w:val="both"/>
        <w:rPr>
          <w:rFonts w:ascii="Times New Roman" w:eastAsia="Arial" w:hAnsi="Times New Roman" w:cs="Times New Roman"/>
          <w:noProof/>
          <w:sz w:val="24"/>
          <w:szCs w:val="24"/>
          <w:lang w:val="en-US"/>
        </w:rPr>
      </w:pPr>
    </w:p>
    <w:p w14:paraId="762D3593" w14:textId="77777777" w:rsidR="00330F17" w:rsidRPr="00330F17" w:rsidRDefault="00330F17" w:rsidP="00330F17">
      <w:pPr>
        <w:pStyle w:val="BodyText"/>
        <w:numPr>
          <w:ilvl w:val="3"/>
          <w:numId w:val="13"/>
        </w:numPr>
        <w:tabs>
          <w:tab w:val="left" w:pos="567"/>
        </w:tabs>
        <w:ind w:left="0" w:firstLine="0"/>
        <w:rPr>
          <w:lang w:val="en-US"/>
        </w:rPr>
      </w:pPr>
      <w:r w:rsidRPr="00330F17">
        <w:rPr>
          <w:i/>
          <w:lang w:val="en-US"/>
        </w:rPr>
        <w:t>Caring for Child Survivors of Sexual Abuse: Guidelines for Health and Psychosocial Service Providers in Humanitarian Settings</w:t>
      </w:r>
      <w:r w:rsidRPr="00330F17">
        <w:rPr>
          <w:lang w:val="en-US"/>
        </w:rPr>
        <w:t>, International Rescue Committee and UNICEF, 2012.</w:t>
      </w:r>
    </w:p>
    <w:p w14:paraId="3F6D4A07" w14:textId="77777777" w:rsidR="00330F17" w:rsidRPr="00330F17" w:rsidRDefault="00330F17" w:rsidP="00330F17">
      <w:pPr>
        <w:pStyle w:val="BodyText"/>
        <w:numPr>
          <w:ilvl w:val="3"/>
          <w:numId w:val="13"/>
        </w:numPr>
        <w:tabs>
          <w:tab w:val="left" w:pos="567"/>
        </w:tabs>
        <w:ind w:left="0" w:firstLine="0"/>
        <w:rPr>
          <w:lang w:val="en-US"/>
        </w:rPr>
      </w:pPr>
      <w:r w:rsidRPr="00330F17">
        <w:rPr>
          <w:lang w:val="en-US"/>
        </w:rPr>
        <w:t>Inter-</w:t>
      </w:r>
      <w:r w:rsidRPr="00330F17">
        <w:rPr>
          <w:i/>
          <w:lang w:val="en-US"/>
        </w:rPr>
        <w:t>Agency GBV in Emergencies Minimum Standards</w:t>
      </w:r>
      <w:r w:rsidRPr="00330F17">
        <w:rPr>
          <w:lang w:val="en-US"/>
        </w:rPr>
        <w:t>, 2019.</w:t>
      </w:r>
    </w:p>
    <w:p w14:paraId="5EBDD1AC" w14:textId="77777777" w:rsidR="00330F17" w:rsidRPr="00330F17" w:rsidRDefault="00330F17" w:rsidP="00330F17">
      <w:pPr>
        <w:pStyle w:val="BodyText"/>
        <w:numPr>
          <w:ilvl w:val="3"/>
          <w:numId w:val="13"/>
        </w:numPr>
        <w:tabs>
          <w:tab w:val="left" w:pos="567"/>
        </w:tabs>
        <w:ind w:left="0" w:firstLine="0"/>
        <w:rPr>
          <w:lang w:val="en-US"/>
        </w:rPr>
      </w:pPr>
      <w:r w:rsidRPr="00330F17">
        <w:rPr>
          <w:i/>
          <w:lang w:val="en-US"/>
        </w:rPr>
        <w:t>Child Protection: Thematic Area Guide for Guidelines for Integrating Gender-Based Violence Interventions in Humanitarian Action</w:t>
      </w:r>
      <w:r w:rsidRPr="00330F17">
        <w:rPr>
          <w:lang w:val="en-US"/>
        </w:rPr>
        <w:t>, Inter-Agency Standing Committee, 2015.</w:t>
      </w:r>
    </w:p>
    <w:p w14:paraId="3321993D" w14:textId="77777777" w:rsidR="00330F17" w:rsidRPr="00330F17" w:rsidRDefault="00330F17" w:rsidP="00330F17">
      <w:pPr>
        <w:pStyle w:val="BodyText"/>
        <w:numPr>
          <w:ilvl w:val="3"/>
          <w:numId w:val="13"/>
        </w:numPr>
        <w:tabs>
          <w:tab w:val="left" w:pos="567"/>
        </w:tabs>
        <w:ind w:left="0" w:firstLine="0"/>
        <w:rPr>
          <w:lang w:val="en-US"/>
        </w:rPr>
      </w:pPr>
      <w:r w:rsidRPr="00330F17">
        <w:rPr>
          <w:i/>
          <w:lang w:val="en-US"/>
        </w:rPr>
        <w:t>‘GBV Responders Network – Keeping Women and Girls Safe: Resources for Addressing Violence Against Women and Girls in Humanitarian Settings’</w:t>
      </w:r>
      <w:r w:rsidRPr="00330F17">
        <w:rPr>
          <w:lang w:val="en-US"/>
        </w:rPr>
        <w:t>, IRC. [Tīmekļvietne]</w:t>
      </w:r>
    </w:p>
    <w:p w14:paraId="2B008643" w14:textId="77777777" w:rsidR="00330F17" w:rsidRPr="00330F17" w:rsidRDefault="00330F17" w:rsidP="00330F17">
      <w:pPr>
        <w:pStyle w:val="BodyText"/>
        <w:numPr>
          <w:ilvl w:val="3"/>
          <w:numId w:val="13"/>
        </w:numPr>
        <w:tabs>
          <w:tab w:val="left" w:pos="567"/>
        </w:tabs>
        <w:ind w:left="0" w:firstLine="0"/>
        <w:rPr>
          <w:lang w:val="en-US"/>
        </w:rPr>
      </w:pPr>
      <w:r w:rsidRPr="00330F17">
        <w:rPr>
          <w:i/>
          <w:lang w:val="en-US"/>
        </w:rPr>
        <w:t>Managing Gender-based Violence in Emergencies</w:t>
      </w:r>
      <w:r w:rsidRPr="00330F17">
        <w:rPr>
          <w:lang w:val="en-US"/>
        </w:rPr>
        <w:t>: Free Online Course, UNFPA.</w:t>
      </w:r>
    </w:p>
    <w:p w14:paraId="4E2B8EA8" w14:textId="77777777" w:rsidR="00330F17" w:rsidRPr="00330F17" w:rsidRDefault="00330F17" w:rsidP="00330F17">
      <w:pPr>
        <w:pStyle w:val="BodyText"/>
        <w:numPr>
          <w:ilvl w:val="3"/>
          <w:numId w:val="13"/>
        </w:numPr>
        <w:tabs>
          <w:tab w:val="left" w:pos="567"/>
        </w:tabs>
        <w:ind w:left="0" w:firstLine="0"/>
        <w:rPr>
          <w:lang w:val="en-US"/>
        </w:rPr>
      </w:pPr>
      <w:r w:rsidRPr="00330F17">
        <w:rPr>
          <w:i/>
          <w:lang w:val="en-US"/>
        </w:rPr>
        <w:t>Ethical and Safety Recommendations for Researching, Documenting and Monitoring Sexual Violence in Emergencies</w:t>
      </w:r>
      <w:r w:rsidRPr="00330F17">
        <w:rPr>
          <w:lang w:val="en-US"/>
        </w:rPr>
        <w:t>, WHO, 2007.</w:t>
      </w:r>
    </w:p>
    <w:p w14:paraId="780CA675" w14:textId="77777777" w:rsidR="00330F17" w:rsidRPr="00330F17" w:rsidRDefault="00330F17" w:rsidP="00330F17">
      <w:pPr>
        <w:pStyle w:val="BodyText"/>
        <w:numPr>
          <w:ilvl w:val="3"/>
          <w:numId w:val="13"/>
        </w:numPr>
        <w:tabs>
          <w:tab w:val="left" w:pos="567"/>
        </w:tabs>
        <w:ind w:left="0" w:firstLine="0"/>
        <w:rPr>
          <w:lang w:val="en-US"/>
        </w:rPr>
      </w:pPr>
      <w:r w:rsidRPr="00330F17">
        <w:rPr>
          <w:i/>
          <w:lang w:val="en-US"/>
        </w:rPr>
        <w:t>Interagency Gender-based Violence Case Management Guidelines: Providing Care and Case Management Services to Gender-based Violence Survivors in Humanitarian Settings</w:t>
      </w:r>
      <w:r w:rsidRPr="00330F17">
        <w:rPr>
          <w:lang w:val="en-US"/>
        </w:rPr>
        <w:t>, Gender-based Violence Information Management System (GBVIMS) Steering Committee, 2017.</w:t>
      </w:r>
    </w:p>
    <w:p w14:paraId="185AD822" w14:textId="77777777" w:rsidR="00330F17" w:rsidRPr="00330F17" w:rsidRDefault="00330F17" w:rsidP="00330F17">
      <w:pPr>
        <w:pStyle w:val="BodyText"/>
        <w:numPr>
          <w:ilvl w:val="3"/>
          <w:numId w:val="13"/>
        </w:numPr>
        <w:tabs>
          <w:tab w:val="left" w:pos="567"/>
        </w:tabs>
        <w:ind w:left="0" w:firstLine="0"/>
        <w:rPr>
          <w:lang w:val="en-US"/>
        </w:rPr>
      </w:pPr>
      <w:r w:rsidRPr="00330F17">
        <w:rPr>
          <w:i/>
          <w:lang w:val="en-US"/>
        </w:rPr>
        <w:t>‘What Works to Prevent Violence Against Girls and Women’</w:t>
      </w:r>
      <w:r w:rsidRPr="00330F17">
        <w:rPr>
          <w:lang w:val="en-US"/>
        </w:rPr>
        <w:t>, Child Protection Working Group, 2014. [Tīmekļvietne]</w:t>
      </w:r>
    </w:p>
    <w:p w14:paraId="70224D1E" w14:textId="77777777" w:rsidR="00330F17" w:rsidRPr="00330F17" w:rsidRDefault="00330F17" w:rsidP="00330F17">
      <w:pPr>
        <w:pStyle w:val="BodyText"/>
        <w:numPr>
          <w:ilvl w:val="3"/>
          <w:numId w:val="13"/>
        </w:numPr>
        <w:tabs>
          <w:tab w:val="left" w:pos="567"/>
        </w:tabs>
        <w:ind w:left="0" w:firstLine="0"/>
        <w:rPr>
          <w:lang w:val="en-US"/>
        </w:rPr>
      </w:pPr>
      <w:r w:rsidRPr="00330F17">
        <w:rPr>
          <w:i/>
          <w:lang w:val="en-US"/>
        </w:rPr>
        <w:t>‘Gender-based Violence Information Management System’</w:t>
      </w:r>
      <w:r w:rsidRPr="00330F17">
        <w:rPr>
          <w:lang w:val="en-US"/>
        </w:rPr>
        <w:t>, GBVIMS. [Tīmekļvietne]</w:t>
      </w:r>
    </w:p>
    <w:p w14:paraId="6EF55DA6" w14:textId="77777777" w:rsidR="00330F17" w:rsidRPr="00330F17" w:rsidRDefault="00330F17" w:rsidP="00330F17">
      <w:pPr>
        <w:pStyle w:val="BodyText"/>
        <w:numPr>
          <w:ilvl w:val="3"/>
          <w:numId w:val="13"/>
        </w:numPr>
        <w:tabs>
          <w:tab w:val="left" w:pos="567"/>
        </w:tabs>
        <w:ind w:left="0" w:firstLine="0"/>
        <w:rPr>
          <w:lang w:val="en-US"/>
        </w:rPr>
      </w:pPr>
      <w:r w:rsidRPr="00330F17">
        <w:rPr>
          <w:i/>
          <w:lang w:val="en-US"/>
        </w:rPr>
        <w:t>Inter Agency Guidelines for Case Management and Child Protection</w:t>
      </w:r>
      <w:r w:rsidRPr="00330F17">
        <w:rPr>
          <w:lang w:val="en-US"/>
        </w:rPr>
        <w:t>, Child Protection Working Group (CPWG), 2014.</w:t>
      </w:r>
    </w:p>
    <w:p w14:paraId="56169CEB" w14:textId="77777777" w:rsidR="00330F17" w:rsidRPr="00330F17" w:rsidRDefault="00330F17" w:rsidP="00330F17">
      <w:pPr>
        <w:jc w:val="both"/>
        <w:rPr>
          <w:rFonts w:ascii="Times New Roman" w:eastAsia="Arial" w:hAnsi="Times New Roman" w:cs="Times New Roman"/>
          <w:noProof/>
          <w:sz w:val="24"/>
          <w:szCs w:val="24"/>
          <w:lang w:val="en-US"/>
        </w:rPr>
      </w:pPr>
    </w:p>
    <w:p w14:paraId="3C8EC7B3" w14:textId="77777777" w:rsidR="00330F17" w:rsidRPr="00330F17" w:rsidRDefault="00330F17" w:rsidP="00330F17">
      <w:pPr>
        <w:rPr>
          <w:rFonts w:ascii="Times New Roman" w:hAnsi="Times New Roman" w:cs="Times New Roman"/>
          <w:noProof/>
          <w:lang w:val="en-US"/>
        </w:rPr>
      </w:pPr>
      <w:r w:rsidRPr="00330F17">
        <w:rPr>
          <w:rFonts w:ascii="Times New Roman" w:hAnsi="Times New Roman" w:cs="Times New Roman"/>
          <w:noProof/>
          <w:lang w:val="en-US"/>
        </w:rPr>
        <w:br w:type="page"/>
      </w:r>
    </w:p>
    <w:p w14:paraId="4C90002F" w14:textId="77777777" w:rsidR="00330F17" w:rsidRPr="00330F17" w:rsidRDefault="00330F17" w:rsidP="00330F17">
      <w:pPr>
        <w:jc w:val="both"/>
        <w:rPr>
          <w:rFonts w:ascii="Times New Roman" w:eastAsia="Arial" w:hAnsi="Times New Roman" w:cs="Times New Roman"/>
          <w:noProof/>
          <w:sz w:val="24"/>
          <w:szCs w:val="24"/>
          <w:lang w:val="en-US"/>
        </w:rPr>
      </w:pPr>
    </w:p>
    <w:p w14:paraId="4B63E2F7" w14:textId="77777777" w:rsidR="00330F17" w:rsidRPr="00330F17" w:rsidRDefault="00330F17" w:rsidP="00330F17">
      <w:pPr>
        <w:pStyle w:val="Heading2"/>
        <w:rPr>
          <w:noProof/>
          <w:color w:val="008AC1"/>
          <w:sz w:val="28"/>
          <w:szCs w:val="24"/>
          <w:lang w:val="en-US"/>
        </w:rPr>
      </w:pPr>
      <w:bookmarkStart w:id="236" w:name="Standard_10:Mental_health_and_psychosoci"/>
      <w:bookmarkStart w:id="237" w:name="_bookmark161"/>
      <w:bookmarkStart w:id="238" w:name="_bookmark162"/>
      <w:bookmarkStart w:id="239" w:name="_Toc110957702"/>
      <w:bookmarkEnd w:id="236"/>
      <w:bookmarkEnd w:id="237"/>
      <w:bookmarkEnd w:id="238"/>
      <w:r w:rsidRPr="00330F17">
        <w:rPr>
          <w:noProof/>
          <w:color w:val="008AC1"/>
          <w:sz w:val="28"/>
          <w:szCs w:val="24"/>
          <w:lang w:val="en-US"/>
        </w:rPr>
        <w:t xml:space="preserve">10. STANDARTS. </w:t>
      </w:r>
      <w:bookmarkStart w:id="240" w:name="_bookmark163"/>
      <w:bookmarkEnd w:id="240"/>
      <w:r w:rsidRPr="00330F17">
        <w:rPr>
          <w:noProof/>
          <w:color w:val="008AC1"/>
          <w:sz w:val="28"/>
          <w:szCs w:val="24"/>
          <w:lang w:val="en-US"/>
        </w:rPr>
        <w:t>GARĪGĀ VESELĪBA UN PSIHOSOCIĀLAS CIEŠANAS</w:t>
      </w:r>
      <w:bookmarkEnd w:id="239"/>
    </w:p>
    <w:p w14:paraId="5206FA0B" w14:textId="77777777" w:rsidR="00330F17" w:rsidRPr="00330F17" w:rsidRDefault="00330F17" w:rsidP="00330F17">
      <w:pPr>
        <w:jc w:val="both"/>
        <w:rPr>
          <w:rFonts w:ascii="Times New Roman" w:eastAsia="Arial" w:hAnsi="Times New Roman" w:cs="Times New Roman"/>
          <w:noProof/>
          <w:sz w:val="24"/>
          <w:szCs w:val="24"/>
          <w:lang w:val="en-US"/>
        </w:rPr>
      </w:pPr>
    </w:p>
    <w:p w14:paraId="70B34971" w14:textId="77777777" w:rsidR="00330F17" w:rsidRPr="00330F17" w:rsidRDefault="00330F17" w:rsidP="00330F17">
      <w:pPr>
        <w:jc w:val="both"/>
        <w:rPr>
          <w:rFonts w:ascii="Times New Roman" w:eastAsia="Century Gothic" w:hAnsi="Times New Roman" w:cs="Times New Roman"/>
          <w:noProof/>
          <w:sz w:val="24"/>
          <w:szCs w:val="24"/>
          <w:lang w:val="en-US"/>
        </w:rPr>
      </w:pPr>
      <w:r w:rsidRPr="00330F17">
        <w:rPr>
          <w:rFonts w:ascii="Times New Roman" w:hAnsi="Times New Roman" w:cs="Times New Roman"/>
          <w:i/>
          <w:noProof/>
          <w:sz w:val="24"/>
          <w:lang w:val="en-US"/>
        </w:rPr>
        <w:t xml:space="preserve">Kopā ar šo standartu ir jālasa: </w:t>
      </w:r>
      <w:r w:rsidRPr="00330F17">
        <w:rPr>
          <w:rFonts w:ascii="Times New Roman" w:hAnsi="Times New Roman" w:cs="Times New Roman"/>
          <w:i/>
          <w:noProof/>
          <w:color w:val="008AC1"/>
          <w:sz w:val="24"/>
          <w:lang w:val="en-US"/>
        </w:rPr>
        <w:t>Principi</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008AC1"/>
          <w:sz w:val="24"/>
          <w:lang w:val="en-US"/>
        </w:rPr>
        <w:t>15. standarts “Grupas darbības bērnu labklājībai”</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008AC1"/>
          <w:sz w:val="24"/>
          <w:lang w:val="en-US"/>
        </w:rPr>
        <w:t>16. standarts “Ģimenes un aprūpes vides stiprināšana”</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008AC1"/>
          <w:sz w:val="24"/>
          <w:lang w:val="en-US"/>
        </w:rPr>
        <w:t>17. standarts “Kopienas līmeņa pieejas”</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008AC1"/>
          <w:sz w:val="24"/>
          <w:lang w:val="en-US"/>
        </w:rPr>
        <w:t xml:space="preserve">18. standarts “Lietu pārvaldība” </w:t>
      </w:r>
      <w:r w:rsidRPr="00330F17">
        <w:rPr>
          <w:rFonts w:ascii="Times New Roman" w:hAnsi="Times New Roman" w:cs="Times New Roman"/>
          <w:i/>
          <w:noProof/>
          <w:sz w:val="24"/>
          <w:lang w:val="en-US"/>
        </w:rPr>
        <w:t xml:space="preserve">un </w:t>
      </w:r>
      <w:r w:rsidRPr="00330F17">
        <w:rPr>
          <w:rFonts w:ascii="Times New Roman" w:hAnsi="Times New Roman" w:cs="Times New Roman"/>
          <w:i/>
          <w:noProof/>
          <w:color w:val="008AC1"/>
          <w:sz w:val="24"/>
          <w:lang w:val="en-US"/>
        </w:rPr>
        <w:t>24. standarts “Veselība un bērnu aizsardzība”</w:t>
      </w:r>
      <w:r w:rsidRPr="00330F17">
        <w:rPr>
          <w:rFonts w:ascii="Times New Roman" w:hAnsi="Times New Roman" w:cs="Times New Roman"/>
          <w:i/>
          <w:noProof/>
          <w:sz w:val="24"/>
          <w:lang w:val="en-US"/>
        </w:rPr>
        <w:t>.</w:t>
      </w:r>
    </w:p>
    <w:p w14:paraId="29155EE6"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33E6784B" w14:textId="77777777" w:rsidR="00330F17" w:rsidRPr="00330F17" w:rsidRDefault="00330F17" w:rsidP="00330F17">
      <w:pPr>
        <w:pStyle w:val="BodyText"/>
        <w:rPr>
          <w:lang w:val="en-US"/>
        </w:rPr>
      </w:pPr>
      <w:r w:rsidRPr="00330F17">
        <w:rPr>
          <w:lang w:val="en-US"/>
        </w:rPr>
        <w:t>Humānās krīzes var izraisīt tūlītējas ilgtermiņa psiholoģiskas un sociālas ciešanas bērniem un viņu aprūpētājiem. Ciešanu galvenie cēloņi var būt:</w:t>
      </w:r>
    </w:p>
    <w:p w14:paraId="2BA1ADD0" w14:textId="77777777" w:rsidR="00330F17" w:rsidRPr="00330F17" w:rsidRDefault="00330F17" w:rsidP="00330F17">
      <w:pPr>
        <w:jc w:val="both"/>
        <w:rPr>
          <w:rFonts w:ascii="Times New Roman" w:eastAsia="Arial" w:hAnsi="Times New Roman" w:cs="Times New Roman"/>
          <w:noProof/>
          <w:sz w:val="24"/>
          <w:szCs w:val="24"/>
          <w:lang w:val="en-US"/>
        </w:rPr>
      </w:pPr>
    </w:p>
    <w:p w14:paraId="7495D2DC"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traumatisku notikumu ietekme;</w:t>
      </w:r>
    </w:p>
    <w:p w14:paraId="32C73B02"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ģimenes locekļu nāve vai atšķiršana no viņiem;</w:t>
      </w:r>
    </w:p>
    <w:p w14:paraId="202F8396"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pamatpakalpojumu, precīzas informācijas, drošības un drošuma trūkums;</w:t>
      </w:r>
    </w:p>
    <w:p w14:paraId="59D7CC62"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pārvietošana un</w:t>
      </w:r>
    </w:p>
    <w:p w14:paraId="46C8C2F6"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novājināti ģimenes un kopienas tīkli un atbalsta sistēmas.</w:t>
      </w:r>
    </w:p>
    <w:p w14:paraId="1EEC3EC5" w14:textId="77777777" w:rsidR="00330F17" w:rsidRPr="00330F17" w:rsidRDefault="00330F17" w:rsidP="00330F17">
      <w:pPr>
        <w:jc w:val="both"/>
        <w:rPr>
          <w:rFonts w:ascii="Times New Roman" w:eastAsia="Arial" w:hAnsi="Times New Roman" w:cs="Times New Roman"/>
          <w:noProof/>
          <w:sz w:val="24"/>
          <w:szCs w:val="24"/>
          <w:lang w:val="en-US"/>
        </w:rPr>
      </w:pPr>
    </w:p>
    <w:p w14:paraId="6830D884" w14:textId="77777777" w:rsidR="00330F17" w:rsidRPr="00330F17" w:rsidRDefault="00330F17" w:rsidP="00330F17">
      <w:pPr>
        <w:pStyle w:val="BodyText"/>
        <w:rPr>
          <w:lang w:val="en-US"/>
        </w:rPr>
      </w:pPr>
      <w:r w:rsidRPr="00330F17">
        <w:rPr>
          <w:lang w:val="en-US"/>
        </w:rPr>
        <w:t>Ja ciešanas netiek mazinātas vai tiek pārvarētas, izmantojot negatīvas pārvarēšanas stratēģijas (piemēram, dažādu vielu lietošana, uzvedības traucējumi vai paškaitējums), bērniem un aprūpētājiem var attīsties garīgās veselības traucējumi, kam nepieciešams specializēts atbalsts. “Garīgās veselības un psihosociālais atbalsts” ir jebkurš atbalsts, kas aizsargā vai veicina psihosociālu labklājību un novērš vai ārstē garīgās veselības traucējumus (</w:t>
      </w:r>
      <w:r w:rsidRPr="00330F17">
        <w:rPr>
          <w:i/>
          <w:lang w:val="en-US"/>
        </w:rPr>
        <w:t xml:space="preserve">IASC Guidelines on MHPSS in Emergency Settings </w:t>
      </w:r>
      <w:r w:rsidRPr="00330F17">
        <w:rPr>
          <w:lang w:val="en-US"/>
        </w:rPr>
        <w:t xml:space="preserve">2007 [2007. gada </w:t>
      </w:r>
      <w:r w:rsidRPr="00330F17">
        <w:rPr>
          <w:i/>
          <w:iCs/>
          <w:lang w:val="en-US"/>
        </w:rPr>
        <w:t xml:space="preserve">IASC </w:t>
      </w:r>
      <w:r w:rsidRPr="00330F17">
        <w:rPr>
          <w:lang w:val="en-US"/>
        </w:rPr>
        <w:t>Pamatnostādnes par garīgās veselības un psihosociālo atbalstu ārkārtas apstākļos]).</w:t>
      </w:r>
    </w:p>
    <w:p w14:paraId="34EF2EB3" w14:textId="77777777" w:rsidR="00330F17" w:rsidRPr="00330F17" w:rsidRDefault="00330F17" w:rsidP="00330F17">
      <w:pPr>
        <w:jc w:val="both"/>
        <w:rPr>
          <w:rFonts w:ascii="Times New Roman" w:eastAsia="Arial" w:hAnsi="Times New Roman" w:cs="Times New Roman"/>
          <w:noProof/>
          <w:sz w:val="24"/>
          <w:szCs w:val="24"/>
          <w:lang w:val="en-US"/>
        </w:rPr>
      </w:pPr>
    </w:p>
    <w:p w14:paraId="56DF4E56" w14:textId="77777777" w:rsidR="00330F17" w:rsidRPr="00330F17" w:rsidRDefault="00330F17" w:rsidP="00330F17">
      <w:pPr>
        <w:pStyle w:val="BodyText"/>
        <w:rPr>
          <w:lang w:val="en-US"/>
        </w:rPr>
      </w:pPr>
      <w:r w:rsidRPr="00330F17">
        <w:rPr>
          <w:lang w:val="en-US"/>
        </w:rPr>
        <w:t>Bērnu spēju sekmīgi pārvarēt ciešanas (viņu “pretestību”) ietekmē:</w:t>
      </w:r>
    </w:p>
    <w:p w14:paraId="4FCD13C1" w14:textId="77777777" w:rsidR="00330F17" w:rsidRPr="00330F17" w:rsidRDefault="00330F17" w:rsidP="00330F17">
      <w:pPr>
        <w:jc w:val="both"/>
        <w:rPr>
          <w:rFonts w:ascii="Times New Roman" w:eastAsia="Arial" w:hAnsi="Times New Roman" w:cs="Times New Roman"/>
          <w:noProof/>
          <w:sz w:val="24"/>
          <w:szCs w:val="24"/>
          <w:lang w:val="en-US"/>
        </w:rPr>
      </w:pPr>
    </w:p>
    <w:p w14:paraId="097BBD24"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viņu vecums, attīstības posms un invaliditāte;</w:t>
      </w:r>
    </w:p>
    <w:p w14:paraId="6B13C260"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pamata izdzīvošanas un drošības vajadzību pieejamība;</w:t>
      </w:r>
    </w:p>
    <w:p w14:paraId="7014D4D5"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viņu pašu un aprūpētāju iepriekšējais fiziskās un garīgās veselības stāvoklis;</w:t>
      </w:r>
    </w:p>
    <w:p w14:paraId="6A35E83C"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no aprūpētājiem saņemtais emocionālais un sociālais atbalsts;</w:t>
      </w:r>
    </w:p>
    <w:p w14:paraId="311B458D"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aprūpētāju saņemtais emocionālais un sociālais atbalsts un</w:t>
      </w:r>
    </w:p>
    <w:p w14:paraId="7E480072"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viņu vispārējā sociālā vide (piemēram, kopienas atbalsts un materiālie resursi).</w:t>
      </w:r>
    </w:p>
    <w:p w14:paraId="2B460788" w14:textId="77777777" w:rsidR="00330F17" w:rsidRPr="00330F17" w:rsidRDefault="00330F17" w:rsidP="00330F17">
      <w:pPr>
        <w:jc w:val="both"/>
        <w:rPr>
          <w:rFonts w:ascii="Times New Roman" w:eastAsia="Arial" w:hAnsi="Times New Roman" w:cs="Times New Roman"/>
          <w:noProof/>
          <w:sz w:val="24"/>
          <w:szCs w:val="24"/>
          <w:lang w:val="en-US"/>
        </w:rPr>
      </w:pPr>
    </w:p>
    <w:p w14:paraId="389BB876" w14:textId="77777777" w:rsidR="00330F17" w:rsidRPr="00330F17" w:rsidRDefault="00330F17" w:rsidP="00330F17">
      <w:pPr>
        <w:keepNext/>
        <w:keepLines/>
        <w:jc w:val="center"/>
        <w:rPr>
          <w:rFonts w:ascii="Times New Roman" w:hAnsi="Times New Roman" w:cs="Times New Roman"/>
          <w:i/>
          <w:noProof/>
          <w:sz w:val="24"/>
          <w:lang w:val="en-US"/>
        </w:rPr>
      </w:pPr>
      <w:bookmarkStart w:id="241" w:name="_bookmark164"/>
      <w:bookmarkEnd w:id="241"/>
      <w:r w:rsidRPr="00330F17">
        <w:rPr>
          <w:rFonts w:ascii="Times New Roman" w:hAnsi="Times New Roman" w:cs="Times New Roman"/>
          <w:i/>
          <w:noProof/>
          <w:sz w:val="24"/>
          <w:lang w:val="en-US"/>
        </w:rPr>
        <w:t>Garīgā veselība un psihosociālais atbalsts. Pakalpojumu piramīda</w:t>
      </w:r>
    </w:p>
    <w:p w14:paraId="4900485B" w14:textId="77777777" w:rsidR="00330F17" w:rsidRPr="00330F17" w:rsidRDefault="00330F17" w:rsidP="00330F17">
      <w:pPr>
        <w:keepNext/>
        <w:keepLines/>
        <w:jc w:val="both"/>
        <w:rPr>
          <w:rFonts w:ascii="Times New Roman" w:eastAsia="Century Gothic" w:hAnsi="Times New Roman" w:cs="Times New Roman"/>
          <w:i/>
          <w:noProof/>
          <w:sz w:val="24"/>
          <w:szCs w:val="24"/>
          <w:lang w:val="en-US"/>
        </w:rPr>
      </w:pPr>
    </w:p>
    <w:p w14:paraId="2AE49B75" w14:textId="77777777" w:rsidR="00330F17" w:rsidRPr="00330F17" w:rsidRDefault="00330F17" w:rsidP="00330F17">
      <w:pPr>
        <w:keepNext/>
        <w:keepLines/>
        <w:jc w:val="center"/>
        <w:rPr>
          <w:rFonts w:ascii="Times New Roman" w:eastAsia="Century Gothic" w:hAnsi="Times New Roman" w:cs="Times New Roman"/>
          <w:noProof/>
          <w:sz w:val="24"/>
          <w:szCs w:val="24"/>
          <w:lang w:val="en-US"/>
        </w:rPr>
      </w:pPr>
      <w:r w:rsidRPr="00330F17">
        <w:rPr>
          <w:rFonts w:ascii="Times New Roman" w:eastAsia="Century Gothic" w:hAnsi="Times New Roman" w:cs="Times New Roman"/>
          <w:noProof/>
          <w:sz w:val="24"/>
          <w:szCs w:val="24"/>
          <w:lang w:val="en-US"/>
        </w:rPr>
        <w:drawing>
          <wp:inline distT="0" distB="0" distL="0" distR="0" wp14:anchorId="132CB05B" wp14:editId="34765FB6">
            <wp:extent cx="5380186" cy="3375953"/>
            <wp:effectExtent l="0" t="0" r="0" b="0"/>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380186" cy="3375953"/>
                    </a:xfrm>
                    <a:prstGeom prst="rect">
                      <a:avLst/>
                    </a:prstGeom>
                  </pic:spPr>
                </pic:pic>
              </a:graphicData>
            </a:graphic>
          </wp:inline>
        </w:drawing>
      </w:r>
    </w:p>
    <w:p w14:paraId="1F2CAD86" w14:textId="77777777" w:rsidR="00330F17" w:rsidRPr="00330F17" w:rsidRDefault="00330F17" w:rsidP="00330F17">
      <w:pPr>
        <w:jc w:val="both"/>
        <w:rPr>
          <w:rFonts w:ascii="Times New Roman" w:eastAsia="Century Gothic" w:hAnsi="Times New Roman" w:cs="Times New Roman"/>
          <w:iCs/>
          <w:noProof/>
          <w:sz w:val="24"/>
          <w:szCs w:val="24"/>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330F17" w:rsidRPr="00330F17" w14:paraId="542097B9" w14:textId="77777777" w:rsidTr="002352FF">
        <w:tc>
          <w:tcPr>
            <w:tcW w:w="5000" w:type="pct"/>
          </w:tcPr>
          <w:p w14:paraId="1009B53D"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STANDARTS</w:t>
            </w:r>
          </w:p>
          <w:p w14:paraId="5F7AAA8B" w14:textId="77777777" w:rsidR="00330F17" w:rsidRPr="00330F17" w:rsidRDefault="00330F17" w:rsidP="002352FF">
            <w:pPr>
              <w:jc w:val="both"/>
              <w:rPr>
                <w:rFonts w:ascii="Times New Roman" w:eastAsia="Century Gothic" w:hAnsi="Times New Roman" w:cs="Times New Roman"/>
                <w:iCs/>
                <w:noProof/>
                <w:sz w:val="24"/>
                <w:szCs w:val="24"/>
                <w:lang w:val="en-US"/>
              </w:rPr>
            </w:pPr>
          </w:p>
          <w:p w14:paraId="7FED77F9"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Bērniem un viņu aprūpētājiem uzlabojas garīgā veselība un psihosociālā labklājība.</w:t>
            </w:r>
          </w:p>
        </w:tc>
      </w:tr>
    </w:tbl>
    <w:p w14:paraId="01696F40" w14:textId="77777777" w:rsidR="00330F17" w:rsidRPr="00330F17" w:rsidRDefault="00330F17" w:rsidP="00330F17">
      <w:pPr>
        <w:jc w:val="both"/>
        <w:rPr>
          <w:rFonts w:ascii="Times New Roman" w:eastAsia="Century Gothic" w:hAnsi="Times New Roman" w:cs="Times New Roman"/>
          <w:iCs/>
          <w:noProof/>
          <w:sz w:val="24"/>
          <w:szCs w:val="24"/>
          <w:lang w:val="en-US"/>
        </w:rPr>
      </w:pPr>
    </w:p>
    <w:p w14:paraId="44DD91F6" w14:textId="77777777" w:rsidR="00330F17" w:rsidRPr="00330F17" w:rsidRDefault="00330F17" w:rsidP="00330F17">
      <w:pPr>
        <w:pStyle w:val="BodyText"/>
        <w:rPr>
          <w:b/>
          <w:bCs/>
          <w:color w:val="008AC1"/>
          <w:lang w:val="en-US"/>
        </w:rPr>
      </w:pPr>
      <w:r w:rsidRPr="00330F17">
        <w:rPr>
          <w:b/>
          <w:bCs/>
          <w:color w:val="008AC1"/>
          <w:lang w:val="en-US"/>
        </w:rPr>
        <w:t>10.1. BŪTISKĀKIE PASĀKUMI</w:t>
      </w:r>
    </w:p>
    <w:p w14:paraId="03356E8D" w14:textId="77777777" w:rsidR="00330F17" w:rsidRPr="00330F17" w:rsidRDefault="00330F17" w:rsidP="00330F17">
      <w:pPr>
        <w:jc w:val="both"/>
        <w:rPr>
          <w:rFonts w:ascii="Times New Roman" w:eastAsia="Arial" w:hAnsi="Times New Roman" w:cs="Times New Roman"/>
          <w:noProof/>
          <w:sz w:val="24"/>
          <w:szCs w:val="24"/>
          <w:lang w:val="en-US"/>
        </w:rPr>
      </w:pPr>
    </w:p>
    <w:p w14:paraId="33DED08B" w14:textId="77777777" w:rsidR="00330F17" w:rsidRPr="00330F17" w:rsidRDefault="00330F17" w:rsidP="00330F17">
      <w:pPr>
        <w:pStyle w:val="BodyText"/>
        <w:rPr>
          <w:b/>
          <w:bCs/>
          <w:color w:val="008AC1"/>
          <w:lang w:val="en-US"/>
        </w:rPr>
      </w:pPr>
      <w:r w:rsidRPr="00330F17">
        <w:rPr>
          <w:b/>
          <w:bCs/>
          <w:color w:val="008AC1"/>
          <w:lang w:val="en-US"/>
        </w:rPr>
        <w:t>Sagatavotība</w:t>
      </w:r>
    </w:p>
    <w:p w14:paraId="05F33C9E" w14:textId="77777777" w:rsidR="00330F17" w:rsidRPr="00330F17" w:rsidRDefault="00330F17" w:rsidP="00330F17">
      <w:pPr>
        <w:jc w:val="both"/>
        <w:rPr>
          <w:rFonts w:ascii="Times New Roman" w:eastAsia="Arial" w:hAnsi="Times New Roman" w:cs="Times New Roman"/>
          <w:noProof/>
          <w:sz w:val="24"/>
          <w:szCs w:val="24"/>
          <w:lang w:val="en-US"/>
        </w:rPr>
      </w:pPr>
    </w:p>
    <w:p w14:paraId="5F6934E4" w14:textId="77777777" w:rsidR="00330F17" w:rsidRPr="00330F17" w:rsidRDefault="00330F17" w:rsidP="00330F17">
      <w:pPr>
        <w:pStyle w:val="BodyText"/>
        <w:rPr>
          <w:lang w:val="en-US"/>
        </w:rPr>
      </w:pPr>
      <w:r w:rsidRPr="00330F17">
        <w:rPr>
          <w:lang w:val="en-US"/>
        </w:rPr>
        <w:t>10.1.1. Veikt kartēšanu starp aģentūrām daudzās nozarēs un esošās informācijas analīzi, tostarp par:</w:t>
      </w:r>
    </w:p>
    <w:p w14:paraId="621EF135" w14:textId="77777777" w:rsidR="00330F17" w:rsidRPr="00330F17" w:rsidRDefault="00330F17" w:rsidP="00330F17">
      <w:pPr>
        <w:pStyle w:val="BodyText"/>
        <w:rPr>
          <w:lang w:val="en-US"/>
        </w:rPr>
      </w:pPr>
    </w:p>
    <w:p w14:paraId="58186B0C"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esošajiem formālajiem un neformālajiem garīgās veselības un psihosociālā atbalsta pakalpojumiem;</w:t>
      </w:r>
    </w:p>
    <w:p w14:paraId="3BCFA1AC"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kultūras izpratni par garīgās veselības traucējumiem, ciešanām, psihosociālo labklājību un pārvarēšanas mehānismiem;</w:t>
      </w:r>
    </w:p>
    <w:p w14:paraId="277A160F"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riska faktoriem un aizsargfaktoriem, kas attiecas uz bērniem un aprūpētājiem;</w:t>
      </w:r>
    </w:p>
    <w:p w14:paraId="11ACF75F"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bērnu un citu ieinteresēto personu esošajām spējām un mācību vajadzībām un</w:t>
      </w:r>
    </w:p>
    <w:p w14:paraId="339ABAA6" w14:textId="77777777" w:rsidR="00330F17" w:rsidRPr="00330F17" w:rsidRDefault="00330F17" w:rsidP="00330F17">
      <w:pPr>
        <w:pStyle w:val="BodyText"/>
        <w:numPr>
          <w:ilvl w:val="0"/>
          <w:numId w:val="15"/>
        </w:numPr>
        <w:tabs>
          <w:tab w:val="left" w:pos="567"/>
        </w:tabs>
        <w:ind w:left="0" w:firstLine="0"/>
        <w:rPr>
          <w:lang w:val="en-US"/>
        </w:rPr>
      </w:pPr>
      <w:bookmarkStart w:id="242" w:name="_bookmark165"/>
      <w:bookmarkEnd w:id="242"/>
      <w:r w:rsidRPr="00330F17">
        <w:rPr>
          <w:lang w:val="en-US"/>
        </w:rPr>
        <w:t>atsevišķiem datiem par garīgās veselības traucējumu veidiem un izplatību.</w:t>
      </w:r>
    </w:p>
    <w:p w14:paraId="51F7428D" w14:textId="77777777" w:rsidR="00330F17" w:rsidRPr="00330F17" w:rsidRDefault="00330F17" w:rsidP="00330F17">
      <w:pPr>
        <w:pStyle w:val="BodyText"/>
        <w:rPr>
          <w:lang w:val="en-US"/>
        </w:rPr>
      </w:pPr>
    </w:p>
    <w:p w14:paraId="15C109AB" w14:textId="77777777" w:rsidR="00330F17" w:rsidRPr="00330F17" w:rsidRDefault="00330F17" w:rsidP="00330F17">
      <w:pPr>
        <w:pStyle w:val="BodyText"/>
        <w:rPr>
          <w:lang w:val="en-US"/>
        </w:rPr>
      </w:pPr>
      <w:r w:rsidRPr="00330F17">
        <w:rPr>
          <w:lang w:val="en-US"/>
        </w:rPr>
        <w:t>10.1.2. Iekļaut garīgās veselības un psihosociālo atbalstu ārkārtas situācijas sagatavotības plānos.</w:t>
      </w:r>
    </w:p>
    <w:p w14:paraId="299CB4EC" w14:textId="77777777" w:rsidR="00330F17" w:rsidRPr="00330F17" w:rsidRDefault="00330F17" w:rsidP="00330F17">
      <w:pPr>
        <w:pStyle w:val="BodyText"/>
        <w:rPr>
          <w:lang w:val="en-US"/>
        </w:rPr>
      </w:pPr>
    </w:p>
    <w:p w14:paraId="7BD5865E" w14:textId="77777777" w:rsidR="00330F17" w:rsidRPr="00330F17" w:rsidRDefault="00330F17" w:rsidP="00330F17">
      <w:pPr>
        <w:pStyle w:val="BodyText"/>
        <w:rPr>
          <w:lang w:val="en-US"/>
        </w:rPr>
      </w:pPr>
      <w:r w:rsidRPr="00330F17">
        <w:rPr>
          <w:lang w:val="en-US"/>
        </w:rPr>
        <w:t>10.1.3. Nodrošināt bērnu aizsardzības darbiniekiem un citām ieinteresētajām personām mācības šādās jomās:</w:t>
      </w:r>
    </w:p>
    <w:p w14:paraId="4990ACAC" w14:textId="77777777" w:rsidR="00330F17" w:rsidRPr="00330F17" w:rsidRDefault="00330F17" w:rsidP="00330F17">
      <w:pPr>
        <w:pStyle w:val="BodyText"/>
        <w:rPr>
          <w:lang w:val="en-US"/>
        </w:rPr>
      </w:pPr>
    </w:p>
    <w:p w14:paraId="4E3D2B4F"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atbalstošas klausīšanās pamatprasmes un pirmā psiholoģiskā palīdzība (PPP);</w:t>
      </w:r>
    </w:p>
    <w:p w14:paraId="1BB353F6"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garīgās veselības traucējumu un ciešanu pazīmes;</w:t>
      </w:r>
    </w:p>
    <w:p w14:paraId="49A8CB2D"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nosūtīšanas mehānismi un informācijas apmaiņas protokoli un</w:t>
      </w:r>
    </w:p>
    <w:p w14:paraId="6B8749C6" w14:textId="77777777" w:rsidR="00330F17" w:rsidRPr="00330F17" w:rsidRDefault="00330F17" w:rsidP="00330F17">
      <w:pPr>
        <w:pStyle w:val="BodyText"/>
        <w:numPr>
          <w:ilvl w:val="0"/>
          <w:numId w:val="15"/>
        </w:numPr>
        <w:tabs>
          <w:tab w:val="left" w:pos="567"/>
        </w:tabs>
        <w:ind w:left="0" w:firstLine="0"/>
        <w:rPr>
          <w:lang w:val="en-US"/>
        </w:rPr>
      </w:pPr>
      <w:r w:rsidRPr="00330F17">
        <w:rPr>
          <w:i/>
          <w:iCs/>
          <w:lang w:val="en-US"/>
        </w:rPr>
        <w:t xml:space="preserve">IASC Pamatnostādnes par garīgās veselības un psihosociālo atbalstu ārkārtas apstākļos </w:t>
      </w:r>
      <w:r w:rsidRPr="00330F17">
        <w:rPr>
          <w:lang w:val="en-US"/>
        </w:rPr>
        <w:t xml:space="preserve">un </w:t>
      </w:r>
      <w:r w:rsidRPr="00330F17">
        <w:rPr>
          <w:i/>
          <w:iCs/>
          <w:lang w:val="en-US"/>
        </w:rPr>
        <w:t xml:space="preserve">IASC Guidelines on Inclusion of Persons with Disabilities in Humanitarian Action </w:t>
      </w:r>
      <w:r w:rsidRPr="00330F17">
        <w:rPr>
          <w:lang w:val="en-US"/>
        </w:rPr>
        <w:t>[</w:t>
      </w:r>
      <w:r w:rsidRPr="00330F17">
        <w:rPr>
          <w:i/>
          <w:iCs/>
          <w:lang w:val="en-US"/>
        </w:rPr>
        <w:t xml:space="preserve">IASC </w:t>
      </w:r>
      <w:r w:rsidRPr="00330F17">
        <w:rPr>
          <w:lang w:val="en-US"/>
        </w:rPr>
        <w:t>Pamatnostādnes par personu ar invaliditāti iekļaušanu humānās palīdzības darbā].</w:t>
      </w:r>
    </w:p>
    <w:p w14:paraId="40261542" w14:textId="77777777" w:rsidR="00330F17" w:rsidRPr="00330F17" w:rsidRDefault="00330F17" w:rsidP="00330F17">
      <w:pPr>
        <w:pStyle w:val="BodyText"/>
        <w:rPr>
          <w:lang w:val="en-US"/>
        </w:rPr>
      </w:pPr>
    </w:p>
    <w:p w14:paraId="100A6736" w14:textId="77777777" w:rsidR="00330F17" w:rsidRPr="00330F17" w:rsidRDefault="00330F17" w:rsidP="00330F17">
      <w:pPr>
        <w:pStyle w:val="BodyText"/>
        <w:rPr>
          <w:lang w:val="en-US"/>
        </w:rPr>
      </w:pPr>
      <w:r w:rsidRPr="00330F17">
        <w:rPr>
          <w:lang w:val="en-US"/>
        </w:rPr>
        <w:t>10.1.4. Stiprināt esošo ģimenes, kopienas un valsts līmeņa sistēmu spēju sniegt garīgās veselības un psihosociālo atbalstu bērniem un aprūpētājiem.</w:t>
      </w:r>
    </w:p>
    <w:p w14:paraId="7A263B1C" w14:textId="77777777" w:rsidR="00330F17" w:rsidRPr="00330F17" w:rsidRDefault="00330F17" w:rsidP="00330F17">
      <w:pPr>
        <w:pStyle w:val="BodyText"/>
        <w:rPr>
          <w:lang w:val="en-US"/>
        </w:rPr>
      </w:pPr>
    </w:p>
    <w:p w14:paraId="27B69FBA" w14:textId="77777777" w:rsidR="00330F17" w:rsidRPr="00330F17" w:rsidRDefault="00330F17" w:rsidP="00330F17">
      <w:pPr>
        <w:pStyle w:val="BodyText"/>
        <w:rPr>
          <w:lang w:val="en-US"/>
        </w:rPr>
      </w:pPr>
      <w:r w:rsidRPr="00330F17">
        <w:rPr>
          <w:lang w:val="en-US"/>
        </w:rPr>
        <w:t xml:space="preserve">10.1.5. Izveidot un īstenot organizācijas garīgās veselības un psihosociālā atbalsta mehānismus visu darbinieku un palīgu labklājībai. (Skat. </w:t>
      </w:r>
      <w:r w:rsidRPr="00330F17">
        <w:rPr>
          <w:color w:val="008AC1"/>
          <w:lang w:val="en-US"/>
        </w:rPr>
        <w:t>2. standartu</w:t>
      </w:r>
      <w:r w:rsidRPr="00330F17">
        <w:rPr>
          <w:lang w:val="en-US"/>
        </w:rPr>
        <w:t>.)</w:t>
      </w:r>
    </w:p>
    <w:p w14:paraId="241A7478" w14:textId="77777777" w:rsidR="00330F17" w:rsidRPr="00330F17" w:rsidRDefault="00330F17" w:rsidP="00330F17">
      <w:pPr>
        <w:jc w:val="both"/>
        <w:rPr>
          <w:rFonts w:ascii="Times New Roman" w:eastAsia="Arial" w:hAnsi="Times New Roman" w:cs="Times New Roman"/>
          <w:noProof/>
          <w:sz w:val="24"/>
          <w:szCs w:val="24"/>
          <w:lang w:val="en-US"/>
        </w:rPr>
      </w:pPr>
    </w:p>
    <w:p w14:paraId="25F2E787" w14:textId="77777777" w:rsidR="00330F17" w:rsidRPr="00330F17" w:rsidRDefault="00330F17" w:rsidP="00330F17">
      <w:pPr>
        <w:pStyle w:val="BodyText"/>
        <w:rPr>
          <w:b/>
          <w:bCs/>
          <w:color w:val="008AC1"/>
          <w:lang w:val="en-US"/>
        </w:rPr>
      </w:pPr>
      <w:r w:rsidRPr="00330F17">
        <w:rPr>
          <w:b/>
          <w:bCs/>
          <w:color w:val="008AC1"/>
          <w:lang w:val="en-US"/>
        </w:rPr>
        <w:t>Atbildes reakcija</w:t>
      </w:r>
    </w:p>
    <w:p w14:paraId="72A8E7E7" w14:textId="77777777" w:rsidR="00330F17" w:rsidRPr="00330F17" w:rsidRDefault="00330F17" w:rsidP="00330F17">
      <w:pPr>
        <w:jc w:val="both"/>
        <w:rPr>
          <w:rFonts w:ascii="Times New Roman" w:eastAsia="Arial" w:hAnsi="Times New Roman" w:cs="Times New Roman"/>
          <w:noProof/>
          <w:sz w:val="24"/>
          <w:szCs w:val="24"/>
          <w:lang w:val="en-US"/>
        </w:rPr>
      </w:pPr>
    </w:p>
    <w:p w14:paraId="54D57C28" w14:textId="77777777" w:rsidR="00330F17" w:rsidRPr="00330F17" w:rsidRDefault="00330F17" w:rsidP="00330F17">
      <w:pPr>
        <w:pStyle w:val="BodyText"/>
        <w:rPr>
          <w:lang w:val="en-US"/>
        </w:rPr>
      </w:pPr>
      <w:r w:rsidRPr="00330F17">
        <w:rPr>
          <w:lang w:val="en-US"/>
        </w:rPr>
        <w:t>10.1.6. Piedalīties attiecīgajos koordinācijas mehānismos un darba grupās starp aģentūrām daudzās nozarēs.</w:t>
      </w:r>
    </w:p>
    <w:p w14:paraId="1D08F276" w14:textId="77777777" w:rsidR="00330F17" w:rsidRPr="00330F17" w:rsidRDefault="00330F17" w:rsidP="00330F17">
      <w:pPr>
        <w:pStyle w:val="BodyText"/>
        <w:rPr>
          <w:lang w:val="en-US"/>
        </w:rPr>
      </w:pPr>
    </w:p>
    <w:p w14:paraId="7B4A49DE" w14:textId="77777777" w:rsidR="00330F17" w:rsidRPr="00330F17" w:rsidRDefault="00330F17" w:rsidP="00330F17">
      <w:pPr>
        <w:pStyle w:val="BodyText"/>
        <w:rPr>
          <w:lang w:val="en-US"/>
        </w:rPr>
      </w:pPr>
      <w:r w:rsidRPr="00330F17">
        <w:rPr>
          <w:lang w:val="en-US"/>
        </w:rPr>
        <w:t>10.1.7. Iekļaut garīgās veselības un psihosociālā atbalsta pakalpojumus ar nozari saistītos un daudznozaru reaģēšanas plānos un budžetā.</w:t>
      </w:r>
    </w:p>
    <w:p w14:paraId="6C00C1E8" w14:textId="77777777" w:rsidR="00330F17" w:rsidRPr="00330F17" w:rsidRDefault="00330F17" w:rsidP="00330F17">
      <w:pPr>
        <w:pStyle w:val="BodyText"/>
        <w:rPr>
          <w:lang w:val="en-US"/>
        </w:rPr>
      </w:pPr>
    </w:p>
    <w:p w14:paraId="741BCFA6" w14:textId="77777777" w:rsidR="00330F17" w:rsidRPr="00330F17" w:rsidRDefault="00330F17" w:rsidP="00330F17">
      <w:pPr>
        <w:pStyle w:val="BodyText"/>
        <w:rPr>
          <w:lang w:val="en-US"/>
        </w:rPr>
      </w:pPr>
      <w:r w:rsidRPr="00330F17">
        <w:rPr>
          <w:lang w:val="en-US"/>
        </w:rPr>
        <w:t>10.1.8. Sadarboties ar formālajiem un neformālajiem vietējiem, valsts un starptautiskajiem dalībniekiem, lai izveidotu nosūtīšanas mehānismus, kas nodrošina piekļuvi visam aprūpes spektram garīgās veselības un psihosociālā atbalsta pakalpojumu klāstā. (Skat. pakalpojumu piramīdu.)</w:t>
      </w:r>
    </w:p>
    <w:p w14:paraId="69FA0292" w14:textId="77777777" w:rsidR="00330F17" w:rsidRPr="00330F17" w:rsidRDefault="00330F17" w:rsidP="00330F17">
      <w:pPr>
        <w:pStyle w:val="BodyText"/>
        <w:rPr>
          <w:lang w:val="en-US"/>
        </w:rPr>
      </w:pPr>
    </w:p>
    <w:p w14:paraId="37419134" w14:textId="77777777" w:rsidR="00330F17" w:rsidRPr="00330F17" w:rsidRDefault="00330F17" w:rsidP="00330F17">
      <w:pPr>
        <w:pStyle w:val="BodyText"/>
        <w:rPr>
          <w:lang w:val="en-US"/>
        </w:rPr>
      </w:pPr>
      <w:r w:rsidRPr="00330F17">
        <w:rPr>
          <w:lang w:val="en-US"/>
        </w:rPr>
        <w:t>10.1.9. Veikt kopienas sensibilizāciju, lai:</w:t>
      </w:r>
    </w:p>
    <w:p w14:paraId="696C3C86" w14:textId="77777777" w:rsidR="00330F17" w:rsidRPr="00330F17" w:rsidRDefault="00330F17" w:rsidP="00330F17">
      <w:pPr>
        <w:pStyle w:val="BodyText"/>
        <w:rPr>
          <w:lang w:val="en-US"/>
        </w:rPr>
      </w:pPr>
    </w:p>
    <w:p w14:paraId="785AC934"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palielinātu informētību par garīgo veselību un psihosociālo labklājību;</w:t>
      </w:r>
    </w:p>
    <w:p w14:paraId="4DE5B8A4"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vērstos pret aizspriedumiem un diskrimināciju un</w:t>
      </w:r>
    </w:p>
    <w:p w14:paraId="00E94306"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sniegtu informāciju par pieejamajiem atbalsta pakalpojumiem.</w:t>
      </w:r>
    </w:p>
    <w:p w14:paraId="0FBCEFAF" w14:textId="77777777" w:rsidR="00330F17" w:rsidRPr="00330F17" w:rsidRDefault="00330F17" w:rsidP="00330F17">
      <w:pPr>
        <w:pStyle w:val="BodyText"/>
        <w:rPr>
          <w:lang w:val="en-US"/>
        </w:rPr>
      </w:pPr>
    </w:p>
    <w:p w14:paraId="5E43D062" w14:textId="77777777" w:rsidR="00330F17" w:rsidRPr="00330F17" w:rsidRDefault="00330F17" w:rsidP="00330F17">
      <w:pPr>
        <w:pStyle w:val="BodyText"/>
        <w:rPr>
          <w:lang w:val="en-US"/>
        </w:rPr>
      </w:pPr>
      <w:r w:rsidRPr="00330F17">
        <w:rPr>
          <w:lang w:val="en-US"/>
        </w:rPr>
        <w:t>10.1.10. Izmantot mācības un informācijas apmaiņu, stiprinot esošās formālās un neformālās atbalsta sistēmas, lai:</w:t>
      </w:r>
    </w:p>
    <w:p w14:paraId="6A9E33B3" w14:textId="77777777" w:rsidR="00330F17" w:rsidRPr="00330F17" w:rsidRDefault="00330F17" w:rsidP="00330F17">
      <w:pPr>
        <w:pStyle w:val="BodyText"/>
        <w:rPr>
          <w:lang w:val="en-US"/>
        </w:rPr>
      </w:pPr>
    </w:p>
    <w:p w14:paraId="5232585B"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sniegtu iekļaujošu, pieejamu, drošu, piemērotu un jēgpilnu garīgās veselības un psihosociālo atbalstu visiem bērniem un aprūpētājiem;</w:t>
      </w:r>
    </w:p>
    <w:p w14:paraId="70747E56"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veicinātu, ka bērni un aprūpētāji izmanto pozitīvus pārvarēšanas mehānismus (</w:t>
      </w:r>
      <w:r w:rsidRPr="00330F17">
        <w:rPr>
          <w:color w:val="008AC1"/>
          <w:lang w:val="en-US"/>
        </w:rPr>
        <w:t xml:space="preserve">15. </w:t>
      </w:r>
      <w:r w:rsidRPr="00330F17">
        <w:rPr>
          <w:lang w:val="en-US"/>
        </w:rPr>
        <w:t xml:space="preserve">un </w:t>
      </w:r>
      <w:r w:rsidRPr="00330F17">
        <w:rPr>
          <w:color w:val="008AC1"/>
          <w:lang w:val="en-US"/>
        </w:rPr>
        <w:t>16. </w:t>
      </w:r>
      <w:r w:rsidRPr="00330F17">
        <w:rPr>
          <w:lang w:val="en-US"/>
        </w:rPr>
        <w:t>standarts), un</w:t>
      </w:r>
    </w:p>
    <w:p w14:paraId="401F9CEF"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palielinātu aizsargfaktorus vidē (</w:t>
      </w:r>
      <w:r w:rsidRPr="00330F17">
        <w:rPr>
          <w:color w:val="008AC1"/>
          <w:lang w:val="en-US"/>
        </w:rPr>
        <w:t>17. standarts</w:t>
      </w:r>
      <w:r w:rsidRPr="00330F17">
        <w:rPr>
          <w:lang w:val="en-US"/>
        </w:rPr>
        <w:t>).</w:t>
      </w:r>
    </w:p>
    <w:p w14:paraId="17D441B0" w14:textId="77777777" w:rsidR="00330F17" w:rsidRPr="00330F17" w:rsidRDefault="00330F17" w:rsidP="00330F17">
      <w:pPr>
        <w:pStyle w:val="BodyText"/>
        <w:rPr>
          <w:lang w:val="en-US"/>
        </w:rPr>
      </w:pPr>
    </w:p>
    <w:p w14:paraId="44E8ADA4" w14:textId="77777777" w:rsidR="00330F17" w:rsidRPr="00330F17" w:rsidRDefault="00330F17" w:rsidP="00330F17">
      <w:pPr>
        <w:pStyle w:val="BodyText"/>
        <w:rPr>
          <w:lang w:val="en-US"/>
        </w:rPr>
      </w:pPr>
      <w:r w:rsidRPr="00330F17">
        <w:rPr>
          <w:lang w:val="en-US"/>
        </w:rPr>
        <w:t>10.1.11. Izstrādāt bērniem, vecākiem un kopienām paredzētas vienotas garīgās veselības un psihosociālā atbalsta programmas daudzās nozarēs visos</w:t>
      </w:r>
      <w:bookmarkStart w:id="243" w:name="_bookmark166"/>
      <w:bookmarkEnd w:id="243"/>
      <w:r w:rsidRPr="00330F17">
        <w:rPr>
          <w:lang w:val="en-US"/>
        </w:rPr>
        <w:t xml:space="preserve"> iejaukšanās pasākumu piramīdas līmeņos. (Skat. pakalpojumu piramīdu.)</w:t>
      </w:r>
    </w:p>
    <w:p w14:paraId="2D5A48F7" w14:textId="77777777" w:rsidR="00330F17" w:rsidRPr="00330F17" w:rsidRDefault="00330F17" w:rsidP="00330F17">
      <w:pPr>
        <w:pStyle w:val="BodyText"/>
        <w:rPr>
          <w:lang w:val="en-US"/>
        </w:rPr>
      </w:pPr>
    </w:p>
    <w:p w14:paraId="7BAE0424" w14:textId="77777777" w:rsidR="00330F17" w:rsidRPr="00330F17" w:rsidRDefault="00330F17" w:rsidP="00330F17">
      <w:pPr>
        <w:pStyle w:val="BodyText"/>
        <w:rPr>
          <w:lang w:val="en-US"/>
        </w:rPr>
      </w:pPr>
      <w:r w:rsidRPr="00330F17">
        <w:rPr>
          <w:lang w:val="en-US"/>
        </w:rPr>
        <w:t>10.1.12. Palīdzēt bērniem un aprūpētājiem, kam ir garīgās veselības traucējumi un/vai kas izrāda nopietnu ciešanu pazīmes, saņemt specializētos pakalpojumus.</w:t>
      </w:r>
    </w:p>
    <w:p w14:paraId="5DE1E62B" w14:textId="77777777" w:rsidR="00330F17" w:rsidRPr="00330F17" w:rsidRDefault="00330F17" w:rsidP="00330F17">
      <w:pPr>
        <w:pStyle w:val="BodyText"/>
        <w:rPr>
          <w:lang w:val="en-US"/>
        </w:rPr>
      </w:pPr>
    </w:p>
    <w:p w14:paraId="3E47DAA9" w14:textId="77777777" w:rsidR="00330F17" w:rsidRPr="00330F17" w:rsidRDefault="00330F17" w:rsidP="00330F17">
      <w:pPr>
        <w:pStyle w:val="BodyText"/>
        <w:keepNext/>
        <w:keepLines/>
        <w:rPr>
          <w:lang w:val="en-US"/>
        </w:rPr>
      </w:pPr>
      <w:r w:rsidRPr="00330F17">
        <w:rPr>
          <w:lang w:val="en-US"/>
        </w:rPr>
        <w:t>10.1.13. Pielāgot psihosociālo iejaukšanās pasākumu īstenošanas iespējas krīzes būtībai. Piemēram, infekcijas slimību uzliesmojumu laikā var nebūt iespējams īstenot grupu darbu. Šādā gadījumā grupu darbu var papildināt vai aizstāt ar aprūpi kopienā, mājās, vienaudžu vidū un individuāli. Bēgļu vai iekšzemē pārvietotu personu gadījumā kopienas struktūras var tikt vājinātas, tāpēc vispirms var būt nepieciešams veicināt kopienas kohēziju. Situācijās, kad bērni joprojām ir pakļauti bruņotam konfliktam, pasākumiem jābūt vērstiem uz pastāvīgu stresu.</w:t>
      </w:r>
    </w:p>
    <w:p w14:paraId="659C5378" w14:textId="77777777" w:rsidR="00330F17" w:rsidRPr="00330F17" w:rsidRDefault="00330F17" w:rsidP="00330F17">
      <w:pPr>
        <w:pStyle w:val="BodyText"/>
        <w:rPr>
          <w:lang w:val="en-US"/>
        </w:rPr>
      </w:pPr>
    </w:p>
    <w:p w14:paraId="393B06C6" w14:textId="77777777" w:rsidR="00330F17" w:rsidRPr="00330F17" w:rsidRDefault="00330F17" w:rsidP="00330F17">
      <w:pPr>
        <w:pStyle w:val="BodyText"/>
        <w:rPr>
          <w:lang w:val="en-US"/>
        </w:rPr>
      </w:pPr>
      <w:r w:rsidRPr="00330F17">
        <w:rPr>
          <w:lang w:val="en-US"/>
        </w:rPr>
        <w:t>10.1.14. Atbalstīt garīgo veselību un psihosociālo atbalstu kā dzīvību glābjošu iejaukšanās pasākumu, kas ir pelnījis stiprināšanu un finansēšanu.</w:t>
      </w:r>
    </w:p>
    <w:p w14:paraId="287FAE27" w14:textId="77777777" w:rsidR="00330F17" w:rsidRPr="00330F17" w:rsidRDefault="00330F17" w:rsidP="00330F17">
      <w:pPr>
        <w:jc w:val="both"/>
        <w:rPr>
          <w:rFonts w:ascii="Times New Roman" w:eastAsia="Arial" w:hAnsi="Times New Roman" w:cs="Times New Roman"/>
          <w:noProof/>
          <w:sz w:val="24"/>
          <w:szCs w:val="24"/>
          <w:lang w:val="en-US"/>
        </w:rPr>
      </w:pPr>
    </w:p>
    <w:p w14:paraId="4548C7F0" w14:textId="77777777" w:rsidR="00330F17" w:rsidRPr="00330F17" w:rsidRDefault="00330F17" w:rsidP="00330F17">
      <w:pPr>
        <w:pStyle w:val="BodyText"/>
        <w:rPr>
          <w:b/>
          <w:bCs/>
          <w:color w:val="008AC1"/>
          <w:lang w:val="en-US"/>
        </w:rPr>
      </w:pPr>
      <w:r w:rsidRPr="00330F17">
        <w:rPr>
          <w:b/>
          <w:bCs/>
          <w:color w:val="008AC1"/>
          <w:lang w:val="en-US"/>
        </w:rPr>
        <w:t>10.2. PASĀKUMS</w:t>
      </w:r>
    </w:p>
    <w:p w14:paraId="142B1DC1" w14:textId="77777777" w:rsidR="00330F17" w:rsidRPr="00330F17" w:rsidRDefault="00330F17" w:rsidP="00330F17">
      <w:pPr>
        <w:jc w:val="both"/>
        <w:rPr>
          <w:rFonts w:ascii="Times New Roman" w:eastAsia="Arial" w:hAnsi="Times New Roman" w:cs="Times New Roman"/>
          <w:noProof/>
          <w:sz w:val="24"/>
          <w:szCs w:val="24"/>
          <w:lang w:val="en-US"/>
        </w:rPr>
      </w:pPr>
    </w:p>
    <w:p w14:paraId="5521273D" w14:textId="77777777" w:rsidR="00330F17" w:rsidRPr="00330F17" w:rsidRDefault="00330F17" w:rsidP="00330F17">
      <w:pPr>
        <w:pStyle w:val="BodyText"/>
        <w:rPr>
          <w:lang w:val="en-US"/>
        </w:rPr>
      </w:pPr>
      <w:r w:rsidRPr="00330F17">
        <w:rPr>
          <w:lang w:val="en-US"/>
        </w:rPr>
        <w:t xml:space="preserve">Visiem rādītājiem attiecībā uz bērniem jābūt sadalītiem pēc dzimuma, vecuma, invaliditātes un citiem būtiskiem daudzveidības faktoriem. Turpmākie rādītāji nosaka progresu, salīdzinot ar vispārējo standartu. Rādītājus un mērķus var skatīt kopā ar uzdevumu panākt turpmāk minētos orientējošos mērķus. Papildu saistītie rādītāji ir pieejami </w:t>
      </w:r>
      <w:r w:rsidRPr="00330F17">
        <w:rPr>
          <w:i/>
          <w:iCs/>
          <w:lang w:val="en-US"/>
        </w:rPr>
        <w:t>tiešsaistē</w:t>
      </w:r>
      <w:r w:rsidRPr="00330F17">
        <w:rPr>
          <w:lang w:val="en-US"/>
        </w:rPr>
        <w:t>.</w:t>
      </w:r>
    </w:p>
    <w:p w14:paraId="73EB3CDA"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25"/>
        <w:gridCol w:w="2780"/>
        <w:gridCol w:w="790"/>
        <w:gridCol w:w="4633"/>
      </w:tblGrid>
      <w:tr w:rsidR="00330F17" w:rsidRPr="00330F17" w14:paraId="33547C6A" w14:textId="77777777" w:rsidTr="002352FF">
        <w:tc>
          <w:tcPr>
            <w:tcW w:w="506" w:type="pct"/>
          </w:tcPr>
          <w:p w14:paraId="228A7467"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Rādītājs</w:t>
            </w:r>
          </w:p>
        </w:tc>
        <w:tc>
          <w:tcPr>
            <w:tcW w:w="1523" w:type="pct"/>
          </w:tcPr>
          <w:p w14:paraId="34A05AFA" w14:textId="77777777" w:rsidR="00330F17" w:rsidRPr="00330F17" w:rsidRDefault="00330F17" w:rsidP="002352FF">
            <w:pPr>
              <w:jc w:val="both"/>
              <w:rPr>
                <w:rFonts w:ascii="Times New Roman" w:eastAsia="Arial" w:hAnsi="Times New Roman" w:cs="Times New Roman"/>
                <w:noProof/>
                <w:sz w:val="24"/>
                <w:szCs w:val="24"/>
                <w:lang w:val="en-US"/>
              </w:rPr>
            </w:pPr>
          </w:p>
        </w:tc>
        <w:tc>
          <w:tcPr>
            <w:tcW w:w="433" w:type="pct"/>
          </w:tcPr>
          <w:p w14:paraId="06CEEE35"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Mērķis</w:t>
            </w:r>
          </w:p>
        </w:tc>
        <w:tc>
          <w:tcPr>
            <w:tcW w:w="2539" w:type="pct"/>
          </w:tcPr>
          <w:p w14:paraId="4B95225F" w14:textId="77777777" w:rsidR="00330F17" w:rsidRPr="00330F17" w:rsidRDefault="00330F17" w:rsidP="002352FF">
            <w:pPr>
              <w:tabs>
                <w:tab w:val="left" w:pos="3158"/>
                <w:tab w:val="left" w:pos="4058"/>
              </w:tabs>
              <w:jc w:val="both"/>
              <w:rPr>
                <w:rFonts w:ascii="Times New Roman" w:hAnsi="Times New Roman" w:cs="Times New Roman"/>
                <w:b/>
                <w:noProof/>
                <w:sz w:val="24"/>
                <w:lang w:val="en-US"/>
              </w:rPr>
            </w:pPr>
            <w:r w:rsidRPr="00330F17">
              <w:rPr>
                <w:rFonts w:ascii="Times New Roman" w:hAnsi="Times New Roman" w:cs="Times New Roman"/>
                <w:b/>
                <w:noProof/>
                <w:sz w:val="24"/>
                <w:lang w:val="en-US"/>
              </w:rPr>
              <w:t>Piezīmes</w:t>
            </w:r>
          </w:p>
        </w:tc>
      </w:tr>
      <w:tr w:rsidR="00330F17" w:rsidRPr="00330F17" w14:paraId="24862444" w14:textId="77777777" w:rsidTr="002352FF">
        <w:tc>
          <w:tcPr>
            <w:tcW w:w="506" w:type="pct"/>
          </w:tcPr>
          <w:p w14:paraId="4B35C98C"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10.2.1.</w:t>
            </w:r>
          </w:p>
        </w:tc>
        <w:tc>
          <w:tcPr>
            <w:tcW w:w="1523" w:type="pct"/>
          </w:tcPr>
          <w:p w14:paraId="6981CDEF" w14:textId="77777777" w:rsidR="00330F17" w:rsidRPr="00330F17" w:rsidRDefault="00330F17" w:rsidP="002352FF">
            <w:pPr>
              <w:tabs>
                <w:tab w:val="left" w:pos="1182"/>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bērniem un viņu aprūpētājiem, kas ziņo par garīgās veselības un psihosociālās labklājības uzlabošanos pēc programmas pabeigšanas.</w:t>
            </w:r>
          </w:p>
        </w:tc>
        <w:tc>
          <w:tcPr>
            <w:tcW w:w="433" w:type="pct"/>
          </w:tcPr>
          <w:p w14:paraId="33C62E01"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70 %</w:t>
            </w:r>
          </w:p>
        </w:tc>
        <w:tc>
          <w:tcPr>
            <w:tcW w:w="2539" w:type="pct"/>
          </w:tcPr>
          <w:p w14:paraId="54DFB095" w14:textId="77777777" w:rsidR="00330F17" w:rsidRPr="00330F17" w:rsidRDefault="00330F17" w:rsidP="002352FF">
            <w:pPr>
              <w:tabs>
                <w:tab w:val="left" w:pos="1225"/>
              </w:tabs>
              <w:jc w:val="both"/>
              <w:rPr>
                <w:rFonts w:ascii="Times New Roman" w:hAnsi="Times New Roman" w:cs="Times New Roman"/>
                <w:noProof/>
                <w:sz w:val="24"/>
                <w:lang w:val="en-US"/>
              </w:rPr>
            </w:pPr>
            <w:r w:rsidRPr="00330F17">
              <w:rPr>
                <w:rFonts w:ascii="Times New Roman" w:hAnsi="Times New Roman" w:cs="Times New Roman"/>
                <w:noProof/>
                <w:sz w:val="24"/>
                <w:lang w:val="en-US"/>
              </w:rPr>
              <w:t>Bērni un aprūpētāji jānovērtē atsevišķi. Akūtās ārkārtas situācijās dažu bērnu un aprūpētāju stāvoklis var pasliktināties, apstākļiem kļūstot sliktākiem. Garīgās veselības un psihosociālā atbalsta sniegšana palīdz stabilizēt viņu situāciju un novērst turpmāku stāvokļa pasliktināšanos. Šis rādītājs attiecas uz iejaukšanās pasākumiem visos piramīdas līmeņos.</w:t>
            </w:r>
          </w:p>
        </w:tc>
      </w:tr>
      <w:tr w:rsidR="00330F17" w:rsidRPr="00330F17" w14:paraId="43A5C7BD" w14:textId="77777777" w:rsidTr="002352FF">
        <w:tc>
          <w:tcPr>
            <w:tcW w:w="506" w:type="pct"/>
          </w:tcPr>
          <w:p w14:paraId="4929F9E7"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10.2.2.</w:t>
            </w:r>
          </w:p>
        </w:tc>
        <w:tc>
          <w:tcPr>
            <w:tcW w:w="1523" w:type="pct"/>
          </w:tcPr>
          <w:p w14:paraId="6A64EB68" w14:textId="77777777" w:rsidR="00330F17" w:rsidRPr="00330F17" w:rsidRDefault="00330F17" w:rsidP="002352FF">
            <w:pPr>
              <w:tabs>
                <w:tab w:val="left" w:pos="1182"/>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bērniem, kam konstatēta specializēto garīgās veselības pakalpojumu nepieciešamība un kas ir nosūtīti atbilstošu pakalpojumu saņemšanai.</w:t>
            </w:r>
          </w:p>
        </w:tc>
        <w:tc>
          <w:tcPr>
            <w:tcW w:w="433" w:type="pct"/>
          </w:tcPr>
          <w:p w14:paraId="3CA7E27A"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100 %</w:t>
            </w:r>
          </w:p>
        </w:tc>
        <w:tc>
          <w:tcPr>
            <w:tcW w:w="2539" w:type="pct"/>
          </w:tcPr>
          <w:p w14:paraId="0FA8392A" w14:textId="77777777" w:rsidR="00330F17" w:rsidRPr="00330F17" w:rsidRDefault="00330F17" w:rsidP="002352FF">
            <w:pPr>
              <w:tabs>
                <w:tab w:val="left" w:pos="1263"/>
              </w:tabs>
              <w:jc w:val="both"/>
              <w:rPr>
                <w:rFonts w:ascii="Times New Roman" w:hAnsi="Times New Roman" w:cs="Times New Roman"/>
                <w:noProof/>
                <w:sz w:val="24"/>
                <w:lang w:val="en-US"/>
              </w:rPr>
            </w:pPr>
            <w:r w:rsidRPr="00330F17">
              <w:rPr>
                <w:rFonts w:ascii="Times New Roman" w:hAnsi="Times New Roman" w:cs="Times New Roman"/>
                <w:noProof/>
                <w:sz w:val="24"/>
                <w:lang w:val="en-US"/>
              </w:rPr>
              <w:t>Šis rādītājs seko tikai nosūtījumiem uz specializētiem pakalpojumiem, kā to paredz bērnu aizsardzībā iesaistīto dalībnieku galvenais uzdevums, nevis šo pakalpojumu iznākumam.</w:t>
            </w:r>
          </w:p>
        </w:tc>
      </w:tr>
    </w:tbl>
    <w:p w14:paraId="49EC8270" w14:textId="77777777" w:rsidR="00330F17" w:rsidRPr="00330F17" w:rsidRDefault="00330F17" w:rsidP="00330F17">
      <w:pPr>
        <w:jc w:val="both"/>
        <w:rPr>
          <w:rFonts w:ascii="Times New Roman" w:eastAsia="Arial" w:hAnsi="Times New Roman" w:cs="Times New Roman"/>
          <w:noProof/>
          <w:sz w:val="24"/>
          <w:szCs w:val="24"/>
          <w:lang w:val="en-US"/>
        </w:rPr>
      </w:pPr>
    </w:p>
    <w:p w14:paraId="1154E84B" w14:textId="77777777" w:rsidR="00330F17" w:rsidRPr="00330F17" w:rsidRDefault="00330F17" w:rsidP="00330F17">
      <w:pPr>
        <w:tabs>
          <w:tab w:val="left" w:pos="811"/>
        </w:tabs>
        <w:jc w:val="both"/>
        <w:rPr>
          <w:rFonts w:ascii="Times New Roman" w:hAnsi="Times New Roman" w:cs="Times New Roman"/>
          <w:b/>
          <w:noProof/>
          <w:color w:val="008AC1"/>
          <w:sz w:val="24"/>
          <w:lang w:val="en-US"/>
        </w:rPr>
      </w:pPr>
      <w:bookmarkStart w:id="244" w:name="_bookmark167"/>
      <w:bookmarkEnd w:id="244"/>
      <w:r w:rsidRPr="00330F17">
        <w:rPr>
          <w:rFonts w:ascii="Times New Roman" w:hAnsi="Times New Roman" w:cs="Times New Roman"/>
          <w:b/>
          <w:noProof/>
          <w:color w:val="008AC1"/>
          <w:sz w:val="24"/>
          <w:lang w:val="en-US"/>
        </w:rPr>
        <w:t>10.3. NORĀDĪJUMI</w:t>
      </w:r>
    </w:p>
    <w:p w14:paraId="0160446A" w14:textId="77777777" w:rsidR="00330F17" w:rsidRPr="00330F17" w:rsidRDefault="00330F17" w:rsidP="00330F17">
      <w:pPr>
        <w:jc w:val="both"/>
        <w:rPr>
          <w:rFonts w:ascii="Times New Roman" w:eastAsia="Arial" w:hAnsi="Times New Roman" w:cs="Times New Roman"/>
          <w:noProof/>
          <w:sz w:val="24"/>
          <w:szCs w:val="24"/>
          <w:lang w:val="en-US"/>
        </w:rPr>
      </w:pPr>
    </w:p>
    <w:p w14:paraId="652D4EB4" w14:textId="77777777" w:rsidR="00330F17" w:rsidRPr="00330F17" w:rsidRDefault="00330F17" w:rsidP="00330F17">
      <w:pPr>
        <w:pStyle w:val="BodyText"/>
        <w:rPr>
          <w:b/>
          <w:bCs/>
          <w:color w:val="008AC1"/>
          <w:lang w:val="en-US"/>
        </w:rPr>
      </w:pPr>
      <w:r w:rsidRPr="00330F17">
        <w:rPr>
          <w:b/>
          <w:bCs/>
          <w:color w:val="008AC1"/>
          <w:lang w:val="en-US"/>
        </w:rPr>
        <w:t>10.3.1. Līdzdalība</w:t>
      </w:r>
    </w:p>
    <w:p w14:paraId="16313213" w14:textId="77777777" w:rsidR="00330F17" w:rsidRPr="00330F17" w:rsidRDefault="00330F17" w:rsidP="00330F17">
      <w:pPr>
        <w:jc w:val="both"/>
        <w:rPr>
          <w:rFonts w:ascii="Times New Roman" w:eastAsia="Arial" w:hAnsi="Times New Roman" w:cs="Times New Roman"/>
          <w:noProof/>
          <w:sz w:val="24"/>
          <w:szCs w:val="24"/>
          <w:lang w:val="en-US"/>
        </w:rPr>
      </w:pPr>
    </w:p>
    <w:p w14:paraId="785ACA4E" w14:textId="77777777" w:rsidR="00330F17" w:rsidRPr="00330F17" w:rsidRDefault="00330F17" w:rsidP="00330F17">
      <w:pPr>
        <w:pStyle w:val="BodyText"/>
        <w:rPr>
          <w:lang w:val="en-US"/>
        </w:rPr>
      </w:pPr>
      <w:r w:rsidRPr="00330F17">
        <w:rPr>
          <w:lang w:val="en-US"/>
        </w:rPr>
        <w:t>Visiem bērniem, aprūpētājiem un kopienas locekļiem, tostarp personām ar garīgās veselības traucējumiem, jābūt aktīvi iesaistītiem garīgās veselības un psihosociālā atbalsta programmu izstrādē, īstenošanā un izvērtēšanā, lai nodrošinātu pārskatatbildību un stiprinātu savu psihosociālo labklājību.</w:t>
      </w:r>
    </w:p>
    <w:p w14:paraId="4E101682" w14:textId="77777777" w:rsidR="00330F17" w:rsidRPr="00330F17" w:rsidRDefault="00330F17" w:rsidP="00330F17">
      <w:pPr>
        <w:jc w:val="both"/>
        <w:rPr>
          <w:rFonts w:ascii="Times New Roman" w:eastAsia="Arial" w:hAnsi="Times New Roman" w:cs="Times New Roman"/>
          <w:noProof/>
          <w:sz w:val="24"/>
          <w:szCs w:val="24"/>
          <w:lang w:val="en-US"/>
        </w:rPr>
      </w:pPr>
    </w:p>
    <w:p w14:paraId="5A3C62F3" w14:textId="77777777" w:rsidR="00330F17" w:rsidRPr="00330F17" w:rsidRDefault="00330F17" w:rsidP="00330F17">
      <w:pPr>
        <w:pStyle w:val="BodyText"/>
        <w:rPr>
          <w:b/>
          <w:bCs/>
          <w:color w:val="008AC1"/>
          <w:lang w:val="en-US"/>
        </w:rPr>
      </w:pPr>
      <w:r w:rsidRPr="00330F17">
        <w:rPr>
          <w:b/>
          <w:bCs/>
          <w:color w:val="008AC1"/>
          <w:lang w:val="en-US"/>
        </w:rPr>
        <w:t>10.3.2. Programmu izstrāde visos bērna attīstības posmos</w:t>
      </w:r>
    </w:p>
    <w:p w14:paraId="59ACE96E" w14:textId="77777777" w:rsidR="00330F17" w:rsidRPr="00330F17" w:rsidRDefault="00330F17" w:rsidP="00330F17">
      <w:pPr>
        <w:jc w:val="both"/>
        <w:rPr>
          <w:rFonts w:ascii="Times New Roman" w:eastAsia="Arial" w:hAnsi="Times New Roman" w:cs="Times New Roman"/>
          <w:noProof/>
          <w:sz w:val="24"/>
          <w:szCs w:val="24"/>
          <w:lang w:val="en-US"/>
        </w:rPr>
      </w:pPr>
    </w:p>
    <w:p w14:paraId="5984030A" w14:textId="77777777" w:rsidR="00330F17" w:rsidRPr="00330F17" w:rsidRDefault="00330F17" w:rsidP="00330F17">
      <w:pPr>
        <w:pStyle w:val="BodyText"/>
        <w:rPr>
          <w:lang w:val="en-US"/>
        </w:rPr>
      </w:pPr>
      <w:r w:rsidRPr="00330F17">
        <w:rPr>
          <w:lang w:val="en-US"/>
        </w:rPr>
        <w:t>Visiem bērniem kognitīvā, sociālā un emocionālā attīstība turpinās vēl pēc 18 gadu vecuma sasniegšanas. Tāpēc garīgās veselības un psihosociālā atbalsta programmām jābūt izstrādātām un pielāgotām visiem bērniem visos vecumos un turpmāk minētajos attīstības posmos:</w:t>
      </w:r>
    </w:p>
    <w:p w14:paraId="38758DEB" w14:textId="77777777" w:rsidR="00330F17" w:rsidRPr="00330F17" w:rsidRDefault="00330F17" w:rsidP="00330F17">
      <w:pPr>
        <w:jc w:val="both"/>
        <w:rPr>
          <w:rFonts w:ascii="Times New Roman" w:eastAsia="Arial" w:hAnsi="Times New Roman" w:cs="Times New Roman"/>
          <w:noProof/>
          <w:sz w:val="24"/>
          <w:szCs w:val="24"/>
          <w:lang w:val="en-US"/>
        </w:rPr>
      </w:pPr>
    </w:p>
    <w:p w14:paraId="10D250CF" w14:textId="77777777" w:rsidR="00330F17" w:rsidRPr="00330F17" w:rsidRDefault="00330F17" w:rsidP="00330F17">
      <w:pPr>
        <w:pStyle w:val="BodyText"/>
        <w:numPr>
          <w:ilvl w:val="0"/>
          <w:numId w:val="15"/>
        </w:numPr>
        <w:tabs>
          <w:tab w:val="left" w:pos="567"/>
        </w:tabs>
        <w:ind w:left="0" w:firstLine="0"/>
        <w:rPr>
          <w:lang w:val="en-US"/>
        </w:rPr>
      </w:pPr>
      <w:r w:rsidRPr="00330F17">
        <w:rPr>
          <w:b/>
          <w:lang w:val="en-US"/>
        </w:rPr>
        <w:t xml:space="preserve">prenatālais un postnatālais posms </w:t>
      </w:r>
      <w:r w:rsidRPr="00330F17">
        <w:rPr>
          <w:lang w:val="en-US"/>
        </w:rPr>
        <w:t>– atbalsts grūtniecēm, topošajiem tēviem un ģimenēm ar zīdaiņiem;</w:t>
      </w:r>
    </w:p>
    <w:p w14:paraId="6F72BFE8" w14:textId="77777777" w:rsidR="00330F17" w:rsidRPr="00330F17" w:rsidRDefault="00330F17" w:rsidP="00330F17">
      <w:pPr>
        <w:pStyle w:val="BodyText"/>
        <w:numPr>
          <w:ilvl w:val="0"/>
          <w:numId w:val="15"/>
        </w:numPr>
        <w:tabs>
          <w:tab w:val="left" w:pos="567"/>
        </w:tabs>
        <w:ind w:left="0" w:firstLine="0"/>
        <w:rPr>
          <w:lang w:val="en-US"/>
        </w:rPr>
      </w:pPr>
      <w:r w:rsidRPr="00330F17">
        <w:rPr>
          <w:b/>
          <w:lang w:val="en-US"/>
        </w:rPr>
        <w:t xml:space="preserve">agrīnā bērnība </w:t>
      </w:r>
      <w:r w:rsidRPr="00330F17">
        <w:rPr>
          <w:lang w:val="en-US"/>
        </w:rPr>
        <w:t>– atbalsts bērnu smadzenēm, kas šajā posmā attīstās ļoti strauji, un viņu pozitīvajai piesaistei aprūpētājiem;</w:t>
      </w:r>
    </w:p>
    <w:p w14:paraId="203915A7" w14:textId="77777777" w:rsidR="00330F17" w:rsidRPr="00330F17" w:rsidRDefault="00330F17" w:rsidP="00330F17">
      <w:pPr>
        <w:pStyle w:val="BodyText"/>
        <w:numPr>
          <w:ilvl w:val="0"/>
          <w:numId w:val="15"/>
        </w:numPr>
        <w:tabs>
          <w:tab w:val="left" w:pos="567"/>
        </w:tabs>
        <w:ind w:left="0" w:firstLine="0"/>
        <w:rPr>
          <w:lang w:val="en-US"/>
        </w:rPr>
      </w:pPr>
      <w:r w:rsidRPr="00330F17">
        <w:rPr>
          <w:b/>
          <w:lang w:val="en-US"/>
        </w:rPr>
        <w:t xml:space="preserve">vidējā bērnība un pusaudžu vecums </w:t>
      </w:r>
      <w:r w:rsidRPr="00330F17">
        <w:rPr>
          <w:lang w:val="en-US"/>
        </w:rPr>
        <w:t>– atbalsts pastāvīgai attīstībai un sociālām un emocionālām izmaiņām, ko izraisa būtiskas pārmaiņas. Pusaudži ir īpaši pakļauti sociālo un psiholoģisko problēmu riskam. Šajā dzīves posmā sociālajam stresam varētu būt neproporcionāla ietekme. Turklāt psihiskos traucējumus daļēji var izraisīt pusaudžu vecumā piedzīvotā stresa ietekme. Puse no visiem garīgās veselības traucējumiem sākas līdz 14 gadu vecumam, un daudzos gadījumos tie netiek ne konstatēti, ne ārstēti.</w:t>
      </w:r>
    </w:p>
    <w:p w14:paraId="49007093" w14:textId="77777777" w:rsidR="00330F17" w:rsidRPr="00330F17" w:rsidRDefault="00330F17" w:rsidP="00330F17">
      <w:pPr>
        <w:jc w:val="both"/>
        <w:rPr>
          <w:lang w:val="en-US"/>
        </w:rPr>
      </w:pPr>
    </w:p>
    <w:p w14:paraId="30EB8721" w14:textId="77777777" w:rsidR="00330F17" w:rsidRPr="00330F17" w:rsidRDefault="00330F17" w:rsidP="00330F17">
      <w:pPr>
        <w:pStyle w:val="BodyText"/>
        <w:rPr>
          <w:lang w:val="en-US"/>
        </w:rPr>
      </w:pPr>
      <w:r w:rsidRPr="00330F17">
        <w:rPr>
          <w:lang w:val="en-US"/>
        </w:rPr>
        <w:t>Bērnu aizsardzības darbiniekiem jābūt sagatavotiem, lai tie spētu noteikt un nosūtīt tālāk bērnus, kuri:</w:t>
      </w:r>
    </w:p>
    <w:p w14:paraId="56ABBAA7" w14:textId="77777777" w:rsidR="00330F17" w:rsidRPr="00330F17" w:rsidRDefault="00330F17" w:rsidP="00330F17">
      <w:pPr>
        <w:jc w:val="both"/>
        <w:rPr>
          <w:rFonts w:ascii="Times New Roman" w:eastAsia="Arial" w:hAnsi="Times New Roman" w:cs="Times New Roman"/>
          <w:noProof/>
          <w:sz w:val="24"/>
          <w:szCs w:val="24"/>
          <w:lang w:val="en-US"/>
        </w:rPr>
      </w:pPr>
    </w:p>
    <w:p w14:paraId="15248551"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neizpilda galvenos attīstības starpposma mērķus;</w:t>
      </w:r>
    </w:p>
    <w:p w14:paraId="351B3670"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izrāda garīgās veselības traucējumu un/vai</w:t>
      </w:r>
    </w:p>
    <w:p w14:paraId="7004417F"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izrāda agrīnas traucējumu pazīmes, kas var izraisīt invaliditāti.</w:t>
      </w:r>
    </w:p>
    <w:p w14:paraId="6E51AB08" w14:textId="77777777" w:rsidR="00330F17" w:rsidRPr="00330F17" w:rsidRDefault="00330F17" w:rsidP="00330F17">
      <w:pPr>
        <w:jc w:val="both"/>
        <w:rPr>
          <w:rFonts w:ascii="Times New Roman" w:eastAsia="Arial" w:hAnsi="Times New Roman" w:cs="Times New Roman"/>
          <w:noProof/>
          <w:sz w:val="24"/>
          <w:szCs w:val="24"/>
          <w:lang w:val="en-US"/>
        </w:rPr>
      </w:pPr>
    </w:p>
    <w:p w14:paraId="4E1B4286" w14:textId="77777777" w:rsidR="00330F17" w:rsidRPr="00330F17" w:rsidRDefault="00330F17" w:rsidP="00330F17">
      <w:pPr>
        <w:pStyle w:val="BodyText"/>
        <w:rPr>
          <w:b/>
          <w:bCs/>
          <w:color w:val="008AC1"/>
          <w:lang w:val="en-US"/>
        </w:rPr>
      </w:pPr>
      <w:r w:rsidRPr="00330F17">
        <w:rPr>
          <w:b/>
          <w:bCs/>
          <w:color w:val="008AC1"/>
          <w:lang w:val="en-US"/>
        </w:rPr>
        <w:t>10.3.3. Atbalsts aprūpētājiem un kopienām</w:t>
      </w:r>
    </w:p>
    <w:p w14:paraId="06D3E8D2" w14:textId="77777777" w:rsidR="00330F17" w:rsidRPr="00330F17" w:rsidRDefault="00330F17" w:rsidP="00330F17">
      <w:pPr>
        <w:jc w:val="both"/>
        <w:rPr>
          <w:rFonts w:ascii="Times New Roman" w:eastAsia="Arial" w:hAnsi="Times New Roman" w:cs="Times New Roman"/>
          <w:noProof/>
          <w:sz w:val="24"/>
          <w:szCs w:val="24"/>
          <w:lang w:val="en-US"/>
        </w:rPr>
      </w:pPr>
    </w:p>
    <w:p w14:paraId="0A978779" w14:textId="77777777" w:rsidR="00330F17" w:rsidRPr="00330F17" w:rsidRDefault="00330F17" w:rsidP="00330F17">
      <w:pPr>
        <w:pStyle w:val="BodyText"/>
        <w:rPr>
          <w:lang w:val="en-US"/>
        </w:rPr>
      </w:pPr>
      <w:r w:rsidRPr="00330F17">
        <w:rPr>
          <w:lang w:val="en-US"/>
        </w:rPr>
        <w:t>Aprūpētāji, ģimenes un kopienas ir svarīgākais bērnu drošības un labklājības avots. Iejaukšanās pasākumi ģimenē, kas uzlabo aprūpētāju labklājību un veicina veselīgu bērnu attīstību:</w:t>
      </w:r>
    </w:p>
    <w:p w14:paraId="7234F5DC" w14:textId="77777777" w:rsidR="00330F17" w:rsidRPr="00330F17" w:rsidRDefault="00330F17" w:rsidP="00330F17">
      <w:pPr>
        <w:jc w:val="both"/>
        <w:rPr>
          <w:rFonts w:ascii="Times New Roman" w:eastAsia="Arial" w:hAnsi="Times New Roman" w:cs="Times New Roman"/>
          <w:noProof/>
          <w:sz w:val="24"/>
          <w:szCs w:val="24"/>
          <w:lang w:val="en-US"/>
        </w:rPr>
      </w:pPr>
    </w:p>
    <w:p w14:paraId="74C8EF02"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veicinās aprūpētāja pašaprūpi;</w:t>
      </w:r>
    </w:p>
    <w:p w14:paraId="5B8603C1" w14:textId="77777777" w:rsidR="00330F17" w:rsidRPr="00330F17" w:rsidRDefault="00330F17" w:rsidP="00330F17">
      <w:pPr>
        <w:pStyle w:val="BodyText"/>
        <w:numPr>
          <w:ilvl w:val="0"/>
          <w:numId w:val="15"/>
        </w:numPr>
        <w:tabs>
          <w:tab w:val="left" w:pos="567"/>
        </w:tabs>
        <w:ind w:left="0" w:firstLine="0"/>
        <w:rPr>
          <w:lang w:val="en-US"/>
        </w:rPr>
      </w:pPr>
      <w:bookmarkStart w:id="245" w:name="_bookmark168"/>
      <w:bookmarkEnd w:id="245"/>
      <w:r w:rsidRPr="00330F17">
        <w:rPr>
          <w:lang w:val="en-US"/>
        </w:rPr>
        <w:t>atbalstīs pozitīvu bērnu audzināšanu;</w:t>
      </w:r>
    </w:p>
    <w:p w14:paraId="3F4AEFD6"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mācīs vecākiem atbalstīt bērnu ciešanās;</w:t>
      </w:r>
    </w:p>
    <w:p w14:paraId="38DFADB9"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stiprinās ģimenes saites un</w:t>
      </w:r>
    </w:p>
    <w:p w14:paraId="781868E5"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 xml:space="preserve">atbalstīs ekonomisko stabilitāti. (Skat. </w:t>
      </w:r>
      <w:r w:rsidRPr="00330F17">
        <w:rPr>
          <w:color w:val="008AC1"/>
          <w:lang w:val="en-US"/>
        </w:rPr>
        <w:t>16. standartu</w:t>
      </w:r>
      <w:r w:rsidRPr="00330F17">
        <w:rPr>
          <w:lang w:val="en-US"/>
        </w:rPr>
        <w:t>.)</w:t>
      </w:r>
    </w:p>
    <w:p w14:paraId="5B7D1F76" w14:textId="77777777" w:rsidR="00330F17" w:rsidRPr="00330F17" w:rsidRDefault="00330F17" w:rsidP="00330F17">
      <w:pPr>
        <w:jc w:val="both"/>
        <w:rPr>
          <w:rFonts w:ascii="Times New Roman" w:eastAsia="Arial" w:hAnsi="Times New Roman" w:cs="Times New Roman"/>
          <w:noProof/>
          <w:sz w:val="24"/>
          <w:szCs w:val="24"/>
          <w:lang w:val="en-US"/>
        </w:rPr>
      </w:pPr>
    </w:p>
    <w:p w14:paraId="6A2CDEE3" w14:textId="77777777" w:rsidR="00330F17" w:rsidRPr="00330F17" w:rsidRDefault="00330F17" w:rsidP="00330F17">
      <w:pPr>
        <w:pStyle w:val="BodyText"/>
        <w:rPr>
          <w:lang w:val="en-US"/>
        </w:rPr>
      </w:pPr>
      <w:r w:rsidRPr="00330F17">
        <w:rPr>
          <w:lang w:val="en-US"/>
        </w:rPr>
        <w:t xml:space="preserve">Iejaukšanās pasākumiem kopienā ir jāveicina sociālā kohēzija un jānovērš aizspriedumi un diskriminācija. (Skat. </w:t>
      </w:r>
      <w:r w:rsidRPr="00330F17">
        <w:rPr>
          <w:color w:val="008AC1"/>
          <w:lang w:val="en-US"/>
        </w:rPr>
        <w:t>17. standartu</w:t>
      </w:r>
      <w:r w:rsidRPr="00330F17">
        <w:rPr>
          <w:lang w:val="en-US"/>
        </w:rPr>
        <w:t>.)</w:t>
      </w:r>
    </w:p>
    <w:p w14:paraId="566F8F51" w14:textId="77777777" w:rsidR="00330F17" w:rsidRPr="00330F17" w:rsidRDefault="00330F17" w:rsidP="00330F17">
      <w:pPr>
        <w:jc w:val="both"/>
        <w:rPr>
          <w:rFonts w:ascii="Times New Roman" w:eastAsia="Arial" w:hAnsi="Times New Roman" w:cs="Times New Roman"/>
          <w:noProof/>
          <w:sz w:val="24"/>
          <w:szCs w:val="24"/>
          <w:lang w:val="en-US"/>
        </w:rPr>
      </w:pPr>
    </w:p>
    <w:p w14:paraId="10DA0300" w14:textId="77777777" w:rsidR="00330F17" w:rsidRPr="00330F17" w:rsidRDefault="00330F17" w:rsidP="00330F17">
      <w:pPr>
        <w:pStyle w:val="BodyText"/>
        <w:rPr>
          <w:lang w:val="en-US"/>
        </w:rPr>
      </w:pPr>
      <w:r w:rsidRPr="00330F17">
        <w:rPr>
          <w:lang w:val="en-US"/>
        </w:rPr>
        <w:t xml:space="preserve">Zināmos gadījumos ar aizsardzības riskiem bērns var saskarties ģimenē. Lai šādus riskus varētu noteikt un uz tiem reaģēt, kopienā jābūt ieviestām sistēmām, tostarp alternatīvās aprūpes pasākumiem, kas ir orientēti uz bērniem. (Skat. </w:t>
      </w:r>
      <w:r w:rsidRPr="00330F17">
        <w:rPr>
          <w:color w:val="008AC1"/>
          <w:lang w:val="en-US"/>
        </w:rPr>
        <w:t>19. standartu</w:t>
      </w:r>
      <w:r w:rsidRPr="00330F17">
        <w:rPr>
          <w:lang w:val="en-US"/>
        </w:rPr>
        <w:t>.)</w:t>
      </w:r>
    </w:p>
    <w:p w14:paraId="16B1D20C" w14:textId="77777777" w:rsidR="00330F17" w:rsidRPr="00330F17" w:rsidRDefault="00330F17" w:rsidP="00330F17">
      <w:pPr>
        <w:jc w:val="both"/>
        <w:rPr>
          <w:rFonts w:ascii="Times New Roman" w:eastAsia="Arial" w:hAnsi="Times New Roman" w:cs="Times New Roman"/>
          <w:noProof/>
          <w:sz w:val="24"/>
          <w:szCs w:val="24"/>
          <w:lang w:val="en-US"/>
        </w:rPr>
      </w:pPr>
    </w:p>
    <w:p w14:paraId="3ED3CEEE" w14:textId="77777777" w:rsidR="00330F17" w:rsidRPr="00330F17" w:rsidRDefault="00330F17" w:rsidP="00330F17">
      <w:pPr>
        <w:pStyle w:val="BodyText"/>
        <w:rPr>
          <w:b/>
          <w:bCs/>
          <w:color w:val="008AC1"/>
          <w:lang w:val="en-US"/>
        </w:rPr>
      </w:pPr>
      <w:r w:rsidRPr="00330F17">
        <w:rPr>
          <w:b/>
          <w:bCs/>
          <w:color w:val="008AC1"/>
          <w:lang w:val="en-US"/>
        </w:rPr>
        <w:t>10.3.4. Darbs ar valdībām un citām nozarēm</w:t>
      </w:r>
    </w:p>
    <w:p w14:paraId="5EB65F9E" w14:textId="77777777" w:rsidR="00330F17" w:rsidRPr="00330F17" w:rsidRDefault="00330F17" w:rsidP="00330F17">
      <w:pPr>
        <w:jc w:val="both"/>
        <w:rPr>
          <w:rFonts w:ascii="Times New Roman" w:eastAsia="Arial" w:hAnsi="Times New Roman" w:cs="Times New Roman"/>
          <w:noProof/>
          <w:sz w:val="24"/>
          <w:szCs w:val="24"/>
          <w:lang w:val="en-US"/>
        </w:rPr>
      </w:pPr>
    </w:p>
    <w:p w14:paraId="157F2477" w14:textId="77777777" w:rsidR="00330F17" w:rsidRPr="00330F17" w:rsidRDefault="00330F17" w:rsidP="00330F17">
      <w:pPr>
        <w:pStyle w:val="BodyText"/>
        <w:rPr>
          <w:lang w:val="en-US"/>
        </w:rPr>
      </w:pPr>
      <w:r w:rsidRPr="00330F17">
        <w:rPr>
          <w:lang w:val="en-US"/>
        </w:rPr>
        <w:t xml:space="preserve">Rīcība bērnu aizsardzības jomā un pasākumi visās pārējās nozarēs var būt sākums garīgās veselības un psihosociālā atbalsta iejaukšanās pasākumiem. Tāpēc bērnu aizsardzībā iesaistītajiem dalībniekiem jāstrādā kopā ar visām nozarēm un valsts ministrijām (pēc vajadzības), sniedzot koordinētu un vienotu garīgās veselības un psihosociālo atbalstu bērniem un aprūpētājiem. (Skat. </w:t>
      </w:r>
      <w:r w:rsidRPr="00330F17">
        <w:rPr>
          <w:color w:val="008AC1"/>
          <w:lang w:val="en-US"/>
        </w:rPr>
        <w:t>4. pīlāru “Pārnozaru darba standarti”</w:t>
      </w:r>
      <w:r w:rsidRPr="00330F17">
        <w:rPr>
          <w:lang w:val="en-US"/>
        </w:rPr>
        <w:t>.)</w:t>
      </w:r>
    </w:p>
    <w:p w14:paraId="49A6AA91" w14:textId="77777777" w:rsidR="00330F17" w:rsidRPr="00330F17" w:rsidRDefault="00330F17" w:rsidP="00330F17">
      <w:pPr>
        <w:jc w:val="both"/>
        <w:rPr>
          <w:rFonts w:ascii="Times New Roman" w:eastAsia="Arial" w:hAnsi="Times New Roman" w:cs="Times New Roman"/>
          <w:noProof/>
          <w:sz w:val="24"/>
          <w:szCs w:val="24"/>
          <w:lang w:val="en-US"/>
        </w:rPr>
      </w:pPr>
    </w:p>
    <w:p w14:paraId="19EA6581" w14:textId="77777777" w:rsidR="00330F17" w:rsidRPr="00330F17" w:rsidRDefault="00330F17" w:rsidP="00330F17">
      <w:pPr>
        <w:pStyle w:val="BodyText"/>
        <w:rPr>
          <w:b/>
          <w:bCs/>
          <w:color w:val="008AC1"/>
          <w:lang w:val="en-US"/>
        </w:rPr>
      </w:pPr>
      <w:r w:rsidRPr="00330F17">
        <w:rPr>
          <w:b/>
          <w:bCs/>
          <w:color w:val="008AC1"/>
          <w:lang w:val="en-US"/>
        </w:rPr>
        <w:t>10.3.5. Pirmā psiholoģiskā palīdzība (PPP)</w:t>
      </w:r>
    </w:p>
    <w:p w14:paraId="5044BDC2" w14:textId="77777777" w:rsidR="00330F17" w:rsidRPr="00330F17" w:rsidRDefault="00330F17" w:rsidP="00330F17">
      <w:pPr>
        <w:jc w:val="both"/>
        <w:rPr>
          <w:rFonts w:ascii="Times New Roman" w:eastAsia="Arial" w:hAnsi="Times New Roman" w:cs="Times New Roman"/>
          <w:noProof/>
          <w:sz w:val="24"/>
          <w:szCs w:val="24"/>
          <w:lang w:val="en-US"/>
        </w:rPr>
      </w:pPr>
    </w:p>
    <w:p w14:paraId="7830A8A5" w14:textId="77777777" w:rsidR="00330F17" w:rsidRPr="00330F17" w:rsidRDefault="00330F17" w:rsidP="00330F17">
      <w:pPr>
        <w:pStyle w:val="BodyText"/>
        <w:rPr>
          <w:lang w:val="en-US"/>
        </w:rPr>
      </w:pPr>
      <w:r w:rsidRPr="00330F17">
        <w:rPr>
          <w:lang w:val="en-US"/>
        </w:rPr>
        <w:t>Pirmā psiholoģiskā palīdzība ir humāna, atbalstoša pirmā reakcija, kas piemērota bērniem un pieaugušajiem krīzes situācijā. Tā atbalsta ilgtermiņa atlabšanu, palīdzot indivīdiem:</w:t>
      </w:r>
    </w:p>
    <w:p w14:paraId="7DC2B4BA" w14:textId="77777777" w:rsidR="00330F17" w:rsidRPr="00330F17" w:rsidRDefault="00330F17" w:rsidP="00330F17">
      <w:pPr>
        <w:jc w:val="both"/>
        <w:rPr>
          <w:rFonts w:ascii="Times New Roman" w:eastAsia="Arial" w:hAnsi="Times New Roman" w:cs="Times New Roman"/>
          <w:noProof/>
          <w:sz w:val="24"/>
          <w:szCs w:val="24"/>
          <w:lang w:val="en-US"/>
        </w:rPr>
      </w:pPr>
    </w:p>
    <w:p w14:paraId="319C4E44"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justies drošiem, saistītiem, mierīgiem un cerību pilniem;</w:t>
      </w:r>
    </w:p>
    <w:p w14:paraId="54734292"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saņemt sociālu, fizisku un emocionālu atbalstu un</w:t>
      </w:r>
    </w:p>
    <w:p w14:paraId="64CDB9E5"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justies spējīgiem palīdzēt sev un savām kopienām.</w:t>
      </w:r>
    </w:p>
    <w:p w14:paraId="436184BF" w14:textId="77777777" w:rsidR="00330F17" w:rsidRPr="00330F17" w:rsidRDefault="00330F17" w:rsidP="00330F17">
      <w:pPr>
        <w:jc w:val="both"/>
        <w:rPr>
          <w:rFonts w:ascii="Times New Roman" w:eastAsia="Arial" w:hAnsi="Times New Roman" w:cs="Times New Roman"/>
          <w:noProof/>
          <w:sz w:val="24"/>
          <w:szCs w:val="24"/>
          <w:lang w:val="en-US"/>
        </w:rPr>
      </w:pPr>
    </w:p>
    <w:p w14:paraId="0F2E6536" w14:textId="77777777" w:rsidR="00330F17" w:rsidRPr="00330F17" w:rsidRDefault="00330F17" w:rsidP="00330F17">
      <w:pPr>
        <w:pStyle w:val="BodyText"/>
        <w:rPr>
          <w:lang w:val="en-US"/>
        </w:rPr>
      </w:pPr>
      <w:r w:rsidRPr="00330F17">
        <w:rPr>
          <w:lang w:val="en-US"/>
        </w:rPr>
        <w:t>Pirmo psiholoģisko palīdzību var apgūt un sniegt visi bērni, kopienas locekļi un humānās palīdzības sniedzēji.</w:t>
      </w:r>
    </w:p>
    <w:p w14:paraId="01ED8996" w14:textId="77777777" w:rsidR="00330F17" w:rsidRPr="00330F17" w:rsidRDefault="00330F17" w:rsidP="00330F17">
      <w:pPr>
        <w:jc w:val="both"/>
        <w:rPr>
          <w:rFonts w:ascii="Times New Roman" w:eastAsia="Arial" w:hAnsi="Times New Roman" w:cs="Times New Roman"/>
          <w:noProof/>
          <w:sz w:val="24"/>
          <w:szCs w:val="24"/>
          <w:lang w:val="en-US"/>
        </w:rPr>
      </w:pPr>
    </w:p>
    <w:p w14:paraId="10C3DF1D" w14:textId="77777777" w:rsidR="00330F17" w:rsidRPr="00330F17" w:rsidRDefault="00330F17" w:rsidP="00330F17">
      <w:pPr>
        <w:pStyle w:val="BodyText"/>
        <w:rPr>
          <w:b/>
          <w:bCs/>
          <w:color w:val="008AC1"/>
          <w:lang w:val="en-US"/>
        </w:rPr>
      </w:pPr>
      <w:r w:rsidRPr="00330F17">
        <w:rPr>
          <w:b/>
          <w:bCs/>
          <w:color w:val="008AC1"/>
          <w:lang w:val="en-US"/>
        </w:rPr>
        <w:t>10.3.6. Specializētie garīgās veselības pakalpojumi</w:t>
      </w:r>
    </w:p>
    <w:p w14:paraId="4553280A" w14:textId="77777777" w:rsidR="00330F17" w:rsidRPr="00330F17" w:rsidRDefault="00330F17" w:rsidP="00330F17">
      <w:pPr>
        <w:jc w:val="both"/>
        <w:rPr>
          <w:rFonts w:ascii="Times New Roman" w:eastAsia="Arial" w:hAnsi="Times New Roman" w:cs="Times New Roman"/>
          <w:noProof/>
          <w:sz w:val="24"/>
          <w:szCs w:val="24"/>
          <w:lang w:val="en-US"/>
        </w:rPr>
      </w:pPr>
    </w:p>
    <w:p w14:paraId="2233E392" w14:textId="77777777" w:rsidR="00330F17" w:rsidRPr="00330F17" w:rsidRDefault="00330F17" w:rsidP="00330F17">
      <w:pPr>
        <w:pStyle w:val="BodyText"/>
        <w:rPr>
          <w:lang w:val="en-US"/>
        </w:rPr>
      </w:pPr>
      <w:r w:rsidRPr="00330F17">
        <w:rPr>
          <w:lang w:val="en-US"/>
        </w:rPr>
        <w:t>Specializētie pakalpojumi ir nepieciešami tiem skartajiem iedzīvotājiem, kam ir smagi vai nopietni garīgās veselības traucējumi, kas izpaužas kā:</w:t>
      </w:r>
    </w:p>
    <w:p w14:paraId="3BAE2D02" w14:textId="77777777" w:rsidR="00330F17" w:rsidRPr="00330F17" w:rsidRDefault="00330F17" w:rsidP="00330F17">
      <w:pPr>
        <w:jc w:val="both"/>
        <w:rPr>
          <w:rFonts w:ascii="Times New Roman" w:eastAsia="Arial" w:hAnsi="Times New Roman" w:cs="Times New Roman"/>
          <w:noProof/>
          <w:sz w:val="24"/>
          <w:szCs w:val="24"/>
          <w:lang w:val="en-US"/>
        </w:rPr>
      </w:pPr>
    </w:p>
    <w:p w14:paraId="24017ED1"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ilgstošas ciešanas;</w:t>
      </w:r>
    </w:p>
    <w:p w14:paraId="686AF0A4"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paškaitējums;</w:t>
      </w:r>
    </w:p>
    <w:p w14:paraId="699E9FD0" w14:textId="77777777" w:rsidR="00330F17" w:rsidRPr="00330F17" w:rsidRDefault="00330F17" w:rsidP="00330F17">
      <w:pPr>
        <w:pStyle w:val="BodyText"/>
        <w:numPr>
          <w:ilvl w:val="0"/>
          <w:numId w:val="15"/>
        </w:numPr>
        <w:tabs>
          <w:tab w:val="left" w:pos="567"/>
        </w:tabs>
        <w:ind w:left="0" w:firstLine="0"/>
        <w:rPr>
          <w:lang w:val="en-US"/>
        </w:rPr>
      </w:pPr>
      <w:bookmarkStart w:id="246" w:name="_bookmark169"/>
      <w:bookmarkEnd w:id="246"/>
      <w:r w:rsidRPr="00330F17">
        <w:rPr>
          <w:lang w:val="en-US"/>
        </w:rPr>
        <w:t>pašnāvības mēģinājumi;</w:t>
      </w:r>
    </w:p>
    <w:p w14:paraId="0565DF69"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smagi uzvedības traucējumi un/vai</w:t>
      </w:r>
    </w:p>
    <w:p w14:paraId="30386163"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grūtības veikt parastus ikdienas uzdevumus.</w:t>
      </w:r>
    </w:p>
    <w:p w14:paraId="7DFCED2D" w14:textId="77777777" w:rsidR="00330F17" w:rsidRPr="00330F17" w:rsidRDefault="00330F17" w:rsidP="00330F17">
      <w:pPr>
        <w:jc w:val="both"/>
        <w:rPr>
          <w:rFonts w:ascii="Times New Roman" w:eastAsia="Arial" w:hAnsi="Times New Roman" w:cs="Times New Roman"/>
          <w:noProof/>
          <w:sz w:val="24"/>
          <w:szCs w:val="24"/>
          <w:lang w:val="en-US"/>
        </w:rPr>
      </w:pPr>
    </w:p>
    <w:p w14:paraId="6B23CBDC" w14:textId="77777777" w:rsidR="00330F17" w:rsidRPr="00330F17" w:rsidRDefault="00330F17" w:rsidP="00330F17">
      <w:pPr>
        <w:pStyle w:val="BodyText"/>
        <w:rPr>
          <w:lang w:val="en-US"/>
        </w:rPr>
      </w:pPr>
      <w:r w:rsidRPr="00330F17">
        <w:rPr>
          <w:lang w:val="en-US"/>
        </w:rPr>
        <w:t>Pakalpojumiem jābūt pieejamiem bērniem un aprūpētājiem, kuri izjuta simptomus jau iepriekš, kā arī humānās krīzes rezultātā. Bērnu tiesību darbiniekiem, kas sniedz pakalpojumus visos pakalpojumu piramīdas līmeņos, jābūt sagatavotiem, lai tie spētu atbilstoši noteikt un nosūtīt tālāk indivīdus, kuri izrāda nopietnas un pastāvīgas ciešanu pazīmes. Ja ir pieejami kvalificēti un uzraudzīti darbinieki, specializētie pakalpojumi var tikt sniegti bērnu aizsardzības programmas ietvaros. Ja specializētie pakalpojumi nav pieejami, bērnu aizsardzībā iesaistītajiem dalībniekiem ir jānodrošina rūpīga lietu pārvaldība un alternatīvi iejaukšanās pasākumi (piemēram, ģimenes stiprināšanas atbalsts un kopienas atbalsts), kas var novērst turpmāku kaitējumu bērnu un aprūpētāju labklājībai (</w:t>
      </w:r>
      <w:r w:rsidRPr="00330F17">
        <w:rPr>
          <w:i/>
          <w:lang w:val="en-US"/>
        </w:rPr>
        <w:t xml:space="preserve">Operational Guidelines – Community-based Mental Health and Psychosocial Support in Humanitarian Settings: Three-tiered Support for Children and Families [Field Test Version] </w:t>
      </w:r>
      <w:r w:rsidRPr="00330F17">
        <w:rPr>
          <w:lang w:val="en-US"/>
        </w:rPr>
        <w:t>2018 [Darbības pamatnostādnes – kopienas sniegtais garīgās veselības un psihosociālais atbalsts humanitāros apstākļos. Trīspakāpju atbalsts bērniem un ģimenēm [Pārbaudes reālos apstākļos versija, 2018]]). (Skat. </w:t>
      </w:r>
      <w:r w:rsidRPr="00330F17">
        <w:rPr>
          <w:color w:val="008AC1"/>
          <w:lang w:val="en-US"/>
        </w:rPr>
        <w:t>16</w:t>
      </w:r>
      <w:r w:rsidRPr="00330F17">
        <w:rPr>
          <w:lang w:val="en-US"/>
        </w:rPr>
        <w:t xml:space="preserve">., </w:t>
      </w:r>
      <w:r w:rsidRPr="00330F17">
        <w:rPr>
          <w:color w:val="008AC1"/>
          <w:lang w:val="en-US"/>
        </w:rPr>
        <w:t xml:space="preserve">17. </w:t>
      </w:r>
      <w:r w:rsidRPr="00330F17">
        <w:rPr>
          <w:lang w:val="en-US"/>
        </w:rPr>
        <w:t xml:space="preserve">un </w:t>
      </w:r>
      <w:r w:rsidRPr="00330F17">
        <w:rPr>
          <w:color w:val="008AC1"/>
          <w:lang w:val="en-US"/>
        </w:rPr>
        <w:t>18</w:t>
      </w:r>
      <w:r w:rsidRPr="00330F17">
        <w:rPr>
          <w:lang w:val="en-US"/>
        </w:rPr>
        <w:t xml:space="preserve">. standartu.) Bērniem ar garīgās veselības traucējumiem nepieciešams saņemt atbalstu ģimenē, ja vien </w:t>
      </w:r>
      <w:r w:rsidRPr="00330F17">
        <w:rPr>
          <w:color w:val="008AC1"/>
          <w:lang w:val="en-US"/>
        </w:rPr>
        <w:t xml:space="preserve">bērna labākajās interesēs </w:t>
      </w:r>
      <w:r w:rsidRPr="00330F17">
        <w:rPr>
          <w:lang w:val="en-US"/>
        </w:rPr>
        <w:t xml:space="preserve">nav pagaidu aprūpe iestādē. Ja iespējams, bērniem jāpaliek savās kopienās. (Skat. </w:t>
      </w:r>
      <w:r w:rsidRPr="00330F17">
        <w:rPr>
          <w:color w:val="008AC1"/>
          <w:lang w:val="en-US"/>
        </w:rPr>
        <w:t>19. standartu</w:t>
      </w:r>
      <w:r w:rsidRPr="00330F17">
        <w:rPr>
          <w:lang w:val="en-US"/>
        </w:rPr>
        <w:t>.)</w:t>
      </w:r>
    </w:p>
    <w:p w14:paraId="5750A225" w14:textId="77777777" w:rsidR="00330F17" w:rsidRPr="00330F17" w:rsidRDefault="00330F17" w:rsidP="00330F17">
      <w:pPr>
        <w:jc w:val="both"/>
        <w:rPr>
          <w:rFonts w:ascii="Times New Roman" w:eastAsia="Arial" w:hAnsi="Times New Roman" w:cs="Times New Roman"/>
          <w:noProof/>
          <w:sz w:val="24"/>
          <w:szCs w:val="24"/>
          <w:lang w:val="en-US"/>
        </w:rPr>
      </w:pPr>
    </w:p>
    <w:p w14:paraId="4B693C95" w14:textId="77777777" w:rsidR="00330F17" w:rsidRPr="00330F17" w:rsidRDefault="00330F17" w:rsidP="00330F17">
      <w:pPr>
        <w:pStyle w:val="BodyText"/>
        <w:rPr>
          <w:b/>
          <w:bCs/>
          <w:color w:val="008AC1"/>
          <w:lang w:val="en-US"/>
        </w:rPr>
      </w:pPr>
      <w:r w:rsidRPr="00330F17">
        <w:rPr>
          <w:b/>
          <w:bCs/>
          <w:color w:val="008AC1"/>
          <w:lang w:val="en-US"/>
        </w:rPr>
        <w:t>10.3.7. Garīgās veselības un psihosociālā atbalsta personāla un brīvprātīgo ētika, prasmes un kompetence</w:t>
      </w:r>
    </w:p>
    <w:p w14:paraId="1F46037C" w14:textId="77777777" w:rsidR="00330F17" w:rsidRPr="00330F17" w:rsidRDefault="00330F17" w:rsidP="00330F17">
      <w:pPr>
        <w:jc w:val="both"/>
        <w:rPr>
          <w:rFonts w:ascii="Times New Roman" w:eastAsia="Arial" w:hAnsi="Times New Roman" w:cs="Times New Roman"/>
          <w:noProof/>
          <w:sz w:val="24"/>
          <w:szCs w:val="24"/>
          <w:lang w:val="en-US"/>
        </w:rPr>
      </w:pPr>
    </w:p>
    <w:p w14:paraId="5C008057" w14:textId="77777777" w:rsidR="00330F17" w:rsidRPr="00330F17" w:rsidRDefault="00330F17" w:rsidP="00330F17">
      <w:pPr>
        <w:pStyle w:val="BodyText"/>
        <w:rPr>
          <w:lang w:val="en-US"/>
        </w:rPr>
      </w:pPr>
      <w:r w:rsidRPr="00330F17">
        <w:rPr>
          <w:lang w:val="en-US"/>
        </w:rPr>
        <w:t xml:space="preserve">Personāla un brīvprātīgo godīgums, prasmes un kompetence tieši ietekmē garīgās veselības un psihosociālo iejaukšanās pasākumu kvalitāti, drošību un iznākumu. Spēju uzlabošanas iniciatīvām ir jāstiprina atbalsta sniedzēju komunikācijas un veicināšanas spējas, lai atbalstītu problēmu skarto iedzīvotāju cieņu. Izmantojot pārraudzības mehānismus, ir jānodrošina, lai iejaukšanās pasākumi atbilstu kvalitātes standartiem un </w:t>
      </w:r>
      <w:r w:rsidRPr="00330F17">
        <w:rPr>
          <w:color w:val="008AC1"/>
          <w:lang w:val="en-US"/>
        </w:rPr>
        <w:t>nenodarītu kaitējumu</w:t>
      </w:r>
      <w:r w:rsidRPr="00330F17">
        <w:rPr>
          <w:lang w:val="en-US"/>
        </w:rPr>
        <w:t>.</w:t>
      </w:r>
    </w:p>
    <w:p w14:paraId="1A4870B6" w14:textId="77777777" w:rsidR="00330F17" w:rsidRPr="00330F17" w:rsidRDefault="00330F17" w:rsidP="00330F17">
      <w:pPr>
        <w:tabs>
          <w:tab w:val="left" w:leader="dot" w:pos="9072"/>
        </w:tabs>
        <w:jc w:val="both"/>
        <w:rPr>
          <w:rFonts w:ascii="Times New Roman" w:hAnsi="Times New Roman" w:cs="Times New Roman"/>
          <w:noProof/>
          <w:color w:val="008AC1"/>
          <w:sz w:val="24"/>
          <w:lang w:val="en-US"/>
        </w:rPr>
      </w:pPr>
      <w:bookmarkStart w:id="247" w:name="_bookmark170"/>
      <w:bookmarkEnd w:id="247"/>
      <w:r w:rsidRPr="00330F17">
        <w:rPr>
          <w:rFonts w:ascii="Times New Roman" w:hAnsi="Times New Roman" w:cs="Times New Roman"/>
          <w:noProof/>
          <w:color w:val="008AC1"/>
          <w:sz w:val="24"/>
          <w:lang w:val="en-US"/>
        </w:rPr>
        <w:tab/>
      </w:r>
    </w:p>
    <w:p w14:paraId="6818A731" w14:textId="77777777" w:rsidR="00330F17" w:rsidRPr="00330F17" w:rsidRDefault="00330F17" w:rsidP="00330F17">
      <w:pPr>
        <w:jc w:val="both"/>
        <w:rPr>
          <w:rFonts w:ascii="Times New Roman" w:hAnsi="Times New Roman" w:cs="Times New Roman"/>
          <w:noProof/>
          <w:color w:val="008AC1"/>
          <w:sz w:val="24"/>
          <w:szCs w:val="24"/>
          <w:lang w:val="en-US"/>
        </w:rPr>
      </w:pPr>
    </w:p>
    <w:p w14:paraId="14D30208" w14:textId="77777777" w:rsidR="00330F17" w:rsidRPr="00330F17" w:rsidRDefault="00330F17" w:rsidP="00330F17">
      <w:pPr>
        <w:jc w:val="both"/>
        <w:rPr>
          <w:rFonts w:ascii="Times New Roman" w:hAnsi="Times New Roman" w:cs="Times New Roman"/>
          <w:b/>
          <w:noProof/>
          <w:color w:val="008AC1"/>
          <w:sz w:val="24"/>
          <w:lang w:val="en-US"/>
        </w:rPr>
      </w:pPr>
      <w:r w:rsidRPr="00330F17">
        <w:rPr>
          <w:rFonts w:ascii="Times New Roman" w:hAnsi="Times New Roman" w:cs="Times New Roman"/>
          <w:b/>
          <w:noProof/>
          <w:color w:val="008AC1"/>
          <w:sz w:val="24"/>
          <w:lang w:val="en-US"/>
        </w:rPr>
        <w:t>ATSAUCES</w:t>
      </w:r>
    </w:p>
    <w:p w14:paraId="7E01B0B7" w14:textId="77777777" w:rsidR="00330F17" w:rsidRPr="00330F17" w:rsidRDefault="00330F17" w:rsidP="00330F17">
      <w:pPr>
        <w:pStyle w:val="BodyText"/>
        <w:rPr>
          <w:lang w:val="en-US"/>
        </w:rPr>
      </w:pPr>
    </w:p>
    <w:p w14:paraId="21E54515" w14:textId="77777777" w:rsidR="00330F17" w:rsidRPr="00330F17" w:rsidRDefault="00330F17" w:rsidP="00330F17">
      <w:pPr>
        <w:pStyle w:val="BodyText"/>
        <w:rPr>
          <w:lang w:val="en-US"/>
        </w:rPr>
      </w:pPr>
      <w:r w:rsidRPr="00330F17">
        <w:rPr>
          <w:lang w:val="en-US"/>
        </w:rPr>
        <w:t xml:space="preserve">Saites uz šiem un papildu resursiem ir pieejamas </w:t>
      </w:r>
      <w:r w:rsidRPr="00330F17">
        <w:rPr>
          <w:i/>
          <w:iCs/>
          <w:lang w:val="en-US"/>
        </w:rPr>
        <w:t>tiešsaistē</w:t>
      </w:r>
      <w:r w:rsidRPr="00330F17">
        <w:rPr>
          <w:lang w:val="en-US"/>
        </w:rPr>
        <w:t>.</w:t>
      </w:r>
    </w:p>
    <w:p w14:paraId="7397FFFB" w14:textId="77777777" w:rsidR="00330F17" w:rsidRPr="00330F17" w:rsidRDefault="00330F17" w:rsidP="00330F17">
      <w:pPr>
        <w:jc w:val="both"/>
        <w:rPr>
          <w:rFonts w:ascii="Times New Roman" w:eastAsia="Arial" w:hAnsi="Times New Roman" w:cs="Times New Roman"/>
          <w:noProof/>
          <w:sz w:val="24"/>
          <w:szCs w:val="24"/>
          <w:lang w:val="en-US"/>
        </w:rPr>
      </w:pPr>
    </w:p>
    <w:p w14:paraId="294439B8" w14:textId="77777777" w:rsidR="00330F17" w:rsidRPr="00330F17" w:rsidRDefault="00330F17" w:rsidP="00330F17">
      <w:pPr>
        <w:numPr>
          <w:ilvl w:val="3"/>
          <w:numId w:val="12"/>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IASC Guidelines on Mental Health and Psychosocial Support in Emergency Settings</w:t>
      </w:r>
      <w:r w:rsidRPr="00330F17">
        <w:rPr>
          <w:rFonts w:ascii="Times New Roman" w:hAnsi="Times New Roman" w:cs="Times New Roman"/>
          <w:noProof/>
          <w:sz w:val="24"/>
          <w:lang w:val="en-US"/>
        </w:rPr>
        <w:t>, Inter-Agency Standing Committee (IASC), Geneva, 2007.</w:t>
      </w:r>
    </w:p>
    <w:p w14:paraId="3967134C" w14:textId="77777777" w:rsidR="00330F17" w:rsidRPr="00330F17" w:rsidRDefault="00330F17" w:rsidP="00330F17">
      <w:pPr>
        <w:numPr>
          <w:ilvl w:val="3"/>
          <w:numId w:val="12"/>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Operational Guidelines – Community-based Mental Health and Psychosocial Support in Humanitarian Settings: Three-tiered Support for Children and Families (Field Test Version)</w:t>
      </w:r>
      <w:r w:rsidRPr="00330F17">
        <w:rPr>
          <w:rFonts w:ascii="Times New Roman" w:hAnsi="Times New Roman" w:cs="Times New Roman"/>
          <w:noProof/>
          <w:sz w:val="24"/>
          <w:lang w:val="en-US"/>
        </w:rPr>
        <w:t>, United Nations Children’s Fund (UNICEF), New York, 2018.</w:t>
      </w:r>
    </w:p>
    <w:p w14:paraId="425C2114" w14:textId="77777777" w:rsidR="00330F17" w:rsidRPr="00330F17" w:rsidRDefault="00330F17" w:rsidP="00330F17">
      <w:pPr>
        <w:numPr>
          <w:ilvl w:val="3"/>
          <w:numId w:val="12"/>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Psychological First Aid: Guide for Field Workers</w:t>
      </w:r>
      <w:r w:rsidRPr="00330F17">
        <w:rPr>
          <w:rFonts w:ascii="Times New Roman" w:hAnsi="Times New Roman" w:cs="Times New Roman"/>
          <w:noProof/>
          <w:sz w:val="24"/>
          <w:lang w:val="en-US"/>
        </w:rPr>
        <w:t>, World Health Organization, War Trauma Foundation and World Vision International, Geneva, 2011.</w:t>
      </w:r>
    </w:p>
    <w:p w14:paraId="636DC744" w14:textId="77777777" w:rsidR="00330F17" w:rsidRPr="00330F17" w:rsidRDefault="00330F17" w:rsidP="00330F17">
      <w:pPr>
        <w:numPr>
          <w:ilvl w:val="3"/>
          <w:numId w:val="12"/>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Psychological First Aid Training Manual for Child Practitioners</w:t>
      </w:r>
      <w:r w:rsidRPr="00330F17">
        <w:rPr>
          <w:rFonts w:ascii="Times New Roman" w:hAnsi="Times New Roman" w:cs="Times New Roman"/>
          <w:noProof/>
          <w:sz w:val="24"/>
          <w:lang w:val="en-US"/>
        </w:rPr>
        <w:t>, Save the Children, 2013.</w:t>
      </w:r>
    </w:p>
    <w:p w14:paraId="05827517" w14:textId="77777777" w:rsidR="00330F17" w:rsidRPr="00330F17" w:rsidRDefault="00330F17" w:rsidP="00330F17">
      <w:pPr>
        <w:numPr>
          <w:ilvl w:val="3"/>
          <w:numId w:val="12"/>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Assessing Mental Health and Psychosocial Needs and Resources: Toolkit for Humanitarian Settings</w:t>
      </w:r>
      <w:r w:rsidRPr="00330F17">
        <w:rPr>
          <w:rFonts w:ascii="Times New Roman" w:hAnsi="Times New Roman" w:cs="Times New Roman"/>
          <w:noProof/>
          <w:sz w:val="24"/>
          <w:lang w:val="en-US"/>
        </w:rPr>
        <w:t>, UNHCR and WHO, Geneva, 2012.</w:t>
      </w:r>
    </w:p>
    <w:p w14:paraId="78D2B0B8" w14:textId="77777777" w:rsidR="00330F17" w:rsidRPr="00330F17" w:rsidRDefault="00330F17" w:rsidP="00330F17">
      <w:pPr>
        <w:numPr>
          <w:ilvl w:val="3"/>
          <w:numId w:val="12"/>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IASC Common Monitoring and Evaluation Framework for Mental Health and Psychosocial Support Programmes in Emergency Settings</w:t>
      </w:r>
      <w:r w:rsidRPr="00330F17">
        <w:rPr>
          <w:rFonts w:ascii="Times New Roman" w:hAnsi="Times New Roman" w:cs="Times New Roman"/>
          <w:noProof/>
          <w:sz w:val="24"/>
          <w:lang w:val="en-US"/>
        </w:rPr>
        <w:t>, IASC Reference Group on Mental Health and Psychosocial Support in Emergency Settings, 2017.</w:t>
      </w:r>
    </w:p>
    <w:p w14:paraId="45D279FB" w14:textId="77777777" w:rsidR="00330F17" w:rsidRPr="00330F17" w:rsidRDefault="00330F17" w:rsidP="00330F17">
      <w:pPr>
        <w:numPr>
          <w:ilvl w:val="3"/>
          <w:numId w:val="12"/>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IASC Inter-Agency Referral Guidance Note for Mental Health and Psychosocial Support in Emergency Settings</w:t>
      </w:r>
      <w:r w:rsidRPr="00330F17">
        <w:rPr>
          <w:rFonts w:ascii="Times New Roman" w:hAnsi="Times New Roman" w:cs="Times New Roman"/>
          <w:noProof/>
          <w:sz w:val="24"/>
          <w:lang w:val="en-US"/>
        </w:rPr>
        <w:t>, IASC Reference Group for Mental Health and Psychosocial Support in Emergency Settings, Geneva, 2017.</w:t>
      </w:r>
    </w:p>
    <w:p w14:paraId="369E64D5" w14:textId="77777777" w:rsidR="00330F17" w:rsidRPr="00330F17" w:rsidRDefault="00330F17" w:rsidP="00330F17">
      <w:pPr>
        <w:numPr>
          <w:ilvl w:val="3"/>
          <w:numId w:val="12"/>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Early Childhood Development in Emergencies: Integrated Programming Guide</w:t>
      </w:r>
      <w:r w:rsidRPr="00330F17">
        <w:rPr>
          <w:rFonts w:ascii="Times New Roman" w:hAnsi="Times New Roman" w:cs="Times New Roman"/>
          <w:noProof/>
          <w:sz w:val="24"/>
          <w:lang w:val="en-US"/>
        </w:rPr>
        <w:t>, UNICEF, New York, 2014.</w:t>
      </w:r>
    </w:p>
    <w:p w14:paraId="758F0044" w14:textId="77777777" w:rsidR="00330F17" w:rsidRPr="00330F17" w:rsidRDefault="00330F17" w:rsidP="00330F17">
      <w:pPr>
        <w:numPr>
          <w:ilvl w:val="3"/>
          <w:numId w:val="12"/>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IASC Guidelines on Inclusion of Persons with Disabilities in Humanitarian Action</w:t>
      </w:r>
      <w:r w:rsidRPr="00330F17">
        <w:rPr>
          <w:rFonts w:ascii="Times New Roman" w:hAnsi="Times New Roman" w:cs="Times New Roman"/>
          <w:noProof/>
          <w:sz w:val="24"/>
          <w:lang w:val="en-US"/>
        </w:rPr>
        <w:t>, 2019.</w:t>
      </w:r>
    </w:p>
    <w:p w14:paraId="0A0A1616" w14:textId="77777777" w:rsidR="00330F17" w:rsidRPr="00330F17" w:rsidRDefault="00330F17" w:rsidP="00330F17">
      <w:pPr>
        <w:numPr>
          <w:ilvl w:val="3"/>
          <w:numId w:val="12"/>
        </w:numPr>
        <w:tabs>
          <w:tab w:val="left" w:pos="567"/>
        </w:tabs>
        <w:ind w:left="0" w:firstLine="0"/>
        <w:jc w:val="both"/>
        <w:rPr>
          <w:rFonts w:ascii="Times New Roman" w:hAnsi="Times New Roman" w:cs="Times New Roman"/>
          <w:noProof/>
          <w:sz w:val="24"/>
          <w:lang w:val="en-US"/>
        </w:rPr>
      </w:pPr>
      <w:r w:rsidRPr="00330F17">
        <w:rPr>
          <w:rFonts w:ascii="Times New Roman" w:hAnsi="Times New Roman" w:cs="Times New Roman"/>
          <w:i/>
          <w:noProof/>
          <w:sz w:val="24"/>
          <w:lang w:val="en-US"/>
        </w:rPr>
        <w:t>Promoting Children’s Development and Wellbeing</w:t>
      </w:r>
      <w:r w:rsidRPr="00330F17">
        <w:rPr>
          <w:rFonts w:ascii="Times New Roman" w:hAnsi="Times New Roman" w:cs="Times New Roman"/>
          <w:noProof/>
          <w:sz w:val="24"/>
          <w:lang w:val="en-US"/>
        </w:rPr>
        <w:t>, Save the Children, 2018. [Tiešsaistes mācības]</w:t>
      </w:r>
    </w:p>
    <w:p w14:paraId="3FFDF454" w14:textId="77777777" w:rsidR="00330F17" w:rsidRPr="00330F17" w:rsidRDefault="00330F17" w:rsidP="00330F17">
      <w:pPr>
        <w:numPr>
          <w:ilvl w:val="3"/>
          <w:numId w:val="12"/>
        </w:numPr>
        <w:tabs>
          <w:tab w:val="left" w:pos="567"/>
        </w:tabs>
        <w:ind w:left="0" w:firstLine="0"/>
        <w:jc w:val="both"/>
        <w:rPr>
          <w:rFonts w:ascii="Times New Roman" w:hAnsi="Times New Roman" w:cs="Times New Roman"/>
          <w:noProof/>
          <w:sz w:val="24"/>
          <w:lang w:val="en-US"/>
        </w:rPr>
      </w:pPr>
      <w:r w:rsidRPr="00330F17">
        <w:rPr>
          <w:rFonts w:ascii="Times New Roman" w:hAnsi="Times New Roman" w:cs="Times New Roman"/>
          <w:i/>
          <w:noProof/>
          <w:sz w:val="24"/>
          <w:lang w:val="en-US"/>
        </w:rPr>
        <w:t>‘The Mental Health and Psychosocial Support Network’</w:t>
      </w:r>
      <w:r w:rsidRPr="00330F17">
        <w:rPr>
          <w:rFonts w:ascii="Times New Roman" w:hAnsi="Times New Roman" w:cs="Times New Roman"/>
          <w:noProof/>
          <w:sz w:val="24"/>
          <w:lang w:val="en-US"/>
        </w:rPr>
        <w:t>. [Tīmekļvietne]</w:t>
      </w:r>
    </w:p>
    <w:p w14:paraId="0C93060C" w14:textId="77777777" w:rsidR="00330F17" w:rsidRPr="00330F17" w:rsidRDefault="00330F17" w:rsidP="00330F17">
      <w:pPr>
        <w:rPr>
          <w:rFonts w:ascii="Times New Roman" w:hAnsi="Times New Roman" w:cs="Times New Roman"/>
          <w:noProof/>
          <w:sz w:val="24"/>
          <w:lang w:val="en-US"/>
        </w:rPr>
      </w:pPr>
      <w:r w:rsidRPr="00330F17">
        <w:rPr>
          <w:rFonts w:ascii="Times New Roman" w:hAnsi="Times New Roman" w:cs="Times New Roman"/>
          <w:noProof/>
          <w:sz w:val="24"/>
          <w:lang w:val="en-US"/>
        </w:rPr>
        <w:br w:type="page"/>
      </w:r>
    </w:p>
    <w:p w14:paraId="7F5BB16E" w14:textId="77777777" w:rsidR="00330F17" w:rsidRPr="00330F17" w:rsidRDefault="00330F17" w:rsidP="00330F17">
      <w:pPr>
        <w:jc w:val="both"/>
        <w:rPr>
          <w:rFonts w:ascii="Times New Roman" w:hAnsi="Times New Roman" w:cs="Times New Roman"/>
          <w:noProof/>
          <w:sz w:val="24"/>
          <w:lang w:val="en-US"/>
        </w:rPr>
      </w:pPr>
    </w:p>
    <w:p w14:paraId="7BB2B634" w14:textId="77777777" w:rsidR="00330F17" w:rsidRPr="00330F17" w:rsidRDefault="00330F17" w:rsidP="00330F17">
      <w:pPr>
        <w:pStyle w:val="Heading2"/>
        <w:rPr>
          <w:noProof/>
          <w:color w:val="008AC1"/>
          <w:sz w:val="28"/>
          <w:szCs w:val="24"/>
          <w:lang w:val="en-US"/>
        </w:rPr>
      </w:pPr>
      <w:bookmarkStart w:id="248" w:name="Standard_11:Children_associated_with_arm"/>
      <w:bookmarkStart w:id="249" w:name="_bookmark171"/>
      <w:bookmarkStart w:id="250" w:name="_bookmark172"/>
      <w:bookmarkStart w:id="251" w:name="_Toc110957703"/>
      <w:bookmarkEnd w:id="248"/>
      <w:bookmarkEnd w:id="249"/>
      <w:bookmarkEnd w:id="250"/>
      <w:r w:rsidRPr="00330F17">
        <w:rPr>
          <w:noProof/>
          <w:color w:val="008AC1"/>
          <w:sz w:val="28"/>
          <w:szCs w:val="24"/>
          <w:lang w:val="en-US"/>
        </w:rPr>
        <w:t xml:space="preserve">11. STANDARTS. </w:t>
      </w:r>
      <w:bookmarkStart w:id="252" w:name="_bookmark173"/>
      <w:bookmarkEnd w:id="252"/>
      <w:r w:rsidRPr="00330F17">
        <w:rPr>
          <w:noProof/>
          <w:color w:val="008AC1"/>
          <w:sz w:val="28"/>
          <w:szCs w:val="24"/>
          <w:lang w:val="en-US"/>
        </w:rPr>
        <w:t>BĒRNI, KURI IESAISTĪTI BRUŅOTOS SPĒKOS VAI BRUŅOTĀS GRUPĀS</w:t>
      </w:r>
      <w:bookmarkEnd w:id="251"/>
    </w:p>
    <w:p w14:paraId="1204E2CD" w14:textId="77777777" w:rsidR="00330F17" w:rsidRPr="00330F17" w:rsidRDefault="00330F17" w:rsidP="00330F17">
      <w:pPr>
        <w:jc w:val="both"/>
        <w:rPr>
          <w:rFonts w:ascii="Times New Roman" w:hAnsi="Times New Roman" w:cs="Times New Roman"/>
          <w:i/>
          <w:noProof/>
          <w:sz w:val="24"/>
          <w:szCs w:val="24"/>
          <w:lang w:val="en-US"/>
        </w:rPr>
      </w:pPr>
    </w:p>
    <w:p w14:paraId="607D9A54" w14:textId="77777777" w:rsidR="00330F17" w:rsidRPr="00330F17" w:rsidRDefault="00330F17" w:rsidP="00330F17">
      <w:pPr>
        <w:jc w:val="both"/>
        <w:rPr>
          <w:rFonts w:ascii="Times New Roman" w:eastAsia="Century Gothic" w:hAnsi="Times New Roman" w:cs="Times New Roman"/>
          <w:noProof/>
          <w:sz w:val="24"/>
          <w:szCs w:val="24"/>
          <w:lang w:val="en-US"/>
        </w:rPr>
      </w:pPr>
      <w:r w:rsidRPr="00330F17">
        <w:rPr>
          <w:rFonts w:ascii="Times New Roman" w:hAnsi="Times New Roman" w:cs="Times New Roman"/>
          <w:i/>
          <w:noProof/>
          <w:sz w:val="24"/>
          <w:lang w:val="en-US"/>
        </w:rPr>
        <w:t xml:space="preserve">Kopā ar šo standartu jālasa: </w:t>
      </w:r>
      <w:r w:rsidRPr="00330F17">
        <w:rPr>
          <w:rFonts w:ascii="Times New Roman" w:hAnsi="Times New Roman" w:cs="Times New Roman"/>
          <w:i/>
          <w:noProof/>
          <w:color w:val="008AC1"/>
          <w:sz w:val="24"/>
          <w:lang w:val="en-US"/>
        </w:rPr>
        <w:t>Principi</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008AC1"/>
          <w:sz w:val="24"/>
          <w:lang w:val="en-US"/>
        </w:rPr>
        <w:t>9. standarts “Seksuāla un ar dzimumu saistīta vardarbība”</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008AC1"/>
          <w:sz w:val="24"/>
          <w:lang w:val="en-US"/>
        </w:rPr>
        <w:t>10. standarts “Garīgā veselība un psihosociālas ciešanas”</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008AC1"/>
          <w:sz w:val="24"/>
          <w:lang w:val="en-US"/>
        </w:rPr>
        <w:t>12. standarts “Bērnu darbs”</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008AC1"/>
          <w:sz w:val="24"/>
          <w:lang w:val="en-US"/>
        </w:rPr>
        <w:t>13. standarts “Nepavadīti un nošķirti bērni”</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008AC1"/>
          <w:sz w:val="24"/>
          <w:lang w:val="en-US"/>
        </w:rPr>
        <w:t xml:space="preserve">18. standarts “Lietu pārvaldība” </w:t>
      </w:r>
      <w:r w:rsidRPr="00330F17">
        <w:rPr>
          <w:rFonts w:ascii="Times New Roman" w:hAnsi="Times New Roman" w:cs="Times New Roman"/>
          <w:i/>
          <w:noProof/>
          <w:sz w:val="24"/>
          <w:lang w:val="en-US"/>
        </w:rPr>
        <w:t xml:space="preserve">un </w:t>
      </w:r>
      <w:r w:rsidRPr="00330F17">
        <w:rPr>
          <w:rFonts w:ascii="Times New Roman" w:hAnsi="Times New Roman" w:cs="Times New Roman"/>
          <w:i/>
          <w:noProof/>
          <w:color w:val="008AC1"/>
          <w:sz w:val="24"/>
          <w:lang w:val="en-US"/>
        </w:rPr>
        <w:t>20. standarts “Tiesvedības sistēma bērniem”</w:t>
      </w:r>
      <w:r w:rsidRPr="00330F17">
        <w:rPr>
          <w:rFonts w:ascii="Times New Roman" w:hAnsi="Times New Roman" w:cs="Times New Roman"/>
          <w:i/>
          <w:noProof/>
          <w:sz w:val="24"/>
          <w:lang w:val="en-US"/>
        </w:rPr>
        <w:t>.</w:t>
      </w:r>
    </w:p>
    <w:p w14:paraId="4D9669C6"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1E64A1EE" w14:textId="77777777" w:rsidR="00330F17" w:rsidRPr="00330F17" w:rsidRDefault="00330F17" w:rsidP="00330F17">
      <w:pPr>
        <w:pStyle w:val="BodyText"/>
        <w:rPr>
          <w:lang w:val="en-US"/>
        </w:rPr>
      </w:pPr>
      <w:r w:rsidRPr="00330F17">
        <w:rPr>
          <w:lang w:val="en-US"/>
        </w:rPr>
        <w:t xml:space="preserve">Bērni, kuri iesaistīti bruņotajos spēkos vai bruņotās grupās, ir visi bērni, tostarp meitenes, vecumā līdz 18 gadiem, kurus rekrutē vai ir rekrutējuši, vai izmanto bruņotie spēki vai grupas jebkādā statusā. Ar “rekrutēšanu” apzīmē obligātu, piespiedu vai brīvprātīgu bērna iesaukšanu bruņotajos spēkos vai bruņotā grupā. “Nelikumīga” rekrutēšana un izmantošana ir tādu bērnu rekrutēšana vai izmantošana, kas nav sasnieguši attiecīgajos starptautiskajos līgumos vai valsts tiesību aktos noteikto minimālo vecumu. Bērnu rekrutēšana un izmantošana ir atzītas par vienām no ļaunākajām bērnu darba formām. (Skat. </w:t>
      </w:r>
      <w:r w:rsidRPr="00330F17">
        <w:rPr>
          <w:color w:val="008AC1"/>
          <w:lang w:val="en-US"/>
        </w:rPr>
        <w:t>12. standartu</w:t>
      </w:r>
      <w:r w:rsidRPr="00330F17">
        <w:rPr>
          <w:lang w:val="en-US"/>
        </w:rPr>
        <w:t>.)</w:t>
      </w:r>
    </w:p>
    <w:p w14:paraId="15A4E880" w14:textId="77777777" w:rsidR="00330F17" w:rsidRPr="00330F17" w:rsidRDefault="00330F17" w:rsidP="00330F17">
      <w:pPr>
        <w:jc w:val="both"/>
        <w:rPr>
          <w:rFonts w:ascii="Times New Roman" w:eastAsia="Arial" w:hAnsi="Times New Roman" w:cs="Times New Roman"/>
          <w:noProof/>
          <w:sz w:val="24"/>
          <w:szCs w:val="24"/>
          <w:lang w:val="en-US"/>
        </w:rPr>
      </w:pPr>
    </w:p>
    <w:p w14:paraId="72784373" w14:textId="77777777" w:rsidR="00330F17" w:rsidRPr="00330F17" w:rsidRDefault="00330F17" w:rsidP="00330F17">
      <w:pPr>
        <w:pStyle w:val="BodyText"/>
        <w:rPr>
          <w:lang w:val="en-US"/>
        </w:rPr>
      </w:pPr>
      <w:r w:rsidRPr="00330F17">
        <w:rPr>
          <w:lang w:val="en-US"/>
        </w:rPr>
        <w:t>Bruņotie spēki vai bruņotās grupas bērnus izmanto daudziem dažādiem uzdevumiem. (Skat. tabulu.) Šos bērnus bieži piespiež pieredzēt, piedzīvot un pielietot ļaunprātīgu izmantošanu, ekspluatāciju vai vardarbību. Rekrutēšana un izmantošana atņem bērniem viņu tiesības un ilgtermiņā atstāj tūlītējas, negatīvas sekas uz bērnu, ģimeņu un kopienu sociālekonomisko, psiholoģisko un fizisko veselību.</w:t>
      </w:r>
    </w:p>
    <w:p w14:paraId="0AC08186" w14:textId="77777777" w:rsidR="00330F17" w:rsidRPr="00330F17" w:rsidRDefault="00330F17" w:rsidP="00330F17">
      <w:pPr>
        <w:jc w:val="both"/>
        <w:rPr>
          <w:rFonts w:ascii="Times New Roman" w:eastAsia="Arial" w:hAnsi="Times New Roman" w:cs="Times New Roman"/>
          <w:noProof/>
          <w:sz w:val="24"/>
          <w:szCs w:val="24"/>
          <w:lang w:val="en-US"/>
        </w:rPr>
      </w:pPr>
    </w:p>
    <w:p w14:paraId="1635B724" w14:textId="77777777" w:rsidR="00330F17" w:rsidRPr="00330F17" w:rsidRDefault="00330F17" w:rsidP="00330F17">
      <w:pPr>
        <w:jc w:val="center"/>
        <w:rPr>
          <w:rFonts w:ascii="Times New Roman" w:hAnsi="Times New Roman" w:cs="Times New Roman"/>
          <w:i/>
          <w:noProof/>
          <w:sz w:val="24"/>
          <w:lang w:val="en-US"/>
        </w:rPr>
      </w:pPr>
      <w:r w:rsidRPr="00330F17">
        <w:rPr>
          <w:rFonts w:ascii="Times New Roman" w:hAnsi="Times New Roman" w:cs="Times New Roman"/>
          <w:i/>
          <w:noProof/>
          <w:sz w:val="24"/>
          <w:lang w:val="en-US"/>
        </w:rPr>
        <w:t>Uzdevumi, ko pilda bērni, kuri iesaistīti bruņotajos spēkos vai bruņotās grupās</w:t>
      </w:r>
    </w:p>
    <w:p w14:paraId="25BFA22B"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43BD070A" w14:textId="77777777" w:rsidR="00330F17" w:rsidRPr="00330F17" w:rsidRDefault="00330F17" w:rsidP="00330F17">
      <w:pPr>
        <w:jc w:val="center"/>
        <w:rPr>
          <w:rFonts w:ascii="Times New Roman" w:eastAsia="Century Gothic" w:hAnsi="Times New Roman" w:cs="Times New Roman"/>
          <w:noProof/>
          <w:sz w:val="24"/>
          <w:szCs w:val="24"/>
          <w:lang w:val="en-US"/>
        </w:rPr>
      </w:pPr>
      <w:r w:rsidRPr="00330F17">
        <w:rPr>
          <w:rFonts w:ascii="Times New Roman" w:eastAsia="Century Gothic" w:hAnsi="Times New Roman" w:cs="Times New Roman"/>
          <w:noProof/>
          <w:sz w:val="24"/>
          <w:szCs w:val="24"/>
          <w:lang w:val="en-US"/>
        </w:rPr>
        <w:drawing>
          <wp:inline distT="0" distB="0" distL="0" distR="0" wp14:anchorId="3C429BFD" wp14:editId="62670EB4">
            <wp:extent cx="5529579" cy="3053892"/>
            <wp:effectExtent l="0" t="0" r="0" b="0"/>
            <wp:docPr id="44" name="Picture 4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able&#10;&#10;Description automatically generated with medium confidence"/>
                    <pic:cNvPicPr/>
                  </pic:nvPicPr>
                  <pic:blipFill>
                    <a:blip r:embed="rId52">
                      <a:extLst>
                        <a:ext uri="{28A0092B-C50C-407E-A947-70E740481C1C}">
                          <a14:useLocalDpi xmlns:a14="http://schemas.microsoft.com/office/drawing/2010/main" val="0"/>
                        </a:ext>
                      </a:extLst>
                    </a:blip>
                    <a:stretch>
                      <a:fillRect/>
                    </a:stretch>
                  </pic:blipFill>
                  <pic:spPr>
                    <a:xfrm>
                      <a:off x="0" y="0"/>
                      <a:ext cx="5547865" cy="3063991"/>
                    </a:xfrm>
                    <a:prstGeom prst="rect">
                      <a:avLst/>
                    </a:prstGeom>
                  </pic:spPr>
                </pic:pic>
              </a:graphicData>
            </a:graphic>
          </wp:inline>
        </w:drawing>
      </w:r>
    </w:p>
    <w:p w14:paraId="45C3E60C" w14:textId="77777777" w:rsidR="00330F17" w:rsidRPr="00330F17" w:rsidRDefault="00330F17" w:rsidP="00330F17">
      <w:pPr>
        <w:jc w:val="both"/>
        <w:rPr>
          <w:rFonts w:ascii="Times New Roman" w:eastAsia="Century Gothic" w:hAnsi="Times New Roman" w:cs="Times New Roman"/>
          <w:iCs/>
          <w:noProof/>
          <w:sz w:val="24"/>
          <w:szCs w:val="24"/>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330F17" w:rsidRPr="00330F17" w14:paraId="15002F3C" w14:textId="77777777" w:rsidTr="002352FF">
        <w:tc>
          <w:tcPr>
            <w:tcW w:w="5000" w:type="pct"/>
          </w:tcPr>
          <w:p w14:paraId="075D24EB"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STANDARTS</w:t>
            </w:r>
          </w:p>
          <w:p w14:paraId="1B5DF496" w14:textId="77777777" w:rsidR="00330F17" w:rsidRPr="00330F17" w:rsidRDefault="00330F17" w:rsidP="002352FF">
            <w:pPr>
              <w:jc w:val="both"/>
              <w:rPr>
                <w:rFonts w:ascii="Times New Roman" w:eastAsia="Century Gothic" w:hAnsi="Times New Roman" w:cs="Times New Roman"/>
                <w:iCs/>
                <w:noProof/>
                <w:sz w:val="24"/>
                <w:szCs w:val="24"/>
                <w:lang w:val="en-US"/>
              </w:rPr>
            </w:pPr>
          </w:p>
          <w:p w14:paraId="7E7CCE38"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Visi bērni tiek pasargāti no rekrutēšanas vai izmantošanas bruņotajos spēkos vai bruņotās grupās, atbrīvoti un efektīvi reintegrēti pēc rekrutēšanas un izmantošanas visu veidu bruņotajos konfliktos.</w:t>
            </w:r>
          </w:p>
        </w:tc>
      </w:tr>
    </w:tbl>
    <w:p w14:paraId="4320D20F" w14:textId="77777777" w:rsidR="00330F17" w:rsidRPr="00330F17" w:rsidRDefault="00330F17" w:rsidP="00330F17">
      <w:pPr>
        <w:pStyle w:val="BodyText"/>
        <w:rPr>
          <w:b/>
          <w:bCs/>
          <w:color w:val="008AC1"/>
          <w:lang w:val="en-US"/>
        </w:rPr>
      </w:pPr>
    </w:p>
    <w:p w14:paraId="5D276B4E" w14:textId="77777777" w:rsidR="00330F17" w:rsidRPr="00330F17" w:rsidRDefault="00330F17" w:rsidP="00330F17">
      <w:pPr>
        <w:pStyle w:val="BodyText"/>
        <w:rPr>
          <w:b/>
          <w:bCs/>
          <w:color w:val="008AC1"/>
          <w:lang w:val="en-US"/>
        </w:rPr>
      </w:pPr>
      <w:r w:rsidRPr="00330F17">
        <w:rPr>
          <w:b/>
          <w:bCs/>
          <w:color w:val="008AC1"/>
          <w:lang w:val="en-US"/>
        </w:rPr>
        <w:t>11.1. BŪTISKĀKIE PASĀKUMI</w:t>
      </w:r>
    </w:p>
    <w:p w14:paraId="4C4C71B7" w14:textId="77777777" w:rsidR="00330F17" w:rsidRPr="00330F17" w:rsidRDefault="00330F17" w:rsidP="00330F17">
      <w:pPr>
        <w:jc w:val="both"/>
        <w:rPr>
          <w:rFonts w:ascii="Times New Roman" w:eastAsia="Arial" w:hAnsi="Times New Roman" w:cs="Times New Roman"/>
          <w:noProof/>
          <w:sz w:val="24"/>
          <w:szCs w:val="24"/>
          <w:lang w:val="en-US"/>
        </w:rPr>
      </w:pPr>
    </w:p>
    <w:p w14:paraId="2BB36647" w14:textId="77777777" w:rsidR="00330F17" w:rsidRPr="00330F17" w:rsidRDefault="00330F17" w:rsidP="00330F17">
      <w:pPr>
        <w:pStyle w:val="BodyText"/>
        <w:rPr>
          <w:b/>
          <w:bCs/>
          <w:color w:val="008AC1"/>
          <w:lang w:val="en-US"/>
        </w:rPr>
      </w:pPr>
      <w:r w:rsidRPr="00330F17">
        <w:rPr>
          <w:b/>
          <w:bCs/>
          <w:color w:val="008AC1"/>
          <w:lang w:val="en-US"/>
        </w:rPr>
        <w:t>Sagatavotība</w:t>
      </w:r>
    </w:p>
    <w:p w14:paraId="1C6781BE" w14:textId="77777777" w:rsidR="00330F17" w:rsidRPr="00330F17" w:rsidRDefault="00330F17" w:rsidP="00330F17">
      <w:pPr>
        <w:jc w:val="both"/>
        <w:rPr>
          <w:rFonts w:ascii="Times New Roman" w:eastAsia="Arial" w:hAnsi="Times New Roman" w:cs="Times New Roman"/>
          <w:noProof/>
          <w:sz w:val="24"/>
          <w:szCs w:val="24"/>
          <w:lang w:val="en-US"/>
        </w:rPr>
      </w:pPr>
    </w:p>
    <w:p w14:paraId="49E92898" w14:textId="77777777" w:rsidR="00330F17" w:rsidRPr="00330F17" w:rsidRDefault="00330F17" w:rsidP="00330F17">
      <w:pPr>
        <w:pStyle w:val="BodyText"/>
        <w:rPr>
          <w:lang w:val="en-US"/>
        </w:rPr>
      </w:pPr>
      <w:r w:rsidRPr="00330F17">
        <w:rPr>
          <w:lang w:val="en-US"/>
        </w:rPr>
        <w:t>11.1.1. Veikt situācijas analīzi, izvērtējot turpmāko:</w:t>
      </w:r>
    </w:p>
    <w:p w14:paraId="10C72F81" w14:textId="77777777" w:rsidR="00330F17" w:rsidRPr="00330F17" w:rsidRDefault="00330F17" w:rsidP="00330F17">
      <w:pPr>
        <w:pStyle w:val="BodyText"/>
        <w:rPr>
          <w:lang w:val="en-US"/>
        </w:rPr>
      </w:pPr>
    </w:p>
    <w:p w14:paraId="44762B00"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konflikta kontekstu, raksturīgās pazīmes un dinamiku;</w:t>
      </w:r>
    </w:p>
    <w:p w14:paraId="045C6F41"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konflikta ietekmi uz bērniem, ģimenēm un kopienām un</w:t>
      </w:r>
    </w:p>
    <w:p w14:paraId="6924B254"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ietekmes atšķirības atkarībā no dzimuma, vecuma un invaliditātes.</w:t>
      </w:r>
    </w:p>
    <w:p w14:paraId="3FDA36AE" w14:textId="77777777" w:rsidR="00330F17" w:rsidRPr="00330F17" w:rsidRDefault="00330F17" w:rsidP="00330F17">
      <w:pPr>
        <w:pStyle w:val="BodyText"/>
        <w:rPr>
          <w:lang w:val="en-US"/>
        </w:rPr>
      </w:pPr>
    </w:p>
    <w:p w14:paraId="317075D9" w14:textId="77777777" w:rsidR="00330F17" w:rsidRPr="00330F17" w:rsidRDefault="00330F17" w:rsidP="00330F17">
      <w:pPr>
        <w:pStyle w:val="BodyText"/>
        <w:rPr>
          <w:lang w:val="en-US"/>
        </w:rPr>
      </w:pPr>
      <w:r w:rsidRPr="00330F17">
        <w:rPr>
          <w:lang w:val="en-US"/>
        </w:rPr>
        <w:t>11.1.2. Novērtēt ar kontekstu saistīto risku, kādu bērniem, kopienām un īstenošanas aģentūrām rada rekrutēšanas novērtēšana un reaģēšana uz to.</w:t>
      </w:r>
    </w:p>
    <w:p w14:paraId="4265C7FE" w14:textId="77777777" w:rsidR="00330F17" w:rsidRPr="00330F17" w:rsidRDefault="00330F17" w:rsidP="00330F17">
      <w:pPr>
        <w:pStyle w:val="BodyText"/>
        <w:rPr>
          <w:lang w:val="en-US"/>
        </w:rPr>
      </w:pPr>
    </w:p>
    <w:p w14:paraId="55B64406" w14:textId="77777777" w:rsidR="00330F17" w:rsidRPr="00330F17" w:rsidRDefault="00330F17" w:rsidP="00330F17">
      <w:pPr>
        <w:pStyle w:val="BodyText"/>
        <w:rPr>
          <w:lang w:val="en-US"/>
        </w:rPr>
      </w:pPr>
      <w:r w:rsidRPr="00330F17">
        <w:rPr>
          <w:lang w:val="en-US"/>
        </w:rPr>
        <w:t>11.1.3. Izstrādāt rīcības plānu noteikto risku mazināšanai.</w:t>
      </w:r>
    </w:p>
    <w:p w14:paraId="4C5C7179" w14:textId="77777777" w:rsidR="00330F17" w:rsidRPr="00330F17" w:rsidRDefault="00330F17" w:rsidP="00330F17">
      <w:pPr>
        <w:pStyle w:val="BodyText"/>
        <w:rPr>
          <w:lang w:val="en-US"/>
        </w:rPr>
      </w:pPr>
    </w:p>
    <w:p w14:paraId="1179F9E3" w14:textId="77777777" w:rsidR="00330F17" w:rsidRPr="00330F17" w:rsidRDefault="00330F17" w:rsidP="00330F17">
      <w:pPr>
        <w:pStyle w:val="BodyText"/>
        <w:rPr>
          <w:lang w:val="en-US"/>
        </w:rPr>
      </w:pPr>
      <w:r w:rsidRPr="00330F17">
        <w:rPr>
          <w:lang w:val="en-US"/>
        </w:rPr>
        <w:t>11.1.4. Koordinēt darbu ar attiecīgajām vietējām, valsts un starptautiskajām ieinteresētajām personām, lai nodrošinātu visaptverošus un papildinošus sagatavotības un programmas plānus.</w:t>
      </w:r>
    </w:p>
    <w:p w14:paraId="0F744585" w14:textId="77777777" w:rsidR="00330F17" w:rsidRPr="00330F17" w:rsidRDefault="00330F17" w:rsidP="00330F17">
      <w:pPr>
        <w:pStyle w:val="BodyText"/>
        <w:rPr>
          <w:lang w:val="en-US"/>
        </w:rPr>
      </w:pPr>
    </w:p>
    <w:p w14:paraId="7A9BC0CD" w14:textId="77777777" w:rsidR="00330F17" w:rsidRPr="00330F17" w:rsidRDefault="00330F17" w:rsidP="00330F17">
      <w:pPr>
        <w:pStyle w:val="BodyText"/>
        <w:rPr>
          <w:lang w:val="en-US"/>
        </w:rPr>
      </w:pPr>
      <w:r w:rsidRPr="00330F17">
        <w:rPr>
          <w:lang w:val="en-US"/>
        </w:rPr>
        <w:t xml:space="preserve">11.1.5. Koordinēt darbu ar mehānismiem uzraudzībai un ziņošanai par cilvēktiesību pārkāpumiem (tostarp uzraudzības un ziņošanas valsts darba grupu, ja tāda pastāv), ņemot vērā riska mazināšanu. (Skat. </w:t>
      </w:r>
      <w:r w:rsidRPr="00330F17">
        <w:rPr>
          <w:color w:val="008AC1"/>
          <w:lang w:val="en-US"/>
        </w:rPr>
        <w:t>6. standartu</w:t>
      </w:r>
      <w:r w:rsidRPr="00330F17">
        <w:rPr>
          <w:lang w:val="en-US"/>
        </w:rPr>
        <w:t>.)</w:t>
      </w:r>
    </w:p>
    <w:p w14:paraId="44406F3C" w14:textId="77777777" w:rsidR="00330F17" w:rsidRPr="00330F17" w:rsidRDefault="00330F17" w:rsidP="00330F17">
      <w:pPr>
        <w:pStyle w:val="BodyText"/>
        <w:rPr>
          <w:lang w:val="en-US"/>
        </w:rPr>
      </w:pPr>
    </w:p>
    <w:p w14:paraId="76F826E3" w14:textId="77777777" w:rsidR="00330F17" w:rsidRPr="00330F17" w:rsidRDefault="00330F17" w:rsidP="00330F17">
      <w:pPr>
        <w:pStyle w:val="BodyText"/>
        <w:rPr>
          <w:lang w:val="en-US"/>
        </w:rPr>
      </w:pPr>
      <w:r w:rsidRPr="00330F17">
        <w:rPr>
          <w:lang w:val="en-US"/>
        </w:rPr>
        <w:t>11.1.6. Novērtēt, atbalstīt un veidot valsts dalībnieku tehnisko un darbības spēju izstrādāt un īstenot programmas, kas efektīvi risina bērnu rekrutēšanas un izmantošanas problēmu.</w:t>
      </w:r>
    </w:p>
    <w:p w14:paraId="28F8C75B" w14:textId="77777777" w:rsidR="00330F17" w:rsidRPr="00330F17" w:rsidRDefault="00330F17" w:rsidP="00330F17">
      <w:pPr>
        <w:pStyle w:val="BodyText"/>
        <w:rPr>
          <w:lang w:val="en-US"/>
        </w:rPr>
      </w:pPr>
    </w:p>
    <w:p w14:paraId="6B04AF52" w14:textId="77777777" w:rsidR="00330F17" w:rsidRPr="00330F17" w:rsidRDefault="00330F17" w:rsidP="00330F17">
      <w:pPr>
        <w:pStyle w:val="BodyText"/>
        <w:rPr>
          <w:lang w:val="en-US"/>
        </w:rPr>
      </w:pPr>
      <w:r w:rsidRPr="00330F17">
        <w:rPr>
          <w:lang w:val="en-US"/>
        </w:rPr>
        <w:t>11.1.7. Pielāgot bērnu aizsardzības programmas plānus un formālos un neformālos atbrīvošanas un reintegrācijas procesus, lai tie būtu pieejami visiem bērniem, kuri pamet bruņotos spēkus vai grupas.</w:t>
      </w:r>
    </w:p>
    <w:p w14:paraId="2DC6BEA6" w14:textId="77777777" w:rsidR="00330F17" w:rsidRPr="00330F17" w:rsidRDefault="00330F17" w:rsidP="00330F17">
      <w:pPr>
        <w:pStyle w:val="BodyText"/>
        <w:rPr>
          <w:lang w:val="en-US"/>
        </w:rPr>
      </w:pPr>
    </w:p>
    <w:p w14:paraId="3C8CA279" w14:textId="77777777" w:rsidR="00330F17" w:rsidRPr="00330F17" w:rsidRDefault="00330F17" w:rsidP="00330F17">
      <w:pPr>
        <w:pStyle w:val="BodyText"/>
        <w:rPr>
          <w:lang w:val="en-US"/>
        </w:rPr>
      </w:pPr>
      <w:r w:rsidRPr="00330F17">
        <w:rPr>
          <w:lang w:val="en-US"/>
        </w:rPr>
        <w:t xml:space="preserve">11.1.8. Sadarboties ar visiem dalībniekiem, kas iesaistīti formālajās atbrīvošanas un reintegrācijas programmās, lai noteiktu bērnu atbilstības kritērijus, kas saskan ar </w:t>
      </w:r>
      <w:r w:rsidRPr="00330F17">
        <w:rPr>
          <w:i/>
          <w:lang w:val="en-US"/>
        </w:rPr>
        <w:t xml:space="preserve">Paris Principles and Guidelines </w:t>
      </w:r>
      <w:r w:rsidRPr="00330F17">
        <w:rPr>
          <w:lang w:val="en-US"/>
        </w:rPr>
        <w:t>[Parīzes principi un pamatnostādnes].</w:t>
      </w:r>
    </w:p>
    <w:p w14:paraId="7A41D053" w14:textId="77777777" w:rsidR="00330F17" w:rsidRPr="00330F17" w:rsidRDefault="00330F17" w:rsidP="00330F17">
      <w:pPr>
        <w:pStyle w:val="BodyText"/>
        <w:rPr>
          <w:lang w:val="en-US"/>
        </w:rPr>
      </w:pPr>
    </w:p>
    <w:p w14:paraId="49E1EE39" w14:textId="77777777" w:rsidR="00330F17" w:rsidRPr="00330F17" w:rsidRDefault="00330F17" w:rsidP="00330F17">
      <w:pPr>
        <w:pStyle w:val="BodyText"/>
        <w:rPr>
          <w:lang w:val="en-US"/>
        </w:rPr>
      </w:pPr>
      <w:r w:rsidRPr="00330F17">
        <w:rPr>
          <w:lang w:val="en-US"/>
        </w:rPr>
        <w:t xml:space="preserve">11.1.9. Izstrādāt un ieviest organizāciju rīcības kodeksus un labāko praksi attiecībā uz ziņošanu un bērnu intervēšanu, ievērojot bērnu tiesības uz privāto dzīvi un neradot negatīvas sekas bērniem un ģimenēm. (Skat. </w:t>
      </w:r>
      <w:r w:rsidRPr="00330F17">
        <w:rPr>
          <w:color w:val="008AC1"/>
          <w:lang w:val="en-US"/>
        </w:rPr>
        <w:t>3. standartu</w:t>
      </w:r>
      <w:r w:rsidRPr="00330F17">
        <w:rPr>
          <w:lang w:val="en-US"/>
        </w:rPr>
        <w:t>.)</w:t>
      </w:r>
    </w:p>
    <w:p w14:paraId="7B7CD419" w14:textId="77777777" w:rsidR="00330F17" w:rsidRPr="00330F17" w:rsidRDefault="00330F17" w:rsidP="00330F17">
      <w:pPr>
        <w:jc w:val="both"/>
        <w:rPr>
          <w:rFonts w:ascii="Times New Roman" w:eastAsia="Arial" w:hAnsi="Times New Roman" w:cs="Times New Roman"/>
          <w:noProof/>
          <w:sz w:val="24"/>
          <w:szCs w:val="24"/>
          <w:lang w:val="en-US"/>
        </w:rPr>
      </w:pPr>
    </w:p>
    <w:p w14:paraId="7EE1C9A6" w14:textId="77777777" w:rsidR="00330F17" w:rsidRPr="00330F17" w:rsidRDefault="00330F17" w:rsidP="00330F17">
      <w:pPr>
        <w:pStyle w:val="BodyText"/>
        <w:rPr>
          <w:b/>
          <w:bCs/>
          <w:color w:val="008AC1"/>
          <w:lang w:val="en-US"/>
        </w:rPr>
      </w:pPr>
      <w:bookmarkStart w:id="253" w:name="_bookmark175"/>
      <w:bookmarkEnd w:id="253"/>
      <w:r w:rsidRPr="00330F17">
        <w:rPr>
          <w:b/>
          <w:bCs/>
          <w:color w:val="008AC1"/>
          <w:lang w:val="en-US"/>
        </w:rPr>
        <w:t>Atbildes reakcija</w:t>
      </w:r>
    </w:p>
    <w:p w14:paraId="3701EE33" w14:textId="77777777" w:rsidR="00330F17" w:rsidRPr="00330F17" w:rsidRDefault="00330F17" w:rsidP="00330F17">
      <w:pPr>
        <w:jc w:val="both"/>
        <w:rPr>
          <w:rFonts w:ascii="Times New Roman" w:eastAsia="Arial" w:hAnsi="Times New Roman" w:cs="Times New Roman"/>
          <w:noProof/>
          <w:sz w:val="24"/>
          <w:szCs w:val="24"/>
          <w:lang w:val="en-US"/>
        </w:rPr>
      </w:pPr>
    </w:p>
    <w:p w14:paraId="601BEEF8" w14:textId="77777777" w:rsidR="00330F17" w:rsidRPr="00330F17" w:rsidRDefault="00330F17" w:rsidP="00330F17">
      <w:pPr>
        <w:pStyle w:val="BodyText"/>
        <w:rPr>
          <w:lang w:val="en-US"/>
        </w:rPr>
      </w:pPr>
      <w:r w:rsidRPr="00330F17">
        <w:rPr>
          <w:lang w:val="en-US"/>
        </w:rPr>
        <w:t>11.1.10. Atbalstīt izmaiņas tādā valsts politikā vai praksē, kas atļauj bērnus rekrutēt bruņotās grupās.</w:t>
      </w:r>
    </w:p>
    <w:p w14:paraId="2AAB9522" w14:textId="77777777" w:rsidR="00330F17" w:rsidRPr="00330F17" w:rsidRDefault="00330F17" w:rsidP="00330F17">
      <w:pPr>
        <w:pStyle w:val="BodyText"/>
        <w:rPr>
          <w:lang w:val="en-US"/>
        </w:rPr>
      </w:pPr>
    </w:p>
    <w:p w14:paraId="1385088E" w14:textId="77777777" w:rsidR="00330F17" w:rsidRPr="00330F17" w:rsidRDefault="00330F17" w:rsidP="00330F17">
      <w:pPr>
        <w:pStyle w:val="BodyText"/>
        <w:rPr>
          <w:lang w:val="en-US"/>
        </w:rPr>
      </w:pPr>
      <w:r w:rsidRPr="00330F17">
        <w:rPr>
          <w:lang w:val="en-US"/>
        </w:rPr>
        <w:t>11.1.11. Atbalstīt formālos un neformālos bruņotos spēkus, bruņotās grupas un institūcijas visos līmeņos, lai panāktu visu bērnu atbrīvošanu.</w:t>
      </w:r>
    </w:p>
    <w:p w14:paraId="71A5E2D6" w14:textId="77777777" w:rsidR="00330F17" w:rsidRPr="00330F17" w:rsidRDefault="00330F17" w:rsidP="00330F17">
      <w:pPr>
        <w:pStyle w:val="BodyText"/>
        <w:rPr>
          <w:lang w:val="en-US"/>
        </w:rPr>
      </w:pPr>
    </w:p>
    <w:p w14:paraId="03FC0EE0" w14:textId="77777777" w:rsidR="00330F17" w:rsidRPr="00330F17" w:rsidRDefault="00330F17" w:rsidP="00330F17">
      <w:pPr>
        <w:pStyle w:val="BodyText"/>
        <w:rPr>
          <w:lang w:val="en-US"/>
        </w:rPr>
      </w:pPr>
      <w:r w:rsidRPr="00330F17">
        <w:rPr>
          <w:lang w:val="en-US"/>
        </w:rPr>
        <w:t>11.1.12. Strādāt ar citām nozarēm, lai izstrādātu bērnu aizsardzības programmu, kas pievēršas tiem faktoriem, kuri virza rekrutēšanu bruņotajos spēkos vai grupās, un kas atbalsta ilgstošu reintegrāciju.</w:t>
      </w:r>
    </w:p>
    <w:p w14:paraId="77D366D6" w14:textId="77777777" w:rsidR="00330F17" w:rsidRPr="00330F17" w:rsidRDefault="00330F17" w:rsidP="00330F17">
      <w:pPr>
        <w:pStyle w:val="BodyText"/>
        <w:rPr>
          <w:lang w:val="en-US"/>
        </w:rPr>
      </w:pPr>
    </w:p>
    <w:p w14:paraId="041D1A2E" w14:textId="77777777" w:rsidR="00330F17" w:rsidRPr="00330F17" w:rsidRDefault="00330F17" w:rsidP="00330F17">
      <w:pPr>
        <w:pStyle w:val="BodyText"/>
        <w:rPr>
          <w:lang w:val="en-US"/>
        </w:rPr>
      </w:pPr>
      <w:r w:rsidRPr="00330F17">
        <w:rPr>
          <w:lang w:val="en-US"/>
        </w:rPr>
        <w:t xml:space="preserve">11.1.13. Uzraudzīt bērnu tiesību pārkāpumus, tostarp rekrutēšanu, un ziņot par tiem, lai sniegtu informāciju, kas ir noderīga uz bērniem orientētos preventīvos un atbildes pasākumos. (Skat. </w:t>
      </w:r>
      <w:r w:rsidRPr="00330F17">
        <w:rPr>
          <w:color w:val="008AC1"/>
          <w:lang w:val="en-US"/>
        </w:rPr>
        <w:t>6. standartu</w:t>
      </w:r>
      <w:r w:rsidRPr="00330F17">
        <w:rPr>
          <w:lang w:val="en-US"/>
        </w:rPr>
        <w:t>.)</w:t>
      </w:r>
    </w:p>
    <w:p w14:paraId="6B8202B1" w14:textId="77777777" w:rsidR="00330F17" w:rsidRPr="00330F17" w:rsidRDefault="00330F17" w:rsidP="00330F17">
      <w:pPr>
        <w:pStyle w:val="BodyText"/>
        <w:rPr>
          <w:lang w:val="en-US"/>
        </w:rPr>
      </w:pPr>
    </w:p>
    <w:p w14:paraId="75AE320A" w14:textId="77777777" w:rsidR="00330F17" w:rsidRPr="00330F17" w:rsidRDefault="00330F17" w:rsidP="00330F17">
      <w:pPr>
        <w:pStyle w:val="BodyText"/>
        <w:rPr>
          <w:lang w:val="en-US"/>
        </w:rPr>
      </w:pPr>
      <w:r w:rsidRPr="00330F17">
        <w:rPr>
          <w:lang w:val="en-US"/>
        </w:rPr>
        <w:t>11.1.14. Sagatavot un atbalstīt darbiniekus, partnerus un citas ieinteresētās personas, lai noteiktu un atbalstītu bērnus, kas ir neaizsargāti pret rekrutēšanu vai kas ir pametuši bruņotos spēkus vai grupas.</w:t>
      </w:r>
    </w:p>
    <w:p w14:paraId="36C29FA5" w14:textId="77777777" w:rsidR="00330F17" w:rsidRPr="00330F17" w:rsidRDefault="00330F17" w:rsidP="00330F17">
      <w:pPr>
        <w:pStyle w:val="BodyText"/>
        <w:rPr>
          <w:lang w:val="en-US"/>
        </w:rPr>
      </w:pPr>
    </w:p>
    <w:p w14:paraId="63735A13" w14:textId="77777777" w:rsidR="00330F17" w:rsidRPr="00330F17" w:rsidRDefault="00330F17" w:rsidP="00330F17">
      <w:pPr>
        <w:pStyle w:val="BodyText"/>
        <w:rPr>
          <w:lang w:val="en-US"/>
        </w:rPr>
      </w:pPr>
      <w:r w:rsidRPr="00330F17">
        <w:rPr>
          <w:lang w:val="en-US"/>
        </w:rPr>
        <w:t>11.1.15. Izmantot kopienas līmeņa un citas pieejas, lai stiprinātu ģimeņu un kopienu spējas un noturību. (Skat. </w:t>
      </w:r>
      <w:r w:rsidRPr="00330F17">
        <w:rPr>
          <w:color w:val="008AC1"/>
          <w:lang w:val="en-US"/>
        </w:rPr>
        <w:t>16</w:t>
      </w:r>
      <w:r w:rsidRPr="00330F17">
        <w:rPr>
          <w:lang w:val="en-US"/>
        </w:rPr>
        <w:t xml:space="preserve">. un </w:t>
      </w:r>
      <w:r w:rsidRPr="00330F17">
        <w:rPr>
          <w:color w:val="008AC1"/>
          <w:lang w:val="en-US"/>
        </w:rPr>
        <w:t>17</w:t>
      </w:r>
      <w:r w:rsidRPr="00330F17">
        <w:rPr>
          <w:lang w:val="en-US"/>
        </w:rPr>
        <w:t>. standartu.)</w:t>
      </w:r>
    </w:p>
    <w:p w14:paraId="5B5382A3" w14:textId="77777777" w:rsidR="00330F17" w:rsidRPr="00330F17" w:rsidRDefault="00330F17" w:rsidP="00330F17">
      <w:pPr>
        <w:pStyle w:val="BodyText"/>
        <w:rPr>
          <w:lang w:val="en-US"/>
        </w:rPr>
      </w:pPr>
    </w:p>
    <w:p w14:paraId="2DC78B18" w14:textId="77777777" w:rsidR="00330F17" w:rsidRPr="00330F17" w:rsidRDefault="00330F17" w:rsidP="00330F17">
      <w:pPr>
        <w:pStyle w:val="BodyText"/>
        <w:rPr>
          <w:lang w:val="en-US"/>
        </w:rPr>
      </w:pPr>
      <w:r w:rsidRPr="00330F17">
        <w:rPr>
          <w:lang w:val="en-US"/>
        </w:rPr>
        <w:t>11.1.16. Atbalstīt ģimenes un kopienas, lai:</w:t>
      </w:r>
    </w:p>
    <w:p w14:paraId="5B2FF66D" w14:textId="77777777" w:rsidR="00330F17" w:rsidRPr="00330F17" w:rsidRDefault="00330F17" w:rsidP="00330F17">
      <w:pPr>
        <w:pStyle w:val="BodyText"/>
        <w:rPr>
          <w:lang w:val="en-US"/>
        </w:rPr>
      </w:pPr>
    </w:p>
    <w:p w14:paraId="5A0DA437"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uzraudzītu izmantošanas un rekrutēšanas gadījumus un ziņotu par tiem;</w:t>
      </w:r>
    </w:p>
    <w:p w14:paraId="5861AC0B"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mazinātu rekrutēšanas un izmantošanas riska faktorus un</w:t>
      </w:r>
    </w:p>
    <w:p w14:paraId="36120893"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 xml:space="preserve">pieņemtu bērnus, kas ir atgriezušies. (Skat. </w:t>
      </w:r>
      <w:r w:rsidRPr="00330F17">
        <w:rPr>
          <w:color w:val="008AC1"/>
          <w:lang w:val="en-US"/>
        </w:rPr>
        <w:t>17. standartu</w:t>
      </w:r>
      <w:r w:rsidRPr="00330F17">
        <w:rPr>
          <w:lang w:val="en-US"/>
        </w:rPr>
        <w:t>.)</w:t>
      </w:r>
    </w:p>
    <w:p w14:paraId="6CDFBC6D" w14:textId="77777777" w:rsidR="00330F17" w:rsidRPr="00330F17" w:rsidRDefault="00330F17" w:rsidP="00330F17">
      <w:pPr>
        <w:pStyle w:val="BodyText"/>
        <w:rPr>
          <w:lang w:val="en-US"/>
        </w:rPr>
      </w:pPr>
    </w:p>
    <w:p w14:paraId="5E4C974F" w14:textId="77777777" w:rsidR="00330F17" w:rsidRPr="00330F17" w:rsidRDefault="00330F17" w:rsidP="00330F17">
      <w:pPr>
        <w:pStyle w:val="BodyText"/>
        <w:rPr>
          <w:lang w:val="en-US"/>
        </w:rPr>
      </w:pPr>
      <w:r w:rsidRPr="00330F17">
        <w:rPr>
          <w:lang w:val="en-US"/>
        </w:rPr>
        <w:t>11.1.17. Strādāt ar kopienām, lai veicinātu pieņemšanu un kopienu kohēziju, vienlaikus nodrošinot bērnu, ģimeņu, kopienu un pakalpojumu sniedzēju drošību.</w:t>
      </w:r>
    </w:p>
    <w:p w14:paraId="3B559953" w14:textId="77777777" w:rsidR="00330F17" w:rsidRPr="00330F17" w:rsidRDefault="00330F17" w:rsidP="00330F17">
      <w:pPr>
        <w:pStyle w:val="BodyText"/>
        <w:rPr>
          <w:lang w:val="en-US"/>
        </w:rPr>
      </w:pPr>
    </w:p>
    <w:p w14:paraId="5DE7E702" w14:textId="77777777" w:rsidR="00330F17" w:rsidRPr="00330F17" w:rsidRDefault="00330F17" w:rsidP="00330F17">
      <w:pPr>
        <w:pStyle w:val="BodyText"/>
        <w:rPr>
          <w:lang w:val="en-US"/>
        </w:rPr>
      </w:pPr>
      <w:r w:rsidRPr="00330F17">
        <w:rPr>
          <w:lang w:val="en-US"/>
        </w:rPr>
        <w:t>11.1.18. Izveidot un atbalstīt lietu pārvaldības pakalpojumus (tostarp nosūtījumus veselības, izglītības, garīgās veselības un psihosociālā atbalsta, kā arī iztikas līdzekļu pakalpojumiem), kas pievēršas tūlītējām un ilgāka termiņa vajadzībām, kādas ir bērniem, kas ir neaizsargāti pret rekrutēšanu vai ir pametuši bruņotos spēkus vai grupas.</w:t>
      </w:r>
    </w:p>
    <w:p w14:paraId="24961A1C" w14:textId="77777777" w:rsidR="00330F17" w:rsidRPr="00330F17" w:rsidRDefault="00330F17" w:rsidP="00330F17">
      <w:pPr>
        <w:pStyle w:val="BodyText"/>
        <w:rPr>
          <w:lang w:val="en-US"/>
        </w:rPr>
      </w:pPr>
    </w:p>
    <w:p w14:paraId="2D746A9B" w14:textId="77777777" w:rsidR="00330F17" w:rsidRPr="00330F17" w:rsidRDefault="00330F17" w:rsidP="00330F17">
      <w:pPr>
        <w:pStyle w:val="BodyText"/>
        <w:rPr>
          <w:lang w:val="en-US"/>
        </w:rPr>
      </w:pPr>
      <w:r w:rsidRPr="00330F17">
        <w:rPr>
          <w:lang w:val="en-US"/>
        </w:rPr>
        <w:t>11.1.19. Izstrādāt un atbalstīt uz bērniem orientētu novērtējumu izmantošanu un nepilngadīgo tiesvedības sistēmas procedūras, kas: a) atbilst starptautiskajiem standartiem un b) ievēro ar dzimumu, vecumu un invaliditāti saistītās atšķirības. (Skat. </w:t>
      </w:r>
      <w:r w:rsidRPr="00330F17">
        <w:rPr>
          <w:color w:val="008AC1"/>
          <w:lang w:val="en-US"/>
        </w:rPr>
        <w:t>14</w:t>
      </w:r>
      <w:r w:rsidRPr="00330F17">
        <w:rPr>
          <w:lang w:val="en-US"/>
        </w:rPr>
        <w:t xml:space="preserve">. un </w:t>
      </w:r>
      <w:r w:rsidRPr="00330F17">
        <w:rPr>
          <w:color w:val="008AC1"/>
          <w:lang w:val="en-US"/>
        </w:rPr>
        <w:t>20</w:t>
      </w:r>
      <w:r w:rsidRPr="00330F17">
        <w:rPr>
          <w:lang w:val="en-US"/>
        </w:rPr>
        <w:t>. standartu.)</w:t>
      </w:r>
    </w:p>
    <w:p w14:paraId="662A8C41" w14:textId="77777777" w:rsidR="00330F17" w:rsidRPr="00330F17" w:rsidRDefault="00330F17" w:rsidP="00330F17">
      <w:pPr>
        <w:jc w:val="both"/>
        <w:rPr>
          <w:lang w:val="en-US"/>
        </w:rPr>
      </w:pPr>
    </w:p>
    <w:p w14:paraId="0953928D" w14:textId="77777777" w:rsidR="00330F17" w:rsidRPr="00330F17" w:rsidRDefault="00330F17" w:rsidP="00330F17">
      <w:pPr>
        <w:pStyle w:val="BodyText"/>
        <w:rPr>
          <w:b/>
          <w:bCs/>
          <w:color w:val="008AC1"/>
          <w:lang w:val="en-US"/>
        </w:rPr>
      </w:pPr>
      <w:r w:rsidRPr="00330F17">
        <w:rPr>
          <w:b/>
          <w:bCs/>
          <w:color w:val="008AC1"/>
          <w:lang w:val="en-US"/>
        </w:rPr>
        <w:t>11.2. PASĀKUMS</w:t>
      </w:r>
    </w:p>
    <w:p w14:paraId="6629E524" w14:textId="77777777" w:rsidR="00330F17" w:rsidRPr="00330F17" w:rsidRDefault="00330F17" w:rsidP="00330F17">
      <w:pPr>
        <w:jc w:val="both"/>
        <w:rPr>
          <w:rFonts w:ascii="Times New Roman" w:eastAsia="Arial" w:hAnsi="Times New Roman" w:cs="Times New Roman"/>
          <w:noProof/>
          <w:sz w:val="24"/>
          <w:szCs w:val="24"/>
          <w:lang w:val="en-US"/>
        </w:rPr>
      </w:pPr>
    </w:p>
    <w:p w14:paraId="70487F93" w14:textId="77777777" w:rsidR="00330F17" w:rsidRPr="00330F17" w:rsidRDefault="00330F17" w:rsidP="00330F17">
      <w:pPr>
        <w:pStyle w:val="BodyText"/>
        <w:rPr>
          <w:lang w:val="en-US"/>
        </w:rPr>
      </w:pPr>
      <w:r w:rsidRPr="00330F17">
        <w:rPr>
          <w:lang w:val="en-US"/>
        </w:rPr>
        <w:t xml:space="preserve">Visiem rādītājiem attiecībā uz bērniem jābūt sadalītiem pēc dzimuma, vecuma, invaliditātes un citiem būtiskiem daudzveidības faktoriem. Turpmākie rādītāji nosaka progresu, salīdzinot ar vispārējo standartu. Rādītājus un mērķus var skatīt kopā ar </w:t>
      </w:r>
      <w:bookmarkStart w:id="254" w:name="_bookmark176"/>
      <w:bookmarkEnd w:id="254"/>
      <w:r w:rsidRPr="00330F17">
        <w:rPr>
          <w:lang w:val="en-US"/>
        </w:rPr>
        <w:t xml:space="preserve">uzdevumu panākt turpmāk minētos orientējošos mērķus. Papildu saistītie rādītāji ir pieejami </w:t>
      </w:r>
      <w:r w:rsidRPr="00330F17">
        <w:rPr>
          <w:i/>
          <w:iCs/>
          <w:lang w:val="en-US"/>
        </w:rPr>
        <w:t>tiešsaistē</w:t>
      </w:r>
      <w:r w:rsidRPr="00330F17">
        <w:rPr>
          <w:lang w:val="en-US"/>
        </w:rPr>
        <w:t>.</w:t>
      </w:r>
    </w:p>
    <w:p w14:paraId="28532104"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24"/>
        <w:gridCol w:w="2846"/>
        <w:gridCol w:w="790"/>
        <w:gridCol w:w="4568"/>
      </w:tblGrid>
      <w:tr w:rsidR="00330F17" w:rsidRPr="00330F17" w14:paraId="697D9DD8" w14:textId="77777777" w:rsidTr="002352FF">
        <w:tc>
          <w:tcPr>
            <w:tcW w:w="506" w:type="pct"/>
          </w:tcPr>
          <w:p w14:paraId="18265E9D"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Rādītājs</w:t>
            </w:r>
          </w:p>
        </w:tc>
        <w:tc>
          <w:tcPr>
            <w:tcW w:w="1559" w:type="pct"/>
          </w:tcPr>
          <w:p w14:paraId="13085D71" w14:textId="77777777" w:rsidR="00330F17" w:rsidRPr="00330F17" w:rsidRDefault="00330F17" w:rsidP="002352FF">
            <w:pPr>
              <w:jc w:val="both"/>
              <w:rPr>
                <w:rFonts w:ascii="Times New Roman" w:eastAsia="Arial" w:hAnsi="Times New Roman" w:cs="Times New Roman"/>
                <w:noProof/>
                <w:sz w:val="24"/>
                <w:szCs w:val="24"/>
                <w:lang w:val="en-US"/>
              </w:rPr>
            </w:pPr>
          </w:p>
        </w:tc>
        <w:tc>
          <w:tcPr>
            <w:tcW w:w="433" w:type="pct"/>
          </w:tcPr>
          <w:p w14:paraId="42F57890"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Mērķis</w:t>
            </w:r>
          </w:p>
        </w:tc>
        <w:tc>
          <w:tcPr>
            <w:tcW w:w="2502" w:type="pct"/>
          </w:tcPr>
          <w:p w14:paraId="5E1F1536"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Piezīmes</w:t>
            </w:r>
          </w:p>
        </w:tc>
      </w:tr>
      <w:tr w:rsidR="00330F17" w:rsidRPr="00330F17" w14:paraId="7B683119" w14:textId="77777777" w:rsidTr="002352FF">
        <w:tc>
          <w:tcPr>
            <w:tcW w:w="506" w:type="pct"/>
          </w:tcPr>
          <w:p w14:paraId="131D5085"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11.2.1.</w:t>
            </w:r>
          </w:p>
        </w:tc>
        <w:tc>
          <w:tcPr>
            <w:tcW w:w="1559" w:type="pct"/>
          </w:tcPr>
          <w:p w14:paraId="66A6CB1E"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 no bērniem, kas, pametuši bruņotos spēkus vai bruņotās grupās, tajās neiesaistās atkārtoti 12 mēnešus pēc mērķprogrammu pabeigšanas.</w:t>
            </w:r>
          </w:p>
        </w:tc>
        <w:tc>
          <w:tcPr>
            <w:tcW w:w="433" w:type="pct"/>
          </w:tcPr>
          <w:p w14:paraId="27CB1EB5"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75 %</w:t>
            </w:r>
          </w:p>
        </w:tc>
        <w:tc>
          <w:tcPr>
            <w:tcW w:w="2502" w:type="pct"/>
          </w:tcPr>
          <w:p w14:paraId="3665D34E"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Termiņu var mainīt, bet tam jābūt pietiekami garam, lai varētu jēgpilni novērtēt programmas ietekmi. Definēt “mērķprogrammas” kontekstā.</w:t>
            </w:r>
          </w:p>
        </w:tc>
      </w:tr>
      <w:tr w:rsidR="00330F17" w:rsidRPr="00330F17" w14:paraId="356A94F6" w14:textId="77777777" w:rsidTr="002352FF">
        <w:tc>
          <w:tcPr>
            <w:tcW w:w="506" w:type="pct"/>
          </w:tcPr>
          <w:p w14:paraId="67307D26"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11.2.2.</w:t>
            </w:r>
          </w:p>
        </w:tc>
        <w:tc>
          <w:tcPr>
            <w:tcW w:w="1559" w:type="pct"/>
          </w:tcPr>
          <w:p w14:paraId="4A3DF864"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 no bērniem, kas pēc nošķiršanas no bruņotajiem spēkiem vai bruņotām grupām tika reintegrēti ģimenes vidē.</w:t>
            </w:r>
          </w:p>
        </w:tc>
        <w:tc>
          <w:tcPr>
            <w:tcW w:w="433" w:type="pct"/>
          </w:tcPr>
          <w:p w14:paraId="466EE926"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60 %</w:t>
            </w:r>
          </w:p>
        </w:tc>
        <w:tc>
          <w:tcPr>
            <w:tcW w:w="2502" w:type="pct"/>
          </w:tcPr>
          <w:p w14:paraId="27F321F6"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Ar terminu “ģimene” apzīmē bioloģisko ģimene vai tās alternatīvu. Mērķī tiek paredzēts, ka daži bērni nevarēs reintegrēties ģimenes vidē, bet reintegrēsies kopienā. Tas jānovērtē atsevišķi. Termiņu var mainīt, bet tam jābūt pietiekami garam, lai varētu jēgpilni novērtēt programmas ietekmi.</w:t>
            </w:r>
          </w:p>
        </w:tc>
      </w:tr>
    </w:tbl>
    <w:p w14:paraId="54E17CDB" w14:textId="77777777" w:rsidR="00330F17" w:rsidRPr="00330F17" w:rsidRDefault="00330F17" w:rsidP="00330F17">
      <w:pPr>
        <w:jc w:val="both"/>
        <w:rPr>
          <w:rFonts w:ascii="Times New Roman" w:eastAsia="Arial" w:hAnsi="Times New Roman" w:cs="Times New Roman"/>
          <w:noProof/>
          <w:sz w:val="24"/>
          <w:szCs w:val="24"/>
          <w:lang w:val="en-US"/>
        </w:rPr>
      </w:pPr>
    </w:p>
    <w:p w14:paraId="697FAF14" w14:textId="77777777" w:rsidR="00330F17" w:rsidRPr="00330F17" w:rsidRDefault="00330F17" w:rsidP="00330F17">
      <w:pPr>
        <w:tabs>
          <w:tab w:val="left" w:pos="1668"/>
        </w:tabs>
        <w:jc w:val="both"/>
        <w:rPr>
          <w:rFonts w:ascii="Times New Roman" w:hAnsi="Times New Roman" w:cs="Times New Roman"/>
          <w:b/>
          <w:noProof/>
          <w:color w:val="008AC1"/>
          <w:sz w:val="24"/>
          <w:lang w:val="en-US"/>
        </w:rPr>
      </w:pPr>
      <w:r w:rsidRPr="00330F17">
        <w:rPr>
          <w:rFonts w:ascii="Times New Roman" w:hAnsi="Times New Roman" w:cs="Times New Roman"/>
          <w:b/>
          <w:noProof/>
          <w:color w:val="008AC1"/>
          <w:sz w:val="24"/>
          <w:lang w:val="en-US"/>
        </w:rPr>
        <w:t>11.3. NORĀDĪJUMI</w:t>
      </w:r>
    </w:p>
    <w:p w14:paraId="626C8414" w14:textId="77777777" w:rsidR="00330F17" w:rsidRPr="00330F17" w:rsidRDefault="00330F17" w:rsidP="00330F17">
      <w:pPr>
        <w:jc w:val="both"/>
        <w:rPr>
          <w:rFonts w:ascii="Times New Roman" w:eastAsia="Arial" w:hAnsi="Times New Roman" w:cs="Times New Roman"/>
          <w:noProof/>
          <w:sz w:val="24"/>
          <w:szCs w:val="24"/>
          <w:lang w:val="en-US"/>
        </w:rPr>
      </w:pPr>
    </w:p>
    <w:p w14:paraId="7813F018" w14:textId="77777777" w:rsidR="00330F17" w:rsidRPr="00330F17" w:rsidRDefault="00330F17" w:rsidP="00330F17">
      <w:pPr>
        <w:pStyle w:val="BodyText"/>
        <w:rPr>
          <w:b/>
          <w:bCs/>
          <w:color w:val="008AC1"/>
          <w:lang w:val="en-US"/>
        </w:rPr>
      </w:pPr>
      <w:r w:rsidRPr="00330F17">
        <w:rPr>
          <w:b/>
          <w:bCs/>
          <w:color w:val="008AC1"/>
          <w:lang w:val="en-US"/>
        </w:rPr>
        <w:t>11.3.1. Terminoloģijas izmantošana</w:t>
      </w:r>
    </w:p>
    <w:p w14:paraId="2FEEBA16" w14:textId="77777777" w:rsidR="00330F17" w:rsidRPr="00330F17" w:rsidRDefault="00330F17" w:rsidP="00330F17">
      <w:pPr>
        <w:jc w:val="both"/>
        <w:rPr>
          <w:rFonts w:ascii="Times New Roman" w:eastAsia="Arial" w:hAnsi="Times New Roman" w:cs="Times New Roman"/>
          <w:noProof/>
          <w:sz w:val="24"/>
          <w:szCs w:val="24"/>
          <w:lang w:val="en-US"/>
        </w:rPr>
      </w:pPr>
    </w:p>
    <w:p w14:paraId="7465B116" w14:textId="77777777" w:rsidR="00330F17" w:rsidRPr="00330F17" w:rsidRDefault="00330F17" w:rsidP="00330F17">
      <w:pPr>
        <w:pStyle w:val="BodyText"/>
        <w:rPr>
          <w:lang w:val="en-US"/>
        </w:rPr>
      </w:pPr>
      <w:r w:rsidRPr="00330F17">
        <w:rPr>
          <w:lang w:val="en-US"/>
        </w:rPr>
        <w:t>Runājot par: a) bērniem, kuri saistīti ar bruņotajiem spēkiem vai grupām, vai b) ar tām saistītajām novēršanas un atbildes programmām, izmantot neitrālu terminoloģiju. Publiska šādu bērnu noteikšana var pastiprināt aizspriedumus vai bērnus apdraudēt.</w:t>
      </w:r>
    </w:p>
    <w:p w14:paraId="7C4783B0" w14:textId="77777777" w:rsidR="00330F17" w:rsidRPr="00330F17" w:rsidRDefault="00330F17" w:rsidP="00330F17">
      <w:pPr>
        <w:jc w:val="both"/>
        <w:rPr>
          <w:rFonts w:ascii="Times New Roman" w:eastAsia="Arial" w:hAnsi="Times New Roman" w:cs="Times New Roman"/>
          <w:noProof/>
          <w:sz w:val="24"/>
          <w:szCs w:val="24"/>
          <w:lang w:val="en-US"/>
        </w:rPr>
      </w:pPr>
    </w:p>
    <w:p w14:paraId="5E93E9F3" w14:textId="77777777" w:rsidR="00330F17" w:rsidRPr="00330F17" w:rsidRDefault="00330F17" w:rsidP="00330F17">
      <w:pPr>
        <w:pStyle w:val="BodyText"/>
        <w:rPr>
          <w:b/>
          <w:bCs/>
          <w:color w:val="008AC1"/>
          <w:lang w:val="en-US"/>
        </w:rPr>
      </w:pPr>
      <w:r w:rsidRPr="00330F17">
        <w:rPr>
          <w:b/>
          <w:bCs/>
          <w:color w:val="008AC1"/>
          <w:lang w:val="en-US"/>
        </w:rPr>
        <w:t>11.3.2. Atbalstīšana</w:t>
      </w:r>
    </w:p>
    <w:p w14:paraId="6B830895" w14:textId="77777777" w:rsidR="00330F17" w:rsidRPr="00330F17" w:rsidRDefault="00330F17" w:rsidP="00330F17">
      <w:pPr>
        <w:jc w:val="both"/>
        <w:rPr>
          <w:rFonts w:ascii="Times New Roman" w:eastAsia="Arial" w:hAnsi="Times New Roman" w:cs="Times New Roman"/>
          <w:noProof/>
          <w:sz w:val="24"/>
          <w:szCs w:val="24"/>
          <w:lang w:val="en-US"/>
        </w:rPr>
      </w:pPr>
    </w:p>
    <w:p w14:paraId="1CED3F42" w14:textId="77777777" w:rsidR="00330F17" w:rsidRPr="00330F17" w:rsidRDefault="00330F17" w:rsidP="00330F17">
      <w:pPr>
        <w:pStyle w:val="BodyText"/>
        <w:rPr>
          <w:lang w:val="en-US"/>
        </w:rPr>
      </w:pPr>
      <w:r w:rsidRPr="00330F17">
        <w:rPr>
          <w:lang w:val="en-US"/>
        </w:rPr>
        <w:t>Ja valsts tiesību akti vēl neaizliedz bērnu rekrutēšanu un izmantošanu, atbalstīt šādu tiesību aktu ieviešanu. Ja bērnu rekrutēšana un izmantošana ir aizliegta, institūcijas un ieinteresētās personas (tostarp, ja atbilstīgi, bruņotie spēki vai grupas) ir jāmudina pildīt savus juridiskos pienākumus. Pēc rūpīgas riska novērtēšanas iespējami šādi pasākumi:</w:t>
      </w:r>
    </w:p>
    <w:p w14:paraId="54A075A8" w14:textId="77777777" w:rsidR="00330F17" w:rsidRPr="00330F17" w:rsidRDefault="00330F17" w:rsidP="00330F17">
      <w:pPr>
        <w:jc w:val="both"/>
        <w:rPr>
          <w:rFonts w:ascii="Times New Roman" w:eastAsia="Arial" w:hAnsi="Times New Roman" w:cs="Times New Roman"/>
          <w:noProof/>
          <w:sz w:val="24"/>
          <w:szCs w:val="24"/>
          <w:lang w:val="en-US"/>
        </w:rPr>
      </w:pPr>
    </w:p>
    <w:p w14:paraId="2ACE8E17"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veicināt tāda rīcības plāna īstenošanu, par kuru panākta vienošanās ar uzraudzības un ziņošanas valsts darba grupu;</w:t>
      </w:r>
    </w:p>
    <w:p w14:paraId="512DDCF3"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sagatavot valsts iestādes, bruņoto spēku vai grupu locekļus un citas ieinteresētās personas rekrutēšanas, atbrīvošanas un reintegrācijas jautājumos;</w:t>
      </w:r>
    </w:p>
    <w:p w14:paraId="678232E3"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atbalstīt pastiprinātas vietējās un valsts tiesību, juridiskās un bērnu tiesību aizsardzības struktūras un</w:t>
      </w:r>
    </w:p>
    <w:p w14:paraId="08E71BCA"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veicināt bērnu līdzdalību miera sarunās un līgumos.</w:t>
      </w:r>
    </w:p>
    <w:p w14:paraId="2521C863" w14:textId="77777777" w:rsidR="00330F17" w:rsidRPr="00330F17" w:rsidRDefault="00330F17" w:rsidP="00330F17">
      <w:pPr>
        <w:jc w:val="both"/>
        <w:rPr>
          <w:rFonts w:ascii="Times New Roman" w:eastAsia="Arial" w:hAnsi="Times New Roman" w:cs="Times New Roman"/>
          <w:noProof/>
          <w:sz w:val="24"/>
          <w:szCs w:val="24"/>
          <w:lang w:val="en-US"/>
        </w:rPr>
      </w:pPr>
    </w:p>
    <w:p w14:paraId="1C1133B1" w14:textId="77777777" w:rsidR="00330F17" w:rsidRPr="00330F17" w:rsidRDefault="00330F17" w:rsidP="00330F17">
      <w:pPr>
        <w:pStyle w:val="BodyText"/>
        <w:rPr>
          <w:b/>
          <w:bCs/>
          <w:color w:val="008AC1"/>
          <w:lang w:val="en-US"/>
        </w:rPr>
      </w:pPr>
      <w:bookmarkStart w:id="255" w:name="_bookmark177"/>
      <w:bookmarkEnd w:id="255"/>
      <w:r w:rsidRPr="00330F17">
        <w:rPr>
          <w:b/>
          <w:bCs/>
          <w:color w:val="008AC1"/>
          <w:lang w:val="en-US"/>
        </w:rPr>
        <w:t>11.3.3. Informācija bērniem, ģimenēm un kopienām</w:t>
      </w:r>
    </w:p>
    <w:p w14:paraId="5AF8C9D7" w14:textId="77777777" w:rsidR="00330F17" w:rsidRPr="00330F17" w:rsidRDefault="00330F17" w:rsidP="00330F17">
      <w:pPr>
        <w:jc w:val="both"/>
        <w:rPr>
          <w:rFonts w:ascii="Times New Roman" w:eastAsia="Arial" w:hAnsi="Times New Roman" w:cs="Times New Roman"/>
          <w:noProof/>
          <w:sz w:val="24"/>
          <w:szCs w:val="24"/>
          <w:lang w:val="en-US"/>
        </w:rPr>
      </w:pPr>
    </w:p>
    <w:p w14:paraId="15643452" w14:textId="77777777" w:rsidR="00330F17" w:rsidRPr="00330F17" w:rsidRDefault="00330F17" w:rsidP="00330F17">
      <w:pPr>
        <w:pStyle w:val="BodyText"/>
        <w:rPr>
          <w:lang w:val="en-US"/>
        </w:rPr>
      </w:pPr>
      <w:r w:rsidRPr="00330F17">
        <w:rPr>
          <w:lang w:val="en-US"/>
        </w:rPr>
        <w:t>Bērniem ir tiesības saņemt regulāru, pieejamu un atbilstošu informāciju par pieejamiem atbalsta pakalpojumiem. Jānodrošina, lai šāda informācija:</w:t>
      </w:r>
    </w:p>
    <w:p w14:paraId="4037E0E4" w14:textId="77777777" w:rsidR="00330F17" w:rsidRPr="00330F17" w:rsidRDefault="00330F17" w:rsidP="00330F17">
      <w:pPr>
        <w:pStyle w:val="BodyText"/>
        <w:rPr>
          <w:lang w:val="en-US"/>
        </w:rPr>
      </w:pPr>
    </w:p>
    <w:p w14:paraId="3ABB6006"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būtu kulturāli pieņemama, pieejama un vecumam atbilstoša;</w:t>
      </w:r>
    </w:p>
    <w:p w14:paraId="415F8DD0"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tiktu izplatīta, izmantojot dažādas tradicionālās, kultūras, izglītības, sociālās un citu veidu saziņas formas;</w:t>
      </w:r>
    </w:p>
    <w:p w14:paraId="09D030EB"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izskaidrotu valsts un starptautiskos tiesību aktus, kas aizliedz bērnu rekrutēšanu vai izmantošanu vai nosaka vecuma ierobežojumu rekrutēšanai un izmantošanai;</w:t>
      </w:r>
    </w:p>
    <w:p w14:paraId="12F15E5F"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noteiktu ekonomiskos, kultūras un citus faktorus, kas palielina rekrutēšanas risku;</w:t>
      </w:r>
    </w:p>
    <w:p w14:paraId="50BE226D"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izskaidrotu bērnu rekrutēšanas un izmantošanas negatīvo ietekmi ilgtermiņā;</w:t>
      </w:r>
    </w:p>
    <w:p w14:paraId="293B871E"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pievērstos pozitīvajiem un negatīvajiem priekšstatiem, kādi kopienā pastāv par visu veidu bērnu rekrutēšanu un izmantošanu;</w:t>
      </w:r>
    </w:p>
    <w:p w14:paraId="6BBB435E"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izskaidrotu ģimeņu un kopienu izšķirīgo nozīmi: a) bērnu aizsardzībā pret rekrutēšanu un izmantošanu un b) atbalsta sniegšanā, palīdzot psiholoģiski atveseļoties bērniem, kas ir atgriezušies no rekrutēšanas un izmantošanas, un</w:t>
      </w:r>
    </w:p>
    <w:p w14:paraId="0A145334"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būtu orientēta uz bērniem, kas ir īpaši neaizsargāti pret rekrutēšanu un izmantošanu.</w:t>
      </w:r>
    </w:p>
    <w:p w14:paraId="48C8B4A7" w14:textId="77777777" w:rsidR="00330F17" w:rsidRPr="00330F17" w:rsidRDefault="00330F17" w:rsidP="00330F17">
      <w:pPr>
        <w:jc w:val="both"/>
        <w:rPr>
          <w:rFonts w:ascii="Times New Roman" w:eastAsia="Arial" w:hAnsi="Times New Roman" w:cs="Times New Roman"/>
          <w:noProof/>
          <w:sz w:val="24"/>
          <w:szCs w:val="24"/>
          <w:lang w:val="en-US"/>
        </w:rPr>
      </w:pPr>
    </w:p>
    <w:p w14:paraId="56C73E70" w14:textId="77777777" w:rsidR="00330F17" w:rsidRPr="00330F17" w:rsidRDefault="00330F17" w:rsidP="00330F17">
      <w:pPr>
        <w:pStyle w:val="BodyText"/>
        <w:rPr>
          <w:b/>
          <w:bCs/>
          <w:color w:val="008AC1"/>
          <w:lang w:val="en-US"/>
        </w:rPr>
      </w:pPr>
      <w:r w:rsidRPr="00330F17">
        <w:rPr>
          <w:b/>
          <w:bCs/>
          <w:color w:val="008AC1"/>
          <w:lang w:val="en-US"/>
        </w:rPr>
        <w:t>11.3.4. Nošķiršana no ģimenes un bērnu rekrutēšana</w:t>
      </w:r>
    </w:p>
    <w:p w14:paraId="34B32B60" w14:textId="77777777" w:rsidR="00330F17" w:rsidRPr="00330F17" w:rsidRDefault="00330F17" w:rsidP="00330F17">
      <w:pPr>
        <w:jc w:val="both"/>
        <w:rPr>
          <w:rFonts w:ascii="Times New Roman" w:eastAsia="Arial" w:hAnsi="Times New Roman" w:cs="Times New Roman"/>
          <w:noProof/>
          <w:sz w:val="24"/>
          <w:szCs w:val="24"/>
          <w:lang w:val="en-US"/>
        </w:rPr>
      </w:pPr>
    </w:p>
    <w:p w14:paraId="5893CFCD" w14:textId="77777777" w:rsidR="00330F17" w:rsidRPr="00330F17" w:rsidRDefault="00330F17" w:rsidP="00330F17">
      <w:pPr>
        <w:pStyle w:val="BodyText"/>
        <w:rPr>
          <w:lang w:val="en-US"/>
        </w:rPr>
      </w:pPr>
      <w:r w:rsidRPr="00330F17">
        <w:rPr>
          <w:lang w:val="en-US"/>
        </w:rPr>
        <w:t>Nepavadīti vai nošķirti bērni ir pakļauti lielākam rekrutēšanas riskam. Neradot aizspriedumus, ir jānosaka galvenie kopienas locekļi un grupas un jāorientējas uz visiem bērniem, kas ir neaizsargāti pret nošķiršanu no ģimenes, rekrutēšanu vai atkārtotu rekrutēšanu. Sociālā atbalsta un palīdzības programmām rekrutēšanas novēršanai jāveicina ģimenes vienotība. (Skat. </w:t>
      </w:r>
      <w:r w:rsidRPr="00330F17">
        <w:rPr>
          <w:color w:val="008AC1"/>
          <w:lang w:val="en-US"/>
        </w:rPr>
        <w:t>13</w:t>
      </w:r>
      <w:r w:rsidRPr="00330F17">
        <w:rPr>
          <w:lang w:val="en-US"/>
        </w:rPr>
        <w:t xml:space="preserve">. un </w:t>
      </w:r>
      <w:r w:rsidRPr="00330F17">
        <w:rPr>
          <w:color w:val="008AC1"/>
          <w:lang w:val="en-US"/>
        </w:rPr>
        <w:t>16</w:t>
      </w:r>
      <w:r w:rsidRPr="00330F17">
        <w:rPr>
          <w:lang w:val="en-US"/>
        </w:rPr>
        <w:t>. standartu.)</w:t>
      </w:r>
    </w:p>
    <w:p w14:paraId="3997C1B7" w14:textId="77777777" w:rsidR="00330F17" w:rsidRPr="00330F17" w:rsidRDefault="00330F17" w:rsidP="00330F17">
      <w:pPr>
        <w:jc w:val="both"/>
        <w:rPr>
          <w:lang w:val="en-US"/>
        </w:rPr>
      </w:pPr>
    </w:p>
    <w:p w14:paraId="0DEF65F2" w14:textId="77777777" w:rsidR="00330F17" w:rsidRPr="00330F17" w:rsidRDefault="00330F17" w:rsidP="00330F17">
      <w:pPr>
        <w:pStyle w:val="BodyText"/>
        <w:rPr>
          <w:b/>
          <w:bCs/>
          <w:color w:val="008AC1"/>
          <w:lang w:val="en-US"/>
        </w:rPr>
      </w:pPr>
      <w:r w:rsidRPr="00330F17">
        <w:rPr>
          <w:b/>
          <w:bCs/>
          <w:color w:val="008AC1"/>
          <w:lang w:val="en-US"/>
        </w:rPr>
        <w:t>11.3.5. Atbrīvošana</w:t>
      </w:r>
    </w:p>
    <w:p w14:paraId="3426ADEF" w14:textId="77777777" w:rsidR="00330F17" w:rsidRPr="00330F17" w:rsidRDefault="00330F17" w:rsidP="00330F17">
      <w:pPr>
        <w:jc w:val="both"/>
        <w:rPr>
          <w:rFonts w:ascii="Times New Roman" w:eastAsia="Arial" w:hAnsi="Times New Roman" w:cs="Times New Roman"/>
          <w:noProof/>
          <w:sz w:val="24"/>
          <w:szCs w:val="24"/>
          <w:lang w:val="en-US"/>
        </w:rPr>
      </w:pPr>
    </w:p>
    <w:p w14:paraId="4AEB8C6E" w14:textId="77777777" w:rsidR="00330F17" w:rsidRPr="00330F17" w:rsidRDefault="00330F17" w:rsidP="00330F17">
      <w:pPr>
        <w:pStyle w:val="BodyText"/>
        <w:rPr>
          <w:lang w:val="en-US"/>
        </w:rPr>
      </w:pPr>
      <w:r w:rsidRPr="00330F17">
        <w:rPr>
          <w:lang w:val="en-US"/>
        </w:rPr>
        <w:t>Bērni, kas pavada laiku ar bruņotajiem spēkiem vai grupām, saskaras ar nopietnu kaitējuma vai nāves risku. Pat bruņota konflikta laikā visi bērni, kuri iesaistīti bruņotajos spēkos vai grupās, ir nekavējoties un bez nekādiem priekšnoteikumiem jāatbrīvo. Bērna atbrīvošana no bruņotajiem spēkiem vai grupām vai to pamešana nekādā gadījumā nedrīkst būt atkarīga no turpmākā:</w:t>
      </w:r>
    </w:p>
    <w:p w14:paraId="4977334C" w14:textId="77777777" w:rsidR="00330F17" w:rsidRPr="00330F17" w:rsidRDefault="00330F17" w:rsidP="00330F17">
      <w:pPr>
        <w:pStyle w:val="BodyText"/>
        <w:rPr>
          <w:lang w:val="en-US"/>
        </w:rPr>
      </w:pPr>
    </w:p>
    <w:p w14:paraId="7CF7D48E"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pagaidu vai pastāvīgas karadarbības izbeigšanas;</w:t>
      </w:r>
    </w:p>
    <w:p w14:paraId="4AA245A5"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oficiāla miera līguma vai paziņojuma par mieru;</w:t>
      </w:r>
    </w:p>
    <w:p w14:paraId="4E56A0BC"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formāla vai neformāla atbruņošanās, demobilizācijas un reintegrācijas procesa;</w:t>
      </w:r>
    </w:p>
    <w:p w14:paraId="6C61254F"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bērna uzdevuma bruņotajos spēkos vai grupā;</w:t>
      </w:r>
    </w:p>
    <w:p w14:paraId="65E13FCF"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bērna īstenotas ieroču glabāšanas vai spējas atdot ieročus vai</w:t>
      </w:r>
    </w:p>
    <w:p w14:paraId="0D59C8A3"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pārbaudes procesa ilguma.</w:t>
      </w:r>
    </w:p>
    <w:p w14:paraId="4872BFEC" w14:textId="77777777" w:rsidR="00330F17" w:rsidRPr="00330F17" w:rsidRDefault="00330F17" w:rsidP="00330F17">
      <w:pPr>
        <w:pStyle w:val="BodyText"/>
        <w:rPr>
          <w:lang w:val="en-US"/>
        </w:rPr>
      </w:pPr>
    </w:p>
    <w:p w14:paraId="7539AF1A" w14:textId="77777777" w:rsidR="00330F17" w:rsidRPr="00330F17" w:rsidRDefault="00330F17" w:rsidP="00330F17">
      <w:pPr>
        <w:pStyle w:val="BodyText"/>
        <w:rPr>
          <w:lang w:val="en-US"/>
        </w:rPr>
      </w:pPr>
      <w:r w:rsidRPr="00330F17">
        <w:rPr>
          <w:lang w:val="en-US"/>
        </w:rPr>
        <w:t>Tāpat nepieciešams noteikt un mazināt faktorus, kas var atturēt bērnus no bruņoto spēku vai grupu pamešanas, piemēram:</w:t>
      </w:r>
    </w:p>
    <w:p w14:paraId="40FF67A4" w14:textId="77777777" w:rsidR="00330F17" w:rsidRPr="00330F17" w:rsidRDefault="00330F17" w:rsidP="00330F17">
      <w:pPr>
        <w:jc w:val="both"/>
        <w:rPr>
          <w:rFonts w:ascii="Times New Roman" w:eastAsia="Arial" w:hAnsi="Times New Roman" w:cs="Times New Roman"/>
          <w:noProof/>
          <w:sz w:val="24"/>
          <w:szCs w:val="24"/>
          <w:lang w:val="en-US"/>
        </w:rPr>
      </w:pPr>
    </w:p>
    <w:p w14:paraId="2137C756" w14:textId="77777777" w:rsidR="00330F17" w:rsidRPr="00330F17" w:rsidRDefault="00330F17" w:rsidP="00330F17">
      <w:pPr>
        <w:pStyle w:val="BodyText"/>
        <w:numPr>
          <w:ilvl w:val="0"/>
          <w:numId w:val="15"/>
        </w:numPr>
        <w:tabs>
          <w:tab w:val="left" w:pos="567"/>
        </w:tabs>
        <w:ind w:left="0" w:firstLine="0"/>
        <w:rPr>
          <w:lang w:val="en-US"/>
        </w:rPr>
      </w:pPr>
      <w:bookmarkStart w:id="256" w:name="_bookmark178"/>
      <w:bookmarkEnd w:id="256"/>
      <w:r w:rsidRPr="00330F17">
        <w:rPr>
          <w:lang w:val="en-US"/>
        </w:rPr>
        <w:t>bailes no aizspriedumiem;</w:t>
      </w:r>
    </w:p>
    <w:p w14:paraId="73E6F007"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ienākumu, personīgo attiecību vai piederības izjūtas zudumu un</w:t>
      </w:r>
    </w:p>
    <w:p w14:paraId="7D9328D0"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lepnumu par savas ģimenes vai kopienas aizsargāšanu.</w:t>
      </w:r>
    </w:p>
    <w:p w14:paraId="11919F8A" w14:textId="77777777" w:rsidR="00330F17" w:rsidRPr="00330F17" w:rsidRDefault="00330F17" w:rsidP="00330F17">
      <w:pPr>
        <w:pStyle w:val="BodyText"/>
        <w:rPr>
          <w:lang w:val="en-US"/>
        </w:rPr>
      </w:pPr>
    </w:p>
    <w:p w14:paraId="1AA21ADF" w14:textId="77777777" w:rsidR="00330F17" w:rsidRPr="00330F17" w:rsidRDefault="00330F17" w:rsidP="00330F17">
      <w:pPr>
        <w:pStyle w:val="BodyText"/>
        <w:rPr>
          <w:lang w:val="en-US"/>
        </w:rPr>
      </w:pPr>
      <w:r w:rsidRPr="00330F17">
        <w:rPr>
          <w:lang w:val="en-US"/>
        </w:rPr>
        <w:t>Pēc bruņoto spēku vai grupas pamešanas bērniem var būt nepieciešams apģērbs vai higiēnas piederumi. Tas jānodrošina saskaņā ar pieņemtajiem kultūras, konteksta un ģimenes/kopienas standartiem. Bērniem, kuri iepriekš iesaistīti bruņotajos spēkos vai grupās, nav ieteicams sniegt palīdzību skaidras naudas un talonu veidā – tas var kļūt par veicinošu faktoru citiem bērniem un ģimenēm.</w:t>
      </w:r>
    </w:p>
    <w:p w14:paraId="57ED9728" w14:textId="77777777" w:rsidR="00330F17" w:rsidRPr="00330F17" w:rsidRDefault="00330F17" w:rsidP="00330F17">
      <w:pPr>
        <w:pStyle w:val="BodyText"/>
        <w:rPr>
          <w:lang w:val="en-US"/>
        </w:rPr>
      </w:pPr>
    </w:p>
    <w:p w14:paraId="50CCB192" w14:textId="77777777" w:rsidR="00330F17" w:rsidRPr="00330F17" w:rsidRDefault="00330F17" w:rsidP="00330F17">
      <w:pPr>
        <w:pStyle w:val="BodyText"/>
        <w:rPr>
          <w:lang w:val="en-US"/>
        </w:rPr>
      </w:pPr>
      <w:r w:rsidRPr="00330F17">
        <w:rPr>
          <w:lang w:val="en-US"/>
        </w:rPr>
        <w:t>Visiem bērniem, kas pamet bruņotos spēkus vai grupas, jāsaņem atbilstoši veselības, izglītības un psihosociālā atbalsta pakalpojumi.</w:t>
      </w:r>
    </w:p>
    <w:p w14:paraId="57C51849" w14:textId="77777777" w:rsidR="00330F17" w:rsidRPr="00330F17" w:rsidRDefault="00330F17" w:rsidP="00330F17">
      <w:pPr>
        <w:jc w:val="both"/>
        <w:rPr>
          <w:rFonts w:ascii="Times New Roman" w:eastAsia="Arial" w:hAnsi="Times New Roman" w:cs="Times New Roman"/>
          <w:noProof/>
          <w:sz w:val="24"/>
          <w:szCs w:val="24"/>
          <w:lang w:val="en-US"/>
        </w:rPr>
      </w:pPr>
    </w:p>
    <w:p w14:paraId="3F419817" w14:textId="77777777" w:rsidR="00330F17" w:rsidRPr="00330F17" w:rsidRDefault="00330F17" w:rsidP="00330F17">
      <w:pPr>
        <w:pStyle w:val="BodyText"/>
        <w:rPr>
          <w:b/>
          <w:bCs/>
          <w:color w:val="008AC1"/>
          <w:lang w:val="en-US"/>
        </w:rPr>
      </w:pPr>
      <w:r w:rsidRPr="00330F17">
        <w:rPr>
          <w:b/>
          <w:bCs/>
          <w:color w:val="008AC1"/>
          <w:lang w:val="en-US"/>
        </w:rPr>
        <w:t>11.3.6. Bērnu aizturēšana</w:t>
      </w:r>
    </w:p>
    <w:p w14:paraId="52746F97" w14:textId="77777777" w:rsidR="00330F17" w:rsidRPr="00330F17" w:rsidRDefault="00330F17" w:rsidP="00330F17">
      <w:pPr>
        <w:jc w:val="both"/>
        <w:rPr>
          <w:rFonts w:ascii="Times New Roman" w:eastAsia="Arial" w:hAnsi="Times New Roman" w:cs="Times New Roman"/>
          <w:noProof/>
          <w:sz w:val="24"/>
          <w:szCs w:val="24"/>
          <w:lang w:val="en-US"/>
        </w:rPr>
      </w:pPr>
    </w:p>
    <w:p w14:paraId="57E9C766" w14:textId="77777777" w:rsidR="00330F17" w:rsidRPr="00330F17" w:rsidRDefault="00330F17" w:rsidP="00330F17">
      <w:pPr>
        <w:pStyle w:val="BodyText"/>
        <w:rPr>
          <w:lang w:val="en-US"/>
        </w:rPr>
      </w:pPr>
      <w:r w:rsidRPr="00330F17">
        <w:rPr>
          <w:lang w:val="en-US"/>
        </w:rPr>
        <w:t>Pret bērniem, kuri iepriekš iesaistīti bruņotajos spēkos vai grupās, jāizturas kā pret cilvēktiesību pārkāpumos cietušajiem. Viņiem ir jānodrošina:</w:t>
      </w:r>
    </w:p>
    <w:p w14:paraId="3E938233" w14:textId="77777777" w:rsidR="00330F17" w:rsidRPr="00330F17" w:rsidRDefault="00330F17" w:rsidP="00330F17">
      <w:pPr>
        <w:pStyle w:val="BodyText"/>
        <w:rPr>
          <w:lang w:val="en-US"/>
        </w:rPr>
      </w:pPr>
    </w:p>
    <w:p w14:paraId="3BF6B8D1"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aizsardzība pret aizturēšanu, izmeklēšanu, saukšanu pie atbildības, spīdzināšanu vai sliktu izturēšanos;</w:t>
      </w:r>
    </w:p>
    <w:p w14:paraId="031CFF0C"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atbrīvošana aizturēšanas gadījumā un</w:t>
      </w:r>
    </w:p>
    <w:p w14:paraId="0A713007"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reintegrācijas pakalpojumi.</w:t>
      </w:r>
    </w:p>
    <w:p w14:paraId="334C26A8" w14:textId="77777777" w:rsidR="00330F17" w:rsidRPr="00330F17" w:rsidRDefault="00330F17" w:rsidP="00330F17">
      <w:pPr>
        <w:pStyle w:val="BodyText"/>
        <w:rPr>
          <w:lang w:val="en-US"/>
        </w:rPr>
      </w:pPr>
    </w:p>
    <w:p w14:paraId="0B73C8A7" w14:textId="77777777" w:rsidR="00330F17" w:rsidRPr="00330F17" w:rsidRDefault="00330F17" w:rsidP="00330F17">
      <w:pPr>
        <w:pStyle w:val="BodyText"/>
        <w:rPr>
          <w:lang w:val="en-US"/>
        </w:rPr>
      </w:pPr>
      <w:r w:rsidRPr="00330F17">
        <w:rPr>
          <w:lang w:val="en-US"/>
        </w:rPr>
        <w:t xml:space="preserve">Pret bērniem, kas ir sasnieguši vecumu, ar kuru iestājas kriminālatbildība, un kas tiek vainoti noziegumu izdarīšanā bruņoto spēku vai grupu sastāvā, var tikt ierosināts kriminālprocess. Tomēr viņu aizturēšana var notikt tikai saskaņā ar starptautiskajiem nepilngadīgo tiesvedības sistēmas standartiem. Jāveicina aizturēšanas alternatīvu izmantošana. (Skat. </w:t>
      </w:r>
      <w:r w:rsidRPr="00330F17">
        <w:rPr>
          <w:color w:val="008AC1"/>
          <w:lang w:val="en-US"/>
        </w:rPr>
        <w:t>20. standartu</w:t>
      </w:r>
      <w:r w:rsidRPr="00330F17">
        <w:rPr>
          <w:lang w:val="en-US"/>
        </w:rPr>
        <w:t>.)</w:t>
      </w:r>
    </w:p>
    <w:p w14:paraId="73E559C9" w14:textId="77777777" w:rsidR="00330F17" w:rsidRPr="00330F17" w:rsidRDefault="00330F17" w:rsidP="00330F17">
      <w:pPr>
        <w:jc w:val="both"/>
        <w:rPr>
          <w:rFonts w:ascii="Times New Roman" w:eastAsia="Arial" w:hAnsi="Times New Roman" w:cs="Times New Roman"/>
          <w:noProof/>
          <w:sz w:val="24"/>
          <w:szCs w:val="24"/>
          <w:lang w:val="en-US"/>
        </w:rPr>
      </w:pPr>
    </w:p>
    <w:p w14:paraId="40B27589" w14:textId="77777777" w:rsidR="00330F17" w:rsidRPr="00330F17" w:rsidRDefault="00330F17" w:rsidP="00330F17">
      <w:pPr>
        <w:pStyle w:val="BodyText"/>
        <w:keepNext/>
        <w:keepLines/>
        <w:rPr>
          <w:b/>
          <w:bCs/>
          <w:color w:val="008AC1"/>
          <w:lang w:val="en-US"/>
        </w:rPr>
      </w:pPr>
      <w:r w:rsidRPr="00330F17">
        <w:rPr>
          <w:b/>
          <w:bCs/>
          <w:color w:val="008AC1"/>
          <w:lang w:val="en-US"/>
        </w:rPr>
        <w:t>11.3.7. Drošības pārbaude, identifikācija un vecuma pārbaude</w:t>
      </w:r>
    </w:p>
    <w:p w14:paraId="1953CE3B" w14:textId="77777777" w:rsidR="00330F17" w:rsidRPr="00330F17" w:rsidRDefault="00330F17" w:rsidP="00330F17">
      <w:pPr>
        <w:keepNext/>
        <w:keepLines/>
        <w:jc w:val="both"/>
        <w:rPr>
          <w:rFonts w:ascii="Times New Roman" w:eastAsia="Arial" w:hAnsi="Times New Roman" w:cs="Times New Roman"/>
          <w:noProof/>
          <w:sz w:val="24"/>
          <w:szCs w:val="24"/>
          <w:lang w:val="en-US"/>
        </w:rPr>
      </w:pPr>
    </w:p>
    <w:p w14:paraId="3F1B6F85" w14:textId="77777777" w:rsidR="00330F17" w:rsidRPr="00330F17" w:rsidRDefault="00330F17" w:rsidP="00330F17">
      <w:pPr>
        <w:pStyle w:val="BodyText"/>
        <w:keepNext/>
        <w:keepLines/>
        <w:rPr>
          <w:lang w:val="en-US"/>
        </w:rPr>
      </w:pPr>
      <w:r w:rsidRPr="00330F17">
        <w:rPr>
          <w:lang w:val="en-US"/>
        </w:rPr>
        <w:t>Veicot pastāvīgu drošības pārbaudi, identifikāciju un vecuma pārbaudi, var noteikt bērnus bruņotajos spēkos vai grupās. Īpaša uzmanība pievēršama, lai identificētu bērnus, tostarp meitenes, kas:</w:t>
      </w:r>
    </w:p>
    <w:p w14:paraId="1A92231A" w14:textId="77777777" w:rsidR="00330F17" w:rsidRPr="00330F17" w:rsidRDefault="00330F17" w:rsidP="00330F17">
      <w:pPr>
        <w:pStyle w:val="BodyText"/>
        <w:rPr>
          <w:lang w:val="en-US"/>
        </w:rPr>
      </w:pPr>
    </w:p>
    <w:p w14:paraId="7359517E"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pilda ar kauju nesaistītus uzdevumus;</w:t>
      </w:r>
    </w:p>
    <w:p w14:paraId="44983FB1"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var tikt slēptas;</w:t>
      </w:r>
    </w:p>
    <w:p w14:paraId="1FD038F4"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tiek uzskatītas par kaujinieku sievām vai apgādājamām un</w:t>
      </w:r>
    </w:p>
    <w:p w14:paraId="12259F57"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ir aizbēgušas no bruņotajiem spēkiem vai grupām vai tos pametušas patstāvīgi vai neformālu atbrīvošanas procesu ietvaros.</w:t>
      </w:r>
    </w:p>
    <w:p w14:paraId="485E9702" w14:textId="77777777" w:rsidR="00330F17" w:rsidRPr="00330F17" w:rsidRDefault="00330F17" w:rsidP="00330F17">
      <w:pPr>
        <w:pStyle w:val="BodyText"/>
        <w:rPr>
          <w:lang w:val="en-US"/>
        </w:rPr>
      </w:pPr>
    </w:p>
    <w:p w14:paraId="6FD40FB9" w14:textId="77777777" w:rsidR="00330F17" w:rsidRPr="00330F17" w:rsidRDefault="00330F17" w:rsidP="00330F17">
      <w:pPr>
        <w:pStyle w:val="BodyText"/>
        <w:rPr>
          <w:lang w:val="en-US"/>
        </w:rPr>
      </w:pPr>
      <w:r w:rsidRPr="00330F17">
        <w:rPr>
          <w:lang w:val="en-US"/>
        </w:rPr>
        <w:t>Konsultācijas ar bērniem, kas jau ir identificēti, var palīdzēt izstrādāt drošības un vecuma pārbaudes paņēmienus.</w:t>
      </w:r>
    </w:p>
    <w:p w14:paraId="356C30E8" w14:textId="77777777" w:rsidR="00330F17" w:rsidRPr="00330F17" w:rsidRDefault="00330F17" w:rsidP="00330F17">
      <w:pPr>
        <w:pStyle w:val="BodyText"/>
        <w:rPr>
          <w:lang w:val="en-US"/>
        </w:rPr>
      </w:pPr>
    </w:p>
    <w:p w14:paraId="129D0223" w14:textId="77777777" w:rsidR="00330F17" w:rsidRPr="00330F17" w:rsidRDefault="00330F17" w:rsidP="00330F17">
      <w:pPr>
        <w:pStyle w:val="BodyText"/>
        <w:rPr>
          <w:lang w:val="en-US"/>
        </w:rPr>
      </w:pPr>
      <w:r w:rsidRPr="00330F17">
        <w:rPr>
          <w:lang w:val="en-US"/>
        </w:rPr>
        <w:t>Izmantojot bērniem piemērotus intervēšanas paņēmienus, bērnu stāvoklis jādokumentē uzreiz pēc tam, kad bērni atstājuši bruņotos spēkus vai grupas. Jānodrošina jaukta grupa, kurā ir gan sociālie darbinieki, gan darbinieces, ļaujot visiem bērniem, tostarp meitenēm, savas vajadzības un bažas izteikt ērtos un drošos apstākļos.</w:t>
      </w:r>
    </w:p>
    <w:p w14:paraId="2C67A1A1" w14:textId="77777777" w:rsidR="00330F17" w:rsidRPr="00330F17" w:rsidRDefault="00330F17" w:rsidP="00330F17">
      <w:pPr>
        <w:jc w:val="both"/>
        <w:rPr>
          <w:rFonts w:ascii="Times New Roman" w:eastAsia="Arial" w:hAnsi="Times New Roman" w:cs="Times New Roman"/>
          <w:noProof/>
          <w:sz w:val="24"/>
          <w:szCs w:val="24"/>
          <w:lang w:val="en-US"/>
        </w:rPr>
      </w:pPr>
    </w:p>
    <w:p w14:paraId="1EB057B6" w14:textId="77777777" w:rsidR="00330F17" w:rsidRPr="00330F17" w:rsidRDefault="00330F17" w:rsidP="00330F17">
      <w:pPr>
        <w:pStyle w:val="BodyText"/>
        <w:rPr>
          <w:b/>
          <w:bCs/>
          <w:color w:val="008AC1"/>
          <w:lang w:val="en-US"/>
        </w:rPr>
      </w:pPr>
      <w:bookmarkStart w:id="257" w:name="_bookmark179"/>
      <w:bookmarkEnd w:id="257"/>
      <w:r w:rsidRPr="00330F17">
        <w:rPr>
          <w:b/>
          <w:bCs/>
          <w:color w:val="008AC1"/>
          <w:lang w:val="en-US"/>
        </w:rPr>
        <w:t>11.3.8. Pagaidu aprūpe</w:t>
      </w:r>
    </w:p>
    <w:p w14:paraId="6E2199C3" w14:textId="77777777" w:rsidR="00330F17" w:rsidRPr="00330F17" w:rsidRDefault="00330F17" w:rsidP="00330F17">
      <w:pPr>
        <w:jc w:val="both"/>
        <w:rPr>
          <w:rFonts w:ascii="Times New Roman" w:eastAsia="Arial" w:hAnsi="Times New Roman" w:cs="Times New Roman"/>
          <w:noProof/>
          <w:sz w:val="24"/>
          <w:szCs w:val="24"/>
          <w:lang w:val="en-US"/>
        </w:rPr>
      </w:pPr>
    </w:p>
    <w:p w14:paraId="1A14B3F8" w14:textId="77777777" w:rsidR="00330F17" w:rsidRPr="00330F17" w:rsidRDefault="00330F17" w:rsidP="00330F17">
      <w:pPr>
        <w:pStyle w:val="BodyText"/>
        <w:rPr>
          <w:lang w:val="en-US"/>
        </w:rPr>
      </w:pPr>
      <w:r w:rsidRPr="00330F17">
        <w:rPr>
          <w:lang w:val="en-US"/>
        </w:rPr>
        <w:t xml:space="preserve">Daudziem bērniem jāspēj atgriezties savās ģimenēs un kopienās vai tikt integrētiem ģimenes apstākļiem līdzīgā aprūpē drīz pēc atbrīvošanas. Bērniem, kuri uzreiz nevar atgriezties ģimenēs vai kuru ģimenes locekļi jāatrod, ir jānodrošina pagaidu aprūpe. Prioritāte dodama ģimenes apstākļiem līdzīgai pagaidu aprūpei, nevis tādai institucionālai aprūpei kā, piemēram, pārvietošanas/pagaidu aprūpes centri. (Skat. </w:t>
      </w:r>
      <w:r w:rsidRPr="00330F17">
        <w:rPr>
          <w:color w:val="008AC1"/>
          <w:lang w:val="en-US"/>
        </w:rPr>
        <w:t>19. standartu</w:t>
      </w:r>
      <w:r w:rsidRPr="00330F17">
        <w:rPr>
          <w:lang w:val="en-US"/>
        </w:rPr>
        <w:t>.)</w:t>
      </w:r>
    </w:p>
    <w:p w14:paraId="2748FAC0" w14:textId="77777777" w:rsidR="00330F17" w:rsidRPr="00330F17" w:rsidRDefault="00330F17" w:rsidP="00330F17">
      <w:pPr>
        <w:jc w:val="both"/>
        <w:rPr>
          <w:rFonts w:ascii="Times New Roman" w:eastAsia="Arial" w:hAnsi="Times New Roman" w:cs="Times New Roman"/>
          <w:noProof/>
          <w:sz w:val="24"/>
          <w:szCs w:val="24"/>
          <w:lang w:val="en-US"/>
        </w:rPr>
      </w:pPr>
    </w:p>
    <w:p w14:paraId="35C8606E" w14:textId="77777777" w:rsidR="00330F17" w:rsidRPr="00330F17" w:rsidRDefault="00330F17" w:rsidP="00330F17">
      <w:pPr>
        <w:pStyle w:val="BodyText"/>
        <w:rPr>
          <w:b/>
          <w:bCs/>
          <w:color w:val="008AC1"/>
          <w:lang w:val="en-US"/>
        </w:rPr>
      </w:pPr>
      <w:r w:rsidRPr="00330F17">
        <w:rPr>
          <w:b/>
          <w:bCs/>
          <w:color w:val="008AC1"/>
          <w:lang w:val="en-US"/>
        </w:rPr>
        <w:t>11.3.9. Ģimenes locekļu meklēšana un ģimenes atkalapvienošana</w:t>
      </w:r>
    </w:p>
    <w:p w14:paraId="63283D24" w14:textId="77777777" w:rsidR="00330F17" w:rsidRPr="00330F17" w:rsidRDefault="00330F17" w:rsidP="00330F17">
      <w:pPr>
        <w:jc w:val="both"/>
        <w:rPr>
          <w:rFonts w:ascii="Times New Roman" w:eastAsia="Arial" w:hAnsi="Times New Roman" w:cs="Times New Roman"/>
          <w:noProof/>
          <w:sz w:val="24"/>
          <w:szCs w:val="24"/>
          <w:lang w:val="en-US"/>
        </w:rPr>
      </w:pPr>
    </w:p>
    <w:p w14:paraId="19BE7E79" w14:textId="77777777" w:rsidR="00330F17" w:rsidRPr="00330F17" w:rsidRDefault="00330F17" w:rsidP="00330F17">
      <w:pPr>
        <w:pStyle w:val="BodyText"/>
        <w:rPr>
          <w:lang w:val="en-US"/>
        </w:rPr>
      </w:pPr>
      <w:r w:rsidRPr="00330F17">
        <w:rPr>
          <w:lang w:val="en-US"/>
        </w:rPr>
        <w:t xml:space="preserve">Sagatavošanās darbiem, lai bērnus atkal apvienotu, ir jāmazina riski un diskriminācijas, vardarbības un turpmākas rekrutēšanas draudi. Pirms ģimenes atkalapvienošanas sociālajiem darbiniekiem ir jānovērtē ģimeņu vēlme un spēja pieņemt bērnu un jānosaka, vai atkalapvienošana ir </w:t>
      </w:r>
      <w:r w:rsidRPr="00330F17">
        <w:rPr>
          <w:color w:val="008AC1"/>
          <w:lang w:val="en-US"/>
        </w:rPr>
        <w:t>bērna labākajās interesēs</w:t>
      </w:r>
      <w:r w:rsidRPr="00330F17">
        <w:rPr>
          <w:lang w:val="en-US"/>
        </w:rPr>
        <w:t>. Zināmos gadījumos ģimene bērnu var atraidīt. Atraidījuma vai citu nopietnu bažu gadījumā jānodrošina alternatīva ģimenes apstākļiem līdzīgai aprūpei. (Skat. </w:t>
      </w:r>
      <w:r w:rsidRPr="00330F17">
        <w:rPr>
          <w:color w:val="008AC1"/>
          <w:lang w:val="en-US"/>
        </w:rPr>
        <w:t>13</w:t>
      </w:r>
      <w:r w:rsidRPr="00330F17">
        <w:rPr>
          <w:lang w:val="en-US"/>
        </w:rPr>
        <w:t xml:space="preserve">. un </w:t>
      </w:r>
      <w:r w:rsidRPr="00330F17">
        <w:rPr>
          <w:color w:val="008AC1"/>
          <w:lang w:val="en-US"/>
        </w:rPr>
        <w:t>19</w:t>
      </w:r>
      <w:r w:rsidRPr="00330F17">
        <w:rPr>
          <w:lang w:val="en-US"/>
        </w:rPr>
        <w:t>. standartu.)</w:t>
      </w:r>
    </w:p>
    <w:p w14:paraId="3C06AD1E" w14:textId="77777777" w:rsidR="00330F17" w:rsidRPr="00330F17" w:rsidRDefault="00330F17" w:rsidP="00330F17">
      <w:pPr>
        <w:pStyle w:val="BodyText"/>
        <w:rPr>
          <w:lang w:val="en-US"/>
        </w:rPr>
      </w:pPr>
    </w:p>
    <w:p w14:paraId="672C2479" w14:textId="77777777" w:rsidR="00330F17" w:rsidRPr="00330F17" w:rsidRDefault="00330F17" w:rsidP="00330F17">
      <w:pPr>
        <w:pStyle w:val="BodyText"/>
        <w:rPr>
          <w:lang w:val="en-US"/>
        </w:rPr>
      </w:pPr>
      <w:r w:rsidRPr="00330F17">
        <w:rPr>
          <w:lang w:val="en-US"/>
        </w:rPr>
        <w:t>Pārrobežu meklēšana un atkalapvienošana prasa papildu stratēģijas, lai nodrošinātu, ka visas attiecīgās puses ievēro atbrīvošanas dokumentāciju.</w:t>
      </w:r>
    </w:p>
    <w:p w14:paraId="2380283A" w14:textId="77777777" w:rsidR="00330F17" w:rsidRPr="00330F17" w:rsidRDefault="00330F17" w:rsidP="00330F17">
      <w:pPr>
        <w:jc w:val="both"/>
        <w:rPr>
          <w:rFonts w:ascii="Times New Roman" w:eastAsia="Arial" w:hAnsi="Times New Roman" w:cs="Times New Roman"/>
          <w:noProof/>
          <w:sz w:val="24"/>
          <w:szCs w:val="24"/>
          <w:lang w:val="en-US"/>
        </w:rPr>
      </w:pPr>
    </w:p>
    <w:p w14:paraId="0693ECA0" w14:textId="77777777" w:rsidR="00330F17" w:rsidRPr="00330F17" w:rsidRDefault="00330F17" w:rsidP="00330F17">
      <w:pPr>
        <w:pStyle w:val="BodyText"/>
        <w:rPr>
          <w:b/>
          <w:bCs/>
          <w:color w:val="008AC1"/>
          <w:lang w:val="en-US"/>
        </w:rPr>
      </w:pPr>
      <w:r w:rsidRPr="00330F17">
        <w:rPr>
          <w:b/>
          <w:bCs/>
          <w:color w:val="008AC1"/>
          <w:lang w:val="en-US"/>
        </w:rPr>
        <w:t>11.3.10. Reintegrācija</w:t>
      </w:r>
    </w:p>
    <w:p w14:paraId="73E96866" w14:textId="77777777" w:rsidR="00330F17" w:rsidRPr="00330F17" w:rsidRDefault="00330F17" w:rsidP="00330F17">
      <w:pPr>
        <w:jc w:val="both"/>
        <w:rPr>
          <w:rFonts w:ascii="Times New Roman" w:eastAsia="Arial" w:hAnsi="Times New Roman" w:cs="Times New Roman"/>
          <w:noProof/>
          <w:sz w:val="24"/>
          <w:szCs w:val="24"/>
          <w:lang w:val="en-US"/>
        </w:rPr>
      </w:pPr>
    </w:p>
    <w:p w14:paraId="5C570CAF" w14:textId="77777777" w:rsidR="00330F17" w:rsidRPr="00330F17" w:rsidRDefault="00330F17" w:rsidP="00330F17">
      <w:pPr>
        <w:pStyle w:val="BodyText"/>
        <w:rPr>
          <w:lang w:val="en-US"/>
        </w:rPr>
      </w:pPr>
      <w:r w:rsidRPr="00330F17">
        <w:rPr>
          <w:lang w:val="en-US"/>
        </w:rPr>
        <w:t>Reintegrācijas pasākumi ir vērsti uz to, lai: a) sekmētu bērnu pāreju no militāras vides un produktīvas dzīves izveidi kopienās un b) palīdzētu kopienas locekļiem pret atbrīvotajiem bērniem attiekties un izturēties tāpat kā pret citiem bērniem.</w:t>
      </w:r>
    </w:p>
    <w:p w14:paraId="128E8AB1" w14:textId="77777777" w:rsidR="00330F17" w:rsidRPr="00330F17" w:rsidRDefault="00330F17" w:rsidP="00330F17">
      <w:pPr>
        <w:pStyle w:val="BodyText"/>
        <w:rPr>
          <w:lang w:val="en-US"/>
        </w:rPr>
      </w:pPr>
    </w:p>
    <w:p w14:paraId="016B581C" w14:textId="77777777" w:rsidR="00330F17" w:rsidRPr="00330F17" w:rsidRDefault="00330F17" w:rsidP="00330F17">
      <w:pPr>
        <w:pStyle w:val="BodyText"/>
        <w:rPr>
          <w:lang w:val="en-US"/>
        </w:rPr>
      </w:pPr>
      <w:r w:rsidRPr="00330F17">
        <w:rPr>
          <w:lang w:val="en-US"/>
        </w:rPr>
        <w:t>Reintegrācijas procesam ir jābūt: a) koncentrētam uz bērnu individuāli, jābalstās kopienā, un b) tajā ir jāizmanto bērnu, ģimeņu un kopienu stiprās puses un noturība. Šajos procesos jāņem vērā bērnu individuālās vajadzības atbilstoši dzimumam, vecumam, invaliditātei un apstākļiem. Reintegrācijas pasākumiem ir jāatbalsta gan bērni, kuri ir pametuši bruņotos spēkus vai grupas, gan bērni, kurus konflikts ir skāris citādi, lai:</w:t>
      </w:r>
    </w:p>
    <w:p w14:paraId="0E1FD94E" w14:textId="77777777" w:rsidR="00330F17" w:rsidRPr="00330F17" w:rsidRDefault="00330F17" w:rsidP="00330F17">
      <w:pPr>
        <w:pStyle w:val="BodyText"/>
        <w:rPr>
          <w:lang w:val="en-US"/>
        </w:rPr>
      </w:pPr>
    </w:p>
    <w:p w14:paraId="76E0427A"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mazinātu aizspriedumu un/vai atriebības risku;</w:t>
      </w:r>
    </w:p>
    <w:p w14:paraId="1463300E"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samazinātu stimulus pievienoties bruņotajiem spēkiem vai grupām;</w:t>
      </w:r>
    </w:p>
    <w:p w14:paraId="3C375058"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ļautu visiem skartajiem bērniem gūt labumu no iepriekšējām aizsardzības sistēmām;</w:t>
      </w:r>
    </w:p>
    <w:p w14:paraId="31120FD8"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veicinātu lielāku pakalpojumu pieejamības vienlīdzīgumu un</w:t>
      </w:r>
    </w:p>
    <w:p w14:paraId="1CF69D13"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ierobežotu risku atņemt varu ģimenēm un graut pozitīvas kopienu struktūras.</w:t>
      </w:r>
    </w:p>
    <w:p w14:paraId="3BF49FF2" w14:textId="77777777" w:rsidR="00330F17" w:rsidRPr="00330F17" w:rsidRDefault="00330F17" w:rsidP="00330F17">
      <w:pPr>
        <w:pStyle w:val="BodyText"/>
        <w:rPr>
          <w:lang w:val="en-US"/>
        </w:rPr>
      </w:pPr>
    </w:p>
    <w:p w14:paraId="32A8C9AD" w14:textId="77777777" w:rsidR="00330F17" w:rsidRPr="00330F17" w:rsidRDefault="00330F17" w:rsidP="00330F17">
      <w:pPr>
        <w:pStyle w:val="BodyText"/>
        <w:rPr>
          <w:lang w:val="en-US"/>
        </w:rPr>
      </w:pPr>
      <w:r w:rsidRPr="00330F17">
        <w:rPr>
          <w:lang w:val="en-US"/>
        </w:rPr>
        <w:t>Reintegrācija kopienas līmenī var sevī ietvert miera nostiprināšanas un sociālās kohēzijas pasākumus, informētības veicināšanu un uzvedības maiņu, kā arī kopienas izglītību un sociālekonomiskās iniciatīvas.</w:t>
      </w:r>
    </w:p>
    <w:p w14:paraId="104DC59F" w14:textId="77777777" w:rsidR="00330F17" w:rsidRPr="00330F17" w:rsidRDefault="00330F17" w:rsidP="00330F17">
      <w:pPr>
        <w:pStyle w:val="BodyText"/>
        <w:rPr>
          <w:lang w:val="en-US"/>
        </w:rPr>
      </w:pPr>
    </w:p>
    <w:p w14:paraId="12A31B16" w14:textId="77777777" w:rsidR="00330F17" w:rsidRPr="00330F17" w:rsidRDefault="00330F17" w:rsidP="00330F17">
      <w:pPr>
        <w:pStyle w:val="BodyText"/>
        <w:rPr>
          <w:lang w:val="en-US"/>
        </w:rPr>
      </w:pPr>
      <w:r w:rsidRPr="00330F17">
        <w:rPr>
          <w:lang w:val="en-US"/>
        </w:rPr>
        <w:t xml:space="preserve">Daži bērni var nespēt vai nevēlēties atgriezties savā izcelsmes kopienā. Mediācija un atbalsts var veicināt viņu integrāciju citā </w:t>
      </w:r>
      <w:bookmarkStart w:id="258" w:name="_bookmark180"/>
      <w:bookmarkEnd w:id="258"/>
      <w:r w:rsidRPr="00330F17">
        <w:rPr>
          <w:lang w:val="en-US"/>
        </w:rPr>
        <w:t>kopienā. Jebkādai rīcībai un lēmumiem ir jānotiek bērna labākajās interesēs, ņemot vērā viņa viedokli.</w:t>
      </w:r>
    </w:p>
    <w:p w14:paraId="1652E8EC" w14:textId="77777777" w:rsidR="00330F17" w:rsidRPr="00330F17" w:rsidRDefault="00330F17" w:rsidP="00330F17">
      <w:pPr>
        <w:jc w:val="both"/>
        <w:rPr>
          <w:rFonts w:ascii="Times New Roman" w:eastAsia="Arial" w:hAnsi="Times New Roman" w:cs="Times New Roman"/>
          <w:noProof/>
          <w:sz w:val="24"/>
          <w:szCs w:val="24"/>
          <w:lang w:val="en-US"/>
        </w:rPr>
      </w:pPr>
    </w:p>
    <w:p w14:paraId="05BE559E" w14:textId="77777777" w:rsidR="00330F17" w:rsidRPr="00330F17" w:rsidRDefault="00330F17" w:rsidP="00330F17">
      <w:pPr>
        <w:pStyle w:val="BodyText"/>
        <w:rPr>
          <w:b/>
          <w:bCs/>
          <w:color w:val="008AC1"/>
          <w:lang w:val="en-US"/>
        </w:rPr>
      </w:pPr>
      <w:r w:rsidRPr="00330F17">
        <w:rPr>
          <w:b/>
          <w:bCs/>
          <w:color w:val="008AC1"/>
          <w:lang w:val="en-US"/>
        </w:rPr>
        <w:t>11.3.11. Meiteņu atbrīvošana un reintegrācija</w:t>
      </w:r>
    </w:p>
    <w:p w14:paraId="71E7447E" w14:textId="77777777" w:rsidR="00330F17" w:rsidRPr="00330F17" w:rsidRDefault="00330F17" w:rsidP="00330F17">
      <w:pPr>
        <w:jc w:val="both"/>
        <w:rPr>
          <w:rFonts w:ascii="Times New Roman" w:eastAsia="Arial" w:hAnsi="Times New Roman" w:cs="Times New Roman"/>
          <w:noProof/>
          <w:sz w:val="24"/>
          <w:szCs w:val="24"/>
          <w:lang w:val="en-US"/>
        </w:rPr>
      </w:pPr>
    </w:p>
    <w:p w14:paraId="503B9B85" w14:textId="77777777" w:rsidR="00330F17" w:rsidRPr="00330F17" w:rsidRDefault="00330F17" w:rsidP="00330F17">
      <w:pPr>
        <w:pStyle w:val="BodyText"/>
        <w:rPr>
          <w:lang w:val="en-US"/>
        </w:rPr>
      </w:pPr>
      <w:r w:rsidRPr="00330F17">
        <w:rPr>
          <w:lang w:val="en-US"/>
        </w:rPr>
        <w:t xml:space="preserve">Meitenēm var būt nepieciešami specializēti atbildes pasākumi un pakalpojumi, jo īpaši, ja viņas tikušas seksuāli izmantotas, ir grūtnieces vai viņām ir bērni. Šīs atšķirības jāņem vērā gan atbrīvošanas un reintegrācijas pakalpojumu izstrādē, gan īstenošanā. (Skat. </w:t>
      </w:r>
      <w:r w:rsidRPr="00330F17">
        <w:rPr>
          <w:color w:val="008AC1"/>
          <w:lang w:val="en-US"/>
        </w:rPr>
        <w:t>9. standartu</w:t>
      </w:r>
      <w:r w:rsidRPr="00330F17">
        <w:rPr>
          <w:lang w:val="en-US"/>
        </w:rPr>
        <w:t>.)</w:t>
      </w:r>
    </w:p>
    <w:p w14:paraId="19CA2000" w14:textId="77777777" w:rsidR="00330F17" w:rsidRPr="00330F17" w:rsidRDefault="00330F17" w:rsidP="00330F17">
      <w:pPr>
        <w:jc w:val="both"/>
        <w:rPr>
          <w:rFonts w:ascii="Times New Roman" w:eastAsia="Arial" w:hAnsi="Times New Roman" w:cs="Times New Roman"/>
          <w:noProof/>
          <w:sz w:val="24"/>
          <w:szCs w:val="24"/>
          <w:lang w:val="en-US"/>
        </w:rPr>
      </w:pPr>
    </w:p>
    <w:p w14:paraId="7A3A5BF0" w14:textId="77777777" w:rsidR="00330F17" w:rsidRPr="00330F17" w:rsidRDefault="00330F17" w:rsidP="00330F17">
      <w:pPr>
        <w:pStyle w:val="BodyText"/>
        <w:rPr>
          <w:b/>
          <w:bCs/>
          <w:color w:val="008AC1"/>
          <w:lang w:val="en-US"/>
        </w:rPr>
      </w:pPr>
      <w:r w:rsidRPr="00330F17">
        <w:rPr>
          <w:b/>
          <w:bCs/>
          <w:color w:val="008AC1"/>
          <w:lang w:val="en-US"/>
        </w:rPr>
        <w:t>11.3.12. Informācijas apmaiņa un datu aizsardzība</w:t>
      </w:r>
    </w:p>
    <w:p w14:paraId="2BE61261" w14:textId="77777777" w:rsidR="00330F17" w:rsidRPr="00330F17" w:rsidRDefault="00330F17" w:rsidP="00330F17">
      <w:pPr>
        <w:jc w:val="both"/>
        <w:rPr>
          <w:rFonts w:ascii="Times New Roman" w:eastAsia="Arial" w:hAnsi="Times New Roman" w:cs="Times New Roman"/>
          <w:noProof/>
          <w:sz w:val="24"/>
          <w:szCs w:val="24"/>
          <w:lang w:val="en-US"/>
        </w:rPr>
      </w:pPr>
    </w:p>
    <w:p w14:paraId="345BE762" w14:textId="77777777" w:rsidR="00330F17" w:rsidRPr="00330F17" w:rsidRDefault="00330F17" w:rsidP="00330F17">
      <w:pPr>
        <w:pStyle w:val="BodyText"/>
        <w:rPr>
          <w:lang w:val="en-US"/>
        </w:rPr>
      </w:pPr>
      <w:r w:rsidRPr="00330F17">
        <w:rPr>
          <w:lang w:val="en-US"/>
        </w:rPr>
        <w:t xml:space="preserve">Bērnu un ģimeņu personas dati ir jāuzskata par īpaši konfidenciāliem. Visām informācijas pārvaldības sistēmām un protokoliem par datu apmaiņas kārtību, kas tiek izmantoti novēršanas, atbrīvošanas un reintegrācijas programmās, jāatbilst starptautiskajiem personas datu aizsardzības standartiem un mērķa, nepieciešamības un samērīguma principiem. Īpaša rūpība jāpievērš gadījumos, kad konfliktā ir iesaistīta valdība. (Skat. </w:t>
      </w:r>
      <w:r w:rsidRPr="00330F17">
        <w:rPr>
          <w:color w:val="008AC1"/>
          <w:lang w:val="en-US"/>
        </w:rPr>
        <w:t>5. standartu</w:t>
      </w:r>
      <w:r w:rsidRPr="00330F17">
        <w:rPr>
          <w:lang w:val="en-US"/>
        </w:rPr>
        <w:t>.)</w:t>
      </w:r>
    </w:p>
    <w:p w14:paraId="44C873C4" w14:textId="77777777" w:rsidR="00330F17" w:rsidRPr="00330F17" w:rsidRDefault="00330F17" w:rsidP="00330F17">
      <w:pPr>
        <w:tabs>
          <w:tab w:val="left" w:leader="dot" w:pos="9072"/>
        </w:tabs>
        <w:jc w:val="both"/>
        <w:rPr>
          <w:rFonts w:ascii="Times New Roman" w:hAnsi="Times New Roman" w:cs="Times New Roman"/>
          <w:noProof/>
          <w:color w:val="008AC1"/>
          <w:sz w:val="24"/>
          <w:lang w:val="en-US"/>
        </w:rPr>
      </w:pPr>
      <w:r w:rsidRPr="00330F17">
        <w:rPr>
          <w:rFonts w:ascii="Times New Roman" w:hAnsi="Times New Roman" w:cs="Times New Roman"/>
          <w:noProof/>
          <w:color w:val="008AC1"/>
          <w:sz w:val="24"/>
          <w:lang w:val="en-US"/>
        </w:rPr>
        <w:tab/>
      </w:r>
    </w:p>
    <w:p w14:paraId="590E05E3" w14:textId="77777777" w:rsidR="00330F17" w:rsidRPr="00330F17" w:rsidRDefault="00330F17" w:rsidP="00330F17">
      <w:pPr>
        <w:jc w:val="both"/>
        <w:rPr>
          <w:rFonts w:ascii="Times New Roman" w:hAnsi="Times New Roman" w:cs="Times New Roman"/>
          <w:noProof/>
          <w:color w:val="008AC1"/>
          <w:sz w:val="24"/>
          <w:szCs w:val="24"/>
          <w:lang w:val="en-US"/>
        </w:rPr>
      </w:pPr>
    </w:p>
    <w:p w14:paraId="0A04AD96" w14:textId="77777777" w:rsidR="00330F17" w:rsidRPr="00330F17" w:rsidRDefault="00330F17" w:rsidP="00330F17">
      <w:pPr>
        <w:jc w:val="both"/>
        <w:rPr>
          <w:rFonts w:ascii="Times New Roman" w:hAnsi="Times New Roman" w:cs="Times New Roman"/>
          <w:b/>
          <w:noProof/>
          <w:color w:val="008AC1"/>
          <w:sz w:val="24"/>
          <w:lang w:val="en-US"/>
        </w:rPr>
      </w:pPr>
      <w:r w:rsidRPr="00330F17">
        <w:rPr>
          <w:rFonts w:ascii="Times New Roman" w:hAnsi="Times New Roman" w:cs="Times New Roman"/>
          <w:b/>
          <w:noProof/>
          <w:color w:val="008AC1"/>
          <w:sz w:val="24"/>
          <w:lang w:val="en-US"/>
        </w:rPr>
        <w:t>ATSAUCES</w:t>
      </w:r>
    </w:p>
    <w:p w14:paraId="7083F7FB" w14:textId="77777777" w:rsidR="00330F17" w:rsidRPr="00330F17" w:rsidRDefault="00330F17" w:rsidP="00330F17">
      <w:pPr>
        <w:pStyle w:val="BodyText"/>
        <w:rPr>
          <w:lang w:val="en-US"/>
        </w:rPr>
      </w:pPr>
    </w:p>
    <w:p w14:paraId="11CD43A2" w14:textId="77777777" w:rsidR="00330F17" w:rsidRPr="00330F17" w:rsidRDefault="00330F17" w:rsidP="00330F17">
      <w:pPr>
        <w:pStyle w:val="BodyText"/>
        <w:rPr>
          <w:lang w:val="en-US"/>
        </w:rPr>
      </w:pPr>
      <w:r w:rsidRPr="00330F17">
        <w:rPr>
          <w:lang w:val="en-US"/>
        </w:rPr>
        <w:t xml:space="preserve">Saites uz šiem un papildu resursiem ir pieejamas </w:t>
      </w:r>
      <w:r w:rsidRPr="00330F17">
        <w:rPr>
          <w:i/>
          <w:iCs/>
          <w:lang w:val="en-US"/>
        </w:rPr>
        <w:t>tiešsaistē</w:t>
      </w:r>
      <w:r w:rsidRPr="00330F17">
        <w:rPr>
          <w:lang w:val="en-US"/>
        </w:rPr>
        <w:t>.</w:t>
      </w:r>
    </w:p>
    <w:p w14:paraId="0AA8639D" w14:textId="77777777" w:rsidR="00330F17" w:rsidRPr="00330F17" w:rsidRDefault="00330F17" w:rsidP="00330F17">
      <w:pPr>
        <w:jc w:val="both"/>
        <w:rPr>
          <w:rFonts w:ascii="Times New Roman" w:eastAsia="Arial" w:hAnsi="Times New Roman" w:cs="Times New Roman"/>
          <w:noProof/>
          <w:sz w:val="24"/>
          <w:szCs w:val="24"/>
          <w:lang w:val="en-US"/>
        </w:rPr>
      </w:pPr>
    </w:p>
    <w:p w14:paraId="790235A1" w14:textId="77777777" w:rsidR="00330F17" w:rsidRPr="00330F17" w:rsidRDefault="00330F17" w:rsidP="00330F17">
      <w:pPr>
        <w:pStyle w:val="BodyText"/>
        <w:numPr>
          <w:ilvl w:val="3"/>
          <w:numId w:val="13"/>
        </w:numPr>
        <w:tabs>
          <w:tab w:val="left" w:pos="567"/>
        </w:tabs>
        <w:ind w:left="0" w:firstLine="0"/>
        <w:rPr>
          <w:lang w:val="en-US"/>
        </w:rPr>
      </w:pPr>
      <w:r w:rsidRPr="00330F17">
        <w:rPr>
          <w:i/>
          <w:lang w:val="en-US"/>
        </w:rPr>
        <w:t>Field Handbook on Child Recruitment, Release and Reintegration</w:t>
      </w:r>
      <w:r w:rsidRPr="00330F17">
        <w:rPr>
          <w:lang w:val="en-US"/>
        </w:rPr>
        <w:t>, Paris Principles Steering Group, 2019.</w:t>
      </w:r>
    </w:p>
    <w:p w14:paraId="64D05926" w14:textId="77777777" w:rsidR="00330F17" w:rsidRPr="00330F17" w:rsidRDefault="00330F17" w:rsidP="00330F17">
      <w:pPr>
        <w:pStyle w:val="BodyText"/>
        <w:numPr>
          <w:ilvl w:val="3"/>
          <w:numId w:val="13"/>
        </w:numPr>
        <w:tabs>
          <w:tab w:val="left" w:pos="567"/>
        </w:tabs>
        <w:ind w:left="0" w:firstLine="0"/>
        <w:rPr>
          <w:lang w:val="en-US"/>
        </w:rPr>
      </w:pPr>
      <w:r w:rsidRPr="00330F17">
        <w:rPr>
          <w:i/>
          <w:lang w:val="en-US"/>
        </w:rPr>
        <w:t>Integrated Disarmament, Demobilization, and Reintegration Standards</w:t>
      </w:r>
      <w:r w:rsidRPr="00330F17">
        <w:rPr>
          <w:lang w:val="en-US"/>
        </w:rPr>
        <w:t>, Inter-Agency Working Group on DDR, New York, 2007.</w:t>
      </w:r>
    </w:p>
    <w:p w14:paraId="27F8E3CB" w14:textId="77777777" w:rsidR="00330F17" w:rsidRPr="00330F17" w:rsidRDefault="00330F17" w:rsidP="00330F17">
      <w:pPr>
        <w:pStyle w:val="BodyText"/>
        <w:numPr>
          <w:ilvl w:val="3"/>
          <w:numId w:val="13"/>
        </w:numPr>
        <w:tabs>
          <w:tab w:val="left" w:pos="567"/>
        </w:tabs>
        <w:ind w:left="0" w:firstLine="0"/>
        <w:rPr>
          <w:lang w:val="en-US"/>
        </w:rPr>
      </w:pPr>
      <w:r w:rsidRPr="00330F17">
        <w:rPr>
          <w:i/>
          <w:lang w:val="en-US"/>
        </w:rPr>
        <w:t>Operational Guide to the Integrated Disarmament, Demobilization and Reintegration Standards</w:t>
      </w:r>
      <w:r w:rsidRPr="00330F17">
        <w:rPr>
          <w:lang w:val="en-US"/>
        </w:rPr>
        <w:t>, Inter-Agency Working Group on DDR, New York, 2014. [Paredzams atjauninājums]</w:t>
      </w:r>
    </w:p>
    <w:p w14:paraId="1247A62F" w14:textId="77777777" w:rsidR="00330F17" w:rsidRPr="00330F17" w:rsidRDefault="00330F17" w:rsidP="00330F17">
      <w:pPr>
        <w:rPr>
          <w:lang w:val="en-US"/>
        </w:rPr>
      </w:pPr>
      <w:r w:rsidRPr="00330F17">
        <w:rPr>
          <w:lang w:val="en-US"/>
        </w:rPr>
        <w:br w:type="page"/>
      </w:r>
    </w:p>
    <w:p w14:paraId="61BF1ED5" w14:textId="77777777" w:rsidR="00330F17" w:rsidRPr="00330F17" w:rsidRDefault="00330F17" w:rsidP="00330F17">
      <w:pPr>
        <w:jc w:val="both"/>
        <w:rPr>
          <w:lang w:val="en-US"/>
        </w:rPr>
      </w:pPr>
    </w:p>
    <w:p w14:paraId="7C0EAF56" w14:textId="77777777" w:rsidR="00330F17" w:rsidRPr="00330F17" w:rsidRDefault="00330F17" w:rsidP="00330F17">
      <w:pPr>
        <w:pStyle w:val="BodyText"/>
        <w:rPr>
          <w:b/>
          <w:bCs/>
          <w:color w:val="008AC1"/>
          <w:sz w:val="28"/>
          <w:szCs w:val="28"/>
          <w:lang w:val="en-US"/>
        </w:rPr>
      </w:pPr>
      <w:bookmarkStart w:id="259" w:name="Standard_12:Child_labour"/>
      <w:bookmarkStart w:id="260" w:name="_bookmark181"/>
      <w:bookmarkStart w:id="261" w:name="_bookmark183"/>
      <w:bookmarkEnd w:id="259"/>
      <w:bookmarkEnd w:id="260"/>
      <w:bookmarkEnd w:id="261"/>
      <w:r w:rsidRPr="00330F17">
        <w:rPr>
          <w:b/>
          <w:bCs/>
          <w:color w:val="008AC1"/>
          <w:sz w:val="28"/>
          <w:szCs w:val="28"/>
          <w:lang w:val="en-US"/>
        </w:rPr>
        <w:t xml:space="preserve">12. STANDARTS. </w:t>
      </w:r>
      <w:bookmarkStart w:id="262" w:name="_bookmark182"/>
      <w:bookmarkEnd w:id="262"/>
      <w:r w:rsidRPr="00330F17">
        <w:rPr>
          <w:b/>
          <w:bCs/>
          <w:color w:val="008AC1"/>
          <w:sz w:val="28"/>
          <w:szCs w:val="28"/>
          <w:lang w:val="en-US"/>
        </w:rPr>
        <w:t>BĒRNU DARBS</w:t>
      </w:r>
    </w:p>
    <w:p w14:paraId="5A696DE7" w14:textId="77777777" w:rsidR="00330F17" w:rsidRPr="00330F17" w:rsidRDefault="00330F17" w:rsidP="00330F17">
      <w:pPr>
        <w:jc w:val="both"/>
        <w:rPr>
          <w:rFonts w:ascii="Times New Roman" w:hAnsi="Times New Roman" w:cs="Times New Roman"/>
          <w:i/>
          <w:noProof/>
          <w:sz w:val="24"/>
          <w:szCs w:val="24"/>
          <w:lang w:val="en-US"/>
        </w:rPr>
      </w:pPr>
    </w:p>
    <w:p w14:paraId="19AA13E8" w14:textId="77777777" w:rsidR="00330F17" w:rsidRPr="00330F17" w:rsidRDefault="00330F17" w:rsidP="00330F17">
      <w:pPr>
        <w:jc w:val="both"/>
        <w:rPr>
          <w:rFonts w:ascii="Times New Roman" w:eastAsia="Century Gothic" w:hAnsi="Times New Roman" w:cs="Times New Roman"/>
          <w:noProof/>
          <w:sz w:val="24"/>
          <w:szCs w:val="24"/>
          <w:lang w:val="en-US"/>
        </w:rPr>
      </w:pPr>
      <w:r w:rsidRPr="00330F17">
        <w:rPr>
          <w:rFonts w:ascii="Times New Roman" w:hAnsi="Times New Roman" w:cs="Times New Roman"/>
          <w:i/>
          <w:noProof/>
          <w:sz w:val="24"/>
          <w:lang w:val="en-US"/>
        </w:rPr>
        <w:t xml:space="preserve">Kopā ar šo standartu jālasa: </w:t>
      </w:r>
      <w:r w:rsidRPr="00330F17">
        <w:rPr>
          <w:rFonts w:ascii="Times New Roman" w:hAnsi="Times New Roman" w:cs="Times New Roman"/>
          <w:i/>
          <w:noProof/>
          <w:color w:val="008AC1"/>
          <w:sz w:val="24"/>
          <w:lang w:val="en-US"/>
        </w:rPr>
        <w:t>Principi</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008AC1"/>
          <w:sz w:val="24"/>
          <w:lang w:val="en-US"/>
        </w:rPr>
        <w:t>2. pīlārs “Bērnu aizsardzības riska standarti”</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008AC1"/>
          <w:sz w:val="24"/>
          <w:lang w:val="en-US"/>
        </w:rPr>
        <w:t>16. standarts “Ģimenes un aprūpes vides stiprināšana”</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008AC1"/>
          <w:sz w:val="24"/>
          <w:lang w:val="en-US"/>
        </w:rPr>
        <w:t>18. standarts “Lietu pārvaldība”</w:t>
      </w:r>
      <w:r w:rsidRPr="00330F17">
        <w:rPr>
          <w:rFonts w:ascii="Times New Roman" w:hAnsi="Times New Roman" w:cs="Times New Roman"/>
          <w:i/>
          <w:noProof/>
          <w:sz w:val="24"/>
          <w:lang w:val="en-US"/>
        </w:rPr>
        <w:t>;</w:t>
      </w:r>
      <w:r w:rsidRPr="00330F17">
        <w:rPr>
          <w:rFonts w:ascii="Times New Roman" w:hAnsi="Times New Roman" w:cs="Times New Roman"/>
          <w:i/>
          <w:noProof/>
          <w:color w:val="008AC1"/>
          <w:sz w:val="24"/>
          <w:lang w:val="en-US"/>
        </w:rPr>
        <w:t xml:space="preserve"> 21. standarts “Nodrošinātība ar pārtiku un bērnu aizsardzība”</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008AC1"/>
          <w:sz w:val="24"/>
          <w:lang w:val="en-US"/>
        </w:rPr>
        <w:t xml:space="preserve">22. standarts “Iztikas līdzekļi un bērnu aizsardzība” </w:t>
      </w:r>
      <w:r w:rsidRPr="00330F17">
        <w:rPr>
          <w:rFonts w:ascii="Times New Roman" w:hAnsi="Times New Roman" w:cs="Times New Roman"/>
          <w:i/>
          <w:noProof/>
          <w:sz w:val="24"/>
          <w:lang w:val="en-US"/>
        </w:rPr>
        <w:t xml:space="preserve">un </w:t>
      </w:r>
      <w:r w:rsidRPr="00330F17">
        <w:rPr>
          <w:rFonts w:ascii="Times New Roman" w:hAnsi="Times New Roman" w:cs="Times New Roman"/>
          <w:i/>
          <w:noProof/>
          <w:color w:val="008AC1"/>
          <w:sz w:val="24"/>
          <w:lang w:val="en-US"/>
        </w:rPr>
        <w:t>23. standarts “Izglītība un bērnu aizsardzība”</w:t>
      </w:r>
      <w:r w:rsidRPr="00330F17">
        <w:rPr>
          <w:rFonts w:ascii="Times New Roman" w:hAnsi="Times New Roman" w:cs="Times New Roman"/>
          <w:i/>
          <w:noProof/>
          <w:sz w:val="24"/>
          <w:lang w:val="en-US"/>
        </w:rPr>
        <w:t>.</w:t>
      </w:r>
    </w:p>
    <w:p w14:paraId="2CCA6EB8"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6D064E99" w14:textId="77777777" w:rsidR="00330F17" w:rsidRPr="00330F17" w:rsidRDefault="00330F17" w:rsidP="00330F17">
      <w:pPr>
        <w:pStyle w:val="BodyText"/>
        <w:rPr>
          <w:lang w:val="en-US"/>
        </w:rPr>
      </w:pPr>
      <w:r w:rsidRPr="00330F17">
        <w:rPr>
          <w:lang w:val="en-US"/>
        </w:rPr>
        <w:t>Bērnu darbs ir jebkurš darbs, kas atņem bērniem bērnību, potenciālu un cieņu. Bērnu darbs ir darbs, kas traucē bērnu izglītībai un negatīvi ietekmē viņu emocionālo stāvokli, attīstību un fizisko labklājību. Daudzi strādājošie bērni ir iesaistīti bērnu darba ļaunākajās formās, tostarp piespiedu darbā, rekrutēšanā bruņotās grupās, cilvēktirdzniecībā izmantošanai, seksuālā izmantošanā, nelikumīgā darbā vai bīstamā darbā. Humānās krīzes var pastiprināt esošo bērna darbu formu izplatību vai smaguma pakāpi vai radīt jaunas formas. (Skat. </w:t>
      </w:r>
      <w:r w:rsidRPr="00330F17">
        <w:rPr>
          <w:color w:val="008AC1"/>
          <w:lang w:val="en-US"/>
        </w:rPr>
        <w:t>9</w:t>
      </w:r>
      <w:r w:rsidRPr="00330F17">
        <w:rPr>
          <w:lang w:val="en-US"/>
        </w:rPr>
        <w:t xml:space="preserve">. un </w:t>
      </w:r>
      <w:r w:rsidRPr="00330F17">
        <w:rPr>
          <w:color w:val="008AC1"/>
          <w:lang w:val="en-US"/>
        </w:rPr>
        <w:t>11</w:t>
      </w:r>
      <w:r w:rsidRPr="00330F17">
        <w:rPr>
          <w:lang w:val="en-US"/>
        </w:rPr>
        <w:t>. standartu.)</w:t>
      </w:r>
    </w:p>
    <w:p w14:paraId="260247E8" w14:textId="77777777" w:rsidR="00330F17" w:rsidRPr="00330F17" w:rsidRDefault="00330F17" w:rsidP="00330F17">
      <w:pPr>
        <w:jc w:val="both"/>
        <w:rPr>
          <w:lang w:val="en-US"/>
        </w:rPr>
      </w:pPr>
    </w:p>
    <w:p w14:paraId="408D60BB" w14:textId="77777777" w:rsidR="00330F17" w:rsidRPr="00330F17" w:rsidRDefault="00330F17" w:rsidP="00330F17">
      <w:pPr>
        <w:jc w:val="center"/>
        <w:rPr>
          <w:rFonts w:ascii="Times New Roman" w:hAnsi="Times New Roman" w:cs="Times New Roman"/>
          <w:i/>
          <w:noProof/>
          <w:sz w:val="24"/>
          <w:lang w:val="en-US"/>
        </w:rPr>
      </w:pPr>
      <w:r w:rsidRPr="00330F17">
        <w:rPr>
          <w:rFonts w:ascii="Times New Roman" w:hAnsi="Times New Roman" w:cs="Times New Roman"/>
          <w:i/>
          <w:noProof/>
          <w:sz w:val="24"/>
          <w:lang w:val="en-US"/>
        </w:rPr>
        <w:t>Bērnu darba formas</w:t>
      </w:r>
    </w:p>
    <w:p w14:paraId="0AC4AA6C"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35CAA576" w14:textId="77777777" w:rsidR="00330F17" w:rsidRPr="00330F17" w:rsidRDefault="00330F17" w:rsidP="00330F17">
      <w:pPr>
        <w:jc w:val="center"/>
        <w:rPr>
          <w:rFonts w:ascii="Times New Roman" w:eastAsia="Century Gothic" w:hAnsi="Times New Roman" w:cs="Times New Roman"/>
          <w:noProof/>
          <w:sz w:val="24"/>
          <w:szCs w:val="24"/>
          <w:lang w:val="en-US"/>
        </w:rPr>
      </w:pPr>
      <w:r w:rsidRPr="00330F17">
        <w:rPr>
          <w:rFonts w:ascii="Times New Roman" w:eastAsia="Century Gothic" w:hAnsi="Times New Roman" w:cs="Times New Roman"/>
          <w:noProof/>
          <w:sz w:val="24"/>
          <w:szCs w:val="24"/>
          <w:lang w:val="en-US"/>
        </w:rPr>
        <w:drawing>
          <wp:inline distT="0" distB="0" distL="0" distR="0" wp14:anchorId="26ABE868" wp14:editId="2BFFAF88">
            <wp:extent cx="4663844" cy="3033023"/>
            <wp:effectExtent l="0" t="0" r="0" b="0"/>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663844" cy="3033023"/>
                    </a:xfrm>
                    <a:prstGeom prst="rect">
                      <a:avLst/>
                    </a:prstGeom>
                  </pic:spPr>
                </pic:pic>
              </a:graphicData>
            </a:graphic>
          </wp:inline>
        </w:drawing>
      </w:r>
    </w:p>
    <w:p w14:paraId="3A3A6A7F" w14:textId="77777777" w:rsidR="00330F17" w:rsidRPr="00330F17" w:rsidRDefault="00330F17" w:rsidP="00330F17">
      <w:pPr>
        <w:jc w:val="both"/>
        <w:rPr>
          <w:rFonts w:ascii="Times New Roman" w:eastAsia="Century Gothic" w:hAnsi="Times New Roman" w:cs="Times New Roman"/>
          <w:iCs/>
          <w:noProof/>
          <w:sz w:val="24"/>
          <w:szCs w:val="24"/>
          <w:lang w:val="en-US"/>
        </w:rPr>
      </w:pPr>
    </w:p>
    <w:p w14:paraId="6E1460AD" w14:textId="77777777" w:rsidR="00330F17" w:rsidRPr="00330F17" w:rsidRDefault="00330F17" w:rsidP="00330F17">
      <w:pPr>
        <w:pStyle w:val="BodyText"/>
        <w:rPr>
          <w:lang w:val="en-US"/>
        </w:rPr>
      </w:pPr>
      <w:r w:rsidRPr="00330F17">
        <w:rPr>
          <w:lang w:val="en-US"/>
        </w:rPr>
        <w:t xml:space="preserve">Valsts tiesību akti palīdz noteikt minimālo atļauto darbspējas vecumu, bērniem pieņemamu darbu un izskaužamo darbu. </w:t>
      </w:r>
      <w:r w:rsidRPr="00330F17">
        <w:rPr>
          <w:i/>
          <w:lang w:val="en-US"/>
        </w:rPr>
        <w:t xml:space="preserve">Starptautiskās Darba organizācijas Konvencijā Nr. 182 </w:t>
      </w:r>
      <w:r w:rsidRPr="00330F17">
        <w:rPr>
          <w:lang w:val="en-US"/>
        </w:rPr>
        <w:t>ieteikts: a) aizliegt personai līdz 18 gadu vecumam iesaistīties bērnu darba ļaunākajās formās un b) izskaust bērnu darba ļaunākās formas steidzamā kārtā.</w:t>
      </w:r>
    </w:p>
    <w:p w14:paraId="1ECDC52F"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330F17" w:rsidRPr="00330F17" w14:paraId="42993C0C" w14:textId="77777777" w:rsidTr="002352FF">
        <w:tc>
          <w:tcPr>
            <w:tcW w:w="5000" w:type="pct"/>
          </w:tcPr>
          <w:p w14:paraId="57126B1F"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STANDARTS</w:t>
            </w:r>
          </w:p>
          <w:p w14:paraId="78A4764D" w14:textId="77777777" w:rsidR="00330F17" w:rsidRPr="00330F17" w:rsidRDefault="00330F17" w:rsidP="002352FF">
            <w:pPr>
              <w:jc w:val="both"/>
              <w:rPr>
                <w:rFonts w:ascii="Times New Roman" w:eastAsia="Arial" w:hAnsi="Times New Roman" w:cs="Times New Roman"/>
                <w:noProof/>
                <w:sz w:val="24"/>
                <w:szCs w:val="24"/>
                <w:lang w:val="en-US"/>
              </w:rPr>
            </w:pPr>
          </w:p>
          <w:p w14:paraId="585B5358"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Visi bērni tiek aizsargāti no bērnu darba, jo īpaši bērnu darba ļaunākajām formām, kas var būt saistītas ar humāno krīzi vai pastiprināties tās ietekmē.</w:t>
            </w:r>
          </w:p>
        </w:tc>
      </w:tr>
    </w:tbl>
    <w:p w14:paraId="0BA1737A" w14:textId="77777777" w:rsidR="00330F17" w:rsidRPr="00330F17" w:rsidRDefault="00330F17" w:rsidP="00330F17">
      <w:pPr>
        <w:jc w:val="both"/>
        <w:rPr>
          <w:rFonts w:ascii="Times New Roman" w:eastAsia="Arial" w:hAnsi="Times New Roman" w:cs="Times New Roman"/>
          <w:noProof/>
          <w:sz w:val="24"/>
          <w:szCs w:val="24"/>
          <w:lang w:val="en-US"/>
        </w:rPr>
      </w:pPr>
    </w:p>
    <w:p w14:paraId="4BD7BE00" w14:textId="77777777" w:rsidR="00330F17" w:rsidRPr="00330F17" w:rsidRDefault="00330F17" w:rsidP="00330F17">
      <w:pPr>
        <w:pStyle w:val="BodyText"/>
        <w:keepNext/>
        <w:keepLines/>
        <w:rPr>
          <w:b/>
          <w:bCs/>
          <w:color w:val="008AC1"/>
          <w:lang w:val="en-US"/>
        </w:rPr>
      </w:pPr>
      <w:r w:rsidRPr="00330F17">
        <w:rPr>
          <w:b/>
          <w:bCs/>
          <w:color w:val="008AC1"/>
          <w:lang w:val="en-US"/>
        </w:rPr>
        <w:t>12.1. BŪTISKĀKIE PASĀKUMI</w:t>
      </w:r>
    </w:p>
    <w:p w14:paraId="2EA0E60F" w14:textId="77777777" w:rsidR="00330F17" w:rsidRPr="00330F17" w:rsidRDefault="00330F17" w:rsidP="00330F17">
      <w:pPr>
        <w:keepNext/>
        <w:keepLines/>
        <w:jc w:val="both"/>
        <w:rPr>
          <w:rFonts w:ascii="Times New Roman" w:eastAsia="Arial" w:hAnsi="Times New Roman" w:cs="Times New Roman"/>
          <w:noProof/>
          <w:sz w:val="24"/>
          <w:szCs w:val="24"/>
          <w:lang w:val="en-US"/>
        </w:rPr>
      </w:pPr>
    </w:p>
    <w:p w14:paraId="6DA6A20A" w14:textId="77777777" w:rsidR="00330F17" w:rsidRPr="00330F17" w:rsidRDefault="00330F17" w:rsidP="00330F17">
      <w:pPr>
        <w:pStyle w:val="BodyText"/>
        <w:keepNext/>
        <w:keepLines/>
        <w:rPr>
          <w:b/>
          <w:bCs/>
          <w:color w:val="008AC1"/>
          <w:lang w:val="en-US"/>
        </w:rPr>
      </w:pPr>
      <w:r w:rsidRPr="00330F17">
        <w:rPr>
          <w:b/>
          <w:bCs/>
          <w:color w:val="008AC1"/>
          <w:lang w:val="en-US"/>
        </w:rPr>
        <w:t>Sagatavotība</w:t>
      </w:r>
    </w:p>
    <w:p w14:paraId="2CA35C9C" w14:textId="77777777" w:rsidR="00330F17" w:rsidRPr="00330F17" w:rsidRDefault="00330F17" w:rsidP="00330F17">
      <w:pPr>
        <w:keepNext/>
        <w:keepLines/>
        <w:jc w:val="both"/>
        <w:rPr>
          <w:rFonts w:ascii="Times New Roman" w:eastAsia="Arial" w:hAnsi="Times New Roman" w:cs="Times New Roman"/>
          <w:noProof/>
          <w:sz w:val="24"/>
          <w:szCs w:val="24"/>
          <w:lang w:val="en-US"/>
        </w:rPr>
      </w:pPr>
    </w:p>
    <w:p w14:paraId="122493A2" w14:textId="77777777" w:rsidR="00330F17" w:rsidRPr="00330F17" w:rsidRDefault="00330F17" w:rsidP="00330F17">
      <w:pPr>
        <w:pStyle w:val="BodyText"/>
        <w:keepNext/>
        <w:keepLines/>
        <w:rPr>
          <w:lang w:val="en-US"/>
        </w:rPr>
      </w:pPr>
      <w:r w:rsidRPr="00330F17">
        <w:rPr>
          <w:lang w:val="en-US"/>
        </w:rPr>
        <w:t>12.1.1. Apkopot un analizēt ar kontekstu saistīto informāciju par formāliem un neformāliem vietējiem un valsts dalībniekiem, tiesību aktiem, politiku, rīcības plāniem un sociālajām normām, lai saprastu, kā humānās krīzes varētu ietekmēt bērnu darbu.</w:t>
      </w:r>
    </w:p>
    <w:p w14:paraId="204061DB" w14:textId="77777777" w:rsidR="00330F17" w:rsidRPr="00330F17" w:rsidRDefault="00330F17" w:rsidP="00330F17">
      <w:pPr>
        <w:pStyle w:val="BodyText"/>
        <w:rPr>
          <w:lang w:val="en-US"/>
        </w:rPr>
      </w:pPr>
    </w:p>
    <w:p w14:paraId="60F6C448" w14:textId="77777777" w:rsidR="00330F17" w:rsidRPr="00330F17" w:rsidRDefault="00330F17" w:rsidP="00330F17">
      <w:pPr>
        <w:pStyle w:val="BodyText"/>
        <w:rPr>
          <w:lang w:val="en-US"/>
        </w:rPr>
      </w:pPr>
      <w:r w:rsidRPr="00330F17">
        <w:rPr>
          <w:lang w:val="en-US"/>
        </w:rPr>
        <w:t>12.1.2. Iekļaut preventīvos un atbildes pasākumus vietējos un valsts humānās sagatavotības plānos, ja bērnu darbs ir jau iepriekšēja problēma.</w:t>
      </w:r>
    </w:p>
    <w:p w14:paraId="75D4E10F" w14:textId="77777777" w:rsidR="00330F17" w:rsidRPr="00330F17" w:rsidRDefault="00330F17" w:rsidP="00330F17">
      <w:pPr>
        <w:pStyle w:val="BodyText"/>
        <w:rPr>
          <w:lang w:val="en-US"/>
        </w:rPr>
      </w:pPr>
    </w:p>
    <w:p w14:paraId="02CAF3AA" w14:textId="77777777" w:rsidR="00330F17" w:rsidRPr="00330F17" w:rsidRDefault="00330F17" w:rsidP="00330F17">
      <w:pPr>
        <w:pStyle w:val="BodyText"/>
        <w:rPr>
          <w:lang w:val="en-US"/>
        </w:rPr>
      </w:pPr>
      <w:r w:rsidRPr="00330F17">
        <w:rPr>
          <w:lang w:val="en-US"/>
        </w:rPr>
        <w:t>12.1.3. Palielināt spējas, kas nepieciešamas humānā un attīstības procesa dalībniekiem, kuri darbojas daudzās nozarēs, jo īpaši sociālā dienesta darbiniekiem un dalībniekiem, kas iesaistīti bērnu aizsardzībā, izglītībā, sociālajā aizsardzībā un iztikas līdzekļu nodrošināšanā, lai tie varētu atbilstoši reaģēt uz bērnu darbu ārkārtas situācijās.</w:t>
      </w:r>
    </w:p>
    <w:p w14:paraId="3EF273EF" w14:textId="77777777" w:rsidR="00330F17" w:rsidRPr="00330F17" w:rsidRDefault="00330F17" w:rsidP="00330F17">
      <w:pPr>
        <w:pStyle w:val="BodyText"/>
        <w:rPr>
          <w:lang w:val="en-US"/>
        </w:rPr>
      </w:pPr>
    </w:p>
    <w:p w14:paraId="765673FC" w14:textId="77777777" w:rsidR="00330F17" w:rsidRPr="00330F17" w:rsidRDefault="00330F17" w:rsidP="00330F17">
      <w:pPr>
        <w:pStyle w:val="BodyText"/>
        <w:rPr>
          <w:lang w:val="en-US"/>
        </w:rPr>
      </w:pPr>
      <w:r w:rsidRPr="00330F17">
        <w:rPr>
          <w:lang w:val="en-US"/>
        </w:rPr>
        <w:t>12.1.4. Uzraudzīt pašreizējos riska faktorus un tādus potenciālos bērnu darba izraisītājfaktorus kā, piemēram, nenodrošinātība ar pārtiku, pārvietošana, konflikts vai skolu slēgšana.</w:t>
      </w:r>
    </w:p>
    <w:p w14:paraId="6DAC8B6C" w14:textId="77777777" w:rsidR="00330F17" w:rsidRPr="00330F17" w:rsidRDefault="00330F17" w:rsidP="00330F17">
      <w:pPr>
        <w:pStyle w:val="BodyText"/>
        <w:rPr>
          <w:lang w:val="en-US"/>
        </w:rPr>
      </w:pPr>
    </w:p>
    <w:p w14:paraId="0F6D9843" w14:textId="77777777" w:rsidR="00330F17" w:rsidRPr="00330F17" w:rsidRDefault="00330F17" w:rsidP="00330F17">
      <w:pPr>
        <w:pStyle w:val="BodyText"/>
        <w:rPr>
          <w:lang w:val="en-US"/>
        </w:rPr>
      </w:pPr>
      <w:r w:rsidRPr="00330F17">
        <w:rPr>
          <w:lang w:val="en-US"/>
        </w:rPr>
        <w:t>12.1.5. Nodrošināt bērniem, ģimenēm un kopienām vecumam atbilstošu un pieejamu informāciju par: a) pieņemamām (vieglu) darba uzdevumu formām bērniem, kas ir jaunāki vai vecāki par minimālo darbspējas vecumu, un b) pakalpojumu pieejamības veidiem, kas palīdz novērst bērnu darbu un bērnu darba ļaunākās formas.</w:t>
      </w:r>
    </w:p>
    <w:p w14:paraId="7A76F6B6" w14:textId="77777777" w:rsidR="00330F17" w:rsidRPr="00330F17" w:rsidRDefault="00330F17" w:rsidP="00330F17">
      <w:pPr>
        <w:jc w:val="both"/>
        <w:rPr>
          <w:rFonts w:ascii="Times New Roman" w:eastAsia="Arial" w:hAnsi="Times New Roman" w:cs="Times New Roman"/>
          <w:noProof/>
          <w:sz w:val="24"/>
          <w:szCs w:val="24"/>
          <w:lang w:val="en-US"/>
        </w:rPr>
      </w:pPr>
    </w:p>
    <w:p w14:paraId="40E3A30C" w14:textId="77777777" w:rsidR="00330F17" w:rsidRPr="00330F17" w:rsidRDefault="00330F17" w:rsidP="00330F17">
      <w:pPr>
        <w:pStyle w:val="BodyText"/>
        <w:rPr>
          <w:b/>
          <w:bCs/>
          <w:color w:val="008AC1"/>
          <w:lang w:val="en-US"/>
        </w:rPr>
      </w:pPr>
      <w:r w:rsidRPr="00330F17">
        <w:rPr>
          <w:b/>
          <w:bCs/>
          <w:color w:val="008AC1"/>
          <w:lang w:val="en-US"/>
        </w:rPr>
        <w:t>Atbildes reakcija</w:t>
      </w:r>
    </w:p>
    <w:p w14:paraId="77F2D1CE" w14:textId="77777777" w:rsidR="00330F17" w:rsidRPr="00330F17" w:rsidRDefault="00330F17" w:rsidP="00330F17">
      <w:pPr>
        <w:jc w:val="both"/>
        <w:rPr>
          <w:rFonts w:ascii="Times New Roman" w:eastAsia="Arial" w:hAnsi="Times New Roman" w:cs="Times New Roman"/>
          <w:noProof/>
          <w:sz w:val="24"/>
          <w:szCs w:val="24"/>
          <w:lang w:val="en-US"/>
        </w:rPr>
      </w:pPr>
    </w:p>
    <w:p w14:paraId="3967D2DC" w14:textId="77777777" w:rsidR="00330F17" w:rsidRPr="00330F17" w:rsidRDefault="00330F17" w:rsidP="00330F17">
      <w:pPr>
        <w:pStyle w:val="BodyText"/>
        <w:rPr>
          <w:lang w:val="en-US"/>
        </w:rPr>
      </w:pPr>
      <w:r w:rsidRPr="00330F17">
        <w:rPr>
          <w:lang w:val="en-US"/>
        </w:rPr>
        <w:t>12.1.6. Sadarboties ar galvenajiem dalībniekiem, tostarp bērniem un kopienām, lai noteiktu par prioritāti atbildes reakciju uz bērnu darba izplatītākajām un ļaunākajām formām, izmantojot atjauninātus situācijas datus un valsts bīstamo darbu sarakstu (ja tāds ir).</w:t>
      </w:r>
    </w:p>
    <w:p w14:paraId="5F1101AF" w14:textId="77777777" w:rsidR="00330F17" w:rsidRPr="00330F17" w:rsidRDefault="00330F17" w:rsidP="00330F17">
      <w:pPr>
        <w:pStyle w:val="BodyText"/>
        <w:rPr>
          <w:lang w:val="en-US"/>
        </w:rPr>
      </w:pPr>
    </w:p>
    <w:p w14:paraId="2A7A8685" w14:textId="77777777" w:rsidR="00330F17" w:rsidRPr="00330F17" w:rsidRDefault="00330F17" w:rsidP="00330F17">
      <w:pPr>
        <w:pStyle w:val="BodyText"/>
        <w:rPr>
          <w:lang w:val="en-US"/>
        </w:rPr>
      </w:pPr>
      <w:r w:rsidRPr="00330F17">
        <w:rPr>
          <w:lang w:val="en-US"/>
        </w:rPr>
        <w:t>12.1.7. Novērtēt bērnu darba un bērnu darba ļaunāko formu izplatību, apkopojot vismaz datus par turpmāko:</w:t>
      </w:r>
    </w:p>
    <w:p w14:paraId="39875E07" w14:textId="77777777" w:rsidR="00330F17" w:rsidRPr="00330F17" w:rsidRDefault="00330F17" w:rsidP="00330F17">
      <w:pPr>
        <w:pStyle w:val="BodyText"/>
        <w:rPr>
          <w:lang w:val="en-US"/>
        </w:rPr>
      </w:pPr>
    </w:p>
    <w:p w14:paraId="192F17D9"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strādājošo bērnu skaitu neatkarīgi no minimāla darbspējas vecuma;</w:t>
      </w:r>
    </w:p>
    <w:p w14:paraId="3EB2A97D"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darba stundu skaitu un</w:t>
      </w:r>
    </w:p>
    <w:p w14:paraId="671CE917"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veiktā darba veidiem (nozare, uzdevums un nosacījums).</w:t>
      </w:r>
    </w:p>
    <w:p w14:paraId="5B26F889" w14:textId="77777777" w:rsidR="00330F17" w:rsidRPr="00330F17" w:rsidRDefault="00330F17" w:rsidP="00330F17">
      <w:pPr>
        <w:pStyle w:val="BodyText"/>
        <w:rPr>
          <w:lang w:val="en-US"/>
        </w:rPr>
      </w:pPr>
    </w:p>
    <w:p w14:paraId="0119902B" w14:textId="77777777" w:rsidR="00330F17" w:rsidRPr="00330F17" w:rsidRDefault="00330F17" w:rsidP="00330F17">
      <w:pPr>
        <w:pStyle w:val="BodyText"/>
        <w:rPr>
          <w:lang w:val="en-US"/>
        </w:rPr>
      </w:pPr>
      <w:r w:rsidRPr="00330F17">
        <w:rPr>
          <w:lang w:val="en-US"/>
        </w:rPr>
        <w:t>12.1.8. Veikt drošu, līdzdalību veicinošu pētījumu ar bērniem, lai saprastu:</w:t>
      </w:r>
    </w:p>
    <w:p w14:paraId="4CBC606B" w14:textId="77777777" w:rsidR="00330F17" w:rsidRPr="00330F17" w:rsidRDefault="00330F17" w:rsidP="00330F17">
      <w:pPr>
        <w:pStyle w:val="BodyText"/>
        <w:rPr>
          <w:lang w:val="en-US"/>
        </w:rPr>
      </w:pPr>
    </w:p>
    <w:p w14:paraId="71CBB572"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viņu uzskatus par faktoriem, kas veicina bērnu darbu un piesaista tam;</w:t>
      </w:r>
    </w:p>
    <w:p w14:paraId="2EFCD425"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slēptākās darba formas un</w:t>
      </w:r>
    </w:p>
    <w:p w14:paraId="3463617D"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šim riskam visvairāk pakļautos bērnus.</w:t>
      </w:r>
    </w:p>
    <w:p w14:paraId="639FCE47" w14:textId="77777777" w:rsidR="00330F17" w:rsidRPr="00330F17" w:rsidRDefault="00330F17" w:rsidP="00330F17">
      <w:pPr>
        <w:pStyle w:val="BodyText"/>
        <w:rPr>
          <w:lang w:val="en-US"/>
        </w:rPr>
      </w:pPr>
    </w:p>
    <w:p w14:paraId="04B959C8" w14:textId="77777777" w:rsidR="00330F17" w:rsidRPr="00330F17" w:rsidRDefault="00330F17" w:rsidP="00330F17">
      <w:pPr>
        <w:pStyle w:val="BodyText"/>
        <w:rPr>
          <w:lang w:val="en-US"/>
        </w:rPr>
      </w:pPr>
      <w:r w:rsidRPr="00330F17">
        <w:rPr>
          <w:lang w:val="en-US"/>
        </w:rPr>
        <w:t>12.1.9. Izstrādāt stratēģijas, kas vērstas uz bērnu darbu, saskaņojot tās ar dalībniekiem daudzās nozarēs un valsts komitejām bērnu darba un/vai tirdzniecības izskaušanai (ja nepieciešams un atbilstīgi).</w:t>
      </w:r>
    </w:p>
    <w:p w14:paraId="55B5F4EB" w14:textId="77777777" w:rsidR="00330F17" w:rsidRPr="00330F17" w:rsidRDefault="00330F17" w:rsidP="00330F17">
      <w:pPr>
        <w:pStyle w:val="BodyText"/>
        <w:rPr>
          <w:lang w:val="en-US"/>
        </w:rPr>
      </w:pPr>
    </w:p>
    <w:p w14:paraId="4081BC1B" w14:textId="77777777" w:rsidR="00330F17" w:rsidRPr="00330F17" w:rsidRDefault="00330F17" w:rsidP="00330F17">
      <w:pPr>
        <w:pStyle w:val="BodyText"/>
        <w:rPr>
          <w:lang w:val="en-US"/>
        </w:rPr>
      </w:pPr>
      <w:r w:rsidRPr="00330F17">
        <w:rPr>
          <w:lang w:val="en-US"/>
        </w:rPr>
        <w:t>12.1.10. Izplatīt svarīgākās ziņas par bērnu darba riskiem un sekām, jo īpaši bērnu darba ļaunākajām formām un formām, kas ir saistītas ar humānajām krīzēm vai pastiprinās to ietekmē.</w:t>
      </w:r>
    </w:p>
    <w:p w14:paraId="4C1A1E64" w14:textId="77777777" w:rsidR="00330F17" w:rsidRPr="00330F17" w:rsidRDefault="00330F17" w:rsidP="00330F17">
      <w:pPr>
        <w:pStyle w:val="BodyText"/>
        <w:rPr>
          <w:lang w:val="en-US"/>
        </w:rPr>
      </w:pPr>
    </w:p>
    <w:p w14:paraId="210CC037" w14:textId="77777777" w:rsidR="00330F17" w:rsidRPr="00330F17" w:rsidRDefault="00330F17" w:rsidP="00330F17">
      <w:pPr>
        <w:pStyle w:val="BodyText"/>
        <w:rPr>
          <w:lang w:val="en-US"/>
        </w:rPr>
      </w:pPr>
      <w:r w:rsidRPr="00330F17">
        <w:rPr>
          <w:lang w:val="en-US"/>
        </w:rPr>
        <w:t>12.1.11. Atbalstīt bērnu darba ļaunāko formu novēršanu un aizsardzību pret tām.</w:t>
      </w:r>
    </w:p>
    <w:p w14:paraId="0136C850" w14:textId="77777777" w:rsidR="00330F17" w:rsidRPr="00330F17" w:rsidRDefault="00330F17" w:rsidP="00330F17">
      <w:pPr>
        <w:pStyle w:val="BodyText"/>
        <w:rPr>
          <w:lang w:val="en-US"/>
        </w:rPr>
      </w:pPr>
    </w:p>
    <w:p w14:paraId="2DAF5FBC" w14:textId="77777777" w:rsidR="00330F17" w:rsidRPr="00330F17" w:rsidRDefault="00330F17" w:rsidP="00330F17">
      <w:pPr>
        <w:pStyle w:val="BodyText"/>
        <w:rPr>
          <w:lang w:val="en-US"/>
        </w:rPr>
      </w:pPr>
      <w:r w:rsidRPr="00330F17">
        <w:rPr>
          <w:lang w:val="en-US"/>
        </w:rPr>
        <w:t>12.1.12. Veikt mērķtiecīgus pasākumus lai aizsargātu bērnus no tūlītējiem nopietniem riskiem saistībā ar bērnu darba ļaunākajām formām.</w:t>
      </w:r>
    </w:p>
    <w:p w14:paraId="3BF86B64" w14:textId="77777777" w:rsidR="00330F17" w:rsidRPr="00330F17" w:rsidRDefault="00330F17" w:rsidP="00330F17">
      <w:pPr>
        <w:pStyle w:val="BodyText"/>
        <w:rPr>
          <w:lang w:val="en-US"/>
        </w:rPr>
      </w:pPr>
    </w:p>
    <w:p w14:paraId="443CB43B" w14:textId="77777777" w:rsidR="00330F17" w:rsidRPr="00330F17" w:rsidRDefault="00330F17" w:rsidP="00330F17">
      <w:pPr>
        <w:pStyle w:val="BodyText"/>
        <w:rPr>
          <w:lang w:val="en-US"/>
        </w:rPr>
      </w:pPr>
      <w:r w:rsidRPr="00330F17">
        <w:rPr>
          <w:lang w:val="en-US"/>
        </w:rPr>
        <w:t>12.1.13. Atbalstīt bērnus, ģimenes un kopienas, izstrādājot un vadot kopienas iniciatīvas bērnu darba novēršanai un atbildes reakcijai uz bērnu darbu.</w:t>
      </w:r>
    </w:p>
    <w:p w14:paraId="67DB15F2" w14:textId="77777777" w:rsidR="00330F17" w:rsidRPr="00330F17" w:rsidRDefault="00330F17" w:rsidP="00330F17">
      <w:pPr>
        <w:pStyle w:val="BodyText"/>
        <w:rPr>
          <w:lang w:val="en-US"/>
        </w:rPr>
      </w:pPr>
    </w:p>
    <w:p w14:paraId="5AE5CEF0" w14:textId="77777777" w:rsidR="00330F17" w:rsidRPr="00330F17" w:rsidRDefault="00330F17" w:rsidP="00330F17">
      <w:pPr>
        <w:pStyle w:val="BodyText"/>
        <w:rPr>
          <w:lang w:val="en-US"/>
        </w:rPr>
      </w:pPr>
      <w:r w:rsidRPr="00330F17">
        <w:rPr>
          <w:lang w:val="en-US"/>
        </w:rPr>
        <w:t>12.1.14. Novērst tādus negatīvus pārvarēšanas mehānismus kā, piemēram, skolas pamešana, palīdzot bērniem un ģimenēm, ko apdraud bērnu darba risks, piekļūt šāda veida pakalpojumiem:</w:t>
      </w:r>
    </w:p>
    <w:p w14:paraId="3D40A7DA" w14:textId="77777777" w:rsidR="00330F17" w:rsidRPr="00330F17" w:rsidRDefault="00330F17" w:rsidP="00330F17">
      <w:pPr>
        <w:pStyle w:val="BodyText"/>
        <w:rPr>
          <w:lang w:val="en-US"/>
        </w:rPr>
      </w:pPr>
    </w:p>
    <w:p w14:paraId="747427CA"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formālajai vai neformālajai izglītībai un profesionālām mācībām;</w:t>
      </w:r>
    </w:p>
    <w:p w14:paraId="2727692B"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pamatvajadzību apmierināšanai;</w:t>
      </w:r>
    </w:p>
    <w:p w14:paraId="2DFA68F8"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ģimenes ekonomisko iespēju palielināšanai un</w:t>
      </w:r>
    </w:p>
    <w:p w14:paraId="7A99BD78"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pienācīga darba iespējām bērniem, kas sasnieguši atļauto darbspējas vecumu.</w:t>
      </w:r>
    </w:p>
    <w:p w14:paraId="77069A74" w14:textId="77777777" w:rsidR="00330F17" w:rsidRPr="00330F17" w:rsidRDefault="00330F17" w:rsidP="00330F17">
      <w:pPr>
        <w:pStyle w:val="BodyText"/>
        <w:rPr>
          <w:lang w:val="en-US"/>
        </w:rPr>
      </w:pPr>
    </w:p>
    <w:p w14:paraId="536049B4" w14:textId="77777777" w:rsidR="00330F17" w:rsidRPr="00330F17" w:rsidRDefault="00330F17" w:rsidP="00330F17">
      <w:pPr>
        <w:pStyle w:val="BodyText"/>
        <w:rPr>
          <w:lang w:val="en-US"/>
        </w:rPr>
      </w:pPr>
      <w:r w:rsidRPr="00330F17">
        <w:rPr>
          <w:lang w:val="en-US"/>
        </w:rPr>
        <w:t>12.1.15. Bērniem, kas jau ir iesaistīti bērnu darbā, nodrošināt vismaz:</w:t>
      </w:r>
    </w:p>
    <w:p w14:paraId="2FF85815" w14:textId="77777777" w:rsidR="00330F17" w:rsidRPr="00330F17" w:rsidRDefault="00330F17" w:rsidP="00330F17">
      <w:pPr>
        <w:pStyle w:val="BodyText"/>
        <w:rPr>
          <w:lang w:val="en-US"/>
        </w:rPr>
      </w:pPr>
    </w:p>
    <w:p w14:paraId="6557E15D"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pielāgotu bērnu aizsardzības lietu pārvaldību;</w:t>
      </w:r>
    </w:p>
    <w:p w14:paraId="776D8E6A"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tādus daudznozaru pakalpojumus kā psihosociālais atbalsts, izglītība un ģimenes ekonomisko iespēju palielināšana un</w:t>
      </w:r>
    </w:p>
    <w:p w14:paraId="40FD6C59"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pienācīga darba iespējas bērniem, kas sasnieguši atļauto darbspējas vecumu.</w:t>
      </w:r>
    </w:p>
    <w:p w14:paraId="55326547" w14:textId="77777777" w:rsidR="00330F17" w:rsidRPr="00330F17" w:rsidRDefault="00330F17" w:rsidP="00330F17">
      <w:pPr>
        <w:pStyle w:val="BodyText"/>
        <w:rPr>
          <w:lang w:val="en-US"/>
        </w:rPr>
      </w:pPr>
    </w:p>
    <w:p w14:paraId="0964318F" w14:textId="77777777" w:rsidR="00330F17" w:rsidRPr="00330F17" w:rsidRDefault="00330F17" w:rsidP="00330F17">
      <w:pPr>
        <w:pStyle w:val="BodyText"/>
        <w:rPr>
          <w:lang w:val="en-US"/>
        </w:rPr>
      </w:pPr>
      <w:r w:rsidRPr="00330F17">
        <w:rPr>
          <w:lang w:val="en-US"/>
        </w:rPr>
        <w:t>12.1.16. Izstrādāt nosūtīšanas sistēmas starp aģentūrām un lietu pārvaldības pakalpojumus, kas ir: a) pieejami strādājošiem bērniem, tostarp pārvietotiem un ļoti mobiliem bērniem, un b) pievienoti esošajām bērnu darba uzraudzības sistēmām.</w:t>
      </w:r>
    </w:p>
    <w:p w14:paraId="63CDE97A" w14:textId="77777777" w:rsidR="00330F17" w:rsidRPr="00330F17" w:rsidRDefault="00330F17" w:rsidP="00330F17">
      <w:pPr>
        <w:pStyle w:val="BodyText"/>
        <w:rPr>
          <w:lang w:val="en-US"/>
        </w:rPr>
      </w:pPr>
    </w:p>
    <w:p w14:paraId="6D82E5CD" w14:textId="77777777" w:rsidR="00330F17" w:rsidRPr="00330F17" w:rsidRDefault="00330F17" w:rsidP="00330F17">
      <w:pPr>
        <w:pStyle w:val="BodyText"/>
        <w:rPr>
          <w:lang w:val="en-US"/>
        </w:rPr>
      </w:pPr>
      <w:r w:rsidRPr="00330F17">
        <w:rPr>
          <w:lang w:val="en-US"/>
        </w:rPr>
        <w:t>12.1.17. Vietējā un valsts līmenī atbalstīt tādu bērnu tiesības, kas ir bēgļi, iekšzemē pārvietoti, migranti vai bezvalstnieki, ņemot vērā konkrētos šķēršļus, ar kuriem šie bērni un/vai viņu aprūpētāji sastopas, cenšoties piekļūt pakalpojumiem, izglītības un pienācīga darba iespējām.</w:t>
      </w:r>
    </w:p>
    <w:p w14:paraId="51B6ECAC" w14:textId="77777777" w:rsidR="00330F17" w:rsidRPr="00330F17" w:rsidRDefault="00330F17" w:rsidP="00330F17">
      <w:pPr>
        <w:pStyle w:val="BodyText"/>
        <w:rPr>
          <w:lang w:val="en-US"/>
        </w:rPr>
      </w:pPr>
    </w:p>
    <w:p w14:paraId="71A25E6B" w14:textId="77777777" w:rsidR="00330F17" w:rsidRPr="00330F17" w:rsidRDefault="00330F17" w:rsidP="00330F17">
      <w:pPr>
        <w:pStyle w:val="BodyText"/>
        <w:rPr>
          <w:lang w:val="en-US"/>
        </w:rPr>
      </w:pPr>
      <w:r w:rsidRPr="00330F17">
        <w:rPr>
          <w:lang w:val="en-US"/>
        </w:rPr>
        <w:t>12.1.18. Iesaistīt darba devējus, darbinieku organizācijas un pilsoniskās sabiedrības organizācijas preventīvos un atbildes pasākumos saistībā ar bērnu darbu un ekonomisko iespēju veicināšanā, koncentrējoties uz bērniem atļautajā darbspējas vecumā un ģimenēm ar mazaizsargātiem bērniem.</w:t>
      </w:r>
    </w:p>
    <w:p w14:paraId="7D0D2A33" w14:textId="77777777" w:rsidR="00330F17" w:rsidRPr="00330F17" w:rsidRDefault="00330F17" w:rsidP="00330F17">
      <w:pPr>
        <w:jc w:val="both"/>
        <w:rPr>
          <w:rFonts w:ascii="Times New Roman" w:eastAsia="Arial" w:hAnsi="Times New Roman" w:cs="Times New Roman"/>
          <w:noProof/>
          <w:sz w:val="24"/>
          <w:szCs w:val="24"/>
          <w:lang w:val="en-US"/>
        </w:rPr>
      </w:pPr>
    </w:p>
    <w:p w14:paraId="7D18E620" w14:textId="77777777" w:rsidR="00330F17" w:rsidRPr="00330F17" w:rsidRDefault="00330F17" w:rsidP="00330F17">
      <w:pPr>
        <w:pStyle w:val="BodyText"/>
        <w:rPr>
          <w:b/>
          <w:bCs/>
          <w:color w:val="008AC1"/>
          <w:lang w:val="en-US"/>
        </w:rPr>
      </w:pPr>
      <w:bookmarkStart w:id="263" w:name="_bookmark185"/>
      <w:bookmarkEnd w:id="263"/>
      <w:r w:rsidRPr="00330F17">
        <w:rPr>
          <w:b/>
          <w:bCs/>
          <w:color w:val="008AC1"/>
          <w:lang w:val="en-US"/>
        </w:rPr>
        <w:t>12.2. PASĀKUMS</w:t>
      </w:r>
    </w:p>
    <w:p w14:paraId="3F4166B7" w14:textId="77777777" w:rsidR="00330F17" w:rsidRPr="00330F17" w:rsidRDefault="00330F17" w:rsidP="00330F17">
      <w:pPr>
        <w:jc w:val="both"/>
        <w:rPr>
          <w:rFonts w:ascii="Times New Roman" w:eastAsia="Arial" w:hAnsi="Times New Roman" w:cs="Times New Roman"/>
          <w:noProof/>
          <w:sz w:val="24"/>
          <w:szCs w:val="24"/>
          <w:lang w:val="en-US"/>
        </w:rPr>
      </w:pPr>
    </w:p>
    <w:p w14:paraId="4B0E5585" w14:textId="77777777" w:rsidR="00330F17" w:rsidRPr="00330F17" w:rsidRDefault="00330F17" w:rsidP="00330F17">
      <w:pPr>
        <w:pStyle w:val="BodyText"/>
        <w:rPr>
          <w:lang w:val="en-US"/>
        </w:rPr>
      </w:pPr>
      <w:r w:rsidRPr="00330F17">
        <w:rPr>
          <w:lang w:val="en-US"/>
        </w:rPr>
        <w:t xml:space="preserve">Visiem rādītājiem attiecībā uz bērniem jābūt sadalītiem pēc dzimuma, vecuma, invaliditātes un citiem būtiskiem daudzveidības faktoriem. Turpmākie rādītāji nosaka progresu, salīdzinot ar vispārējo standartu. Rādītājus un mērķus var skatīt kopā ar uzdevumu panākt turpmāk minētos orientējošos mērķus. Papildu saistītie rādītāji ir pieejami </w:t>
      </w:r>
      <w:r w:rsidRPr="00330F17">
        <w:rPr>
          <w:i/>
          <w:iCs/>
          <w:lang w:val="en-US"/>
        </w:rPr>
        <w:t>tiešsaistē</w:t>
      </w:r>
      <w:r w:rsidRPr="00330F17">
        <w:rPr>
          <w:lang w:val="en-US"/>
        </w:rPr>
        <w:t>.</w:t>
      </w:r>
    </w:p>
    <w:p w14:paraId="7FF39D63"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24"/>
        <w:gridCol w:w="2737"/>
        <w:gridCol w:w="790"/>
        <w:gridCol w:w="4677"/>
      </w:tblGrid>
      <w:tr w:rsidR="00330F17" w:rsidRPr="00330F17" w14:paraId="7FEE3700" w14:textId="77777777" w:rsidTr="002352FF">
        <w:tc>
          <w:tcPr>
            <w:tcW w:w="506" w:type="pct"/>
          </w:tcPr>
          <w:p w14:paraId="3FE9E982"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Rādītājs</w:t>
            </w:r>
          </w:p>
        </w:tc>
        <w:tc>
          <w:tcPr>
            <w:tcW w:w="1499" w:type="pct"/>
          </w:tcPr>
          <w:p w14:paraId="0BAFF486" w14:textId="77777777" w:rsidR="00330F17" w:rsidRPr="00330F17" w:rsidRDefault="00330F17" w:rsidP="002352FF">
            <w:pPr>
              <w:jc w:val="both"/>
              <w:rPr>
                <w:rFonts w:ascii="Times New Roman" w:eastAsia="Arial" w:hAnsi="Times New Roman" w:cs="Times New Roman"/>
                <w:noProof/>
                <w:sz w:val="24"/>
                <w:szCs w:val="24"/>
                <w:lang w:val="en-US"/>
              </w:rPr>
            </w:pPr>
          </w:p>
        </w:tc>
        <w:tc>
          <w:tcPr>
            <w:tcW w:w="433" w:type="pct"/>
          </w:tcPr>
          <w:p w14:paraId="7844796A"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Mērķis</w:t>
            </w:r>
          </w:p>
        </w:tc>
        <w:tc>
          <w:tcPr>
            <w:tcW w:w="2563" w:type="pct"/>
          </w:tcPr>
          <w:p w14:paraId="75F2D54F" w14:textId="77777777" w:rsidR="00330F17" w:rsidRPr="00330F17" w:rsidRDefault="00330F17" w:rsidP="002352FF">
            <w:pPr>
              <w:tabs>
                <w:tab w:val="left" w:pos="3010"/>
                <w:tab w:val="left" w:pos="3910"/>
              </w:tabs>
              <w:jc w:val="both"/>
              <w:rPr>
                <w:rFonts w:ascii="Times New Roman" w:hAnsi="Times New Roman" w:cs="Times New Roman"/>
                <w:b/>
                <w:noProof/>
                <w:sz w:val="24"/>
                <w:lang w:val="en-US"/>
              </w:rPr>
            </w:pPr>
            <w:r w:rsidRPr="00330F17">
              <w:rPr>
                <w:rFonts w:ascii="Times New Roman" w:hAnsi="Times New Roman" w:cs="Times New Roman"/>
                <w:b/>
                <w:noProof/>
                <w:sz w:val="24"/>
                <w:lang w:val="en-US"/>
              </w:rPr>
              <w:t>Piezīmes</w:t>
            </w:r>
          </w:p>
        </w:tc>
      </w:tr>
      <w:tr w:rsidR="00330F17" w:rsidRPr="00330F17" w14:paraId="775DC871" w14:textId="77777777" w:rsidTr="002352FF">
        <w:tc>
          <w:tcPr>
            <w:tcW w:w="506" w:type="pct"/>
          </w:tcPr>
          <w:p w14:paraId="70C0EC37"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12.2.1.</w:t>
            </w:r>
          </w:p>
        </w:tc>
        <w:tc>
          <w:tcPr>
            <w:tcW w:w="1499" w:type="pct"/>
          </w:tcPr>
          <w:p w14:paraId="3432E581" w14:textId="77777777" w:rsidR="00330F17" w:rsidRPr="00330F17" w:rsidRDefault="00330F17" w:rsidP="002352FF">
            <w:pPr>
              <w:tabs>
                <w:tab w:val="left" w:pos="1182"/>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mērķa bērniem riska ģimenēs, kas ir veiksmīgi pasargāti no bērnu darba, pateicoties preventīvajam atbalstam.</w:t>
            </w:r>
          </w:p>
        </w:tc>
        <w:tc>
          <w:tcPr>
            <w:tcW w:w="433" w:type="pct"/>
          </w:tcPr>
          <w:p w14:paraId="1F9B5284"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100 %</w:t>
            </w:r>
          </w:p>
        </w:tc>
        <w:tc>
          <w:tcPr>
            <w:tcW w:w="2563" w:type="pct"/>
          </w:tcPr>
          <w:p w14:paraId="24B964D3" w14:textId="77777777" w:rsidR="00330F17" w:rsidRPr="00330F17" w:rsidRDefault="00330F17" w:rsidP="002352FF">
            <w:pPr>
              <w:tabs>
                <w:tab w:val="left" w:pos="1229"/>
              </w:tabs>
              <w:jc w:val="both"/>
              <w:rPr>
                <w:rFonts w:ascii="Times New Roman" w:hAnsi="Times New Roman" w:cs="Times New Roman"/>
                <w:noProof/>
                <w:sz w:val="24"/>
                <w:lang w:val="en-US"/>
              </w:rPr>
            </w:pPr>
            <w:r w:rsidRPr="00330F17">
              <w:rPr>
                <w:rFonts w:ascii="Times New Roman" w:hAnsi="Times New Roman" w:cs="Times New Roman"/>
                <w:noProof/>
                <w:sz w:val="24"/>
                <w:lang w:val="en-US"/>
              </w:rPr>
              <w:t>Šim rādītājam nepieciešama vietējā definīcija bērnu darba riska faktoriem. Saucējs ir riskam pakļautie bērni. Preventīvie iejaukšanās pasākumi var būt palīdzība ar pārtiku, naudu vai iztikas līdzekļiem, izglītība vai bērnu aizsardzība. 100 % mērķis attiecas uz riskam pakļautajiem mērķa bērniem.</w:t>
            </w:r>
          </w:p>
        </w:tc>
      </w:tr>
      <w:tr w:rsidR="00330F17" w:rsidRPr="00330F17" w14:paraId="7770B0B4" w14:textId="77777777" w:rsidTr="002352FF">
        <w:tc>
          <w:tcPr>
            <w:tcW w:w="506" w:type="pct"/>
          </w:tcPr>
          <w:p w14:paraId="63DF966D"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12.2.2.</w:t>
            </w:r>
          </w:p>
        </w:tc>
        <w:tc>
          <w:tcPr>
            <w:tcW w:w="1499" w:type="pct"/>
          </w:tcPr>
          <w:p w14:paraId="139ACBB6" w14:textId="77777777" w:rsidR="00330F17" w:rsidRPr="00330F17" w:rsidRDefault="00330F17" w:rsidP="002352FF">
            <w:pPr>
              <w:tabs>
                <w:tab w:val="left" w:pos="1182"/>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bērnu darbā identificētajiem bērniem, kas no šādiem apstākļiem ir izņemti.</w:t>
            </w:r>
          </w:p>
        </w:tc>
        <w:tc>
          <w:tcPr>
            <w:tcW w:w="433" w:type="pct"/>
          </w:tcPr>
          <w:p w14:paraId="3485BF1D"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80 %</w:t>
            </w:r>
          </w:p>
        </w:tc>
        <w:tc>
          <w:tcPr>
            <w:tcW w:w="2563" w:type="pct"/>
          </w:tcPr>
          <w:p w14:paraId="0A0185A5" w14:textId="77777777" w:rsidR="00330F17" w:rsidRPr="00330F17" w:rsidRDefault="00330F17" w:rsidP="002352FF">
            <w:pPr>
              <w:tabs>
                <w:tab w:val="left" w:pos="1213"/>
              </w:tabs>
              <w:jc w:val="both"/>
              <w:rPr>
                <w:rFonts w:ascii="Times New Roman" w:hAnsi="Times New Roman" w:cs="Times New Roman"/>
                <w:noProof/>
                <w:sz w:val="24"/>
                <w:lang w:val="en-US"/>
              </w:rPr>
            </w:pPr>
            <w:r w:rsidRPr="00330F17">
              <w:rPr>
                <w:rFonts w:ascii="Times New Roman" w:hAnsi="Times New Roman" w:cs="Times New Roman"/>
                <w:noProof/>
                <w:sz w:val="24"/>
                <w:lang w:val="en-US"/>
              </w:rPr>
              <w:t>Šo rādītāju var pārformulēt, konkretizējot bērnu darba veidu (piemēram, tirdzniecībai pakļautie bērni vai bērni bīstamā darbā). Rādītājam var pievienot termiņu, lai tas būtu terminēts.</w:t>
            </w:r>
          </w:p>
        </w:tc>
      </w:tr>
      <w:tr w:rsidR="00330F17" w:rsidRPr="00330F17" w14:paraId="167F4E64" w14:textId="77777777" w:rsidTr="002352FF">
        <w:tc>
          <w:tcPr>
            <w:tcW w:w="506" w:type="pct"/>
          </w:tcPr>
          <w:p w14:paraId="3937D836"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12.2.3.</w:t>
            </w:r>
          </w:p>
        </w:tc>
        <w:tc>
          <w:tcPr>
            <w:tcW w:w="1499" w:type="pct"/>
          </w:tcPr>
          <w:p w14:paraId="2E6E5BF8" w14:textId="77777777" w:rsidR="00330F17" w:rsidRPr="00330F17" w:rsidRDefault="00330F17" w:rsidP="002352FF">
            <w:pPr>
              <w:tabs>
                <w:tab w:val="left" w:pos="1182"/>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riskam pakļautajām ģimenēm, kas saņem preventīvo atbalstu.</w:t>
            </w:r>
          </w:p>
        </w:tc>
        <w:tc>
          <w:tcPr>
            <w:tcW w:w="433" w:type="pct"/>
          </w:tcPr>
          <w:p w14:paraId="5ACB1674"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90 %</w:t>
            </w:r>
          </w:p>
        </w:tc>
        <w:tc>
          <w:tcPr>
            <w:tcW w:w="2563" w:type="pct"/>
          </w:tcPr>
          <w:p w14:paraId="3C29466B" w14:textId="77777777" w:rsidR="00330F17" w:rsidRPr="00330F17" w:rsidRDefault="00330F17" w:rsidP="002352FF">
            <w:pPr>
              <w:tabs>
                <w:tab w:val="left" w:pos="1199"/>
              </w:tabs>
              <w:jc w:val="both"/>
              <w:rPr>
                <w:rFonts w:ascii="Times New Roman" w:hAnsi="Times New Roman" w:cs="Times New Roman"/>
                <w:noProof/>
                <w:sz w:val="24"/>
                <w:lang w:val="en-US"/>
              </w:rPr>
            </w:pPr>
            <w:r w:rsidRPr="00330F17">
              <w:rPr>
                <w:rFonts w:ascii="Times New Roman" w:hAnsi="Times New Roman" w:cs="Times New Roman"/>
                <w:noProof/>
                <w:sz w:val="24"/>
                <w:lang w:val="en-US"/>
              </w:rPr>
              <w:t>Šim rādītājam nepieciešama vietējā definīcija bērnu darba riska faktoriem ģimenē. Saucējs ir riskam pakļautās ģimenes, kas identificētas novērtējumu vai uzraudzības laikā. Preventīvie iejaukšanās pasākumi var būt palīdzība ar pārtiku, naudu vai iztikas līdzekļiem, izglītība vai bērnu aizsardzība.</w:t>
            </w:r>
          </w:p>
        </w:tc>
      </w:tr>
      <w:tr w:rsidR="00330F17" w:rsidRPr="00330F17" w14:paraId="7DD13B65" w14:textId="77777777" w:rsidTr="002352FF">
        <w:tc>
          <w:tcPr>
            <w:tcW w:w="506" w:type="pct"/>
          </w:tcPr>
          <w:p w14:paraId="2CEF0BCD"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12.2.4.</w:t>
            </w:r>
          </w:p>
        </w:tc>
        <w:tc>
          <w:tcPr>
            <w:tcW w:w="1499" w:type="pct"/>
          </w:tcPr>
          <w:p w14:paraId="69A47729" w14:textId="77777777" w:rsidR="00330F17" w:rsidRPr="00330F17" w:rsidRDefault="00330F17" w:rsidP="002352FF">
            <w:pPr>
              <w:tabs>
                <w:tab w:val="left" w:pos="1182"/>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humānās nozares stratēģijām, kurās ietilpst bērnu darba preventīvie un atbildes pasākumi.</w:t>
            </w:r>
          </w:p>
        </w:tc>
        <w:tc>
          <w:tcPr>
            <w:tcW w:w="433" w:type="pct"/>
          </w:tcPr>
          <w:p w14:paraId="657C48DE"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100 %</w:t>
            </w:r>
          </w:p>
        </w:tc>
        <w:tc>
          <w:tcPr>
            <w:tcW w:w="2563" w:type="pct"/>
          </w:tcPr>
          <w:p w14:paraId="6C0458D8" w14:textId="77777777" w:rsidR="00330F17" w:rsidRPr="00330F17" w:rsidRDefault="00330F17" w:rsidP="002352FF">
            <w:pPr>
              <w:tabs>
                <w:tab w:val="left" w:pos="1112"/>
              </w:tabs>
              <w:jc w:val="both"/>
              <w:rPr>
                <w:rFonts w:ascii="Times New Roman" w:hAnsi="Times New Roman" w:cs="Times New Roman"/>
                <w:noProof/>
                <w:sz w:val="24"/>
                <w:lang w:val="en-US"/>
              </w:rPr>
            </w:pPr>
            <w:r w:rsidRPr="00330F17">
              <w:rPr>
                <w:rFonts w:ascii="Times New Roman" w:hAnsi="Times New Roman" w:cs="Times New Roman"/>
                <w:noProof/>
                <w:sz w:val="24"/>
                <w:lang w:val="en-US"/>
              </w:rPr>
              <w:t>Attiecīgās nozares ir izglītība, bērnu aizsardzība, nodrošinātība ar pārtiku, iztikas līdzekļi un veselības aprūpe. Noteikt mērķa nozares valstī.</w:t>
            </w:r>
          </w:p>
        </w:tc>
      </w:tr>
    </w:tbl>
    <w:p w14:paraId="5EE0854E" w14:textId="77777777" w:rsidR="00330F17" w:rsidRPr="00330F17" w:rsidRDefault="00330F17" w:rsidP="00330F17">
      <w:pPr>
        <w:jc w:val="both"/>
        <w:rPr>
          <w:rFonts w:ascii="Times New Roman" w:eastAsia="Arial" w:hAnsi="Times New Roman" w:cs="Times New Roman"/>
          <w:noProof/>
          <w:sz w:val="24"/>
          <w:szCs w:val="24"/>
          <w:lang w:val="en-US"/>
        </w:rPr>
      </w:pPr>
    </w:p>
    <w:p w14:paraId="6666E5AA" w14:textId="77777777" w:rsidR="00330F17" w:rsidRPr="00330F17" w:rsidRDefault="00330F17" w:rsidP="00330F17">
      <w:pPr>
        <w:pStyle w:val="BodyText"/>
        <w:rPr>
          <w:b/>
          <w:bCs/>
          <w:color w:val="008AC1"/>
          <w:lang w:val="en-US"/>
        </w:rPr>
      </w:pPr>
      <w:r w:rsidRPr="00330F17">
        <w:rPr>
          <w:b/>
          <w:bCs/>
          <w:color w:val="008AC1"/>
          <w:lang w:val="en-US"/>
        </w:rPr>
        <w:t>12.3. NORĀDĪJUMI</w:t>
      </w:r>
    </w:p>
    <w:p w14:paraId="14858CEB" w14:textId="77777777" w:rsidR="00330F17" w:rsidRPr="00330F17" w:rsidRDefault="00330F17" w:rsidP="00330F17">
      <w:pPr>
        <w:jc w:val="both"/>
        <w:rPr>
          <w:rFonts w:ascii="Times New Roman" w:eastAsia="Arial" w:hAnsi="Times New Roman" w:cs="Times New Roman"/>
          <w:noProof/>
          <w:sz w:val="24"/>
          <w:szCs w:val="24"/>
          <w:lang w:val="en-US"/>
        </w:rPr>
      </w:pPr>
    </w:p>
    <w:p w14:paraId="627BC4E6" w14:textId="77777777" w:rsidR="00330F17" w:rsidRPr="00330F17" w:rsidRDefault="00330F17" w:rsidP="00330F17">
      <w:pPr>
        <w:pStyle w:val="BodyText"/>
        <w:rPr>
          <w:b/>
          <w:bCs/>
          <w:color w:val="008AC1"/>
          <w:lang w:val="en-US"/>
        </w:rPr>
      </w:pPr>
      <w:r w:rsidRPr="00330F17">
        <w:rPr>
          <w:b/>
          <w:bCs/>
          <w:color w:val="008AC1"/>
          <w:lang w:val="en-US"/>
        </w:rPr>
        <w:t>12.3.1. Bērnu darba riska faktori</w:t>
      </w:r>
    </w:p>
    <w:p w14:paraId="413D87DE" w14:textId="77777777" w:rsidR="00330F17" w:rsidRPr="00330F17" w:rsidRDefault="00330F17" w:rsidP="00330F17">
      <w:pPr>
        <w:jc w:val="both"/>
        <w:rPr>
          <w:rFonts w:ascii="Times New Roman" w:eastAsia="Arial" w:hAnsi="Times New Roman" w:cs="Times New Roman"/>
          <w:noProof/>
          <w:sz w:val="24"/>
          <w:szCs w:val="24"/>
          <w:lang w:val="en-US"/>
        </w:rPr>
      </w:pPr>
    </w:p>
    <w:p w14:paraId="70922118" w14:textId="77777777" w:rsidR="00330F17" w:rsidRPr="00330F17" w:rsidRDefault="00330F17" w:rsidP="00330F17">
      <w:pPr>
        <w:pStyle w:val="BodyText"/>
        <w:rPr>
          <w:lang w:val="en-US"/>
        </w:rPr>
      </w:pPr>
      <w:r w:rsidRPr="00330F17">
        <w:rPr>
          <w:lang w:val="en-US"/>
        </w:rPr>
        <w:t>Efektīva atbildes reakcija prasa labu izpratni par riska faktoriem, kas var izraisīt bērnu darbu. Parasti tie ir šādi:</w:t>
      </w:r>
    </w:p>
    <w:p w14:paraId="310C8091" w14:textId="77777777" w:rsidR="00330F17" w:rsidRPr="00330F17" w:rsidRDefault="00330F17" w:rsidP="00330F17">
      <w:pPr>
        <w:jc w:val="both"/>
        <w:rPr>
          <w:rFonts w:ascii="Times New Roman" w:eastAsia="Arial" w:hAnsi="Times New Roman" w:cs="Times New Roman"/>
          <w:noProof/>
          <w:sz w:val="24"/>
          <w:szCs w:val="24"/>
          <w:lang w:val="en-US"/>
        </w:rPr>
      </w:pPr>
    </w:p>
    <w:p w14:paraId="47AD156A"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zemi ienākumi;</w:t>
      </w:r>
    </w:p>
    <w:p w14:paraId="561B5C12"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sociālās normas, kas atbalsta bērnu darbu, un</w:t>
      </w:r>
    </w:p>
    <w:p w14:paraId="72A81333"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pamatpakalpojumu, izglītības, nodrošinātības ar pārtiku vai pienācīga darba nepieejamība.</w:t>
      </w:r>
    </w:p>
    <w:p w14:paraId="34F5849D" w14:textId="77777777" w:rsidR="00330F17" w:rsidRPr="00330F17" w:rsidRDefault="00330F17" w:rsidP="00330F17">
      <w:pPr>
        <w:jc w:val="both"/>
        <w:rPr>
          <w:rFonts w:ascii="Times New Roman" w:eastAsia="Arial" w:hAnsi="Times New Roman" w:cs="Times New Roman"/>
          <w:noProof/>
          <w:sz w:val="24"/>
          <w:szCs w:val="24"/>
          <w:lang w:val="en-US"/>
        </w:rPr>
      </w:pPr>
    </w:p>
    <w:p w14:paraId="49ED42E4" w14:textId="77777777" w:rsidR="00330F17" w:rsidRPr="00330F17" w:rsidRDefault="00330F17" w:rsidP="00330F17">
      <w:pPr>
        <w:pStyle w:val="BodyText"/>
        <w:rPr>
          <w:lang w:val="en-US"/>
        </w:rPr>
      </w:pPr>
      <w:bookmarkStart w:id="264" w:name="_bookmark186"/>
      <w:bookmarkEnd w:id="264"/>
      <w:r w:rsidRPr="00330F17">
        <w:rPr>
          <w:lang w:val="en-US"/>
        </w:rPr>
        <w:t>Atkarībā no apstākļiem bērnu darba riskam īpaši pakļauti ir šādi bērni:</w:t>
      </w:r>
    </w:p>
    <w:p w14:paraId="2E2C0616" w14:textId="77777777" w:rsidR="00330F17" w:rsidRPr="00330F17" w:rsidRDefault="00330F17" w:rsidP="00330F17">
      <w:pPr>
        <w:jc w:val="both"/>
        <w:rPr>
          <w:rFonts w:ascii="Times New Roman" w:eastAsia="Arial" w:hAnsi="Times New Roman" w:cs="Times New Roman"/>
          <w:noProof/>
          <w:sz w:val="24"/>
          <w:szCs w:val="24"/>
          <w:lang w:val="en-US"/>
        </w:rPr>
      </w:pPr>
    </w:p>
    <w:p w14:paraId="69F24AFD"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jau strādājošie bērni;</w:t>
      </w:r>
    </w:p>
    <w:p w14:paraId="0F33B351"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bērni, kas dzīvo mājsaimniecībās, ko vada bērni, gados vecāki cilvēki vai neprecēti pieaugušie;</w:t>
      </w:r>
    </w:p>
    <w:p w14:paraId="4D72D103"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bērni, kas dzīvo vai strādā uz ielas;</w:t>
      </w:r>
    </w:p>
    <w:p w14:paraId="48C94ED5"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nepavadīti vai nošķirti bērni;</w:t>
      </w:r>
    </w:p>
    <w:p w14:paraId="6DE22D0C"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bērni ar invaliditāti vai bērni, kas dzīvo ar aprūpētājiem ar invaliditāti;</w:t>
      </w:r>
    </w:p>
    <w:p w14:paraId="18E7263D"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bēgļi, iekšzemē pārvietotie bērni, migranti vai bezvalstnieki;</w:t>
      </w:r>
    </w:p>
    <w:p w14:paraId="76B2B5D1"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bērni ar konkrētu sociālo vai politisko statusu;</w:t>
      </w:r>
    </w:p>
    <w:p w14:paraId="40F613F4"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bērni bez dokumentiem un</w:t>
      </w:r>
    </w:p>
    <w:p w14:paraId="3B684963"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tirdzniecībai pakļautie bērni.</w:t>
      </w:r>
    </w:p>
    <w:p w14:paraId="2AD43B53" w14:textId="77777777" w:rsidR="00330F17" w:rsidRPr="00330F17" w:rsidRDefault="00330F17" w:rsidP="00330F17">
      <w:pPr>
        <w:jc w:val="both"/>
        <w:rPr>
          <w:rFonts w:ascii="Times New Roman" w:eastAsia="Arial" w:hAnsi="Times New Roman" w:cs="Times New Roman"/>
          <w:noProof/>
          <w:sz w:val="24"/>
          <w:szCs w:val="24"/>
          <w:lang w:val="en-US"/>
        </w:rPr>
      </w:pPr>
    </w:p>
    <w:p w14:paraId="2AF4A942" w14:textId="77777777" w:rsidR="00330F17" w:rsidRPr="00330F17" w:rsidRDefault="00330F17" w:rsidP="00330F17">
      <w:pPr>
        <w:pStyle w:val="BodyText"/>
        <w:keepNext/>
        <w:keepLines/>
        <w:rPr>
          <w:b/>
          <w:bCs/>
          <w:color w:val="008AC1"/>
          <w:lang w:val="en-US"/>
        </w:rPr>
      </w:pPr>
      <w:r w:rsidRPr="00330F17">
        <w:rPr>
          <w:b/>
          <w:bCs/>
          <w:color w:val="008AC1"/>
          <w:lang w:val="en-US"/>
        </w:rPr>
        <w:t>12.3.2. Minimālie pakalpojumi bērnu darbā iesaistītajiem bērniem</w:t>
      </w:r>
    </w:p>
    <w:p w14:paraId="070E151C" w14:textId="77777777" w:rsidR="00330F17" w:rsidRPr="00330F17" w:rsidRDefault="00330F17" w:rsidP="00330F17">
      <w:pPr>
        <w:keepNext/>
        <w:keepLines/>
        <w:jc w:val="both"/>
        <w:rPr>
          <w:rFonts w:ascii="Times New Roman" w:eastAsia="Arial" w:hAnsi="Times New Roman" w:cs="Times New Roman"/>
          <w:noProof/>
          <w:sz w:val="24"/>
          <w:szCs w:val="24"/>
          <w:lang w:val="en-US"/>
        </w:rPr>
      </w:pPr>
    </w:p>
    <w:p w14:paraId="424C7544" w14:textId="77777777" w:rsidR="00330F17" w:rsidRPr="00330F17" w:rsidRDefault="00330F17" w:rsidP="00330F17">
      <w:pPr>
        <w:pStyle w:val="BodyText"/>
        <w:keepNext/>
        <w:keepLines/>
        <w:rPr>
          <w:lang w:val="en-US"/>
        </w:rPr>
      </w:pPr>
      <w:r w:rsidRPr="00330F17">
        <w:rPr>
          <w:lang w:val="en-US"/>
        </w:rPr>
        <w:t>Jebkurai atbildes reakcijai ir jābūt vērstai uz to, lai palīdzētu bērniem, kas iesaistīti bērnu darbā, jo īpaši bērnu darba ļaunākajās formās: a) viņus izņemot no kaitīgā darba vai apdraudējuma apstākļiem un b) sniedzot viņiem minimālos pakalpojumus, lai apmierinātu viņu steidzamās aizsardzības vajadzības. Minimālie pakalpojumi ir šādi:</w:t>
      </w:r>
    </w:p>
    <w:p w14:paraId="0A3B7DFC" w14:textId="77777777" w:rsidR="00330F17" w:rsidRPr="00330F17" w:rsidRDefault="00330F17" w:rsidP="00330F17">
      <w:pPr>
        <w:jc w:val="both"/>
        <w:rPr>
          <w:rFonts w:ascii="Times New Roman" w:eastAsia="Arial" w:hAnsi="Times New Roman" w:cs="Times New Roman"/>
          <w:noProof/>
          <w:sz w:val="24"/>
          <w:szCs w:val="24"/>
          <w:lang w:val="en-US"/>
        </w:rPr>
      </w:pPr>
    </w:p>
    <w:p w14:paraId="275CDC94"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dzimumam, vecumam un invaliditātei atbilstoša bērnu aizsardzības lietu pārvaldība;</w:t>
      </w:r>
    </w:p>
    <w:p w14:paraId="3086DDCD"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nosūtīšanas pakalpojumi un</w:t>
      </w:r>
    </w:p>
    <w:p w14:paraId="40F7D89D"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 xml:space="preserve">atbilstoša alternatīvā aprūpe (ja nepieciešams). (Skat. </w:t>
      </w:r>
      <w:r w:rsidRPr="00330F17">
        <w:rPr>
          <w:color w:val="008AC1"/>
          <w:lang w:val="en-US"/>
        </w:rPr>
        <w:t>19. standartu</w:t>
      </w:r>
      <w:r w:rsidRPr="00330F17">
        <w:rPr>
          <w:lang w:val="en-US"/>
        </w:rPr>
        <w:t>.)</w:t>
      </w:r>
    </w:p>
    <w:p w14:paraId="7F3DE263" w14:textId="77777777" w:rsidR="00330F17" w:rsidRPr="00330F17" w:rsidRDefault="00330F17" w:rsidP="00330F17">
      <w:pPr>
        <w:pStyle w:val="BodyText"/>
        <w:rPr>
          <w:lang w:val="en-US"/>
        </w:rPr>
      </w:pPr>
    </w:p>
    <w:p w14:paraId="0422EAA0" w14:textId="77777777" w:rsidR="00330F17" w:rsidRPr="00330F17" w:rsidRDefault="00330F17" w:rsidP="00330F17">
      <w:pPr>
        <w:pStyle w:val="BodyText"/>
        <w:rPr>
          <w:lang w:val="en-US"/>
        </w:rPr>
      </w:pPr>
      <w:r w:rsidRPr="00330F17">
        <w:rPr>
          <w:lang w:val="en-US"/>
        </w:rPr>
        <w:t>Papildu pasākumi bērniem, kas iesaistīti bērnu darba ļaunākajās formās, ir šādi:</w:t>
      </w:r>
    </w:p>
    <w:p w14:paraId="4A8FBCF0" w14:textId="77777777" w:rsidR="00330F17" w:rsidRPr="00330F17" w:rsidRDefault="00330F17" w:rsidP="00330F17">
      <w:pPr>
        <w:pStyle w:val="BodyText"/>
        <w:rPr>
          <w:lang w:val="en-US"/>
        </w:rPr>
      </w:pPr>
    </w:p>
    <w:p w14:paraId="0750219A"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atbilstošu tiesībaizsardzības un drošības dienestu iesaiste, lai bērnus nekavējoties droši izņemtu no nelegālā darba vides teritorijās, kur darbojas noziedzības tīkli;</w:t>
      </w:r>
    </w:p>
    <w:p w14:paraId="2825BF54"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sarunu vai mediācijas veicināšana starp bērnu, ģimeni un darba devēju, ja tas ir droši un atbilstoši;</w:t>
      </w:r>
    </w:p>
    <w:p w14:paraId="4B29BDB3"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nodrošināt tirdzniecībai pakļautajiem bērniem, kas gaida ģimenes locekļu meklēšanu un ģimenes atkalapvienošanu:</w:t>
      </w:r>
    </w:p>
    <w:p w14:paraId="1B5F611C" w14:textId="77777777" w:rsidR="00330F17" w:rsidRPr="00330F17" w:rsidRDefault="00330F17" w:rsidP="00330F17">
      <w:pPr>
        <w:pStyle w:val="BodyText"/>
        <w:numPr>
          <w:ilvl w:val="0"/>
          <w:numId w:val="11"/>
        </w:numPr>
        <w:tabs>
          <w:tab w:val="left" w:pos="851"/>
        </w:tabs>
        <w:ind w:left="284" w:firstLine="0"/>
        <w:rPr>
          <w:lang w:val="en-US"/>
        </w:rPr>
      </w:pPr>
      <w:r w:rsidRPr="00330F17">
        <w:rPr>
          <w:lang w:val="en-US"/>
        </w:rPr>
        <w:t>specializētu drošības pārbaudi pirmajā kontaktpunktā;</w:t>
      </w:r>
    </w:p>
    <w:p w14:paraId="351D23EC" w14:textId="77777777" w:rsidR="00330F17" w:rsidRPr="00330F17" w:rsidRDefault="00330F17" w:rsidP="00330F17">
      <w:pPr>
        <w:pStyle w:val="BodyText"/>
        <w:numPr>
          <w:ilvl w:val="0"/>
          <w:numId w:val="11"/>
        </w:numPr>
        <w:tabs>
          <w:tab w:val="left" w:pos="851"/>
        </w:tabs>
        <w:ind w:left="284" w:firstLine="0"/>
        <w:rPr>
          <w:lang w:val="en-US"/>
        </w:rPr>
      </w:pPr>
      <w:r w:rsidRPr="00330F17">
        <w:rPr>
          <w:lang w:val="en-US"/>
        </w:rPr>
        <w:t>riska novērtējumu un</w:t>
      </w:r>
    </w:p>
    <w:p w14:paraId="39F7E9C7" w14:textId="77777777" w:rsidR="00330F17" w:rsidRPr="00330F17" w:rsidRDefault="00330F17" w:rsidP="00330F17">
      <w:pPr>
        <w:pStyle w:val="BodyText"/>
        <w:numPr>
          <w:ilvl w:val="0"/>
          <w:numId w:val="11"/>
        </w:numPr>
        <w:tabs>
          <w:tab w:val="left" w:pos="851"/>
        </w:tabs>
        <w:ind w:left="284" w:firstLine="0"/>
        <w:rPr>
          <w:lang w:val="en-US"/>
        </w:rPr>
      </w:pPr>
      <w:r w:rsidRPr="00330F17">
        <w:rPr>
          <w:lang w:val="en-US"/>
        </w:rPr>
        <w:t>ievietošanu pagaidu aprūpes sistēmā (ja atbilstīgi);</w:t>
      </w:r>
    </w:p>
    <w:p w14:paraId="76D05759"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izņemt no darba apstākļiem bērnus, kas nav sasnieguši minimālo darbspējas vecumu un veic bīstamu darbu;</w:t>
      </w:r>
    </w:p>
    <w:p w14:paraId="31B3EC4A"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nodrošināt, lai bērni, kas ir sasnieguši minimālo darbspējas vecumu un veic bīstamu darbu: a) netiktu pakļauti briesmām vai b) lai viņiem tiktu atļauts turpināt darbu pēc tam, kad risks ir samazināts līdz pieņemamam līmenim.</w:t>
      </w:r>
    </w:p>
    <w:p w14:paraId="5E7CAF91" w14:textId="77777777" w:rsidR="00330F17" w:rsidRPr="00330F17" w:rsidRDefault="00330F17" w:rsidP="00330F17">
      <w:pPr>
        <w:jc w:val="both"/>
        <w:rPr>
          <w:rFonts w:ascii="Times New Roman" w:eastAsia="Arial" w:hAnsi="Times New Roman" w:cs="Times New Roman"/>
          <w:noProof/>
          <w:sz w:val="24"/>
          <w:szCs w:val="24"/>
          <w:lang w:val="en-US"/>
        </w:rPr>
      </w:pPr>
    </w:p>
    <w:p w14:paraId="706841F6" w14:textId="77777777" w:rsidR="00330F17" w:rsidRPr="00330F17" w:rsidRDefault="00330F17" w:rsidP="00330F17">
      <w:pPr>
        <w:pStyle w:val="BodyText"/>
        <w:rPr>
          <w:b/>
          <w:bCs/>
          <w:color w:val="008AC1"/>
          <w:lang w:val="en-US"/>
        </w:rPr>
      </w:pPr>
      <w:bookmarkStart w:id="265" w:name="_bookmark187"/>
      <w:bookmarkEnd w:id="265"/>
      <w:r w:rsidRPr="00330F17">
        <w:rPr>
          <w:b/>
          <w:bCs/>
          <w:color w:val="008AC1"/>
          <w:lang w:val="en-US"/>
        </w:rPr>
        <w:t>12.3.3. Bērnu darba uzraudzības sistēmas</w:t>
      </w:r>
    </w:p>
    <w:p w14:paraId="6AB776F8" w14:textId="77777777" w:rsidR="00330F17" w:rsidRPr="00330F17" w:rsidRDefault="00330F17" w:rsidP="00330F17">
      <w:pPr>
        <w:jc w:val="both"/>
        <w:rPr>
          <w:rFonts w:ascii="Times New Roman" w:eastAsia="Arial" w:hAnsi="Times New Roman" w:cs="Times New Roman"/>
          <w:noProof/>
          <w:sz w:val="24"/>
          <w:szCs w:val="24"/>
          <w:lang w:val="en-US"/>
        </w:rPr>
      </w:pPr>
    </w:p>
    <w:p w14:paraId="1B5C0AFF" w14:textId="77777777" w:rsidR="00330F17" w:rsidRPr="00330F17" w:rsidRDefault="00330F17" w:rsidP="00330F17">
      <w:pPr>
        <w:pStyle w:val="BodyText"/>
        <w:rPr>
          <w:lang w:val="en-US"/>
        </w:rPr>
      </w:pPr>
      <w:r w:rsidRPr="00330F17">
        <w:rPr>
          <w:lang w:val="en-US"/>
        </w:rPr>
        <w:t>Darba inspekcijām var palīdzēt bērnu darba uzraudzības sistēmas. Bērnu darba uzraudzības sistēma mobilizē kopienu bērnu darba uzraudzībai un bērnu nosūtīšanai pakalpojumu saņemšanai. Lietu pārvaldības un aizsardzības uzraudzības sistēmām, kas ir izveidotas humānās atbildes reakcijas ietvaros, jābūt sasaistītām ar esošajām bērnu darba uzraudzības sistēmām. Visām sistēmām jābūt pieejamām bērniem, kas ir bēgļi, iekšzemē pārvietotie bērni, migranti vai bezvalstnieki. Ja bērnu darba uzraudzības sistēma nav ieviesta, ar bērnu darba jautājumiem ir jānodarbojas bērnu aizsardzības lietu pārvaldības sistēmām.</w:t>
      </w:r>
    </w:p>
    <w:p w14:paraId="351E98A0" w14:textId="77777777" w:rsidR="00330F17" w:rsidRPr="00330F17" w:rsidRDefault="00330F17" w:rsidP="00330F17">
      <w:pPr>
        <w:jc w:val="both"/>
        <w:rPr>
          <w:rFonts w:ascii="Times New Roman" w:eastAsia="Arial" w:hAnsi="Times New Roman" w:cs="Times New Roman"/>
          <w:noProof/>
          <w:sz w:val="24"/>
          <w:szCs w:val="24"/>
          <w:lang w:val="en-US"/>
        </w:rPr>
      </w:pPr>
    </w:p>
    <w:p w14:paraId="71D2109B" w14:textId="77777777" w:rsidR="00330F17" w:rsidRPr="00330F17" w:rsidRDefault="00330F17" w:rsidP="00330F17">
      <w:pPr>
        <w:pStyle w:val="BodyText"/>
        <w:rPr>
          <w:b/>
          <w:bCs/>
          <w:color w:val="008AC1"/>
          <w:lang w:val="en-US"/>
        </w:rPr>
      </w:pPr>
      <w:r w:rsidRPr="00330F17">
        <w:rPr>
          <w:b/>
          <w:bCs/>
          <w:color w:val="008AC1"/>
          <w:lang w:val="en-US"/>
        </w:rPr>
        <w:t>12.3.4. Nekaitēšana</w:t>
      </w:r>
    </w:p>
    <w:p w14:paraId="22D40C63" w14:textId="77777777" w:rsidR="00330F17" w:rsidRPr="00330F17" w:rsidRDefault="00330F17" w:rsidP="00330F17">
      <w:pPr>
        <w:jc w:val="both"/>
        <w:rPr>
          <w:rFonts w:ascii="Times New Roman" w:eastAsia="Arial" w:hAnsi="Times New Roman" w:cs="Times New Roman"/>
          <w:noProof/>
          <w:sz w:val="24"/>
          <w:szCs w:val="24"/>
          <w:lang w:val="en-US"/>
        </w:rPr>
      </w:pPr>
    </w:p>
    <w:p w14:paraId="3BEBF207" w14:textId="77777777" w:rsidR="00330F17" w:rsidRPr="00330F17" w:rsidRDefault="00330F17" w:rsidP="00330F17">
      <w:pPr>
        <w:pStyle w:val="BodyText"/>
        <w:rPr>
          <w:lang w:val="en-US"/>
        </w:rPr>
      </w:pPr>
      <w:r w:rsidRPr="00330F17">
        <w:rPr>
          <w:lang w:val="en-US"/>
        </w:rPr>
        <w:t>Humānās palīdzības sniedzējiem visās darba nozarēs ir jānodrošina, lai viņu palīdzība neizraisītu bērnu iesaistīšanu bērnu darbā vai bērnu darba ļaunākajās formās. Riska mazināšanas stratēģijas var ietvert: a) bērnu aizsardzības politikas īstenošanu un b) vecuma pārbaudes izmantošanu, lai apstiprinātu, ka bērni nav iesaistīti smagā un bīstamā fiziskā darbā (piemēram, piegādē, būvniecībā vai būvgružu novākšanā). Sniedzot palīdzību skaidras naudas un talonu veidā, jārada drošas un atbilstošas iespējas bērniem, kas sasnieguši minimālo atļauto darbspējas vecumu.</w:t>
      </w:r>
    </w:p>
    <w:p w14:paraId="65B0DBFE" w14:textId="77777777" w:rsidR="00330F17" w:rsidRPr="00330F17" w:rsidRDefault="00330F17" w:rsidP="00330F17">
      <w:pPr>
        <w:keepNext/>
        <w:keepLines/>
        <w:tabs>
          <w:tab w:val="left" w:leader="dot" w:pos="9072"/>
        </w:tabs>
        <w:jc w:val="both"/>
        <w:rPr>
          <w:rFonts w:ascii="Times New Roman" w:hAnsi="Times New Roman" w:cs="Times New Roman"/>
          <w:noProof/>
          <w:color w:val="008AC1"/>
          <w:sz w:val="24"/>
          <w:lang w:val="en-US"/>
        </w:rPr>
      </w:pPr>
      <w:r w:rsidRPr="00330F17">
        <w:rPr>
          <w:rFonts w:ascii="Times New Roman" w:hAnsi="Times New Roman" w:cs="Times New Roman"/>
          <w:noProof/>
          <w:color w:val="008AC1"/>
          <w:sz w:val="24"/>
          <w:lang w:val="en-US"/>
        </w:rPr>
        <w:tab/>
      </w:r>
    </w:p>
    <w:p w14:paraId="4CF49D3A" w14:textId="77777777" w:rsidR="00330F17" w:rsidRPr="00330F17" w:rsidRDefault="00330F17" w:rsidP="00330F17">
      <w:pPr>
        <w:keepNext/>
        <w:keepLines/>
        <w:jc w:val="both"/>
        <w:rPr>
          <w:rFonts w:ascii="Times New Roman" w:hAnsi="Times New Roman" w:cs="Times New Roman"/>
          <w:noProof/>
          <w:color w:val="008AC1"/>
          <w:sz w:val="24"/>
          <w:szCs w:val="24"/>
          <w:lang w:val="en-US"/>
        </w:rPr>
      </w:pPr>
    </w:p>
    <w:p w14:paraId="5F40A0DF" w14:textId="77777777" w:rsidR="00330F17" w:rsidRPr="00330F17" w:rsidRDefault="00330F17" w:rsidP="00330F17">
      <w:pPr>
        <w:keepNext/>
        <w:keepLines/>
        <w:jc w:val="both"/>
        <w:rPr>
          <w:rFonts w:ascii="Times New Roman" w:hAnsi="Times New Roman" w:cs="Times New Roman"/>
          <w:b/>
          <w:noProof/>
          <w:color w:val="008AC1"/>
          <w:sz w:val="24"/>
          <w:lang w:val="en-US"/>
        </w:rPr>
      </w:pPr>
      <w:r w:rsidRPr="00330F17">
        <w:rPr>
          <w:rFonts w:ascii="Times New Roman" w:hAnsi="Times New Roman" w:cs="Times New Roman"/>
          <w:b/>
          <w:noProof/>
          <w:color w:val="008AC1"/>
          <w:sz w:val="24"/>
          <w:lang w:val="en-US"/>
        </w:rPr>
        <w:t>ATSAUCES</w:t>
      </w:r>
    </w:p>
    <w:p w14:paraId="4D686CF1" w14:textId="77777777" w:rsidR="00330F17" w:rsidRPr="00330F17" w:rsidRDefault="00330F17" w:rsidP="00330F17">
      <w:pPr>
        <w:pStyle w:val="BodyText"/>
        <w:keepNext/>
        <w:keepLines/>
        <w:rPr>
          <w:lang w:val="en-US"/>
        </w:rPr>
      </w:pPr>
    </w:p>
    <w:p w14:paraId="3A2842E7" w14:textId="77777777" w:rsidR="00330F17" w:rsidRPr="00330F17" w:rsidRDefault="00330F17" w:rsidP="00330F17">
      <w:pPr>
        <w:pStyle w:val="BodyText"/>
        <w:rPr>
          <w:lang w:val="en-US"/>
        </w:rPr>
      </w:pPr>
      <w:r w:rsidRPr="00330F17">
        <w:rPr>
          <w:lang w:val="en-US"/>
        </w:rPr>
        <w:t xml:space="preserve">Saites uz šiem un papildu resursiem ir pieejamas </w:t>
      </w:r>
      <w:r w:rsidRPr="00330F17">
        <w:rPr>
          <w:i/>
          <w:iCs/>
          <w:lang w:val="en-US"/>
        </w:rPr>
        <w:t>tiešsaistē</w:t>
      </w:r>
      <w:r w:rsidRPr="00330F17">
        <w:rPr>
          <w:lang w:val="en-US"/>
        </w:rPr>
        <w:t>.</w:t>
      </w:r>
    </w:p>
    <w:p w14:paraId="359B5A3B" w14:textId="77777777" w:rsidR="00330F17" w:rsidRPr="00330F17" w:rsidRDefault="00330F17" w:rsidP="00330F17">
      <w:pPr>
        <w:jc w:val="both"/>
        <w:rPr>
          <w:rFonts w:ascii="Times New Roman" w:eastAsia="Arial" w:hAnsi="Times New Roman" w:cs="Times New Roman"/>
          <w:noProof/>
          <w:sz w:val="24"/>
          <w:szCs w:val="24"/>
          <w:lang w:val="en-US"/>
        </w:rPr>
      </w:pPr>
    </w:p>
    <w:p w14:paraId="23E159C2" w14:textId="77777777" w:rsidR="00330F17" w:rsidRPr="00330F17" w:rsidRDefault="00330F17" w:rsidP="00330F17">
      <w:pPr>
        <w:pStyle w:val="BodyText"/>
        <w:numPr>
          <w:ilvl w:val="3"/>
          <w:numId w:val="13"/>
        </w:numPr>
        <w:tabs>
          <w:tab w:val="left" w:pos="567"/>
        </w:tabs>
        <w:ind w:left="0" w:firstLine="0"/>
        <w:rPr>
          <w:lang w:val="en-US"/>
        </w:rPr>
      </w:pPr>
      <w:r w:rsidRPr="00330F17">
        <w:rPr>
          <w:i/>
          <w:lang w:val="en-US"/>
        </w:rPr>
        <w:t>The IOM Handbook on Direct Assistance for Victims of Trafficking</w:t>
      </w:r>
      <w:r w:rsidRPr="00330F17">
        <w:rPr>
          <w:lang w:val="en-US"/>
        </w:rPr>
        <w:t>, IOM, 2007.</w:t>
      </w:r>
    </w:p>
    <w:p w14:paraId="173D3687" w14:textId="77777777" w:rsidR="00330F17" w:rsidRPr="00330F17" w:rsidRDefault="00330F17" w:rsidP="00330F17">
      <w:pPr>
        <w:pStyle w:val="BodyText"/>
        <w:numPr>
          <w:ilvl w:val="3"/>
          <w:numId w:val="13"/>
        </w:numPr>
        <w:tabs>
          <w:tab w:val="left" w:pos="567"/>
        </w:tabs>
        <w:ind w:left="0" w:firstLine="0"/>
        <w:rPr>
          <w:lang w:val="en-US"/>
        </w:rPr>
      </w:pPr>
      <w:r w:rsidRPr="00330F17">
        <w:rPr>
          <w:i/>
          <w:lang w:val="en-US"/>
        </w:rPr>
        <w:t>Inter-agency Toolkit: Supporting the Protection Needs of Child Labourers in Emergencies (Draft for Field-testing)</w:t>
      </w:r>
      <w:r w:rsidRPr="00330F17">
        <w:rPr>
          <w:lang w:val="en-US"/>
        </w:rPr>
        <w:t>, Child Labour Task Force and The Alliance for Child Protection in Humanitarian Action, 2016.</w:t>
      </w:r>
    </w:p>
    <w:p w14:paraId="2261A4B9" w14:textId="77777777" w:rsidR="00330F17" w:rsidRPr="00330F17" w:rsidRDefault="00330F17" w:rsidP="00330F17">
      <w:pPr>
        <w:rPr>
          <w:rFonts w:ascii="Times New Roman" w:hAnsi="Times New Roman" w:cs="Times New Roman"/>
          <w:noProof/>
          <w:lang w:val="en-US"/>
        </w:rPr>
      </w:pPr>
      <w:r w:rsidRPr="00330F17">
        <w:rPr>
          <w:rFonts w:ascii="Times New Roman" w:hAnsi="Times New Roman" w:cs="Times New Roman"/>
          <w:noProof/>
          <w:lang w:val="en-US"/>
        </w:rPr>
        <w:br w:type="page"/>
      </w:r>
    </w:p>
    <w:p w14:paraId="16F91238" w14:textId="77777777" w:rsidR="00330F17" w:rsidRPr="00330F17" w:rsidRDefault="00330F17" w:rsidP="00330F17">
      <w:pPr>
        <w:jc w:val="both"/>
        <w:rPr>
          <w:rFonts w:ascii="Times New Roman" w:eastAsia="Arial" w:hAnsi="Times New Roman" w:cs="Times New Roman"/>
          <w:noProof/>
          <w:sz w:val="24"/>
          <w:szCs w:val="24"/>
          <w:lang w:val="en-US"/>
        </w:rPr>
      </w:pPr>
    </w:p>
    <w:p w14:paraId="6C3CACFB" w14:textId="77777777" w:rsidR="00330F17" w:rsidRPr="00330F17" w:rsidRDefault="00330F17" w:rsidP="00330F17">
      <w:pPr>
        <w:pStyle w:val="Heading2"/>
        <w:rPr>
          <w:noProof/>
          <w:color w:val="008AC1"/>
          <w:sz w:val="28"/>
          <w:szCs w:val="24"/>
          <w:lang w:val="en-US"/>
        </w:rPr>
      </w:pPr>
      <w:bookmarkStart w:id="266" w:name="Standard_13:Unaccompanied_and_separated_"/>
      <w:bookmarkStart w:id="267" w:name="_bookmark188"/>
      <w:bookmarkStart w:id="268" w:name="_bookmark189"/>
      <w:bookmarkStart w:id="269" w:name="_Toc110957704"/>
      <w:bookmarkEnd w:id="266"/>
      <w:bookmarkEnd w:id="267"/>
      <w:bookmarkEnd w:id="268"/>
      <w:r w:rsidRPr="00330F17">
        <w:rPr>
          <w:noProof/>
          <w:color w:val="008AC1"/>
          <w:sz w:val="28"/>
          <w:szCs w:val="24"/>
          <w:lang w:val="en-US"/>
        </w:rPr>
        <w:t xml:space="preserve">13. STANDARTS. </w:t>
      </w:r>
      <w:bookmarkStart w:id="270" w:name="_bookmark190"/>
      <w:bookmarkEnd w:id="270"/>
      <w:r w:rsidRPr="00330F17">
        <w:rPr>
          <w:noProof/>
          <w:color w:val="008AC1"/>
          <w:sz w:val="28"/>
          <w:szCs w:val="24"/>
          <w:lang w:val="en-US"/>
        </w:rPr>
        <w:t>NEPAVADĪTI UN NOŠĶIRTI BĒRNI</w:t>
      </w:r>
      <w:bookmarkEnd w:id="269"/>
    </w:p>
    <w:p w14:paraId="6EC513B0" w14:textId="77777777" w:rsidR="00330F17" w:rsidRPr="00330F17" w:rsidRDefault="00330F17" w:rsidP="00330F17">
      <w:pPr>
        <w:jc w:val="both"/>
        <w:rPr>
          <w:rFonts w:ascii="Times New Roman" w:eastAsia="Arial" w:hAnsi="Times New Roman" w:cs="Times New Roman"/>
          <w:noProof/>
          <w:sz w:val="24"/>
          <w:szCs w:val="24"/>
          <w:lang w:val="en-US"/>
        </w:rPr>
      </w:pPr>
    </w:p>
    <w:p w14:paraId="1991468B" w14:textId="77777777" w:rsidR="00330F17" w:rsidRPr="00330F17" w:rsidRDefault="00330F17" w:rsidP="00330F17">
      <w:pPr>
        <w:jc w:val="both"/>
        <w:rPr>
          <w:rFonts w:ascii="Times New Roman" w:eastAsia="Century Gothic" w:hAnsi="Times New Roman" w:cs="Times New Roman"/>
          <w:noProof/>
          <w:sz w:val="24"/>
          <w:szCs w:val="24"/>
          <w:lang w:val="en-US"/>
        </w:rPr>
      </w:pPr>
      <w:r w:rsidRPr="00330F17">
        <w:rPr>
          <w:rFonts w:ascii="Times New Roman" w:hAnsi="Times New Roman" w:cs="Times New Roman"/>
          <w:i/>
          <w:noProof/>
          <w:sz w:val="24"/>
          <w:lang w:val="en-US"/>
        </w:rPr>
        <w:t xml:space="preserve">Kopa ar šo standartu jālasa: </w:t>
      </w:r>
      <w:r w:rsidRPr="00330F17">
        <w:rPr>
          <w:rFonts w:ascii="Times New Roman" w:hAnsi="Times New Roman" w:cs="Times New Roman"/>
          <w:i/>
          <w:noProof/>
          <w:color w:val="008AC1"/>
          <w:sz w:val="24"/>
          <w:lang w:val="en-US"/>
        </w:rPr>
        <w:t>Principi</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008AC1"/>
          <w:sz w:val="24"/>
          <w:lang w:val="en-US"/>
        </w:rPr>
        <w:t>18. standarts “Lietu pārvaldība”</w:t>
      </w:r>
      <w:r w:rsidRPr="00330F17">
        <w:rPr>
          <w:rFonts w:ascii="Times New Roman" w:hAnsi="Times New Roman" w:cs="Times New Roman"/>
          <w:i/>
          <w:noProof/>
          <w:sz w:val="24"/>
          <w:lang w:val="en-US"/>
        </w:rPr>
        <w:t>;</w:t>
      </w:r>
      <w:r w:rsidRPr="00330F17">
        <w:rPr>
          <w:rFonts w:ascii="Times New Roman" w:hAnsi="Times New Roman" w:cs="Times New Roman"/>
          <w:i/>
          <w:noProof/>
          <w:color w:val="008AC1"/>
          <w:sz w:val="24"/>
          <w:lang w:val="en-US"/>
        </w:rPr>
        <w:t xml:space="preserve"> 16. standarts “Ģimenes un aprūpes vides stiprināšana” </w:t>
      </w:r>
      <w:r w:rsidRPr="00330F17">
        <w:rPr>
          <w:rFonts w:ascii="Times New Roman" w:hAnsi="Times New Roman" w:cs="Times New Roman"/>
          <w:i/>
          <w:noProof/>
          <w:sz w:val="24"/>
          <w:lang w:val="en-US"/>
        </w:rPr>
        <w:t xml:space="preserve">un </w:t>
      </w:r>
      <w:r w:rsidRPr="00330F17">
        <w:rPr>
          <w:rFonts w:ascii="Times New Roman" w:hAnsi="Times New Roman" w:cs="Times New Roman"/>
          <w:i/>
          <w:noProof/>
          <w:color w:val="008AC1"/>
          <w:sz w:val="24"/>
          <w:lang w:val="en-US"/>
        </w:rPr>
        <w:t>19. standarts “Alternatīvā aprūpe”</w:t>
      </w:r>
      <w:r w:rsidRPr="00330F17">
        <w:rPr>
          <w:rFonts w:ascii="Times New Roman" w:hAnsi="Times New Roman" w:cs="Times New Roman"/>
          <w:i/>
          <w:noProof/>
          <w:sz w:val="24"/>
          <w:lang w:val="en-US"/>
        </w:rPr>
        <w:t>.</w:t>
      </w:r>
    </w:p>
    <w:p w14:paraId="754C02DB"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00168CE4" w14:textId="77777777" w:rsidR="00330F17" w:rsidRPr="00330F17" w:rsidRDefault="00330F17" w:rsidP="00330F17">
      <w:pPr>
        <w:pStyle w:val="BodyText"/>
        <w:rPr>
          <w:lang w:val="en-US"/>
        </w:rPr>
      </w:pPr>
      <w:r w:rsidRPr="00330F17">
        <w:rPr>
          <w:lang w:val="en-US"/>
        </w:rPr>
        <w:t>Nošķiršanai no ģimenes var būt dažādi cēloņi – gan netīši, gan tīši. Humānā krīzē nepavadīti un nošķirti bērni ir tikuši nošķirti no saviem aprūpētājiem vai cita veida ģimenes aizsardzības, kad viņiem tā ir visvairāk nepieciešama. Nošķiršana ne vien izraisa emocionālas ciešanas, bet var arī radīt būtiskus šķēršļus humānās palīdzības saņemšanai. Daudzos gadījumos nošķiršanu var novērst.</w:t>
      </w:r>
    </w:p>
    <w:p w14:paraId="7C27A7B8" w14:textId="77777777" w:rsidR="00330F17" w:rsidRPr="00330F17" w:rsidRDefault="00330F17" w:rsidP="00330F17">
      <w:pPr>
        <w:jc w:val="both"/>
        <w:rPr>
          <w:rFonts w:ascii="Times New Roman" w:eastAsia="Arial" w:hAnsi="Times New Roman" w:cs="Times New Roman"/>
          <w:noProof/>
          <w:sz w:val="24"/>
          <w:szCs w:val="24"/>
          <w:lang w:val="en-US"/>
        </w:rPr>
      </w:pPr>
    </w:p>
    <w:p w14:paraId="185A3416" w14:textId="77777777" w:rsidR="00330F17" w:rsidRPr="00330F17" w:rsidRDefault="00330F17" w:rsidP="00330F17">
      <w:pPr>
        <w:pStyle w:val="BodyText"/>
        <w:rPr>
          <w:lang w:val="en-US"/>
        </w:rPr>
      </w:pPr>
      <w:r w:rsidRPr="00330F17">
        <w:rPr>
          <w:lang w:val="en-US"/>
        </w:rPr>
        <w:t>Humānā atbildes reakcija nošķiršanu var ietekmēt pozitīvi vai negatīvi. Vienmēr jāpieņem, ka bērniem ir ģimene, ar kuru tos var atkal apvienot. Bērnus par “bāreņiem” var uzskatīt tikai tad, ja ir pārbaudīts, ka abi vecāki ir miruši.</w:t>
      </w:r>
    </w:p>
    <w:p w14:paraId="578CE304" w14:textId="77777777" w:rsidR="00330F17" w:rsidRPr="00330F17" w:rsidRDefault="00330F17" w:rsidP="00330F17">
      <w:pPr>
        <w:jc w:val="both"/>
        <w:rPr>
          <w:rFonts w:ascii="Times New Roman" w:eastAsia="Arial" w:hAnsi="Times New Roman" w:cs="Times New Roman"/>
          <w:noProof/>
          <w:sz w:val="24"/>
          <w:szCs w:val="24"/>
          <w:lang w:val="en-US"/>
        </w:rPr>
      </w:pPr>
    </w:p>
    <w:p w14:paraId="52EE050A" w14:textId="77777777" w:rsidR="00330F17" w:rsidRPr="00330F17" w:rsidRDefault="00330F17" w:rsidP="00330F17">
      <w:pPr>
        <w:pStyle w:val="BodyText"/>
        <w:rPr>
          <w:lang w:val="en-US"/>
        </w:rPr>
      </w:pPr>
      <w:r w:rsidRPr="00330F17">
        <w:rPr>
          <w:lang w:val="en-US"/>
        </w:rPr>
        <w:t>PIEZĪME. Šajā standartā izmantots termins “nepavadīti un nošķirti bērni”, jo tas šobrīd ir nozarē pieņemtais termins. Visās pārējās vietās Bērnu aizsardzības minimālajos standartos termins “bērni, kas ir nepavadīti un nošķirti” tiek izmantots, lai apliecinātu apņemšanos humānās palīdzības centienos galveno vietu paturēt bērnam.</w:t>
      </w:r>
    </w:p>
    <w:p w14:paraId="104442C0"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330F17" w:rsidRPr="00330F17" w14:paraId="1C423E0A" w14:textId="77777777" w:rsidTr="002352FF">
        <w:tc>
          <w:tcPr>
            <w:tcW w:w="5000" w:type="pct"/>
          </w:tcPr>
          <w:p w14:paraId="25C18BBB"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STANDARTS</w:t>
            </w:r>
          </w:p>
          <w:p w14:paraId="0D1A3F75" w14:textId="77777777" w:rsidR="00330F17" w:rsidRPr="00330F17" w:rsidRDefault="00330F17" w:rsidP="002352FF">
            <w:pPr>
              <w:jc w:val="both"/>
              <w:rPr>
                <w:rFonts w:ascii="Times New Roman" w:eastAsia="Arial" w:hAnsi="Times New Roman" w:cs="Times New Roman"/>
                <w:noProof/>
                <w:sz w:val="24"/>
                <w:szCs w:val="24"/>
                <w:lang w:val="en-US"/>
              </w:rPr>
            </w:pPr>
          </w:p>
          <w:p w14:paraId="430119A9"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Nošķiršana no ģimenes tiek novērsta, un nepavadīti un nošķirti bērni aprūpi un aizsardzību saņem savlaicīgi, droši un pieņemamā un pieejamā veidā atbilstoši viņu tiesībām un labākajām interesēm.</w:t>
            </w:r>
          </w:p>
        </w:tc>
      </w:tr>
    </w:tbl>
    <w:p w14:paraId="3452D0B6" w14:textId="77777777" w:rsidR="00330F17" w:rsidRPr="00330F17" w:rsidRDefault="00330F17" w:rsidP="00330F17">
      <w:pPr>
        <w:jc w:val="both"/>
        <w:rPr>
          <w:rFonts w:ascii="Times New Roman" w:eastAsia="Arial" w:hAnsi="Times New Roman" w:cs="Times New Roman"/>
          <w:noProof/>
          <w:sz w:val="24"/>
          <w:szCs w:val="24"/>
          <w:lang w:val="en-US"/>
        </w:rPr>
      </w:pPr>
    </w:p>
    <w:p w14:paraId="681DB01B" w14:textId="77777777" w:rsidR="00330F17" w:rsidRPr="00330F17" w:rsidRDefault="00330F17" w:rsidP="00330F17">
      <w:pPr>
        <w:pStyle w:val="BodyText"/>
        <w:rPr>
          <w:b/>
          <w:bCs/>
          <w:color w:val="008AC1"/>
          <w:lang w:val="en-US"/>
        </w:rPr>
      </w:pPr>
      <w:r w:rsidRPr="00330F17">
        <w:rPr>
          <w:b/>
          <w:bCs/>
          <w:color w:val="008AC1"/>
          <w:lang w:val="en-US"/>
        </w:rPr>
        <w:t>13.1. BŪTISKĀKIE PASĀKUMI</w:t>
      </w:r>
    </w:p>
    <w:p w14:paraId="55F9DB6B" w14:textId="77777777" w:rsidR="00330F17" w:rsidRPr="00330F17" w:rsidRDefault="00330F17" w:rsidP="00330F17">
      <w:pPr>
        <w:jc w:val="both"/>
        <w:rPr>
          <w:rFonts w:ascii="Times New Roman" w:eastAsia="Arial" w:hAnsi="Times New Roman" w:cs="Times New Roman"/>
          <w:noProof/>
          <w:sz w:val="24"/>
          <w:szCs w:val="24"/>
          <w:lang w:val="en-US"/>
        </w:rPr>
      </w:pPr>
    </w:p>
    <w:p w14:paraId="6D636904" w14:textId="77777777" w:rsidR="00330F17" w:rsidRPr="00330F17" w:rsidRDefault="00330F17" w:rsidP="00330F17">
      <w:pPr>
        <w:pStyle w:val="BodyText"/>
        <w:rPr>
          <w:b/>
          <w:bCs/>
          <w:color w:val="008AC1"/>
          <w:lang w:val="en-US"/>
        </w:rPr>
      </w:pPr>
      <w:r w:rsidRPr="00330F17">
        <w:rPr>
          <w:b/>
          <w:bCs/>
          <w:color w:val="008AC1"/>
          <w:lang w:val="en-US"/>
        </w:rPr>
        <w:t>Sagatavotība</w:t>
      </w:r>
    </w:p>
    <w:p w14:paraId="19C0B3CB" w14:textId="77777777" w:rsidR="00330F17" w:rsidRPr="00330F17" w:rsidRDefault="00330F17" w:rsidP="00330F17">
      <w:pPr>
        <w:jc w:val="both"/>
        <w:rPr>
          <w:rFonts w:ascii="Times New Roman" w:eastAsia="Arial" w:hAnsi="Times New Roman" w:cs="Times New Roman"/>
          <w:noProof/>
          <w:sz w:val="24"/>
          <w:szCs w:val="24"/>
          <w:lang w:val="en-US"/>
        </w:rPr>
      </w:pPr>
    </w:p>
    <w:p w14:paraId="10BE379C" w14:textId="77777777" w:rsidR="00330F17" w:rsidRPr="00330F17" w:rsidRDefault="00330F17" w:rsidP="00330F17">
      <w:pPr>
        <w:pStyle w:val="BodyText"/>
        <w:rPr>
          <w:lang w:val="en-US"/>
        </w:rPr>
      </w:pPr>
      <w:r w:rsidRPr="00330F17">
        <w:rPr>
          <w:lang w:val="en-US"/>
        </w:rPr>
        <w:t>13.1.1. Kartēt un pārskatīt kopienas un valsts bērnu aizsardzības sistēmas, kas: a) attiecas uz bērniem, kam trūkst atbilstošas aprūpes, un b) novērš nošķiršanu no ģimenes un reaģē uz to.</w:t>
      </w:r>
    </w:p>
    <w:p w14:paraId="6C680C5F" w14:textId="77777777" w:rsidR="00330F17" w:rsidRPr="00330F17" w:rsidRDefault="00330F17" w:rsidP="00330F17">
      <w:pPr>
        <w:jc w:val="both"/>
        <w:rPr>
          <w:rFonts w:ascii="Times New Roman" w:eastAsia="Arial" w:hAnsi="Times New Roman" w:cs="Times New Roman"/>
          <w:noProof/>
          <w:sz w:val="24"/>
          <w:szCs w:val="24"/>
          <w:lang w:val="en-US"/>
        </w:rPr>
      </w:pPr>
    </w:p>
    <w:p w14:paraId="6EAF9B42" w14:textId="77777777" w:rsidR="00330F17" w:rsidRPr="00330F17" w:rsidRDefault="00330F17" w:rsidP="00330F17">
      <w:pPr>
        <w:pStyle w:val="BodyText"/>
        <w:rPr>
          <w:lang w:val="en-US"/>
        </w:rPr>
      </w:pPr>
      <w:r w:rsidRPr="00330F17">
        <w:rPr>
          <w:lang w:val="en-US"/>
        </w:rPr>
        <w:t xml:space="preserve">13.1.2. Informēt ģimenes par dzimšanas fakta reģistrācijas nozīmīgumu. (Skat. </w:t>
      </w:r>
      <w:r w:rsidRPr="00330F17">
        <w:rPr>
          <w:color w:val="008AC1"/>
          <w:lang w:val="en-US"/>
        </w:rPr>
        <w:t>14.3.3. norādījumu.</w:t>
      </w:r>
      <w:r w:rsidRPr="00330F17">
        <w:rPr>
          <w:lang w:val="en-US"/>
        </w:rPr>
        <w:t>)</w:t>
      </w:r>
    </w:p>
    <w:p w14:paraId="61E431D4" w14:textId="77777777" w:rsidR="00330F17" w:rsidRPr="00330F17" w:rsidRDefault="00330F17" w:rsidP="00330F17">
      <w:pPr>
        <w:pStyle w:val="BodyText"/>
        <w:rPr>
          <w:lang w:val="en-US"/>
        </w:rPr>
      </w:pPr>
    </w:p>
    <w:p w14:paraId="0A587FCA" w14:textId="77777777" w:rsidR="00330F17" w:rsidRPr="00330F17" w:rsidRDefault="00330F17" w:rsidP="00330F17">
      <w:pPr>
        <w:pStyle w:val="BodyText"/>
        <w:rPr>
          <w:lang w:val="en-US"/>
        </w:rPr>
      </w:pPr>
      <w:r w:rsidRPr="00330F17">
        <w:rPr>
          <w:lang w:val="en-US"/>
        </w:rPr>
        <w:t>13.1.3. Integrēt un saskaņot bērnu aizsardzības un lietu pārvaldības sistēmas, kas novērš bērnu nošķiršanu un reaģē uz to.</w:t>
      </w:r>
    </w:p>
    <w:p w14:paraId="002B1FD5" w14:textId="77777777" w:rsidR="00330F17" w:rsidRPr="00330F17" w:rsidRDefault="00330F17" w:rsidP="00330F17">
      <w:pPr>
        <w:pStyle w:val="BodyText"/>
        <w:rPr>
          <w:lang w:val="en-US"/>
        </w:rPr>
      </w:pPr>
    </w:p>
    <w:p w14:paraId="1170F1BE" w14:textId="77777777" w:rsidR="00330F17" w:rsidRPr="00330F17" w:rsidRDefault="00330F17" w:rsidP="00330F17">
      <w:pPr>
        <w:pStyle w:val="BodyText"/>
        <w:rPr>
          <w:lang w:val="en-US"/>
        </w:rPr>
      </w:pPr>
      <w:r w:rsidRPr="00330F17">
        <w:rPr>
          <w:lang w:val="en-US"/>
        </w:rPr>
        <w:t>13.1.4. Palielināt sociālo darbinieku un kopienas brīvprātīgo spējas atbilstoši noteikt, aprūpēt, uzraudzīt un aizsargāt visus nepavadītos un nošķirtos bērnus, kā arī sazināties ar tiem.</w:t>
      </w:r>
    </w:p>
    <w:p w14:paraId="34F6C4D1" w14:textId="77777777" w:rsidR="00330F17" w:rsidRPr="00330F17" w:rsidRDefault="00330F17" w:rsidP="00330F17">
      <w:pPr>
        <w:pStyle w:val="BodyText"/>
        <w:rPr>
          <w:lang w:val="en-US"/>
        </w:rPr>
      </w:pPr>
    </w:p>
    <w:p w14:paraId="79E95002" w14:textId="77777777" w:rsidR="00330F17" w:rsidRPr="00330F17" w:rsidRDefault="00330F17" w:rsidP="00330F17">
      <w:pPr>
        <w:pStyle w:val="BodyText"/>
        <w:rPr>
          <w:lang w:val="en-US"/>
        </w:rPr>
      </w:pPr>
      <w:r w:rsidRPr="00330F17">
        <w:rPr>
          <w:lang w:val="en-US"/>
        </w:rPr>
        <w:t>13.1.5. Sagatavot attiecīgos dalībniekus (tostarp kontaktpersonas, robežsargus un imigrācijas ierēdņus) teritorijās, kur var nonākt liels skaits bēgļu, iekšzemē pārvietoto personu vai migrantu, šādos jautājumos:</w:t>
      </w:r>
    </w:p>
    <w:p w14:paraId="06AF5717" w14:textId="77777777" w:rsidR="00330F17" w:rsidRPr="00330F17" w:rsidRDefault="00330F17" w:rsidP="00330F17">
      <w:pPr>
        <w:pStyle w:val="BodyText"/>
        <w:rPr>
          <w:lang w:val="en-US"/>
        </w:rPr>
      </w:pPr>
    </w:p>
    <w:p w14:paraId="0FACB24C"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nošķiršanas novēršanas metodes;</w:t>
      </w:r>
    </w:p>
    <w:p w14:paraId="6F40D623"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nepavadītu un nošķirtu bērnu identificēšana;</w:t>
      </w:r>
    </w:p>
    <w:p w14:paraId="2563F653"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īpaši riski, ar kuriem bērni šajā sakarā sastopas;</w:t>
      </w:r>
    </w:p>
    <w:p w14:paraId="06EDA081"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atbilstoši atbildes pasākumi, piemēram, tūlītēja aprūpe un atbalsts, un</w:t>
      </w:r>
    </w:p>
    <w:p w14:paraId="653319E0"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nosūtīšanas mehānismi.</w:t>
      </w:r>
    </w:p>
    <w:p w14:paraId="74749C3C" w14:textId="77777777" w:rsidR="00330F17" w:rsidRPr="00330F17" w:rsidRDefault="00330F17" w:rsidP="00330F17">
      <w:pPr>
        <w:pStyle w:val="BodyText"/>
        <w:rPr>
          <w:lang w:val="en-US"/>
        </w:rPr>
      </w:pPr>
    </w:p>
    <w:p w14:paraId="389A9F49" w14:textId="77777777" w:rsidR="00330F17" w:rsidRPr="00330F17" w:rsidRDefault="00330F17" w:rsidP="00330F17">
      <w:pPr>
        <w:pStyle w:val="BodyText"/>
        <w:rPr>
          <w:lang w:val="en-US"/>
        </w:rPr>
      </w:pPr>
      <w:r w:rsidRPr="00330F17">
        <w:rPr>
          <w:lang w:val="en-US"/>
        </w:rPr>
        <w:t>13.1.6. Izplatīt bērniem piemērotu un pieejamu informāciju par to, kā novērst nošķiršanu no ģimenes, mazaizsargātiem bērniem, ģimenēm, kopienām un citām ieinteresētajām personām visās situācijās, kad ir iespējama nošķiršana. (Skat. </w:t>
      </w:r>
      <w:r w:rsidRPr="00330F17">
        <w:rPr>
          <w:color w:val="008AC1"/>
          <w:lang w:val="en-US"/>
        </w:rPr>
        <w:t>3</w:t>
      </w:r>
      <w:r w:rsidRPr="00330F17">
        <w:rPr>
          <w:lang w:val="en-US"/>
        </w:rPr>
        <w:t xml:space="preserve">., </w:t>
      </w:r>
      <w:r w:rsidRPr="00330F17">
        <w:rPr>
          <w:color w:val="008AC1"/>
          <w:lang w:val="en-US"/>
        </w:rPr>
        <w:t>15</w:t>
      </w:r>
      <w:r w:rsidRPr="00330F17">
        <w:rPr>
          <w:lang w:val="en-US"/>
        </w:rPr>
        <w:t xml:space="preserve">., </w:t>
      </w:r>
      <w:r w:rsidRPr="00330F17">
        <w:rPr>
          <w:color w:val="008AC1"/>
          <w:lang w:val="en-US"/>
        </w:rPr>
        <w:t>16</w:t>
      </w:r>
      <w:r w:rsidRPr="00330F17">
        <w:rPr>
          <w:lang w:val="en-US"/>
        </w:rPr>
        <w:t xml:space="preserve">. un </w:t>
      </w:r>
      <w:r w:rsidRPr="00330F17">
        <w:rPr>
          <w:color w:val="008AC1"/>
          <w:lang w:val="en-US"/>
        </w:rPr>
        <w:t>17</w:t>
      </w:r>
      <w:r w:rsidRPr="00330F17">
        <w:rPr>
          <w:lang w:val="en-US"/>
        </w:rPr>
        <w:t>. standartu.)</w:t>
      </w:r>
    </w:p>
    <w:p w14:paraId="1EDD862B" w14:textId="77777777" w:rsidR="00330F17" w:rsidRPr="00330F17" w:rsidRDefault="00330F17" w:rsidP="00330F17">
      <w:pPr>
        <w:pStyle w:val="BodyText"/>
        <w:rPr>
          <w:lang w:val="en-US"/>
        </w:rPr>
      </w:pPr>
    </w:p>
    <w:p w14:paraId="3370E083" w14:textId="77777777" w:rsidR="00330F17" w:rsidRPr="00330F17" w:rsidRDefault="00330F17" w:rsidP="00330F17">
      <w:pPr>
        <w:pStyle w:val="BodyText"/>
        <w:rPr>
          <w:lang w:val="en-US"/>
        </w:rPr>
      </w:pPr>
      <w:r w:rsidRPr="00330F17">
        <w:rPr>
          <w:lang w:val="en-US"/>
        </w:rPr>
        <w:t xml:space="preserve">13.1.7. Atbalstīt piemērotas esošās alternatīvās aprūpes iespējas. (Skat. </w:t>
      </w:r>
      <w:r w:rsidRPr="00330F17">
        <w:rPr>
          <w:color w:val="008AC1"/>
          <w:lang w:val="en-US"/>
        </w:rPr>
        <w:t>19. standartu</w:t>
      </w:r>
      <w:r w:rsidRPr="00330F17">
        <w:rPr>
          <w:lang w:val="en-US"/>
        </w:rPr>
        <w:t>.)</w:t>
      </w:r>
    </w:p>
    <w:p w14:paraId="0C61C09C" w14:textId="77777777" w:rsidR="00330F17" w:rsidRPr="00330F17" w:rsidRDefault="00330F17" w:rsidP="00330F17">
      <w:pPr>
        <w:jc w:val="both"/>
        <w:rPr>
          <w:rFonts w:ascii="Times New Roman" w:eastAsia="Arial" w:hAnsi="Times New Roman" w:cs="Times New Roman"/>
          <w:noProof/>
          <w:sz w:val="24"/>
          <w:szCs w:val="24"/>
          <w:lang w:val="en-US"/>
        </w:rPr>
      </w:pPr>
    </w:p>
    <w:p w14:paraId="1D26CAEF" w14:textId="77777777" w:rsidR="00330F17" w:rsidRPr="00330F17" w:rsidRDefault="00330F17" w:rsidP="00330F17">
      <w:pPr>
        <w:pStyle w:val="BodyText"/>
        <w:rPr>
          <w:b/>
          <w:bCs/>
          <w:color w:val="008AC1"/>
          <w:lang w:val="en-US"/>
        </w:rPr>
      </w:pPr>
      <w:r w:rsidRPr="00330F17">
        <w:rPr>
          <w:b/>
          <w:bCs/>
          <w:color w:val="008AC1"/>
          <w:lang w:val="en-US"/>
        </w:rPr>
        <w:t>Atbildes reakcija</w:t>
      </w:r>
    </w:p>
    <w:p w14:paraId="7443F761" w14:textId="77777777" w:rsidR="00330F17" w:rsidRPr="00330F17" w:rsidRDefault="00330F17" w:rsidP="00330F17">
      <w:pPr>
        <w:jc w:val="both"/>
        <w:rPr>
          <w:rFonts w:ascii="Times New Roman" w:eastAsia="Arial" w:hAnsi="Times New Roman" w:cs="Times New Roman"/>
          <w:noProof/>
          <w:sz w:val="24"/>
          <w:szCs w:val="24"/>
          <w:lang w:val="en-US"/>
        </w:rPr>
      </w:pPr>
    </w:p>
    <w:p w14:paraId="6E764C28" w14:textId="77777777" w:rsidR="00330F17" w:rsidRPr="00330F17" w:rsidRDefault="00330F17" w:rsidP="00330F17">
      <w:pPr>
        <w:pStyle w:val="BodyText"/>
        <w:rPr>
          <w:lang w:val="en-US"/>
        </w:rPr>
      </w:pPr>
      <w:r w:rsidRPr="00330F17">
        <w:rPr>
          <w:lang w:val="en-US"/>
        </w:rPr>
        <w:t>13.1.8. Strādāt ar bērniem, ģimenēm un kopienām, lai:</w:t>
      </w:r>
    </w:p>
    <w:p w14:paraId="4B54878D" w14:textId="77777777" w:rsidR="00330F17" w:rsidRPr="00330F17" w:rsidRDefault="00330F17" w:rsidP="00330F17">
      <w:pPr>
        <w:pStyle w:val="BodyText"/>
        <w:rPr>
          <w:lang w:val="en-US"/>
        </w:rPr>
      </w:pPr>
    </w:p>
    <w:p w14:paraId="04E11128"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uzraudzītu un analizētu nošķiršanas no ģimenes mērogu, galvenos cēloņus un potenciālos riska faktorus krīzes laikā un pēc tam un</w:t>
      </w:r>
    </w:p>
    <w:p w14:paraId="495BD258"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izstrādātu vai pielāgotu ar kontekstu saistītās programmas, kas novērš nošķiršanas gadījumus un reaģē uz tiem.</w:t>
      </w:r>
    </w:p>
    <w:p w14:paraId="62A15741" w14:textId="77777777" w:rsidR="00330F17" w:rsidRPr="00330F17" w:rsidRDefault="00330F17" w:rsidP="00330F17">
      <w:pPr>
        <w:pStyle w:val="BodyText"/>
        <w:rPr>
          <w:lang w:val="en-US"/>
        </w:rPr>
      </w:pPr>
    </w:p>
    <w:p w14:paraId="629D37EC" w14:textId="77777777" w:rsidR="00330F17" w:rsidRPr="00330F17" w:rsidRDefault="00330F17" w:rsidP="00330F17">
      <w:pPr>
        <w:pStyle w:val="BodyText"/>
        <w:rPr>
          <w:lang w:val="en-US"/>
        </w:rPr>
      </w:pPr>
      <w:r w:rsidRPr="00330F17">
        <w:rPr>
          <w:lang w:val="en-US"/>
        </w:rPr>
        <w:t>13.1.9. Sadarboties ar valsts pārvaldē iesaistītajiem dalībniekiem un koordinācijas struktūrām, lai vienotos par būtiskiem informācijas elementiem, lietu pārvaldības un nosūtīšanas sistēmām divu nedēļu laikā no krīzes sākuma.</w:t>
      </w:r>
    </w:p>
    <w:p w14:paraId="4477345F" w14:textId="77777777" w:rsidR="00330F17" w:rsidRPr="00330F17" w:rsidRDefault="00330F17" w:rsidP="00330F17">
      <w:pPr>
        <w:pStyle w:val="BodyText"/>
        <w:rPr>
          <w:lang w:val="en-US"/>
        </w:rPr>
      </w:pPr>
    </w:p>
    <w:p w14:paraId="2C20FFF9" w14:textId="77777777" w:rsidR="00330F17" w:rsidRPr="00330F17" w:rsidRDefault="00330F17" w:rsidP="00330F17">
      <w:pPr>
        <w:pStyle w:val="BodyText"/>
        <w:rPr>
          <w:lang w:val="en-US"/>
        </w:rPr>
      </w:pPr>
      <w:r w:rsidRPr="00330F17">
        <w:rPr>
          <w:lang w:val="en-US"/>
        </w:rPr>
        <w:t>13.1.10. Nodrošināt pietiekamu personālu un loģistikas aprīkojumu lietu pārvaldībai un tūlītējai ģimenes locekļu meklēšanai un ģimenes atkalapvienošanai.</w:t>
      </w:r>
    </w:p>
    <w:p w14:paraId="0908B6AC" w14:textId="77777777" w:rsidR="00330F17" w:rsidRPr="00330F17" w:rsidRDefault="00330F17" w:rsidP="00330F17">
      <w:pPr>
        <w:pStyle w:val="BodyText"/>
        <w:rPr>
          <w:lang w:val="en-US"/>
        </w:rPr>
      </w:pPr>
    </w:p>
    <w:p w14:paraId="2E549557" w14:textId="77777777" w:rsidR="00330F17" w:rsidRPr="00330F17" w:rsidRDefault="00330F17" w:rsidP="00330F17">
      <w:pPr>
        <w:pStyle w:val="BodyText"/>
        <w:rPr>
          <w:lang w:val="en-US"/>
        </w:rPr>
      </w:pPr>
      <w:r w:rsidRPr="00330F17">
        <w:rPr>
          <w:lang w:val="en-US"/>
        </w:rPr>
        <w:t>13.1.11. Izveidot bērnu aizsardzības palīdzības dienestus vai drošības pārbaudes punktus galvenajās atrašanās vietās (piemēram, uzņemšanas un ierašanās telpās, skolās, pārtikas izplatīšanas centros, slimnīcās u. c.) un/vai plānotās iedzīvotāju pārvietošanās laikā, lai noteiktu un novērstu nošķiršanu no ģimenes.</w:t>
      </w:r>
    </w:p>
    <w:p w14:paraId="7DF1EE90" w14:textId="77777777" w:rsidR="00330F17" w:rsidRPr="00330F17" w:rsidRDefault="00330F17" w:rsidP="00330F17">
      <w:pPr>
        <w:jc w:val="both"/>
        <w:rPr>
          <w:rFonts w:ascii="Times New Roman" w:eastAsia="Arial" w:hAnsi="Times New Roman" w:cs="Times New Roman"/>
          <w:noProof/>
          <w:sz w:val="24"/>
          <w:szCs w:val="24"/>
          <w:lang w:val="en-US"/>
        </w:rPr>
      </w:pPr>
    </w:p>
    <w:p w14:paraId="455A00D9" w14:textId="77777777" w:rsidR="00330F17" w:rsidRPr="00330F17" w:rsidRDefault="00330F17" w:rsidP="00330F17">
      <w:pPr>
        <w:pStyle w:val="BodyText"/>
        <w:rPr>
          <w:lang w:val="en-US"/>
        </w:rPr>
      </w:pPr>
      <w:bookmarkStart w:id="271" w:name="_bookmark191"/>
      <w:bookmarkEnd w:id="271"/>
      <w:r w:rsidRPr="00330F17">
        <w:rPr>
          <w:lang w:val="en-US"/>
        </w:rPr>
        <w:t>13.1.12. Atbalstīt citu dalībnieku centienus reģistrēt problēmas skartos bērnus un pieaugušos un dokumentēt viņu stāvokli. Sniegt tehnisko atbalstu bērniem piemērotās procedūrās:</w:t>
      </w:r>
    </w:p>
    <w:p w14:paraId="28DF6C76" w14:textId="77777777" w:rsidR="00330F17" w:rsidRPr="00330F17" w:rsidRDefault="00330F17" w:rsidP="00330F17">
      <w:pPr>
        <w:pStyle w:val="BodyText"/>
        <w:rPr>
          <w:lang w:val="en-US"/>
        </w:rPr>
      </w:pPr>
    </w:p>
    <w:p w14:paraId="1E50A65D"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evakuāciju laikā;</w:t>
      </w:r>
    </w:p>
    <w:p w14:paraId="170AF9CE"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iedzīvotāju masveida pārvietošanās laikā un</w:t>
      </w:r>
    </w:p>
    <w:p w14:paraId="1B1E1A45"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medicīniskās evakuācijas, karantīnas vai izolācijas laikā.</w:t>
      </w:r>
    </w:p>
    <w:p w14:paraId="6CE29903" w14:textId="77777777" w:rsidR="00330F17" w:rsidRPr="00330F17" w:rsidRDefault="00330F17" w:rsidP="00330F17">
      <w:pPr>
        <w:pStyle w:val="BodyText"/>
        <w:rPr>
          <w:lang w:val="en-US"/>
        </w:rPr>
      </w:pPr>
    </w:p>
    <w:p w14:paraId="4C150106" w14:textId="77777777" w:rsidR="00330F17" w:rsidRPr="00330F17" w:rsidRDefault="00330F17" w:rsidP="00330F17">
      <w:pPr>
        <w:pStyle w:val="BodyText"/>
        <w:rPr>
          <w:lang w:val="en-US"/>
        </w:rPr>
      </w:pPr>
      <w:r w:rsidRPr="00330F17">
        <w:rPr>
          <w:lang w:val="en-US"/>
        </w:rPr>
        <w:t>13.1.13. Strādāt ar citām nozarēm, lai nodrošinātu, ka programmas un informācija neveicina brīvprātīgu vai netīšu nošķiršanu no ģimenes īpašas palīdzības saņemšanai.</w:t>
      </w:r>
    </w:p>
    <w:p w14:paraId="5CD5239C" w14:textId="77777777" w:rsidR="00330F17" w:rsidRPr="00330F17" w:rsidRDefault="00330F17" w:rsidP="00330F17">
      <w:pPr>
        <w:pStyle w:val="BodyText"/>
        <w:rPr>
          <w:lang w:val="en-US"/>
        </w:rPr>
      </w:pPr>
    </w:p>
    <w:p w14:paraId="77C40F1B" w14:textId="77777777" w:rsidR="00330F17" w:rsidRPr="00330F17" w:rsidRDefault="00330F17" w:rsidP="00330F17">
      <w:pPr>
        <w:pStyle w:val="BodyText"/>
        <w:rPr>
          <w:lang w:val="en-US"/>
        </w:rPr>
      </w:pPr>
      <w:r w:rsidRPr="00330F17">
        <w:rPr>
          <w:lang w:val="en-US"/>
        </w:rPr>
        <w:t xml:space="preserve">13.1.14. Izmantot lietu pārvaldību, lai nodrošinātu, ka </w:t>
      </w:r>
      <w:r w:rsidRPr="00330F17">
        <w:rPr>
          <w:color w:val="008AC1"/>
          <w:lang w:val="en-US"/>
        </w:rPr>
        <w:t xml:space="preserve">bērnu labākās intereses </w:t>
      </w:r>
      <w:r w:rsidRPr="00330F17">
        <w:rPr>
          <w:lang w:val="en-US"/>
        </w:rPr>
        <w:t>tiek novērtētas, noteiktas un uzskatītas par galveno apsvērumu visos lēmumus, kas viņus ietekmē. Tie ir arī lēmumi, kas saistīti ar ģimenes locekļu meklēšanu, ievietošanu alternatīvās aprūpes sistēmās un ģimenes atkalapvienošanu. (Skat. </w:t>
      </w:r>
      <w:r w:rsidRPr="00330F17">
        <w:rPr>
          <w:color w:val="008AC1"/>
          <w:lang w:val="en-US"/>
        </w:rPr>
        <w:t>18</w:t>
      </w:r>
      <w:r w:rsidRPr="00330F17">
        <w:rPr>
          <w:lang w:val="en-US"/>
        </w:rPr>
        <w:t xml:space="preserve">. un </w:t>
      </w:r>
      <w:r w:rsidRPr="00330F17">
        <w:rPr>
          <w:color w:val="008AC1"/>
          <w:lang w:val="en-US"/>
        </w:rPr>
        <w:t>19</w:t>
      </w:r>
      <w:r w:rsidRPr="00330F17">
        <w:rPr>
          <w:lang w:val="en-US"/>
        </w:rPr>
        <w:t>. standartu.)</w:t>
      </w:r>
    </w:p>
    <w:p w14:paraId="37846D2E" w14:textId="77777777" w:rsidR="00330F17" w:rsidRPr="00330F17" w:rsidRDefault="00330F17" w:rsidP="00330F17">
      <w:pPr>
        <w:pStyle w:val="BodyText"/>
        <w:rPr>
          <w:lang w:val="en-US"/>
        </w:rPr>
      </w:pPr>
    </w:p>
    <w:p w14:paraId="6E5D469D" w14:textId="77777777" w:rsidR="00330F17" w:rsidRPr="00330F17" w:rsidRDefault="00330F17" w:rsidP="00330F17">
      <w:pPr>
        <w:pStyle w:val="BodyText"/>
        <w:rPr>
          <w:lang w:val="en-US"/>
        </w:rPr>
      </w:pPr>
      <w:r w:rsidRPr="00330F17">
        <w:rPr>
          <w:lang w:val="en-US"/>
        </w:rPr>
        <w:t>13.1.15. Izvirzīt nepavadītus un nošķirtus bērnus (tostarp bērnus, kas ir bēgļi) par prioritāti, nodrošinot viņiem iespēju līdzvērtīgi un droši saņemt palīdzību, aizsardzību un pakalpojumus, tostarp izglītību.</w:t>
      </w:r>
    </w:p>
    <w:p w14:paraId="0B6AEB20" w14:textId="77777777" w:rsidR="00330F17" w:rsidRPr="00330F17" w:rsidRDefault="00330F17" w:rsidP="00330F17">
      <w:pPr>
        <w:pStyle w:val="BodyText"/>
        <w:rPr>
          <w:lang w:val="en-US"/>
        </w:rPr>
      </w:pPr>
    </w:p>
    <w:p w14:paraId="1FCAE84B" w14:textId="77777777" w:rsidR="00330F17" w:rsidRPr="00330F17" w:rsidRDefault="00330F17" w:rsidP="00330F17">
      <w:pPr>
        <w:pStyle w:val="BodyText"/>
        <w:keepNext/>
        <w:keepLines/>
        <w:rPr>
          <w:lang w:val="en-US"/>
        </w:rPr>
      </w:pPr>
      <w:r w:rsidRPr="00330F17">
        <w:rPr>
          <w:lang w:val="en-US"/>
        </w:rPr>
        <w:t>13.1.16. Nodrošināt, lai tiesas, valsts bērnu aizsardzības sistēmas un bērna labāko interešu procedūras paredz pietiekami daudz laika ģimenes locekļu meklēšanai, ievērojot bērna labākās intereses.</w:t>
      </w:r>
    </w:p>
    <w:p w14:paraId="463E4B87" w14:textId="77777777" w:rsidR="00330F17" w:rsidRPr="00330F17" w:rsidRDefault="00330F17" w:rsidP="00330F17">
      <w:pPr>
        <w:pStyle w:val="BodyText"/>
        <w:rPr>
          <w:lang w:val="en-US"/>
        </w:rPr>
      </w:pPr>
    </w:p>
    <w:p w14:paraId="5EE4626B" w14:textId="77777777" w:rsidR="00330F17" w:rsidRPr="00330F17" w:rsidRDefault="00330F17" w:rsidP="00330F17">
      <w:pPr>
        <w:pStyle w:val="BodyText"/>
        <w:rPr>
          <w:lang w:val="en-US"/>
        </w:rPr>
      </w:pPr>
      <w:r w:rsidRPr="00330F17">
        <w:rPr>
          <w:lang w:val="en-US"/>
        </w:rPr>
        <w:t>13.1.17. Veicināt saziņu un, ja atbilstīgi, saskarsmi starp bērnu un viņa ģimeni, ja ģimenes locekļu meklēšana ir bijusi veiksmīga, bet: a) ģimenes atkalapvienošana nav iespējama vai nav bērna labākajās interesēs un b) pastāvīga saziņa ir bērna labākajās interesēs.</w:t>
      </w:r>
    </w:p>
    <w:p w14:paraId="7AA07DAE" w14:textId="77777777" w:rsidR="00330F17" w:rsidRPr="00330F17" w:rsidRDefault="00330F17" w:rsidP="00330F17">
      <w:pPr>
        <w:pStyle w:val="BodyText"/>
        <w:rPr>
          <w:lang w:val="en-US"/>
        </w:rPr>
      </w:pPr>
    </w:p>
    <w:p w14:paraId="7A02821B" w14:textId="77777777" w:rsidR="00330F17" w:rsidRPr="00330F17" w:rsidRDefault="00330F17" w:rsidP="00330F17">
      <w:pPr>
        <w:pStyle w:val="BodyText"/>
        <w:rPr>
          <w:lang w:val="en-US"/>
        </w:rPr>
      </w:pPr>
      <w:r w:rsidRPr="00330F17">
        <w:rPr>
          <w:lang w:val="en-US"/>
        </w:rPr>
        <w:t>13.1.18. Īstenot savlaicīgu, sistemātisku uzraudzību un paveiktā darba kontroli daudzās nozarēs, lai: a) atbalstītu ģimenes atkalapvienošanu un reintegrāciju kopienā un b) pārbaudītu, vai atkal apvienotie bērni saņem atbilstošu aprūpi.</w:t>
      </w:r>
    </w:p>
    <w:p w14:paraId="4D46366D" w14:textId="77777777" w:rsidR="00330F17" w:rsidRPr="00330F17" w:rsidRDefault="00330F17" w:rsidP="00330F17">
      <w:pPr>
        <w:jc w:val="both"/>
        <w:rPr>
          <w:rFonts w:ascii="Times New Roman" w:eastAsia="Arial" w:hAnsi="Times New Roman" w:cs="Times New Roman"/>
          <w:noProof/>
          <w:sz w:val="24"/>
          <w:szCs w:val="24"/>
          <w:lang w:val="en-US"/>
        </w:rPr>
      </w:pPr>
    </w:p>
    <w:p w14:paraId="19A2CDBD" w14:textId="77777777" w:rsidR="00330F17" w:rsidRPr="00330F17" w:rsidRDefault="00330F17" w:rsidP="00330F17">
      <w:pPr>
        <w:pStyle w:val="BodyText"/>
        <w:rPr>
          <w:b/>
          <w:bCs/>
          <w:color w:val="008AC1"/>
          <w:lang w:val="en-US"/>
        </w:rPr>
      </w:pPr>
      <w:r w:rsidRPr="00330F17">
        <w:rPr>
          <w:b/>
          <w:bCs/>
          <w:color w:val="008AC1"/>
          <w:lang w:val="en-US"/>
        </w:rPr>
        <w:t>13.2. PASĀKUMS</w:t>
      </w:r>
    </w:p>
    <w:p w14:paraId="15BB92D8" w14:textId="77777777" w:rsidR="00330F17" w:rsidRPr="00330F17" w:rsidRDefault="00330F17" w:rsidP="00330F17">
      <w:pPr>
        <w:jc w:val="both"/>
        <w:rPr>
          <w:rFonts w:ascii="Times New Roman" w:eastAsia="Arial" w:hAnsi="Times New Roman" w:cs="Times New Roman"/>
          <w:noProof/>
          <w:sz w:val="24"/>
          <w:szCs w:val="24"/>
          <w:lang w:val="en-US"/>
        </w:rPr>
      </w:pPr>
    </w:p>
    <w:p w14:paraId="57FD315F" w14:textId="77777777" w:rsidR="00330F17" w:rsidRPr="00330F17" w:rsidRDefault="00330F17" w:rsidP="00330F17">
      <w:pPr>
        <w:pStyle w:val="BodyText"/>
        <w:rPr>
          <w:lang w:val="en-US"/>
        </w:rPr>
      </w:pPr>
      <w:r w:rsidRPr="00330F17">
        <w:rPr>
          <w:lang w:val="en-US"/>
        </w:rPr>
        <w:t xml:space="preserve">Visiem rādītājiem attiecībā uz bērniem jābūt sadalītiem pēc dzimuma, vecuma, invaliditātes un citiem būtiskiem daudzveidības faktoriem. Turpmākie rādītāji nosaka progresu, salīdzinot ar vispārējo standartu. Rādītājus un mērķus var skatīt kopā ar uzdevumu panākt turpmāk minētos orientējošos mērķus. Papildu saistītie rādītāji ir pieejami </w:t>
      </w:r>
      <w:r w:rsidRPr="00330F17">
        <w:rPr>
          <w:i/>
          <w:iCs/>
          <w:lang w:val="en-US"/>
        </w:rPr>
        <w:t>tiešsaistē</w:t>
      </w:r>
      <w:r w:rsidRPr="00330F17">
        <w:rPr>
          <w:lang w:val="en-US"/>
        </w:rPr>
        <w:t>.</w:t>
      </w:r>
    </w:p>
    <w:p w14:paraId="275BFF9A"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24"/>
        <w:gridCol w:w="3580"/>
        <w:gridCol w:w="790"/>
        <w:gridCol w:w="3834"/>
      </w:tblGrid>
      <w:tr w:rsidR="00330F17" w:rsidRPr="00330F17" w14:paraId="48280F0E" w14:textId="77777777" w:rsidTr="002352FF">
        <w:tc>
          <w:tcPr>
            <w:tcW w:w="506" w:type="pct"/>
          </w:tcPr>
          <w:p w14:paraId="0F69749D"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Rādītājs</w:t>
            </w:r>
          </w:p>
        </w:tc>
        <w:tc>
          <w:tcPr>
            <w:tcW w:w="1961" w:type="pct"/>
          </w:tcPr>
          <w:p w14:paraId="5BAB7151" w14:textId="77777777" w:rsidR="00330F17" w:rsidRPr="00330F17" w:rsidRDefault="00330F17" w:rsidP="002352FF">
            <w:pPr>
              <w:jc w:val="both"/>
              <w:rPr>
                <w:rFonts w:ascii="Times New Roman" w:eastAsia="Arial" w:hAnsi="Times New Roman" w:cs="Times New Roman"/>
                <w:noProof/>
                <w:sz w:val="24"/>
                <w:szCs w:val="24"/>
                <w:lang w:val="en-US"/>
              </w:rPr>
            </w:pPr>
          </w:p>
        </w:tc>
        <w:tc>
          <w:tcPr>
            <w:tcW w:w="433" w:type="pct"/>
          </w:tcPr>
          <w:p w14:paraId="5B2718CD"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Mērķis</w:t>
            </w:r>
          </w:p>
        </w:tc>
        <w:tc>
          <w:tcPr>
            <w:tcW w:w="2101" w:type="pct"/>
          </w:tcPr>
          <w:p w14:paraId="05EF4B4A" w14:textId="77777777" w:rsidR="00330F17" w:rsidRPr="00330F17" w:rsidRDefault="00330F17" w:rsidP="002352FF">
            <w:pPr>
              <w:tabs>
                <w:tab w:val="left" w:pos="3618"/>
                <w:tab w:val="left" w:pos="4518"/>
              </w:tabs>
              <w:jc w:val="both"/>
              <w:rPr>
                <w:rFonts w:ascii="Times New Roman" w:hAnsi="Times New Roman" w:cs="Times New Roman"/>
                <w:b/>
                <w:noProof/>
                <w:sz w:val="24"/>
                <w:lang w:val="en-US"/>
              </w:rPr>
            </w:pPr>
            <w:r w:rsidRPr="00330F17">
              <w:rPr>
                <w:rFonts w:ascii="Times New Roman" w:hAnsi="Times New Roman" w:cs="Times New Roman"/>
                <w:b/>
                <w:noProof/>
                <w:sz w:val="24"/>
                <w:lang w:val="en-US"/>
              </w:rPr>
              <w:t>Piezīmes</w:t>
            </w:r>
          </w:p>
        </w:tc>
      </w:tr>
      <w:tr w:rsidR="00330F17" w:rsidRPr="00330F17" w14:paraId="48300C11" w14:textId="77777777" w:rsidTr="002352FF">
        <w:tc>
          <w:tcPr>
            <w:tcW w:w="506" w:type="pct"/>
          </w:tcPr>
          <w:p w14:paraId="43D65644"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13.2.1.</w:t>
            </w:r>
          </w:p>
        </w:tc>
        <w:tc>
          <w:tcPr>
            <w:tcW w:w="1961" w:type="pct"/>
          </w:tcPr>
          <w:p w14:paraId="10B841CD" w14:textId="77777777" w:rsidR="00330F17" w:rsidRPr="00330F17" w:rsidRDefault="00330F17" w:rsidP="002352FF">
            <w:pPr>
              <w:tabs>
                <w:tab w:val="left" w:pos="1642"/>
              </w:tabs>
              <w:jc w:val="both"/>
              <w:rPr>
                <w:rFonts w:ascii="Times New Roman" w:hAnsi="Times New Roman" w:cs="Times New Roman"/>
                <w:noProof/>
                <w:sz w:val="24"/>
                <w:lang w:val="en-US"/>
              </w:rPr>
            </w:pPr>
            <w:r w:rsidRPr="00330F17">
              <w:rPr>
                <w:rFonts w:ascii="Times New Roman" w:hAnsi="Times New Roman" w:cs="Times New Roman"/>
                <w:noProof/>
                <w:sz w:val="24"/>
                <w:lang w:val="en-US"/>
              </w:rPr>
              <w:t>Ir ieviestas apstākļiem pielāgotas standartizētas operatīvās procedūras un veidlapas, kurās ietilpst procedūras nepavadītiem un nošķirtiem bērniem.</w:t>
            </w:r>
          </w:p>
        </w:tc>
        <w:tc>
          <w:tcPr>
            <w:tcW w:w="433" w:type="pct"/>
          </w:tcPr>
          <w:p w14:paraId="07C119D0"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Jā</w:t>
            </w:r>
          </w:p>
        </w:tc>
        <w:tc>
          <w:tcPr>
            <w:tcW w:w="2101" w:type="pct"/>
          </w:tcPr>
          <w:p w14:paraId="1607E6DB" w14:textId="77777777" w:rsidR="00330F17" w:rsidRPr="00330F17" w:rsidRDefault="00330F17" w:rsidP="002352FF">
            <w:pPr>
              <w:tabs>
                <w:tab w:val="left" w:pos="1110"/>
              </w:tabs>
              <w:jc w:val="both"/>
              <w:rPr>
                <w:rFonts w:ascii="Times New Roman" w:hAnsi="Times New Roman" w:cs="Times New Roman"/>
                <w:noProof/>
                <w:sz w:val="24"/>
                <w:lang w:val="en-US"/>
              </w:rPr>
            </w:pPr>
            <w:r w:rsidRPr="00330F17">
              <w:rPr>
                <w:rFonts w:ascii="Times New Roman" w:hAnsi="Times New Roman" w:cs="Times New Roman"/>
                <w:noProof/>
                <w:sz w:val="24"/>
                <w:lang w:val="en-US"/>
              </w:rPr>
              <w:t>Skat. papildu lietu pārvaldības veidlapas, kurās minēti nepavadīti un nošķirti bērni un ģimenes locekļu meklēšana.</w:t>
            </w:r>
          </w:p>
        </w:tc>
      </w:tr>
      <w:tr w:rsidR="00330F17" w:rsidRPr="00330F17" w14:paraId="6BCFE209" w14:textId="77777777" w:rsidTr="002352FF">
        <w:tc>
          <w:tcPr>
            <w:tcW w:w="506" w:type="pct"/>
          </w:tcPr>
          <w:p w14:paraId="764BBDF7"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13.2.2.</w:t>
            </w:r>
          </w:p>
        </w:tc>
        <w:tc>
          <w:tcPr>
            <w:tcW w:w="1961" w:type="pct"/>
          </w:tcPr>
          <w:p w14:paraId="52C3AC1C" w14:textId="77777777" w:rsidR="00330F17" w:rsidRPr="00330F17" w:rsidRDefault="00330F17" w:rsidP="002352FF">
            <w:pPr>
              <w:tabs>
                <w:tab w:val="left" w:pos="1642"/>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identificētajiem nepavadītajiem un nošķirtajiem bērniem, kam ģimenes locekļu meklēšana un ģimenes atkalapvienošana ir uzsākta divu nedēļu laikā pēc reģistrācijas.</w:t>
            </w:r>
          </w:p>
        </w:tc>
        <w:tc>
          <w:tcPr>
            <w:tcW w:w="433" w:type="pct"/>
          </w:tcPr>
          <w:p w14:paraId="37AE7FEB"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90 %</w:t>
            </w:r>
          </w:p>
        </w:tc>
        <w:tc>
          <w:tcPr>
            <w:tcW w:w="2101" w:type="pct"/>
          </w:tcPr>
          <w:p w14:paraId="3C6E3ABB" w14:textId="77777777" w:rsidR="00330F17" w:rsidRPr="00330F17" w:rsidRDefault="00330F17" w:rsidP="002352FF">
            <w:pPr>
              <w:tabs>
                <w:tab w:val="left" w:pos="1148"/>
              </w:tabs>
              <w:jc w:val="both"/>
              <w:rPr>
                <w:rFonts w:ascii="Times New Roman" w:hAnsi="Times New Roman" w:cs="Times New Roman"/>
                <w:noProof/>
                <w:sz w:val="24"/>
                <w:lang w:val="en-US"/>
              </w:rPr>
            </w:pPr>
            <w:r w:rsidRPr="00330F17">
              <w:rPr>
                <w:rFonts w:ascii="Times New Roman" w:hAnsi="Times New Roman" w:cs="Times New Roman"/>
                <w:noProof/>
                <w:sz w:val="24"/>
                <w:lang w:val="en-US"/>
              </w:rPr>
              <w:t>Divas nedēļas ir maksimālais termiņš. Tam var būt nepieciešams noteikt īsāku termiņu atkarībā no riska līmeņa (trīs dienu laikā augstam riskam, vienas nedēļas laikā vidējam riskam un divu nedēļu laikā zemam riskam).</w:t>
            </w:r>
          </w:p>
        </w:tc>
      </w:tr>
      <w:tr w:rsidR="00330F17" w:rsidRPr="00330F17" w14:paraId="191D4EF6" w14:textId="77777777" w:rsidTr="002352FF">
        <w:tc>
          <w:tcPr>
            <w:tcW w:w="506" w:type="pct"/>
          </w:tcPr>
          <w:p w14:paraId="211F65C3"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13.2.3.</w:t>
            </w:r>
          </w:p>
        </w:tc>
        <w:tc>
          <w:tcPr>
            <w:tcW w:w="1961" w:type="pct"/>
          </w:tcPr>
          <w:p w14:paraId="4C8FB24C" w14:textId="77777777" w:rsidR="00330F17" w:rsidRPr="00330F17" w:rsidRDefault="00330F17" w:rsidP="002352FF">
            <w:pPr>
              <w:tabs>
                <w:tab w:val="left" w:pos="1642"/>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identificētajiem nepavadītajiem un nošķirtajiem bērniem, kas ir atkal apvienoti vai nonākuši saskarē ar savu aprūpētāju sešu mēnešu laikā pēc reģistrācijas.</w:t>
            </w:r>
          </w:p>
        </w:tc>
        <w:tc>
          <w:tcPr>
            <w:tcW w:w="433" w:type="pct"/>
          </w:tcPr>
          <w:p w14:paraId="3FB7D9E3"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80 %</w:t>
            </w:r>
          </w:p>
        </w:tc>
        <w:tc>
          <w:tcPr>
            <w:tcW w:w="2101" w:type="pct"/>
          </w:tcPr>
          <w:p w14:paraId="0B2EAFDC" w14:textId="77777777" w:rsidR="00330F17" w:rsidRPr="00330F17" w:rsidRDefault="00330F17" w:rsidP="002352FF">
            <w:pPr>
              <w:tabs>
                <w:tab w:val="left" w:pos="1106"/>
              </w:tabs>
              <w:jc w:val="both"/>
              <w:rPr>
                <w:rFonts w:ascii="Times New Roman" w:hAnsi="Times New Roman" w:cs="Times New Roman"/>
                <w:noProof/>
                <w:sz w:val="24"/>
                <w:lang w:val="en-US"/>
              </w:rPr>
            </w:pPr>
            <w:r w:rsidRPr="00330F17">
              <w:rPr>
                <w:rFonts w:ascii="Times New Roman" w:hAnsi="Times New Roman" w:cs="Times New Roman"/>
                <w:noProof/>
                <w:sz w:val="24"/>
                <w:lang w:val="en-US"/>
              </w:rPr>
              <w:t>Šim rādītājam var pievienot termiņu (piemēram, par termiņu nosakot projekta laiku).</w:t>
            </w:r>
          </w:p>
        </w:tc>
      </w:tr>
      <w:tr w:rsidR="00330F17" w:rsidRPr="00330F17" w14:paraId="66DD63C1" w14:textId="77777777" w:rsidTr="002352FF">
        <w:tc>
          <w:tcPr>
            <w:tcW w:w="506" w:type="pct"/>
          </w:tcPr>
          <w:p w14:paraId="146AE426"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13.2.4.</w:t>
            </w:r>
          </w:p>
        </w:tc>
        <w:tc>
          <w:tcPr>
            <w:tcW w:w="1961" w:type="pct"/>
          </w:tcPr>
          <w:p w14:paraId="63BF42CB" w14:textId="77777777" w:rsidR="00330F17" w:rsidRPr="00330F17" w:rsidRDefault="00330F17" w:rsidP="002352FF">
            <w:pPr>
              <w:tabs>
                <w:tab w:val="left" w:pos="1642"/>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nepavadītajiem bērniem, kas saņem kvalitatīvu pagaidu aprūpi X dienu laikā pēc reģistrācijas.</w:t>
            </w:r>
          </w:p>
        </w:tc>
        <w:tc>
          <w:tcPr>
            <w:tcW w:w="433" w:type="pct"/>
          </w:tcPr>
          <w:p w14:paraId="3B726068"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100 %</w:t>
            </w:r>
          </w:p>
        </w:tc>
        <w:tc>
          <w:tcPr>
            <w:tcW w:w="2101" w:type="pct"/>
          </w:tcPr>
          <w:p w14:paraId="2DE93685" w14:textId="77777777" w:rsidR="00330F17" w:rsidRPr="00330F17" w:rsidRDefault="00330F17" w:rsidP="002352FF">
            <w:pPr>
              <w:tabs>
                <w:tab w:val="left" w:pos="1206"/>
              </w:tabs>
              <w:jc w:val="both"/>
              <w:rPr>
                <w:rFonts w:ascii="Times New Roman" w:hAnsi="Times New Roman" w:cs="Times New Roman"/>
                <w:noProof/>
                <w:sz w:val="24"/>
                <w:lang w:val="en-US"/>
              </w:rPr>
            </w:pPr>
            <w:r w:rsidRPr="00330F17">
              <w:rPr>
                <w:rFonts w:ascii="Times New Roman" w:hAnsi="Times New Roman" w:cs="Times New Roman"/>
                <w:noProof/>
                <w:sz w:val="24"/>
                <w:lang w:val="en-US"/>
              </w:rPr>
              <w:t>Rādītājam var pievienot termiņu atbilstoši valsts apstākļiem. Kvalitatīvas pagaidu aprūpes definīciju skat. 19. standartā.</w:t>
            </w:r>
          </w:p>
        </w:tc>
      </w:tr>
    </w:tbl>
    <w:p w14:paraId="5648E257" w14:textId="77777777" w:rsidR="00330F17" w:rsidRPr="00330F17" w:rsidRDefault="00330F17" w:rsidP="00330F17">
      <w:pPr>
        <w:jc w:val="both"/>
        <w:rPr>
          <w:rFonts w:ascii="Times New Roman" w:eastAsia="Arial" w:hAnsi="Times New Roman" w:cs="Times New Roman"/>
          <w:noProof/>
          <w:sz w:val="24"/>
          <w:szCs w:val="24"/>
          <w:lang w:val="en-US"/>
        </w:rPr>
      </w:pPr>
      <w:bookmarkStart w:id="272" w:name="_bookmark192"/>
      <w:bookmarkEnd w:id="272"/>
    </w:p>
    <w:p w14:paraId="45200DC7" w14:textId="77777777" w:rsidR="00330F17" w:rsidRPr="00330F17" w:rsidRDefault="00330F17" w:rsidP="00330F17">
      <w:pPr>
        <w:tabs>
          <w:tab w:val="left" w:pos="1668"/>
        </w:tabs>
        <w:jc w:val="both"/>
        <w:rPr>
          <w:rFonts w:ascii="Times New Roman" w:hAnsi="Times New Roman" w:cs="Times New Roman"/>
          <w:b/>
          <w:noProof/>
          <w:color w:val="008AC1"/>
          <w:sz w:val="24"/>
          <w:lang w:val="en-US"/>
        </w:rPr>
      </w:pPr>
      <w:r w:rsidRPr="00330F17">
        <w:rPr>
          <w:rFonts w:ascii="Times New Roman" w:hAnsi="Times New Roman" w:cs="Times New Roman"/>
          <w:b/>
          <w:noProof/>
          <w:color w:val="008AC1"/>
          <w:sz w:val="24"/>
          <w:lang w:val="en-US"/>
        </w:rPr>
        <w:t>13.3. NORĀDĪJUMI</w:t>
      </w:r>
    </w:p>
    <w:p w14:paraId="79BD73E4" w14:textId="77777777" w:rsidR="00330F17" w:rsidRPr="00330F17" w:rsidRDefault="00330F17" w:rsidP="00330F17">
      <w:pPr>
        <w:jc w:val="both"/>
        <w:rPr>
          <w:rFonts w:ascii="Times New Roman" w:eastAsia="Arial" w:hAnsi="Times New Roman" w:cs="Times New Roman"/>
          <w:noProof/>
          <w:sz w:val="24"/>
          <w:szCs w:val="24"/>
          <w:lang w:val="en-US"/>
        </w:rPr>
      </w:pPr>
    </w:p>
    <w:p w14:paraId="7413E18B" w14:textId="77777777" w:rsidR="00330F17" w:rsidRPr="00330F17" w:rsidRDefault="00330F17" w:rsidP="00330F17">
      <w:pPr>
        <w:pStyle w:val="BodyText"/>
        <w:rPr>
          <w:b/>
          <w:bCs/>
          <w:color w:val="008AC1"/>
          <w:lang w:val="en-US"/>
        </w:rPr>
      </w:pPr>
      <w:r w:rsidRPr="00330F17">
        <w:rPr>
          <w:b/>
          <w:bCs/>
          <w:color w:val="008AC1"/>
          <w:lang w:val="en-US"/>
        </w:rPr>
        <w:t>13.3.1. Pirmās dienas</w:t>
      </w:r>
    </w:p>
    <w:p w14:paraId="39C08B1B" w14:textId="77777777" w:rsidR="00330F17" w:rsidRPr="00330F17" w:rsidRDefault="00330F17" w:rsidP="00330F17">
      <w:pPr>
        <w:jc w:val="both"/>
        <w:rPr>
          <w:rFonts w:ascii="Times New Roman" w:eastAsia="Arial" w:hAnsi="Times New Roman" w:cs="Times New Roman"/>
          <w:noProof/>
          <w:sz w:val="24"/>
          <w:szCs w:val="24"/>
          <w:lang w:val="en-US"/>
        </w:rPr>
      </w:pPr>
    </w:p>
    <w:p w14:paraId="2AA55D28" w14:textId="77777777" w:rsidR="00330F17" w:rsidRPr="00330F17" w:rsidRDefault="00330F17" w:rsidP="00330F17">
      <w:pPr>
        <w:pStyle w:val="BodyText"/>
        <w:rPr>
          <w:lang w:val="en-US"/>
        </w:rPr>
      </w:pPr>
      <w:r w:rsidRPr="00330F17">
        <w:rPr>
          <w:lang w:val="en-US"/>
        </w:rPr>
        <w:t>Pirmajās 24–48 stundās pēc pēkšņas humānās krīzes iestāšanās ir svarīgi ievērot shēmā izklāstītos pamatpasākumus, lai novērstu nošķiršanu, palīdzētu atkal apvienot ģimenes un uzsāktu ģimenes locekļu meklēšanu.</w:t>
      </w:r>
    </w:p>
    <w:p w14:paraId="24F392E9" w14:textId="77777777" w:rsidR="00330F17" w:rsidRPr="00330F17" w:rsidRDefault="00330F17" w:rsidP="00330F17">
      <w:pPr>
        <w:jc w:val="both"/>
        <w:rPr>
          <w:rFonts w:ascii="Times New Roman" w:eastAsia="Arial" w:hAnsi="Times New Roman" w:cs="Times New Roman"/>
          <w:noProof/>
          <w:sz w:val="24"/>
          <w:szCs w:val="24"/>
          <w:lang w:val="en-US"/>
        </w:rPr>
      </w:pPr>
    </w:p>
    <w:p w14:paraId="2F57C425" w14:textId="77777777" w:rsidR="00330F17" w:rsidRPr="00330F17" w:rsidRDefault="00330F17" w:rsidP="00330F17">
      <w:pPr>
        <w:jc w:val="center"/>
        <w:rPr>
          <w:rFonts w:ascii="Times New Roman" w:hAnsi="Times New Roman" w:cs="Times New Roman"/>
          <w:i/>
          <w:noProof/>
          <w:sz w:val="24"/>
          <w:lang w:val="en-US"/>
        </w:rPr>
      </w:pPr>
      <w:r w:rsidRPr="00330F17">
        <w:rPr>
          <w:rFonts w:ascii="Times New Roman" w:hAnsi="Times New Roman" w:cs="Times New Roman"/>
          <w:i/>
          <w:noProof/>
          <w:sz w:val="24"/>
          <w:lang w:val="en-US"/>
        </w:rPr>
        <w:t>Pamatpasākumi nošķiršanas novēršanai, ģimeņu atkalapvienošanai un ģimenes locekļu meklēšanas uzsākšanai</w:t>
      </w:r>
    </w:p>
    <w:p w14:paraId="550C8E91"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5DC62352" w14:textId="77777777" w:rsidR="00330F17" w:rsidRPr="00330F17" w:rsidRDefault="00330F17" w:rsidP="00330F17">
      <w:pPr>
        <w:jc w:val="center"/>
        <w:rPr>
          <w:rFonts w:ascii="Times New Roman" w:eastAsia="Century Gothic" w:hAnsi="Times New Roman" w:cs="Times New Roman"/>
          <w:noProof/>
          <w:sz w:val="24"/>
          <w:szCs w:val="24"/>
          <w:lang w:val="en-US"/>
        </w:rPr>
      </w:pPr>
      <w:r w:rsidRPr="00330F17">
        <w:rPr>
          <w:rFonts w:ascii="Times New Roman" w:eastAsia="Century Gothic" w:hAnsi="Times New Roman" w:cs="Times New Roman"/>
          <w:noProof/>
          <w:sz w:val="24"/>
          <w:szCs w:val="24"/>
          <w:lang w:val="en-US"/>
        </w:rPr>
        <w:drawing>
          <wp:inline distT="0" distB="0" distL="0" distR="0" wp14:anchorId="0AFDAE68" wp14:editId="41186F86">
            <wp:extent cx="5585944" cy="3040643"/>
            <wp:effectExtent l="0" t="0" r="0" b="0"/>
            <wp:docPr id="48" name="Picture 4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able&#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585944" cy="3040643"/>
                    </a:xfrm>
                    <a:prstGeom prst="rect">
                      <a:avLst/>
                    </a:prstGeom>
                  </pic:spPr>
                </pic:pic>
              </a:graphicData>
            </a:graphic>
          </wp:inline>
        </w:drawing>
      </w:r>
    </w:p>
    <w:p w14:paraId="1545E80B" w14:textId="77777777" w:rsidR="00330F17" w:rsidRPr="00330F17" w:rsidRDefault="00330F17" w:rsidP="00330F17">
      <w:pPr>
        <w:jc w:val="both"/>
        <w:rPr>
          <w:rFonts w:ascii="Times New Roman" w:eastAsia="Arial" w:hAnsi="Times New Roman" w:cs="Times New Roman"/>
          <w:noProof/>
          <w:sz w:val="24"/>
          <w:szCs w:val="24"/>
          <w:lang w:val="en-US"/>
        </w:rPr>
      </w:pPr>
    </w:p>
    <w:p w14:paraId="35E3AD03" w14:textId="77777777" w:rsidR="00330F17" w:rsidRPr="00330F17" w:rsidRDefault="00330F17" w:rsidP="00330F17">
      <w:pPr>
        <w:pStyle w:val="BodyText"/>
        <w:rPr>
          <w:b/>
          <w:bCs/>
          <w:color w:val="008AC1"/>
          <w:lang w:val="en-US"/>
        </w:rPr>
      </w:pPr>
      <w:bookmarkStart w:id="273" w:name="_bookmark193"/>
      <w:bookmarkEnd w:id="273"/>
      <w:r w:rsidRPr="00330F17">
        <w:rPr>
          <w:b/>
          <w:bCs/>
          <w:color w:val="008AC1"/>
          <w:lang w:val="en-US"/>
        </w:rPr>
        <w:t>13.3.2. Ģimenes vienotības saglabāšana</w:t>
      </w:r>
    </w:p>
    <w:p w14:paraId="7A711CB6" w14:textId="77777777" w:rsidR="00330F17" w:rsidRPr="00330F17" w:rsidRDefault="00330F17" w:rsidP="00330F17">
      <w:pPr>
        <w:jc w:val="both"/>
        <w:rPr>
          <w:rFonts w:ascii="Times New Roman" w:eastAsia="Arial" w:hAnsi="Times New Roman" w:cs="Times New Roman"/>
          <w:noProof/>
          <w:sz w:val="24"/>
          <w:szCs w:val="24"/>
          <w:lang w:val="en-US"/>
        </w:rPr>
      </w:pPr>
    </w:p>
    <w:p w14:paraId="60675D0A" w14:textId="77777777" w:rsidR="00330F17" w:rsidRPr="00330F17" w:rsidRDefault="00330F17" w:rsidP="00330F17">
      <w:pPr>
        <w:pStyle w:val="BodyText"/>
        <w:rPr>
          <w:lang w:val="en-US"/>
        </w:rPr>
      </w:pPr>
      <w:r w:rsidRPr="00330F17">
        <w:rPr>
          <w:lang w:val="en-US"/>
        </w:rPr>
        <w:t>Humānās palīdzības sniedzējiem ir jāstrādā ar institūcijām, kopienām un ģimenēm, lai novērtētu nošķiršanu, izprastu tās cēloņus un noteiktu risinājumus kopienas līmenī. Praktiskas darbības ir šādas:</w:t>
      </w:r>
    </w:p>
    <w:p w14:paraId="78692A43" w14:textId="77777777" w:rsidR="00330F17" w:rsidRPr="00330F17" w:rsidRDefault="00330F17" w:rsidP="00330F17">
      <w:pPr>
        <w:jc w:val="both"/>
        <w:rPr>
          <w:rFonts w:ascii="Times New Roman" w:eastAsia="Arial" w:hAnsi="Times New Roman" w:cs="Times New Roman"/>
          <w:noProof/>
          <w:sz w:val="24"/>
          <w:szCs w:val="24"/>
          <w:lang w:val="en-US"/>
        </w:rPr>
      </w:pPr>
    </w:p>
    <w:p w14:paraId="7587402D"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piestiprināt identifikācijas birkas vai aproces zīdaiņiem, maziem bērniem un bērniem ar invaliditāti;</w:t>
      </w:r>
    </w:p>
    <w:p w14:paraId="60B5F7A8"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iemācīt bērniem pamatinformāciju par viņu ģimenes identitāti, dzīvesvietu un ārkārtas tikšanās punktiem un</w:t>
      </w:r>
    </w:p>
    <w:p w14:paraId="3FEAC4DE"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sniegt atbalstu kopā ar institūcijām un citiem dalībniekiem, pievēršot uzmanību politikai, kārtībai vai praksei, kas veicina nošķiršanu.</w:t>
      </w:r>
    </w:p>
    <w:p w14:paraId="2C8F5483" w14:textId="77777777" w:rsidR="00330F17" w:rsidRPr="00330F17" w:rsidRDefault="00330F17" w:rsidP="00330F17">
      <w:pPr>
        <w:jc w:val="both"/>
        <w:rPr>
          <w:rFonts w:ascii="Times New Roman" w:eastAsia="Arial" w:hAnsi="Times New Roman" w:cs="Times New Roman"/>
          <w:noProof/>
          <w:sz w:val="24"/>
          <w:szCs w:val="24"/>
          <w:lang w:val="en-US"/>
        </w:rPr>
      </w:pPr>
    </w:p>
    <w:p w14:paraId="11A9F398" w14:textId="77777777" w:rsidR="00330F17" w:rsidRPr="00330F17" w:rsidRDefault="00330F17" w:rsidP="00330F17">
      <w:pPr>
        <w:pStyle w:val="BodyText"/>
        <w:rPr>
          <w:lang w:val="en-US"/>
        </w:rPr>
      </w:pPr>
      <w:r w:rsidRPr="00330F17">
        <w:rPr>
          <w:lang w:val="en-US"/>
        </w:rPr>
        <w:t>Ja tas ir droši, bērniem jābūt līdzi personu apliecinošiem dokumentiem.</w:t>
      </w:r>
    </w:p>
    <w:p w14:paraId="3FF2C511" w14:textId="77777777" w:rsidR="00330F17" w:rsidRPr="00330F17" w:rsidRDefault="00330F17" w:rsidP="00330F17">
      <w:pPr>
        <w:jc w:val="both"/>
        <w:rPr>
          <w:rFonts w:ascii="Times New Roman" w:eastAsia="Arial" w:hAnsi="Times New Roman" w:cs="Times New Roman"/>
          <w:noProof/>
          <w:sz w:val="24"/>
          <w:szCs w:val="24"/>
          <w:lang w:val="en-US"/>
        </w:rPr>
      </w:pPr>
    </w:p>
    <w:p w14:paraId="5F7EF584" w14:textId="77777777" w:rsidR="00330F17" w:rsidRPr="00330F17" w:rsidRDefault="00330F17" w:rsidP="00330F17">
      <w:pPr>
        <w:pStyle w:val="BodyText"/>
        <w:rPr>
          <w:lang w:val="en-US"/>
        </w:rPr>
      </w:pPr>
      <w:r w:rsidRPr="00330F17">
        <w:rPr>
          <w:lang w:val="en-US"/>
        </w:rPr>
        <w:t>Kontekstualizēti pasākumi ir īpaši svarīgi nošķiršanas novēršanai ārpus nometnes vai pilsētās, kur kopienas var būt izkliedētas. Visiem iesaistītajiem dalībniekiem ir jābūt sagatavotiem aizsargāt bērnus un saglabāt ģimenes vienotību šādos gadījumos:</w:t>
      </w:r>
    </w:p>
    <w:p w14:paraId="249DA8B7" w14:textId="77777777" w:rsidR="00330F17" w:rsidRPr="00330F17" w:rsidRDefault="00330F17" w:rsidP="00330F17">
      <w:pPr>
        <w:jc w:val="both"/>
        <w:rPr>
          <w:rFonts w:ascii="Times New Roman" w:eastAsia="Arial" w:hAnsi="Times New Roman" w:cs="Times New Roman"/>
          <w:noProof/>
          <w:sz w:val="24"/>
          <w:szCs w:val="24"/>
          <w:lang w:val="en-US"/>
        </w:rPr>
      </w:pPr>
    </w:p>
    <w:p w14:paraId="4F5E2D33"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humānās palīdzības sniegšanas laikā;</w:t>
      </w:r>
    </w:p>
    <w:p w14:paraId="6AF8EA9F"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iedzīvotāju evakuācijas vai pārvietošanas laikā vai</w:t>
      </w:r>
    </w:p>
    <w:p w14:paraId="6A4DC195"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nosakot bērniem vai aprūpētājiem karantīnu vai izolāciju infekcijas slimību uzliesmojumu laikā.</w:t>
      </w:r>
    </w:p>
    <w:p w14:paraId="440859A7" w14:textId="77777777" w:rsidR="00330F17" w:rsidRPr="00330F17" w:rsidRDefault="00330F17" w:rsidP="00330F17">
      <w:pPr>
        <w:jc w:val="both"/>
        <w:rPr>
          <w:rFonts w:ascii="Times New Roman" w:eastAsia="Arial" w:hAnsi="Times New Roman" w:cs="Times New Roman"/>
          <w:noProof/>
          <w:sz w:val="24"/>
          <w:szCs w:val="24"/>
          <w:lang w:val="en-US"/>
        </w:rPr>
      </w:pPr>
    </w:p>
    <w:p w14:paraId="0F64446C" w14:textId="77777777" w:rsidR="00330F17" w:rsidRPr="00330F17" w:rsidRDefault="00330F17" w:rsidP="00330F17">
      <w:pPr>
        <w:pStyle w:val="BodyText"/>
        <w:rPr>
          <w:lang w:val="en-US"/>
        </w:rPr>
      </w:pPr>
      <w:r w:rsidRPr="00330F17">
        <w:rPr>
          <w:lang w:val="en-US"/>
        </w:rPr>
        <w:t>Bērnu aizsardzībā iesaistītajiem dalībniekiem ir jāsadarbojas ar citām nozarēm, lai sniegtu pielāgotus pakalpojumus un atbalstītu ģimenes, kas pakļautas nošķiršanas riskam.</w:t>
      </w:r>
    </w:p>
    <w:p w14:paraId="14A1942A" w14:textId="77777777" w:rsidR="00330F17" w:rsidRPr="00330F17" w:rsidRDefault="00330F17" w:rsidP="00330F17">
      <w:pPr>
        <w:jc w:val="both"/>
        <w:rPr>
          <w:rFonts w:ascii="Times New Roman" w:eastAsia="Arial" w:hAnsi="Times New Roman" w:cs="Times New Roman"/>
          <w:noProof/>
          <w:sz w:val="24"/>
          <w:szCs w:val="24"/>
          <w:lang w:val="en-US"/>
        </w:rPr>
      </w:pPr>
    </w:p>
    <w:p w14:paraId="15BDDA30" w14:textId="77777777" w:rsidR="00330F17" w:rsidRPr="00330F17" w:rsidRDefault="00330F17" w:rsidP="00330F17">
      <w:pPr>
        <w:pStyle w:val="BodyText"/>
        <w:keepNext/>
        <w:keepLines/>
        <w:rPr>
          <w:b/>
          <w:bCs/>
          <w:color w:val="008AC1"/>
          <w:lang w:val="en-US"/>
        </w:rPr>
      </w:pPr>
      <w:r w:rsidRPr="00330F17">
        <w:rPr>
          <w:b/>
          <w:bCs/>
          <w:color w:val="008AC1"/>
          <w:lang w:val="en-US"/>
        </w:rPr>
        <w:t>13.3.3. Saskaņošana</w:t>
      </w:r>
    </w:p>
    <w:p w14:paraId="2F682F7E" w14:textId="77777777" w:rsidR="00330F17" w:rsidRPr="00330F17" w:rsidRDefault="00330F17" w:rsidP="00330F17">
      <w:pPr>
        <w:keepNext/>
        <w:keepLines/>
        <w:jc w:val="both"/>
        <w:rPr>
          <w:rFonts w:ascii="Times New Roman" w:eastAsia="Arial" w:hAnsi="Times New Roman" w:cs="Times New Roman"/>
          <w:noProof/>
          <w:sz w:val="24"/>
          <w:szCs w:val="24"/>
          <w:lang w:val="en-US"/>
        </w:rPr>
      </w:pPr>
    </w:p>
    <w:p w14:paraId="4AF2B643" w14:textId="77777777" w:rsidR="00330F17" w:rsidRPr="00330F17" w:rsidRDefault="00330F17" w:rsidP="00330F17">
      <w:pPr>
        <w:pStyle w:val="BodyText"/>
        <w:keepNext/>
        <w:keepLines/>
        <w:rPr>
          <w:lang w:val="en-US"/>
        </w:rPr>
      </w:pPr>
      <w:r w:rsidRPr="00330F17">
        <w:rPr>
          <w:lang w:val="en-US"/>
        </w:rPr>
        <w:t>Visiem dalībniekiem sava rīcība ir savstarpēji jāsaskaņo, lai novērstu bērnu nošķiršanu un reaģētu uz to: a) iekļaujot nošķirto un nepavadīto bērnu jautājumu standartizētās operatīvajās procedūrās un b) nosakot galvenos dalībniekus, kas iesaistīti valsts vai starptautiskajos ģimenes locekļu meklēšanas pasākumos.</w:t>
      </w:r>
    </w:p>
    <w:p w14:paraId="5C46F8BD"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990"/>
        <w:gridCol w:w="4825"/>
        <w:gridCol w:w="2313"/>
      </w:tblGrid>
      <w:tr w:rsidR="00330F17" w:rsidRPr="00330F17" w14:paraId="71C397E8" w14:textId="77777777" w:rsidTr="002352FF">
        <w:tc>
          <w:tcPr>
            <w:tcW w:w="1090" w:type="pct"/>
          </w:tcPr>
          <w:p w14:paraId="29C140AE"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Konteksts</w:t>
            </w:r>
          </w:p>
        </w:tc>
        <w:tc>
          <w:tcPr>
            <w:tcW w:w="2643" w:type="pct"/>
          </w:tcPr>
          <w:p w14:paraId="75DB1AC4"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Galvenie dalībnieki</w:t>
            </w:r>
          </w:p>
        </w:tc>
        <w:tc>
          <w:tcPr>
            <w:tcW w:w="1268" w:type="pct"/>
          </w:tcPr>
          <w:p w14:paraId="719EBCF3"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Pakalpojumi</w:t>
            </w:r>
          </w:p>
        </w:tc>
      </w:tr>
      <w:tr w:rsidR="00330F17" w:rsidRPr="00330F17" w14:paraId="35A6219B" w14:textId="77777777" w:rsidTr="002352FF">
        <w:tc>
          <w:tcPr>
            <w:tcW w:w="1090" w:type="pct"/>
          </w:tcPr>
          <w:p w14:paraId="77A79331"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Pārvietošana iekšzemē</w:t>
            </w:r>
          </w:p>
        </w:tc>
        <w:tc>
          <w:tcPr>
            <w:tcW w:w="2643" w:type="pct"/>
          </w:tcPr>
          <w:p w14:paraId="72C6BF00"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Kopas un valsts institūcijas</w:t>
            </w:r>
          </w:p>
        </w:tc>
        <w:tc>
          <w:tcPr>
            <w:tcW w:w="1268" w:type="pct"/>
          </w:tcPr>
          <w:p w14:paraId="4D9A5B1C" w14:textId="77777777" w:rsidR="00330F17" w:rsidRPr="00330F17" w:rsidRDefault="00330F17" w:rsidP="002352FF">
            <w:pPr>
              <w:jc w:val="both"/>
              <w:rPr>
                <w:rFonts w:ascii="Times New Roman" w:eastAsia="Arial" w:hAnsi="Times New Roman" w:cs="Times New Roman"/>
                <w:noProof/>
                <w:sz w:val="24"/>
                <w:szCs w:val="24"/>
                <w:lang w:val="en-US"/>
              </w:rPr>
            </w:pPr>
          </w:p>
        </w:tc>
      </w:tr>
      <w:tr w:rsidR="00330F17" w:rsidRPr="00330F17" w14:paraId="1AAF2922" w14:textId="77777777" w:rsidTr="002352FF">
        <w:tc>
          <w:tcPr>
            <w:tcW w:w="1090" w:type="pct"/>
          </w:tcPr>
          <w:p w14:paraId="41640862"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Bruņoti konflikti</w:t>
            </w:r>
          </w:p>
          <w:p w14:paraId="35A25F9C"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Robežu šķērsošana</w:t>
            </w:r>
          </w:p>
        </w:tc>
        <w:tc>
          <w:tcPr>
            <w:tcW w:w="2643" w:type="pct"/>
          </w:tcPr>
          <w:p w14:paraId="313AAC81"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Starptautiskā Sarkanā Krusta komiteja (SSKK)</w:t>
            </w:r>
          </w:p>
          <w:p w14:paraId="32F8999F"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Nacionālais Sarkanais Krusts un Sarkanā Pusmēness biedrības</w:t>
            </w:r>
          </w:p>
        </w:tc>
        <w:tc>
          <w:tcPr>
            <w:tcW w:w="1268" w:type="pct"/>
          </w:tcPr>
          <w:p w14:paraId="062A2A8D"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Ģimenes saišu atjaunošana</w:t>
            </w:r>
          </w:p>
        </w:tc>
      </w:tr>
      <w:tr w:rsidR="00330F17" w:rsidRPr="00330F17" w14:paraId="31D6D0C2" w14:textId="77777777" w:rsidTr="002352FF">
        <w:tc>
          <w:tcPr>
            <w:tcW w:w="1090" w:type="pct"/>
          </w:tcPr>
          <w:p w14:paraId="4CC9C2E2"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Saistība ar bēgļiem</w:t>
            </w:r>
          </w:p>
        </w:tc>
        <w:tc>
          <w:tcPr>
            <w:tcW w:w="2643" w:type="pct"/>
          </w:tcPr>
          <w:p w14:paraId="73464784" w14:textId="77777777" w:rsidR="00330F17" w:rsidRPr="00330F17" w:rsidRDefault="00330F17" w:rsidP="002352FF">
            <w:pPr>
              <w:jc w:val="both"/>
              <w:rPr>
                <w:rFonts w:ascii="Times New Roman" w:eastAsia="Arial" w:hAnsi="Times New Roman" w:cs="Times New Roman"/>
                <w:noProof/>
                <w:sz w:val="24"/>
                <w:szCs w:val="24"/>
                <w:lang w:val="en-US"/>
              </w:rPr>
            </w:pPr>
            <w:r w:rsidRPr="00330F17">
              <w:rPr>
                <w:rFonts w:ascii="Times New Roman" w:hAnsi="Times New Roman" w:cs="Times New Roman"/>
                <w:i/>
                <w:iCs/>
                <w:noProof/>
                <w:sz w:val="24"/>
                <w:lang w:val="en-US"/>
              </w:rPr>
              <w:t xml:space="preserve">UNCHR </w:t>
            </w:r>
            <w:r w:rsidRPr="00330F17">
              <w:rPr>
                <w:rFonts w:ascii="Times New Roman" w:hAnsi="Times New Roman" w:cs="Times New Roman"/>
                <w:noProof/>
                <w:sz w:val="24"/>
                <w:lang w:val="en-US"/>
              </w:rPr>
              <w:t>un valsts institūcijas</w:t>
            </w:r>
          </w:p>
        </w:tc>
        <w:tc>
          <w:tcPr>
            <w:tcW w:w="1268" w:type="pct"/>
          </w:tcPr>
          <w:p w14:paraId="6A3296F9"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Labāko interešu procedūra</w:t>
            </w:r>
          </w:p>
        </w:tc>
      </w:tr>
      <w:tr w:rsidR="00330F17" w:rsidRPr="00330F17" w14:paraId="79109400" w14:textId="77777777" w:rsidTr="002352FF">
        <w:tc>
          <w:tcPr>
            <w:tcW w:w="1090" w:type="pct"/>
          </w:tcPr>
          <w:p w14:paraId="19137773"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Saistība ar migrāciju</w:t>
            </w:r>
          </w:p>
        </w:tc>
        <w:tc>
          <w:tcPr>
            <w:tcW w:w="2643" w:type="pct"/>
          </w:tcPr>
          <w:p w14:paraId="1ADA2982" w14:textId="77777777" w:rsidR="00330F17" w:rsidRPr="00330F17" w:rsidRDefault="00330F17" w:rsidP="002352FF">
            <w:pPr>
              <w:jc w:val="both"/>
              <w:rPr>
                <w:rFonts w:ascii="Times New Roman" w:eastAsia="Arial" w:hAnsi="Times New Roman" w:cs="Times New Roman"/>
                <w:noProof/>
                <w:sz w:val="24"/>
                <w:szCs w:val="24"/>
                <w:lang w:val="en-US"/>
              </w:rPr>
            </w:pPr>
            <w:r w:rsidRPr="00330F17">
              <w:rPr>
                <w:rFonts w:ascii="Times New Roman" w:hAnsi="Times New Roman" w:cs="Times New Roman"/>
                <w:noProof/>
                <w:sz w:val="24"/>
                <w:lang w:val="en-US"/>
              </w:rPr>
              <w:t>Starptautiskā migrācijas organizācija (</w:t>
            </w:r>
            <w:r w:rsidRPr="00330F17">
              <w:rPr>
                <w:rFonts w:ascii="Times New Roman" w:hAnsi="Times New Roman" w:cs="Times New Roman"/>
                <w:i/>
                <w:iCs/>
                <w:noProof/>
                <w:sz w:val="24"/>
                <w:lang w:val="en-US"/>
              </w:rPr>
              <w:t>IOM</w:t>
            </w:r>
            <w:r w:rsidRPr="00330F17">
              <w:rPr>
                <w:rFonts w:ascii="Times New Roman" w:hAnsi="Times New Roman" w:cs="Times New Roman"/>
                <w:noProof/>
                <w:sz w:val="24"/>
                <w:lang w:val="en-US"/>
              </w:rPr>
              <w:t>)</w:t>
            </w:r>
          </w:p>
        </w:tc>
        <w:tc>
          <w:tcPr>
            <w:tcW w:w="1268" w:type="pct"/>
          </w:tcPr>
          <w:p w14:paraId="3E771294" w14:textId="77777777" w:rsidR="00330F17" w:rsidRPr="00330F17" w:rsidRDefault="00330F17" w:rsidP="002352FF">
            <w:pPr>
              <w:jc w:val="both"/>
              <w:rPr>
                <w:rFonts w:ascii="Times New Roman" w:eastAsia="Arial" w:hAnsi="Times New Roman" w:cs="Times New Roman"/>
                <w:noProof/>
                <w:sz w:val="24"/>
                <w:szCs w:val="24"/>
                <w:lang w:val="en-US"/>
              </w:rPr>
            </w:pPr>
          </w:p>
        </w:tc>
      </w:tr>
    </w:tbl>
    <w:p w14:paraId="0C0AB4D8" w14:textId="77777777" w:rsidR="00330F17" w:rsidRPr="00330F17" w:rsidRDefault="00330F17" w:rsidP="00330F17">
      <w:pPr>
        <w:jc w:val="both"/>
        <w:rPr>
          <w:rFonts w:ascii="Times New Roman" w:eastAsia="Arial" w:hAnsi="Times New Roman" w:cs="Times New Roman"/>
          <w:noProof/>
          <w:sz w:val="24"/>
          <w:szCs w:val="24"/>
          <w:lang w:val="en-US"/>
        </w:rPr>
      </w:pPr>
    </w:p>
    <w:p w14:paraId="11C88B3A" w14:textId="77777777" w:rsidR="00330F17" w:rsidRPr="00330F17" w:rsidRDefault="00330F17" w:rsidP="00330F17">
      <w:pPr>
        <w:pStyle w:val="BodyText"/>
        <w:rPr>
          <w:b/>
          <w:bCs/>
          <w:color w:val="008AC1"/>
          <w:lang w:val="en-US"/>
        </w:rPr>
      </w:pPr>
      <w:r w:rsidRPr="00330F17">
        <w:rPr>
          <w:b/>
          <w:bCs/>
          <w:color w:val="008AC1"/>
          <w:lang w:val="en-US"/>
        </w:rPr>
        <w:t>13.3.4. Identificēšana</w:t>
      </w:r>
    </w:p>
    <w:p w14:paraId="5591F1DB" w14:textId="77777777" w:rsidR="00330F17" w:rsidRPr="00330F17" w:rsidRDefault="00330F17" w:rsidP="00330F17">
      <w:pPr>
        <w:jc w:val="both"/>
        <w:rPr>
          <w:rFonts w:ascii="Times New Roman" w:eastAsia="Arial" w:hAnsi="Times New Roman" w:cs="Times New Roman"/>
          <w:noProof/>
          <w:sz w:val="24"/>
          <w:szCs w:val="24"/>
          <w:lang w:val="en-US"/>
        </w:rPr>
      </w:pPr>
    </w:p>
    <w:p w14:paraId="5AF84AD4" w14:textId="77777777" w:rsidR="00330F17" w:rsidRPr="00330F17" w:rsidRDefault="00330F17" w:rsidP="00330F17">
      <w:pPr>
        <w:pStyle w:val="BodyText"/>
        <w:rPr>
          <w:lang w:val="en-US"/>
        </w:rPr>
      </w:pPr>
      <w:r w:rsidRPr="00330F17">
        <w:rPr>
          <w:lang w:val="en-US"/>
        </w:rPr>
        <w:t xml:space="preserve">Nošķiršana jāizvirza kā prioritārs jautājums. Sākumā vai tad, ja ir liels izskatāmo lietu apjoms, var būt nepieciešams koncentrēties uz </w:t>
      </w:r>
      <w:r w:rsidRPr="00330F17">
        <w:rPr>
          <w:color w:val="008AC1"/>
          <w:lang w:val="en-US"/>
        </w:rPr>
        <w:t>apdraudētākajiem bērniem</w:t>
      </w:r>
      <w:r w:rsidRPr="00330F17">
        <w:rPr>
          <w:lang w:val="en-US"/>
        </w:rPr>
        <w:t>, piemēram, bērniem bez aprūpes. Vispirms ir jāizstrādā identificēšanas un nosūtīšanas mehānisms starp aģentūrām. Kopienai jābūt informētai par to, ar kādu mērķi nepavadītie un nošķirtie bērni tiek identificēti, lai izvairītos no: a) faktoriem, kas veicina nošķiršanu, vai b) bailēm, ka bērni tiks aizvesti prom.</w:t>
      </w:r>
    </w:p>
    <w:p w14:paraId="025B92EB" w14:textId="77777777" w:rsidR="00330F17" w:rsidRPr="00330F17" w:rsidRDefault="00330F17" w:rsidP="00330F17">
      <w:pPr>
        <w:jc w:val="both"/>
        <w:rPr>
          <w:lang w:val="en-US"/>
        </w:rPr>
      </w:pPr>
    </w:p>
    <w:p w14:paraId="0E1FE411" w14:textId="77777777" w:rsidR="00330F17" w:rsidRPr="00330F17" w:rsidRDefault="00330F17" w:rsidP="00330F17">
      <w:pPr>
        <w:pStyle w:val="BodyText"/>
        <w:rPr>
          <w:lang w:val="en-US"/>
        </w:rPr>
      </w:pPr>
      <w:r w:rsidRPr="00330F17">
        <w:rPr>
          <w:lang w:val="en-US"/>
        </w:rPr>
        <w:t>Bērnu aizsardzības palīdzības dienesti vai drošības pārbaudes punkti ir jāizveido galvenajās atrašanās vietās (reģistrācijas punktos, ārstniecības iestādēs, tirgus zonās u. tml.), lai palīdzētu galvenajiem dalībniekiem dažādās nozarēs (imigrācijas ierēdņiem, aizturēšanas vietu darbiniekiem u. c.). Lai pārliecinātos, ka meitenes netiek palaistas garām vai slēptas, rūpīgi jāizmeklē lietas apstākļi. Nometnes vadībai un sadalē un bēgļu reģistrācijā iesaistītajiem darbiniekiem ir jāveic visu mājsaimniecības locekļu vārdu, vecuma un attiecību uzskaite, lai palīdzētu identificēt mājsaimniecības ar nesaistītiem bērniem, bērnu skaitu mājsaimniecībā un bērniem, kas ir vieni paši.</w:t>
      </w:r>
    </w:p>
    <w:p w14:paraId="787D1779" w14:textId="77777777" w:rsidR="00330F17" w:rsidRPr="00330F17" w:rsidRDefault="00330F17" w:rsidP="00330F17">
      <w:pPr>
        <w:jc w:val="both"/>
        <w:rPr>
          <w:rFonts w:ascii="Times New Roman" w:eastAsia="Arial" w:hAnsi="Times New Roman" w:cs="Times New Roman"/>
          <w:noProof/>
          <w:sz w:val="24"/>
          <w:szCs w:val="24"/>
          <w:lang w:val="en-US"/>
        </w:rPr>
      </w:pPr>
    </w:p>
    <w:p w14:paraId="71FA6FBF" w14:textId="77777777" w:rsidR="00330F17" w:rsidRPr="00330F17" w:rsidRDefault="00330F17" w:rsidP="00330F17">
      <w:pPr>
        <w:pStyle w:val="BodyText"/>
        <w:rPr>
          <w:b/>
          <w:bCs/>
          <w:color w:val="008AC1"/>
          <w:lang w:val="en-US"/>
        </w:rPr>
      </w:pPr>
      <w:r w:rsidRPr="00330F17">
        <w:rPr>
          <w:b/>
          <w:bCs/>
          <w:color w:val="008AC1"/>
          <w:lang w:val="en-US"/>
        </w:rPr>
        <w:t>13.3.5. Reģistrācija, novērtēšana un dokumentēšana</w:t>
      </w:r>
    </w:p>
    <w:p w14:paraId="2F9DD6B8" w14:textId="77777777" w:rsidR="00330F17" w:rsidRPr="00330F17" w:rsidRDefault="00330F17" w:rsidP="00330F17">
      <w:pPr>
        <w:jc w:val="both"/>
        <w:rPr>
          <w:rFonts w:ascii="Times New Roman" w:eastAsia="Arial" w:hAnsi="Times New Roman" w:cs="Times New Roman"/>
          <w:noProof/>
          <w:sz w:val="24"/>
          <w:szCs w:val="24"/>
          <w:lang w:val="en-US"/>
        </w:rPr>
      </w:pPr>
    </w:p>
    <w:p w14:paraId="55430CB6" w14:textId="77777777" w:rsidR="00330F17" w:rsidRPr="00330F17" w:rsidRDefault="00330F17" w:rsidP="00330F17">
      <w:pPr>
        <w:pStyle w:val="BodyText"/>
        <w:rPr>
          <w:lang w:val="en-US"/>
        </w:rPr>
      </w:pPr>
      <w:r w:rsidRPr="00330F17">
        <w:rPr>
          <w:lang w:val="en-US"/>
        </w:rPr>
        <w:t>Apkopojot un glabājot datus par bērniem, tostarp informāciju par viņu nodošanu pagaidu aprūpē, ģimenes locekļu meklēšanu un ģimenes atkalapvienošanu, jāievēro atbilstoši informācijas un lietu pārvaldes standarti un kārtība. (Skat. </w:t>
      </w:r>
      <w:r w:rsidRPr="00330F17">
        <w:rPr>
          <w:color w:val="008AC1"/>
          <w:lang w:val="en-US"/>
        </w:rPr>
        <w:t>18</w:t>
      </w:r>
      <w:r w:rsidRPr="00330F17">
        <w:rPr>
          <w:lang w:val="en-US"/>
        </w:rPr>
        <w:t xml:space="preserve">. un </w:t>
      </w:r>
      <w:r w:rsidRPr="00330F17">
        <w:rPr>
          <w:color w:val="008AC1"/>
          <w:lang w:val="en-US"/>
        </w:rPr>
        <w:t>19</w:t>
      </w:r>
      <w:r w:rsidRPr="00330F17">
        <w:rPr>
          <w:lang w:val="en-US"/>
        </w:rPr>
        <w:t>. standartu.) Sagatavotam personālam jāveic reģistrācija lietu pārvaldībai, dokumentācijai un novērtējumiem, neradot liekas ciešanas un izvairoties no turpmākas nošķiršanas. Persona, kas aprūpē nodod ļoti mazu bērnu vai bērnu ar invaliditāti, ir nekavējoties jāintervē, lai nezaudētu svarīgu informāciju. Par prioritāti jāizvirza pilnīga datu apkopošana par bērniem, kas jaunāki par piecu gadu vecumu, un bērniem ar invaliditāti, un šie dati jāapkopo ar specializētām metodēm. Pazudušie bērni ir jāreģistrē, un viņu stāvoklis ir jādokumentē, balstoties uz informāciju, ko snieguši ģimenes locekļi, kas viņus meklē.</w:t>
      </w:r>
    </w:p>
    <w:p w14:paraId="084B80FB" w14:textId="77777777" w:rsidR="00330F17" w:rsidRPr="00330F17" w:rsidRDefault="00330F17" w:rsidP="00330F17">
      <w:pPr>
        <w:jc w:val="both"/>
        <w:rPr>
          <w:lang w:val="en-US"/>
        </w:rPr>
      </w:pPr>
    </w:p>
    <w:p w14:paraId="539FCF03" w14:textId="77777777" w:rsidR="00330F17" w:rsidRPr="00330F17" w:rsidRDefault="00330F17" w:rsidP="00330F17">
      <w:pPr>
        <w:pStyle w:val="BodyText"/>
        <w:rPr>
          <w:b/>
          <w:bCs/>
          <w:color w:val="008AC1"/>
          <w:lang w:val="en-US"/>
        </w:rPr>
      </w:pPr>
      <w:bookmarkStart w:id="274" w:name="_bookmark195"/>
      <w:bookmarkEnd w:id="274"/>
      <w:r w:rsidRPr="00330F17">
        <w:rPr>
          <w:b/>
          <w:bCs/>
          <w:color w:val="008AC1"/>
          <w:lang w:val="en-US"/>
        </w:rPr>
        <w:t>13.3.6. Meklēšana</w:t>
      </w:r>
    </w:p>
    <w:p w14:paraId="34D577EA" w14:textId="77777777" w:rsidR="00330F17" w:rsidRPr="00330F17" w:rsidRDefault="00330F17" w:rsidP="00330F17">
      <w:pPr>
        <w:jc w:val="both"/>
        <w:rPr>
          <w:rFonts w:ascii="Times New Roman" w:eastAsia="Arial" w:hAnsi="Times New Roman" w:cs="Times New Roman"/>
          <w:noProof/>
          <w:sz w:val="24"/>
          <w:szCs w:val="24"/>
          <w:lang w:val="en-US"/>
        </w:rPr>
      </w:pPr>
    </w:p>
    <w:p w14:paraId="7C660CF8" w14:textId="77777777" w:rsidR="00330F17" w:rsidRPr="00330F17" w:rsidRDefault="00330F17" w:rsidP="00330F17">
      <w:pPr>
        <w:pStyle w:val="BodyText"/>
        <w:rPr>
          <w:lang w:val="en-US"/>
        </w:rPr>
      </w:pPr>
      <w:r w:rsidRPr="00330F17">
        <w:rPr>
          <w:lang w:val="en-US"/>
        </w:rPr>
        <w:t xml:space="preserve">“Meklēšana” ir pazuduša bērna vai bērna promesošo vecāku, primāro juridisko vai paražu tiesībās noteikto aprūpētāju vai citu tuvu ģimenes locekļu meklēšana. Meklēšana var notikt mēnešus vai gadus, tāpēc ir būtiski bērniem bez atbilstošas aprūpes atrast tūlītējas pagaidu aprūpes iespējas, vēlams, ģimenes apstākļiem līdzīgas aprūpes iespējas. (Skat. </w:t>
      </w:r>
      <w:r w:rsidRPr="00330F17">
        <w:rPr>
          <w:color w:val="008AC1"/>
          <w:lang w:val="en-US"/>
        </w:rPr>
        <w:t>19. standartu</w:t>
      </w:r>
      <w:r w:rsidRPr="00330F17">
        <w:rPr>
          <w:lang w:val="en-US"/>
        </w:rPr>
        <w:t>.)</w:t>
      </w:r>
    </w:p>
    <w:p w14:paraId="720C7270" w14:textId="77777777" w:rsidR="00330F17" w:rsidRPr="00330F17" w:rsidRDefault="00330F17" w:rsidP="00330F17">
      <w:pPr>
        <w:jc w:val="both"/>
        <w:rPr>
          <w:rFonts w:ascii="Times New Roman" w:eastAsia="Arial" w:hAnsi="Times New Roman" w:cs="Times New Roman"/>
          <w:noProof/>
          <w:sz w:val="24"/>
          <w:szCs w:val="24"/>
          <w:lang w:val="en-US"/>
        </w:rPr>
      </w:pPr>
    </w:p>
    <w:p w14:paraId="628F25B3" w14:textId="77777777" w:rsidR="00330F17" w:rsidRPr="00330F17" w:rsidRDefault="00330F17" w:rsidP="00330F17">
      <w:pPr>
        <w:pStyle w:val="BodyText"/>
        <w:rPr>
          <w:lang w:val="en-US"/>
        </w:rPr>
      </w:pPr>
      <w:r w:rsidRPr="00330F17">
        <w:rPr>
          <w:lang w:val="en-US"/>
        </w:rPr>
        <w:t>Meklēšanu var veikt katrā atsevišķā gadījumā vai grupai kopumā. Meklēšanas pasākumos jāievēro atbilstoši norādījumi, tostarp nepieciešams analizēt riskus, kam bērns var tikt pakļauts dažādu metožu izmantošanas rezultātā. Svarīgi atcerēties, ka veiksmīgas meklēšanas rezultāts ne vienmēr ir ģimenes atkalapvienošana.</w:t>
      </w:r>
    </w:p>
    <w:p w14:paraId="28A63D57" w14:textId="77777777" w:rsidR="00330F17" w:rsidRPr="00330F17" w:rsidRDefault="00330F17" w:rsidP="00330F17">
      <w:pPr>
        <w:jc w:val="both"/>
        <w:rPr>
          <w:rFonts w:ascii="Times New Roman" w:eastAsia="Arial" w:hAnsi="Times New Roman" w:cs="Times New Roman"/>
          <w:noProof/>
          <w:sz w:val="24"/>
          <w:szCs w:val="24"/>
          <w:lang w:val="en-US"/>
        </w:rPr>
      </w:pPr>
    </w:p>
    <w:p w14:paraId="0C8BE902" w14:textId="77777777" w:rsidR="00330F17" w:rsidRPr="00330F17" w:rsidRDefault="00330F17" w:rsidP="00330F17">
      <w:pPr>
        <w:pStyle w:val="BodyText"/>
        <w:rPr>
          <w:b/>
          <w:bCs/>
          <w:color w:val="008AC1"/>
          <w:lang w:val="en-US"/>
        </w:rPr>
      </w:pPr>
      <w:r w:rsidRPr="00330F17">
        <w:rPr>
          <w:b/>
          <w:bCs/>
          <w:color w:val="008AC1"/>
          <w:lang w:val="en-US"/>
        </w:rPr>
        <w:t>13.3.7. Pārbaude</w:t>
      </w:r>
    </w:p>
    <w:p w14:paraId="6E76A041" w14:textId="77777777" w:rsidR="00330F17" w:rsidRPr="00330F17" w:rsidRDefault="00330F17" w:rsidP="00330F17">
      <w:pPr>
        <w:jc w:val="both"/>
        <w:rPr>
          <w:rFonts w:ascii="Times New Roman" w:eastAsia="Arial" w:hAnsi="Times New Roman" w:cs="Times New Roman"/>
          <w:noProof/>
          <w:sz w:val="24"/>
          <w:szCs w:val="24"/>
          <w:lang w:val="en-US"/>
        </w:rPr>
      </w:pPr>
    </w:p>
    <w:p w14:paraId="57EED619" w14:textId="77777777" w:rsidR="00330F17" w:rsidRPr="00330F17" w:rsidRDefault="00330F17" w:rsidP="00330F17">
      <w:pPr>
        <w:pStyle w:val="BodyText"/>
        <w:rPr>
          <w:lang w:val="en-US"/>
        </w:rPr>
      </w:pPr>
      <w:r w:rsidRPr="00330F17">
        <w:rPr>
          <w:lang w:val="en-US"/>
        </w:rPr>
        <w:t>“Pārbaude” ir process, kurā tiek:</w:t>
      </w:r>
    </w:p>
    <w:p w14:paraId="009859EC" w14:textId="77777777" w:rsidR="00330F17" w:rsidRPr="00330F17" w:rsidRDefault="00330F17" w:rsidP="00330F17">
      <w:pPr>
        <w:jc w:val="both"/>
        <w:rPr>
          <w:rFonts w:ascii="Times New Roman" w:eastAsia="Arial" w:hAnsi="Times New Roman" w:cs="Times New Roman"/>
          <w:noProof/>
          <w:sz w:val="24"/>
          <w:szCs w:val="24"/>
          <w:lang w:val="en-US"/>
        </w:rPr>
      </w:pPr>
    </w:p>
    <w:p w14:paraId="6FBE683B"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noteikts, vai radniecības apgalvojums ir patiess;</w:t>
      </w:r>
    </w:p>
    <w:p w14:paraId="76B193CC"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novērtētas bērna labākās intereses un</w:t>
      </w:r>
    </w:p>
    <w:p w14:paraId="157FE1F0" w14:textId="77777777" w:rsidR="00330F17" w:rsidRPr="00330F17" w:rsidRDefault="00330F17" w:rsidP="00330F17">
      <w:pPr>
        <w:pStyle w:val="BodyText"/>
        <w:numPr>
          <w:ilvl w:val="0"/>
          <w:numId w:val="15"/>
        </w:numPr>
        <w:tabs>
          <w:tab w:val="left" w:pos="567"/>
        </w:tabs>
        <w:ind w:left="0" w:firstLine="0"/>
        <w:rPr>
          <w:lang w:val="en-US"/>
        </w:rPr>
      </w:pPr>
      <w:r w:rsidRPr="00330F17">
        <w:rPr>
          <w:lang w:val="en-US"/>
        </w:rPr>
        <w:t>apstiprināts, ka gan bērns, gan ģimenes loceklis vēlas ģimenes atkalapvienošanu.</w:t>
      </w:r>
    </w:p>
    <w:p w14:paraId="660B6C28" w14:textId="77777777" w:rsidR="00330F17" w:rsidRPr="00330F17" w:rsidRDefault="00330F17" w:rsidP="00330F17">
      <w:pPr>
        <w:jc w:val="both"/>
        <w:rPr>
          <w:rFonts w:ascii="Times New Roman" w:eastAsia="Arial" w:hAnsi="Times New Roman" w:cs="Times New Roman"/>
          <w:noProof/>
          <w:sz w:val="24"/>
          <w:szCs w:val="24"/>
          <w:lang w:val="en-US"/>
        </w:rPr>
      </w:pPr>
    </w:p>
    <w:p w14:paraId="5F412EAB" w14:textId="77777777" w:rsidR="00330F17" w:rsidRPr="00330F17" w:rsidRDefault="00330F17" w:rsidP="00330F17">
      <w:pPr>
        <w:pStyle w:val="BodyText"/>
        <w:rPr>
          <w:lang w:val="en-US"/>
        </w:rPr>
      </w:pPr>
      <w:r w:rsidRPr="00330F17">
        <w:rPr>
          <w:lang w:val="en-US"/>
        </w:rPr>
        <w:t xml:space="preserve">Pārbaudē tiek novērtēti nosacījumi bērnu atkalapvienošanai un nodrošināts, ka bērni netiek nodoti nepareizajiem cilvēkiem. Pārbaudes laikā puses nedrīkst nonākt saskarsmē cita ar citu. Vienošanās ar valsts civilstāvokļa aktu reģistrācijas iestādēm, ja atbilstīgi, var palīdzēt identitātes pārbaudē un </w:t>
      </w:r>
      <w:r w:rsidRPr="00330F17">
        <w:rPr>
          <w:color w:val="008AC1"/>
          <w:lang w:val="en-US"/>
        </w:rPr>
        <w:t xml:space="preserve">bērna labāko interešu </w:t>
      </w:r>
      <w:r w:rsidRPr="00330F17">
        <w:rPr>
          <w:lang w:val="en-US"/>
        </w:rPr>
        <w:t>ievērošanā. Atkarībā no situācijas starp bērnu un ģimenes locekļiem var būt nepieciešams un lietderīgi nodrošināt mediāciju.</w:t>
      </w:r>
    </w:p>
    <w:p w14:paraId="62A844CA" w14:textId="77777777" w:rsidR="00330F17" w:rsidRPr="00330F17" w:rsidRDefault="00330F17" w:rsidP="00330F17">
      <w:pPr>
        <w:jc w:val="both"/>
        <w:rPr>
          <w:lang w:val="en-US"/>
        </w:rPr>
      </w:pPr>
    </w:p>
    <w:p w14:paraId="6C63DE16" w14:textId="77777777" w:rsidR="00330F17" w:rsidRPr="00330F17" w:rsidRDefault="00330F17" w:rsidP="00330F17">
      <w:pPr>
        <w:pStyle w:val="BodyText"/>
        <w:rPr>
          <w:b/>
          <w:bCs/>
          <w:color w:val="008AC1"/>
          <w:lang w:val="en-US"/>
        </w:rPr>
      </w:pPr>
      <w:r w:rsidRPr="00330F17">
        <w:rPr>
          <w:b/>
          <w:bCs/>
          <w:color w:val="008AC1"/>
          <w:lang w:val="en-US"/>
        </w:rPr>
        <w:t>13.3.8. Ģimenes atkalapvienošana un reintegrācija</w:t>
      </w:r>
    </w:p>
    <w:p w14:paraId="4E4BD0A0" w14:textId="77777777" w:rsidR="00330F17" w:rsidRPr="00330F17" w:rsidRDefault="00330F17" w:rsidP="00330F17">
      <w:pPr>
        <w:jc w:val="both"/>
        <w:rPr>
          <w:rFonts w:ascii="Times New Roman" w:eastAsia="Arial" w:hAnsi="Times New Roman" w:cs="Times New Roman"/>
          <w:noProof/>
          <w:sz w:val="24"/>
          <w:szCs w:val="24"/>
          <w:lang w:val="en-US"/>
        </w:rPr>
      </w:pPr>
    </w:p>
    <w:p w14:paraId="4D8F73D9" w14:textId="77777777" w:rsidR="00330F17" w:rsidRPr="00330F17" w:rsidRDefault="00330F17" w:rsidP="00330F17">
      <w:pPr>
        <w:pStyle w:val="BodyText"/>
        <w:rPr>
          <w:lang w:val="en-US"/>
        </w:rPr>
      </w:pPr>
      <w:r w:rsidRPr="00330F17">
        <w:rPr>
          <w:lang w:val="en-US"/>
        </w:rPr>
        <w:t>“Atkalapvienošana” ir bērna savešana kopā ar ģimeni vai iepriekšējo primāro aprūpētāju, lai no jauna vai atkārtoti nodibinātu ilgstošu aprūpi, ja šāda aprūpe ir iespējama, droša un atbilst bērna labākajām interesēm. Bērnu bēgļu gadījumā papildus labāko interešu procedūrai ir svarīgi ievērot brīvprātīgas repatriācijas kārtību. Ģimenes atkalapvienošanai ir jābūt labi koordinētai, un tā jāveic saskaņā ar starptautiskajām pamatnostādnēm un attiecīgo valsts tiesisko regulējumu. Bērnam, ģimenei, kopienai un pagaidu aprūpētājam ir jābūt sagatavotam atkalapvienošanai, pateicoties saskaņotam ģimenes un kopienas atbalstam daudzās nozarēs. Sagatavojot ģimenes reintegrācijai, noderīgas ir pieejas, kas pievēršas nošķiršanas galvenajiem cēloņiem. Jāpatur prātā, ka droša un efektīva reintegrācija ir pielāgots process, nevis atsevišķs notikums.</w:t>
      </w:r>
    </w:p>
    <w:p w14:paraId="135C30FD" w14:textId="77777777" w:rsidR="00330F17" w:rsidRPr="00330F17" w:rsidRDefault="00330F17" w:rsidP="00330F17">
      <w:pPr>
        <w:jc w:val="both"/>
        <w:rPr>
          <w:rFonts w:ascii="Times New Roman" w:eastAsia="Arial" w:hAnsi="Times New Roman" w:cs="Times New Roman"/>
          <w:noProof/>
          <w:sz w:val="24"/>
          <w:szCs w:val="24"/>
          <w:lang w:val="en-US"/>
        </w:rPr>
      </w:pPr>
    </w:p>
    <w:p w14:paraId="52D015A1" w14:textId="77777777" w:rsidR="00330F17" w:rsidRPr="00330F17" w:rsidRDefault="00330F17" w:rsidP="00330F17">
      <w:pPr>
        <w:pStyle w:val="BodyText"/>
        <w:rPr>
          <w:b/>
          <w:bCs/>
          <w:color w:val="008AC1"/>
          <w:lang w:val="en-US"/>
        </w:rPr>
      </w:pPr>
      <w:bookmarkStart w:id="275" w:name="_bookmark196"/>
      <w:bookmarkEnd w:id="275"/>
      <w:r w:rsidRPr="00330F17">
        <w:rPr>
          <w:b/>
          <w:bCs/>
          <w:color w:val="008AC1"/>
          <w:lang w:val="en-US"/>
        </w:rPr>
        <w:t>13.3.9. Paveiktā darba kontrole</w:t>
      </w:r>
    </w:p>
    <w:p w14:paraId="13DA926A" w14:textId="77777777" w:rsidR="00330F17" w:rsidRPr="00330F17" w:rsidRDefault="00330F17" w:rsidP="00330F17">
      <w:pPr>
        <w:jc w:val="both"/>
        <w:rPr>
          <w:rFonts w:ascii="Times New Roman" w:eastAsia="Arial" w:hAnsi="Times New Roman" w:cs="Times New Roman"/>
          <w:noProof/>
          <w:sz w:val="24"/>
          <w:szCs w:val="24"/>
          <w:lang w:val="en-US"/>
        </w:rPr>
      </w:pPr>
    </w:p>
    <w:p w14:paraId="432FA694" w14:textId="77777777" w:rsidR="00330F17" w:rsidRPr="00330F17" w:rsidRDefault="00330F17" w:rsidP="00330F17">
      <w:pPr>
        <w:pStyle w:val="BodyText"/>
        <w:rPr>
          <w:lang w:val="en-US"/>
        </w:rPr>
      </w:pPr>
      <w:r w:rsidRPr="00330F17">
        <w:rPr>
          <w:lang w:val="en-US"/>
        </w:rPr>
        <w:t xml:space="preserve">Nošķiršanas laikā, jo īpaši ilgas nošķiršanas gadījumā, bērns mainās, nobriest un var pieredzēt dzīvi izmainošus notikumus. Mainīties var arī ģimenes apstākļi. Dažos gadījumos šīs izmaiņas var apgrūtināt reintegrāciju. Reaģējot uz: a) pastāvīgiem bērna un ģimenes situācijas novērtējumiem un b) </w:t>
      </w:r>
      <w:r w:rsidRPr="00330F17">
        <w:rPr>
          <w:color w:val="008AC1"/>
          <w:lang w:val="en-US"/>
        </w:rPr>
        <w:t xml:space="preserve">drošu un jēgpilnu bērna līdzdalību </w:t>
      </w:r>
      <w:r w:rsidRPr="00330F17">
        <w:rPr>
          <w:lang w:val="en-US"/>
        </w:rPr>
        <w:t>un atgriezenisko saiti, ir jāizvērtē dažādas pielāgotā atbalsta un paveiktā darba kontroles formas. Paveiktā darba kontrolei var palīdzēt kopienā īstenota uzraudzība.</w:t>
      </w:r>
    </w:p>
    <w:p w14:paraId="16164CD7" w14:textId="77777777" w:rsidR="00330F17" w:rsidRPr="00330F17" w:rsidRDefault="00330F17" w:rsidP="00330F17">
      <w:pPr>
        <w:jc w:val="both"/>
        <w:rPr>
          <w:lang w:val="en-US"/>
        </w:rPr>
      </w:pPr>
    </w:p>
    <w:p w14:paraId="708E9C1C" w14:textId="77777777" w:rsidR="00330F17" w:rsidRPr="00330F17" w:rsidRDefault="00330F17" w:rsidP="00330F17">
      <w:pPr>
        <w:pStyle w:val="BodyText"/>
        <w:keepNext/>
        <w:keepLines/>
        <w:rPr>
          <w:b/>
          <w:bCs/>
          <w:color w:val="008AC1"/>
          <w:lang w:val="en-US"/>
        </w:rPr>
      </w:pPr>
      <w:r w:rsidRPr="00330F17">
        <w:rPr>
          <w:b/>
          <w:bCs/>
          <w:color w:val="008AC1"/>
          <w:lang w:val="en-US"/>
        </w:rPr>
        <w:t>13.3.10. Kontekstualizācija</w:t>
      </w:r>
    </w:p>
    <w:p w14:paraId="2A07CD5E" w14:textId="77777777" w:rsidR="00330F17" w:rsidRPr="00330F17" w:rsidRDefault="00330F17" w:rsidP="00330F17">
      <w:pPr>
        <w:keepNext/>
        <w:keepLines/>
        <w:jc w:val="both"/>
        <w:rPr>
          <w:rFonts w:ascii="Times New Roman" w:eastAsia="Arial" w:hAnsi="Times New Roman" w:cs="Times New Roman"/>
          <w:noProof/>
          <w:sz w:val="24"/>
          <w:szCs w:val="24"/>
          <w:lang w:val="en-US"/>
        </w:rPr>
      </w:pPr>
    </w:p>
    <w:p w14:paraId="085E57E8" w14:textId="77777777" w:rsidR="00330F17" w:rsidRPr="00330F17" w:rsidRDefault="00330F17" w:rsidP="00330F17">
      <w:pPr>
        <w:pStyle w:val="BodyText"/>
        <w:keepNext/>
        <w:keepLines/>
        <w:rPr>
          <w:lang w:val="en-US"/>
        </w:rPr>
      </w:pPr>
      <w:r w:rsidRPr="00330F17">
        <w:rPr>
          <w:lang w:val="en-US"/>
        </w:rPr>
        <w:t>Kontekstualizētā “nepavadītu un nošķirtu bērnu” definīcijā jāatspoguļojas vietējai izpratnei par paražu tiesībās noteikto aprūpi un ģimenes attiecībām. Visiem dalībniekiem konsekventi jāizmanto tā pati definīcija un jānodrošina, lai problēmas skartie iedzīvotāji to saprastu vietējā valodā un kultūras normu ietvaros.</w:t>
      </w:r>
    </w:p>
    <w:p w14:paraId="265F2112" w14:textId="77777777" w:rsidR="00330F17" w:rsidRPr="00330F17" w:rsidRDefault="00330F17" w:rsidP="00330F17">
      <w:pPr>
        <w:tabs>
          <w:tab w:val="left" w:leader="dot" w:pos="9072"/>
        </w:tabs>
        <w:jc w:val="both"/>
        <w:rPr>
          <w:rFonts w:ascii="Times New Roman" w:hAnsi="Times New Roman" w:cs="Times New Roman"/>
          <w:noProof/>
          <w:color w:val="008AC1"/>
          <w:sz w:val="24"/>
          <w:lang w:val="en-US"/>
        </w:rPr>
      </w:pPr>
      <w:r w:rsidRPr="00330F17">
        <w:rPr>
          <w:rFonts w:ascii="Times New Roman" w:hAnsi="Times New Roman" w:cs="Times New Roman"/>
          <w:noProof/>
          <w:color w:val="008AC1"/>
          <w:sz w:val="24"/>
          <w:lang w:val="en-US"/>
        </w:rPr>
        <w:tab/>
      </w:r>
    </w:p>
    <w:p w14:paraId="2A847573" w14:textId="77777777" w:rsidR="00330F17" w:rsidRPr="00330F17" w:rsidRDefault="00330F17" w:rsidP="00330F17">
      <w:pPr>
        <w:jc w:val="both"/>
        <w:rPr>
          <w:rFonts w:ascii="Times New Roman" w:hAnsi="Times New Roman" w:cs="Times New Roman"/>
          <w:noProof/>
          <w:color w:val="008AC1"/>
          <w:sz w:val="24"/>
          <w:szCs w:val="24"/>
          <w:lang w:val="en-US"/>
        </w:rPr>
      </w:pPr>
    </w:p>
    <w:p w14:paraId="369A8250" w14:textId="77777777" w:rsidR="00330F17" w:rsidRPr="00330F17" w:rsidRDefault="00330F17" w:rsidP="00330F17">
      <w:pPr>
        <w:jc w:val="both"/>
        <w:rPr>
          <w:rFonts w:ascii="Times New Roman" w:hAnsi="Times New Roman" w:cs="Times New Roman"/>
          <w:b/>
          <w:noProof/>
          <w:color w:val="008AC1"/>
          <w:sz w:val="24"/>
          <w:lang w:val="en-US"/>
        </w:rPr>
      </w:pPr>
      <w:r w:rsidRPr="00330F17">
        <w:rPr>
          <w:rFonts w:ascii="Times New Roman" w:hAnsi="Times New Roman" w:cs="Times New Roman"/>
          <w:b/>
          <w:noProof/>
          <w:color w:val="008AC1"/>
          <w:sz w:val="24"/>
          <w:lang w:val="en-US"/>
        </w:rPr>
        <w:t>ATSAUCES</w:t>
      </w:r>
    </w:p>
    <w:p w14:paraId="6086001E" w14:textId="77777777" w:rsidR="00330F17" w:rsidRPr="00330F17" w:rsidRDefault="00330F17" w:rsidP="00330F17">
      <w:pPr>
        <w:pStyle w:val="BodyText"/>
        <w:rPr>
          <w:lang w:val="en-US"/>
        </w:rPr>
      </w:pPr>
    </w:p>
    <w:p w14:paraId="0FBF5C90" w14:textId="77777777" w:rsidR="00330F17" w:rsidRPr="00330F17" w:rsidRDefault="00330F17" w:rsidP="00330F17">
      <w:pPr>
        <w:pStyle w:val="BodyText"/>
        <w:rPr>
          <w:lang w:val="en-US"/>
        </w:rPr>
      </w:pPr>
      <w:r w:rsidRPr="00330F17">
        <w:rPr>
          <w:lang w:val="en-US"/>
        </w:rPr>
        <w:t xml:space="preserve">Saites uz šiem un papildu resursiem ir pieejamas </w:t>
      </w:r>
      <w:r w:rsidRPr="00330F17">
        <w:rPr>
          <w:i/>
          <w:iCs/>
          <w:lang w:val="en-US"/>
        </w:rPr>
        <w:t>tiešsaistē</w:t>
      </w:r>
      <w:r w:rsidRPr="00330F17">
        <w:rPr>
          <w:lang w:val="en-US"/>
        </w:rPr>
        <w:t>.</w:t>
      </w:r>
    </w:p>
    <w:p w14:paraId="3B4EB5BD" w14:textId="77777777" w:rsidR="00330F17" w:rsidRPr="00330F17" w:rsidRDefault="00330F17" w:rsidP="00330F17">
      <w:pPr>
        <w:jc w:val="both"/>
        <w:rPr>
          <w:rFonts w:ascii="Times New Roman" w:eastAsia="Arial" w:hAnsi="Times New Roman" w:cs="Times New Roman"/>
          <w:noProof/>
          <w:sz w:val="24"/>
          <w:szCs w:val="24"/>
          <w:lang w:val="en-US"/>
        </w:rPr>
      </w:pPr>
    </w:p>
    <w:p w14:paraId="559EDAB1" w14:textId="77777777" w:rsidR="00330F17" w:rsidRPr="00330F17" w:rsidRDefault="00330F17" w:rsidP="00330F17">
      <w:pPr>
        <w:pStyle w:val="BodyText"/>
        <w:numPr>
          <w:ilvl w:val="3"/>
          <w:numId w:val="13"/>
        </w:numPr>
        <w:tabs>
          <w:tab w:val="left" w:pos="567"/>
        </w:tabs>
        <w:ind w:left="0" w:firstLine="0"/>
        <w:rPr>
          <w:lang w:val="en-US"/>
        </w:rPr>
      </w:pPr>
      <w:r w:rsidRPr="00330F17">
        <w:rPr>
          <w:i/>
          <w:lang w:val="en-US"/>
        </w:rPr>
        <w:t>Field Handbook on Unaccompanied and Separated Children</w:t>
      </w:r>
      <w:r w:rsidRPr="00330F17">
        <w:rPr>
          <w:lang w:val="en-US"/>
        </w:rPr>
        <w:t>, IAWG UASC and the Alliance for Child Protection in Humanitarian Action, 2016.</w:t>
      </w:r>
    </w:p>
    <w:p w14:paraId="4A3899A2" w14:textId="77777777" w:rsidR="00330F17" w:rsidRPr="00330F17" w:rsidRDefault="00330F17" w:rsidP="00330F17">
      <w:pPr>
        <w:pStyle w:val="BodyText"/>
        <w:numPr>
          <w:ilvl w:val="3"/>
          <w:numId w:val="13"/>
        </w:numPr>
        <w:tabs>
          <w:tab w:val="left" w:pos="567"/>
        </w:tabs>
        <w:ind w:left="0" w:firstLine="0"/>
        <w:rPr>
          <w:lang w:val="en-US"/>
        </w:rPr>
      </w:pPr>
      <w:r w:rsidRPr="00330F17">
        <w:rPr>
          <w:i/>
          <w:lang w:val="en-US"/>
        </w:rPr>
        <w:t>Toolkit on Unaccompanied and Separated Children</w:t>
      </w:r>
      <w:r w:rsidRPr="00330F17">
        <w:rPr>
          <w:lang w:val="en-US"/>
        </w:rPr>
        <w:t>, IAWG UASC and the Alliance for Child Protection in Humanitarian Action, 2016.</w:t>
      </w:r>
    </w:p>
    <w:p w14:paraId="786AB3D0" w14:textId="77777777" w:rsidR="00330F17" w:rsidRPr="00330F17" w:rsidRDefault="00330F17" w:rsidP="00330F17">
      <w:pPr>
        <w:pStyle w:val="BodyText"/>
        <w:numPr>
          <w:ilvl w:val="3"/>
          <w:numId w:val="13"/>
        </w:numPr>
        <w:tabs>
          <w:tab w:val="left" w:pos="567"/>
        </w:tabs>
        <w:ind w:left="0" w:firstLine="0"/>
        <w:rPr>
          <w:lang w:val="en-US"/>
        </w:rPr>
      </w:pPr>
      <w:r w:rsidRPr="00330F17">
        <w:rPr>
          <w:i/>
          <w:lang w:val="en-US"/>
        </w:rPr>
        <w:t>Guidelines on Assessing and Determining the Best Interests of the Child: 2018 Provisional Release</w:t>
      </w:r>
      <w:r w:rsidRPr="00330F17">
        <w:rPr>
          <w:lang w:val="en-US"/>
        </w:rPr>
        <w:t>, UNHCR, 2018.</w:t>
      </w:r>
    </w:p>
    <w:p w14:paraId="30813C35" w14:textId="77777777" w:rsidR="00330F17" w:rsidRPr="00330F17" w:rsidRDefault="00330F17" w:rsidP="00330F17">
      <w:pPr>
        <w:rPr>
          <w:rFonts w:ascii="Times New Roman" w:hAnsi="Times New Roman" w:cs="Times New Roman"/>
          <w:noProof/>
          <w:lang w:val="en-US"/>
        </w:rPr>
      </w:pPr>
      <w:r w:rsidRPr="00330F17">
        <w:rPr>
          <w:rFonts w:ascii="Times New Roman" w:hAnsi="Times New Roman" w:cs="Times New Roman"/>
          <w:noProof/>
          <w:lang w:val="en-US"/>
        </w:rPr>
        <w:br w:type="page"/>
      </w:r>
    </w:p>
    <w:p w14:paraId="68EF8AA7" w14:textId="77777777" w:rsidR="00330F17" w:rsidRPr="00330F17" w:rsidRDefault="00330F17" w:rsidP="00330F17">
      <w:pPr>
        <w:rPr>
          <w:rFonts w:ascii="Times New Roman" w:eastAsia="Arial" w:hAnsi="Times New Roman" w:cs="Times New Roman"/>
          <w:noProof/>
          <w:sz w:val="24"/>
          <w:szCs w:val="24"/>
          <w:lang w:val="en-US"/>
        </w:rPr>
      </w:pPr>
    </w:p>
    <w:p w14:paraId="48A71ADC" w14:textId="77777777" w:rsidR="00330F17" w:rsidRPr="00330F17" w:rsidRDefault="00330F17" w:rsidP="00330F17">
      <w:pPr>
        <w:rPr>
          <w:rFonts w:ascii="Times New Roman" w:eastAsia="Arial" w:hAnsi="Times New Roman" w:cs="Times New Roman"/>
          <w:noProof/>
          <w:sz w:val="24"/>
          <w:szCs w:val="24"/>
          <w:lang w:val="en-US"/>
        </w:rPr>
      </w:pPr>
    </w:p>
    <w:p w14:paraId="4DBE3CDE" w14:textId="77777777" w:rsidR="00330F17" w:rsidRPr="00330F17" w:rsidRDefault="00330F17" w:rsidP="00330F17">
      <w:pPr>
        <w:rPr>
          <w:rFonts w:ascii="Times New Roman" w:eastAsia="Arial" w:hAnsi="Times New Roman" w:cs="Times New Roman"/>
          <w:noProof/>
          <w:sz w:val="24"/>
          <w:szCs w:val="24"/>
          <w:lang w:val="en-US"/>
        </w:rPr>
      </w:pPr>
    </w:p>
    <w:p w14:paraId="1631ED6A" w14:textId="77777777" w:rsidR="00330F17" w:rsidRPr="00330F17" w:rsidRDefault="00330F17" w:rsidP="00330F17">
      <w:pPr>
        <w:rPr>
          <w:rFonts w:ascii="Times New Roman" w:eastAsia="Arial" w:hAnsi="Times New Roman" w:cs="Times New Roman"/>
          <w:noProof/>
          <w:sz w:val="24"/>
          <w:szCs w:val="24"/>
          <w:lang w:val="en-US"/>
        </w:rPr>
      </w:pPr>
    </w:p>
    <w:p w14:paraId="146DAA0B" w14:textId="77777777" w:rsidR="00330F17" w:rsidRPr="00330F17" w:rsidRDefault="00330F17" w:rsidP="00330F17">
      <w:pPr>
        <w:rPr>
          <w:rFonts w:ascii="Times New Roman" w:eastAsia="Arial" w:hAnsi="Times New Roman" w:cs="Times New Roman"/>
          <w:noProof/>
          <w:sz w:val="24"/>
          <w:szCs w:val="24"/>
          <w:lang w:val="en-US"/>
        </w:rPr>
      </w:pPr>
    </w:p>
    <w:p w14:paraId="4E2113C1" w14:textId="77777777" w:rsidR="00330F17" w:rsidRPr="00330F17" w:rsidRDefault="00330F17" w:rsidP="00330F17">
      <w:pPr>
        <w:rPr>
          <w:rFonts w:ascii="Times New Roman" w:eastAsia="Arial" w:hAnsi="Times New Roman" w:cs="Times New Roman"/>
          <w:noProof/>
          <w:sz w:val="24"/>
          <w:szCs w:val="24"/>
          <w:lang w:val="en-US"/>
        </w:rPr>
      </w:pPr>
    </w:p>
    <w:p w14:paraId="65FFAFF3" w14:textId="77777777" w:rsidR="00330F17" w:rsidRPr="00330F17" w:rsidRDefault="00330F17" w:rsidP="00330F17">
      <w:pPr>
        <w:rPr>
          <w:rFonts w:ascii="Times New Roman" w:eastAsia="Arial" w:hAnsi="Times New Roman" w:cs="Times New Roman"/>
          <w:noProof/>
          <w:sz w:val="24"/>
          <w:szCs w:val="24"/>
          <w:lang w:val="en-US"/>
        </w:rPr>
      </w:pPr>
    </w:p>
    <w:p w14:paraId="1D0DD924" w14:textId="77777777" w:rsidR="00330F17" w:rsidRPr="00330F17" w:rsidRDefault="00330F17" w:rsidP="00330F17">
      <w:pPr>
        <w:rPr>
          <w:rFonts w:ascii="Times New Roman" w:eastAsia="Arial" w:hAnsi="Times New Roman" w:cs="Times New Roman"/>
          <w:noProof/>
          <w:sz w:val="24"/>
          <w:szCs w:val="24"/>
          <w:lang w:val="en-US"/>
        </w:rPr>
      </w:pPr>
    </w:p>
    <w:p w14:paraId="37500814" w14:textId="77777777" w:rsidR="00330F17" w:rsidRPr="00330F17" w:rsidRDefault="00330F17" w:rsidP="00330F17">
      <w:pPr>
        <w:rPr>
          <w:rFonts w:ascii="Times New Roman" w:eastAsia="Arial" w:hAnsi="Times New Roman" w:cs="Times New Roman"/>
          <w:noProof/>
          <w:sz w:val="24"/>
          <w:szCs w:val="24"/>
          <w:lang w:val="en-US"/>
        </w:rPr>
      </w:pPr>
    </w:p>
    <w:p w14:paraId="1452C47B" w14:textId="77777777" w:rsidR="00330F17" w:rsidRPr="00330F17" w:rsidRDefault="00330F17" w:rsidP="00330F17">
      <w:pPr>
        <w:rPr>
          <w:rFonts w:ascii="Times New Roman" w:eastAsia="Arial" w:hAnsi="Times New Roman" w:cs="Times New Roman"/>
          <w:noProof/>
          <w:sz w:val="24"/>
          <w:szCs w:val="24"/>
          <w:lang w:val="en-US"/>
        </w:rPr>
      </w:pPr>
    </w:p>
    <w:p w14:paraId="464854A9" w14:textId="77777777" w:rsidR="00330F17" w:rsidRPr="00330F17" w:rsidRDefault="00330F17" w:rsidP="00330F17">
      <w:pPr>
        <w:rPr>
          <w:rFonts w:ascii="Times New Roman" w:eastAsia="Arial" w:hAnsi="Times New Roman" w:cs="Times New Roman"/>
          <w:noProof/>
          <w:sz w:val="24"/>
          <w:szCs w:val="24"/>
          <w:lang w:val="en-US"/>
        </w:rPr>
      </w:pPr>
    </w:p>
    <w:p w14:paraId="5FE4B727" w14:textId="77777777" w:rsidR="00330F17" w:rsidRPr="00330F17" w:rsidRDefault="00330F17" w:rsidP="00330F17">
      <w:pPr>
        <w:rPr>
          <w:rFonts w:ascii="Times New Roman" w:eastAsia="Arial" w:hAnsi="Times New Roman" w:cs="Times New Roman"/>
          <w:noProof/>
          <w:sz w:val="24"/>
          <w:szCs w:val="24"/>
          <w:lang w:val="en-US"/>
        </w:rPr>
      </w:pPr>
    </w:p>
    <w:p w14:paraId="64533240" w14:textId="77777777" w:rsidR="00330F17" w:rsidRPr="00330F17" w:rsidRDefault="00330F17" w:rsidP="00330F17">
      <w:pPr>
        <w:rPr>
          <w:rFonts w:ascii="Times New Roman" w:eastAsia="Arial" w:hAnsi="Times New Roman" w:cs="Times New Roman"/>
          <w:noProof/>
          <w:sz w:val="24"/>
          <w:szCs w:val="24"/>
          <w:lang w:val="en-US"/>
        </w:rPr>
      </w:pPr>
    </w:p>
    <w:p w14:paraId="66BBAE58" w14:textId="77777777" w:rsidR="00330F17" w:rsidRPr="00330F17" w:rsidRDefault="00330F17" w:rsidP="00330F17">
      <w:pPr>
        <w:rPr>
          <w:rFonts w:ascii="Times New Roman" w:eastAsia="Arial" w:hAnsi="Times New Roman" w:cs="Times New Roman"/>
          <w:noProof/>
          <w:sz w:val="24"/>
          <w:szCs w:val="24"/>
          <w:lang w:val="en-US"/>
        </w:rPr>
      </w:pPr>
    </w:p>
    <w:p w14:paraId="491C51CA" w14:textId="77777777" w:rsidR="00330F17" w:rsidRPr="00330F17" w:rsidRDefault="00330F17" w:rsidP="00330F17">
      <w:pPr>
        <w:rPr>
          <w:rFonts w:ascii="Times New Roman" w:eastAsia="Arial" w:hAnsi="Times New Roman" w:cs="Times New Roman"/>
          <w:noProof/>
          <w:sz w:val="24"/>
          <w:szCs w:val="24"/>
          <w:lang w:val="en-US"/>
        </w:rPr>
      </w:pPr>
    </w:p>
    <w:p w14:paraId="5E7A9AD5" w14:textId="77777777" w:rsidR="00330F17" w:rsidRPr="00330F17" w:rsidRDefault="00330F17" w:rsidP="00330F17">
      <w:pPr>
        <w:rPr>
          <w:rFonts w:ascii="Times New Roman" w:eastAsia="Arial" w:hAnsi="Times New Roman" w:cs="Times New Roman"/>
          <w:noProof/>
          <w:sz w:val="24"/>
          <w:szCs w:val="24"/>
          <w:lang w:val="en-US"/>
        </w:rPr>
      </w:pPr>
    </w:p>
    <w:p w14:paraId="2092BF2A" w14:textId="77777777" w:rsidR="00330F17" w:rsidRPr="00330F17" w:rsidRDefault="00330F17" w:rsidP="00330F17">
      <w:pPr>
        <w:pStyle w:val="Heading1"/>
        <w:jc w:val="left"/>
        <w:rPr>
          <w:noProof/>
          <w:color w:val="auto"/>
          <w:sz w:val="60"/>
          <w:szCs w:val="60"/>
          <w:u w:val="none"/>
          <w:lang w:val="en-US"/>
        </w:rPr>
      </w:pPr>
      <w:bookmarkStart w:id="276" w:name="_Toc110957705"/>
      <w:r w:rsidRPr="00330F17">
        <w:rPr>
          <w:noProof/>
          <w:color w:val="auto"/>
          <w:sz w:val="60"/>
          <w:szCs w:val="60"/>
          <w:u w:val="none"/>
          <w:lang w:val="en-US"/>
        </w:rPr>
        <w:t>3. PĪLĀRS. STANDARTI ATBILSTOŠU STRATĒĢIJU IZSTRĀDEI</w:t>
      </w:r>
      <w:bookmarkEnd w:id="276"/>
    </w:p>
    <w:p w14:paraId="38BC634F" w14:textId="77777777" w:rsidR="00330F17" w:rsidRPr="00330F17" w:rsidRDefault="00330F17" w:rsidP="00330F17">
      <w:pPr>
        <w:rPr>
          <w:rFonts w:ascii="Times New Roman" w:hAnsi="Times New Roman" w:cs="Times New Roman"/>
          <w:noProof/>
          <w:lang w:val="en-US"/>
        </w:rPr>
      </w:pPr>
      <w:r w:rsidRPr="00330F17">
        <w:rPr>
          <w:rFonts w:ascii="Times New Roman" w:hAnsi="Times New Roman" w:cs="Times New Roman"/>
          <w:noProof/>
          <w:lang w:val="en-US"/>
        </w:rPr>
        <w:br w:type="page"/>
      </w:r>
    </w:p>
    <w:p w14:paraId="2E3A9841" w14:textId="77777777" w:rsidR="00330F17" w:rsidRPr="00330F17" w:rsidRDefault="00330F17" w:rsidP="00330F17">
      <w:pPr>
        <w:jc w:val="both"/>
        <w:rPr>
          <w:rFonts w:ascii="Times New Roman" w:eastAsia="Times New Roman" w:hAnsi="Times New Roman" w:cs="Times New Roman"/>
          <w:noProof/>
          <w:sz w:val="24"/>
          <w:szCs w:val="24"/>
          <w:lang w:val="en-US"/>
        </w:rPr>
      </w:pPr>
    </w:p>
    <w:p w14:paraId="18EFC531" w14:textId="77777777" w:rsidR="00330F17" w:rsidRPr="00330F17" w:rsidRDefault="00330F17" w:rsidP="00330F17">
      <w:pPr>
        <w:pStyle w:val="Heading1"/>
        <w:rPr>
          <w:noProof/>
          <w:color w:val="96467D"/>
          <w:u w:val="none"/>
          <w:lang w:val="en-US"/>
        </w:rPr>
      </w:pPr>
      <w:bookmarkStart w:id="277" w:name="Introduction_to_Pillar_3:_Standards_to_d"/>
      <w:bookmarkStart w:id="278" w:name="_bookmark198"/>
      <w:bookmarkStart w:id="279" w:name="_Toc110957706"/>
      <w:bookmarkEnd w:id="277"/>
      <w:bookmarkEnd w:id="278"/>
      <w:r w:rsidRPr="00330F17">
        <w:rPr>
          <w:noProof/>
          <w:color w:val="96467D"/>
          <w:u w:val="none"/>
          <w:lang w:val="en-US"/>
        </w:rPr>
        <w:t>IEVADS 3. PĪLĀRĀ. STANDARTI ATBILSTOŠU STRATĒĢIJU IZSTRĀDEI</w:t>
      </w:r>
      <w:bookmarkEnd w:id="279"/>
    </w:p>
    <w:p w14:paraId="416C9888" w14:textId="77777777" w:rsidR="00330F17" w:rsidRPr="00330F17" w:rsidRDefault="00330F17" w:rsidP="00330F17">
      <w:pPr>
        <w:pStyle w:val="BodyText"/>
        <w:rPr>
          <w:lang w:val="en-US"/>
        </w:rPr>
      </w:pPr>
    </w:p>
    <w:p w14:paraId="7E2467ED" w14:textId="77777777" w:rsidR="00330F17" w:rsidRPr="00330F17" w:rsidRDefault="00330F17" w:rsidP="00330F17">
      <w:pPr>
        <w:pStyle w:val="BodyText"/>
        <w:rPr>
          <w:lang w:val="en-US"/>
        </w:rPr>
      </w:pPr>
      <w:r w:rsidRPr="00330F17">
        <w:rPr>
          <w:lang w:val="en-US"/>
        </w:rPr>
        <w:t xml:space="preserve">Kopā ar 15.–20. standartu ir jālasa: 14. standarts </w:t>
      </w:r>
      <w:r w:rsidRPr="00330F17">
        <w:rPr>
          <w:color w:val="96467D"/>
          <w:lang w:val="en-US"/>
        </w:rPr>
        <w:t xml:space="preserve">“Sociālekoloģiskās pieejas piemērošana bērnu aizsardzības programmu izstrādei” </w:t>
      </w:r>
      <w:r w:rsidRPr="00330F17">
        <w:rPr>
          <w:lang w:val="en-US"/>
        </w:rPr>
        <w:t xml:space="preserve">un </w:t>
      </w:r>
      <w:r w:rsidRPr="00330F17">
        <w:rPr>
          <w:color w:val="96467D"/>
          <w:lang w:val="en-US"/>
        </w:rPr>
        <w:t>9. princips “Bērnu aizsardzības sistēmu stiprināšana”</w:t>
      </w:r>
      <w:r w:rsidRPr="00330F17">
        <w:rPr>
          <w:lang w:val="en-US"/>
        </w:rPr>
        <w:t>.</w:t>
      </w:r>
    </w:p>
    <w:p w14:paraId="55B3FD16" w14:textId="77777777" w:rsidR="00330F17" w:rsidRPr="00330F17" w:rsidRDefault="00330F17" w:rsidP="00330F17">
      <w:pPr>
        <w:pStyle w:val="BodyText"/>
        <w:rPr>
          <w:lang w:val="en-US"/>
        </w:rPr>
      </w:pPr>
    </w:p>
    <w:p w14:paraId="750116EC" w14:textId="77777777" w:rsidR="00330F17" w:rsidRPr="00330F17" w:rsidRDefault="00330F17" w:rsidP="00330F17">
      <w:pPr>
        <w:pStyle w:val="BodyText"/>
        <w:rPr>
          <w:lang w:val="en-US"/>
        </w:rPr>
      </w:pPr>
      <w:r w:rsidRPr="00330F17">
        <w:rPr>
          <w:lang w:val="en-US"/>
        </w:rPr>
        <w:t xml:space="preserve">Šīs sadaļas standarti raksturo galvenās stratēģijas, pieejas un iejaukšanās pasākumus </w:t>
      </w:r>
      <w:r w:rsidRPr="00330F17">
        <w:rPr>
          <w:color w:val="96467D"/>
          <w:lang w:val="en-US"/>
        </w:rPr>
        <w:t xml:space="preserve">2. pīlārā </w:t>
      </w:r>
      <w:r w:rsidRPr="00330F17">
        <w:rPr>
          <w:lang w:val="en-US"/>
        </w:rPr>
        <w:t xml:space="preserve">minēto bērnu aizsardzības risku novēršanai un reaģēšanai uz tiem. 3. pīlārs ir izstrādāts, lai parādītu sociālekoloģiskā modeļa un bērnu aizsardzības sistēmu ideju (skat. </w:t>
      </w:r>
      <w:r w:rsidRPr="00330F17">
        <w:rPr>
          <w:color w:val="96467D"/>
          <w:lang w:val="en-US"/>
        </w:rPr>
        <w:t>9. principu</w:t>
      </w:r>
      <w:r w:rsidRPr="00330F17">
        <w:rPr>
          <w:lang w:val="en-US"/>
        </w:rPr>
        <w:t xml:space="preserve">), un tas pēc vajadzības ir saskaņots ar </w:t>
      </w:r>
      <w:r w:rsidRPr="00330F17">
        <w:rPr>
          <w:i/>
          <w:color w:val="58595B"/>
          <w:lang w:val="en-US"/>
        </w:rPr>
        <w:t xml:space="preserve">INSPIRE </w:t>
      </w:r>
      <w:r w:rsidRPr="00330F17">
        <w:rPr>
          <w:lang w:val="en-US"/>
        </w:rPr>
        <w:t>stratēģijām.</w:t>
      </w:r>
    </w:p>
    <w:p w14:paraId="45D94515" w14:textId="77777777" w:rsidR="00330F17" w:rsidRPr="00330F17" w:rsidRDefault="00330F17" w:rsidP="00330F17">
      <w:pPr>
        <w:pStyle w:val="BodyText"/>
        <w:rPr>
          <w:lang w:val="en-US"/>
        </w:rPr>
      </w:pPr>
    </w:p>
    <w:p w14:paraId="3B3C1F74" w14:textId="77777777" w:rsidR="00330F17" w:rsidRPr="00330F17" w:rsidRDefault="00330F17" w:rsidP="00330F17">
      <w:pPr>
        <w:pStyle w:val="BodyText"/>
        <w:rPr>
          <w:lang w:val="en-US"/>
        </w:rPr>
      </w:pPr>
      <w:r w:rsidRPr="00330F17">
        <w:rPr>
          <w:lang w:val="en-US"/>
        </w:rPr>
        <w:t>Sociālekoloģiskais modelis palīdz noteikt veidus, kā faktori ietekmē bērnu attīstību un labklājību savstarpēji savienotos līmeņos.</w:t>
      </w:r>
    </w:p>
    <w:p w14:paraId="0C8F8367" w14:textId="77777777" w:rsidR="00330F17" w:rsidRPr="00330F17" w:rsidRDefault="00330F17" w:rsidP="00330F17">
      <w:pPr>
        <w:pStyle w:val="BodyText"/>
        <w:rPr>
          <w:lang w:val="en-US"/>
        </w:rPr>
      </w:pPr>
    </w:p>
    <w:p w14:paraId="78B0CD39" w14:textId="77777777" w:rsidR="00330F17" w:rsidRPr="00330F17" w:rsidRDefault="00330F17" w:rsidP="00330F17">
      <w:pPr>
        <w:pStyle w:val="BodyText"/>
        <w:numPr>
          <w:ilvl w:val="0"/>
          <w:numId w:val="16"/>
        </w:numPr>
        <w:tabs>
          <w:tab w:val="left" w:pos="567"/>
        </w:tabs>
        <w:ind w:left="0" w:firstLine="0"/>
        <w:rPr>
          <w:rFonts w:eastAsia="Century Gothic"/>
          <w:lang w:val="en-US"/>
        </w:rPr>
      </w:pPr>
      <w:r w:rsidRPr="00330F17">
        <w:rPr>
          <w:lang w:val="en-US"/>
        </w:rPr>
        <w:t xml:space="preserve">Bērni aktīvi piedalās </w:t>
      </w:r>
      <w:r w:rsidRPr="00330F17">
        <w:rPr>
          <w:i/>
          <w:iCs/>
          <w:lang w:val="en-US"/>
        </w:rPr>
        <w:t xml:space="preserve">savā </w:t>
      </w:r>
      <w:r w:rsidRPr="00330F17">
        <w:rPr>
          <w:lang w:val="en-US"/>
        </w:rPr>
        <w:t>un savu vienaudžu aizsardzībā un labklājībā.</w:t>
      </w:r>
    </w:p>
    <w:p w14:paraId="31BDF680"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 xml:space="preserve">Lielākoties bērni tiek audzināti </w:t>
      </w:r>
      <w:r w:rsidRPr="00330F17">
        <w:rPr>
          <w:i/>
          <w:iCs/>
          <w:lang w:val="en-US"/>
        </w:rPr>
        <w:t>ģimenēs</w:t>
      </w:r>
      <w:r w:rsidRPr="00330F17">
        <w:rPr>
          <w:lang w:val="en-US"/>
        </w:rPr>
        <w:t>, bet reizēm šajā slānī ietilpst citas ciešas attiecības.</w:t>
      </w:r>
    </w:p>
    <w:p w14:paraId="5FA64A77" w14:textId="77777777" w:rsidR="00330F17" w:rsidRPr="00330F17" w:rsidRDefault="00330F17" w:rsidP="00330F17">
      <w:pPr>
        <w:numPr>
          <w:ilvl w:val="0"/>
          <w:numId w:val="16"/>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noProof/>
          <w:sz w:val="24"/>
          <w:lang w:val="en-US"/>
        </w:rPr>
        <w:t xml:space="preserve">Ģimenes tiek izauklētas </w:t>
      </w:r>
      <w:r w:rsidRPr="00330F17">
        <w:rPr>
          <w:rFonts w:ascii="Times New Roman" w:hAnsi="Times New Roman" w:cs="Times New Roman"/>
          <w:i/>
          <w:iCs/>
          <w:noProof/>
          <w:sz w:val="24"/>
          <w:lang w:val="en-US"/>
        </w:rPr>
        <w:t>kopienās</w:t>
      </w:r>
      <w:r w:rsidRPr="00330F17">
        <w:rPr>
          <w:rFonts w:ascii="Times New Roman" w:hAnsi="Times New Roman" w:cs="Times New Roman"/>
          <w:noProof/>
          <w:sz w:val="24"/>
          <w:lang w:val="en-US"/>
        </w:rPr>
        <w:t>.</w:t>
      </w:r>
    </w:p>
    <w:p w14:paraId="09839964" w14:textId="77777777" w:rsidR="00330F17" w:rsidRPr="00330F17" w:rsidRDefault="00330F17" w:rsidP="00330F17">
      <w:pPr>
        <w:numPr>
          <w:ilvl w:val="0"/>
          <w:numId w:val="16"/>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noProof/>
          <w:sz w:val="24"/>
          <w:lang w:val="en-US"/>
        </w:rPr>
        <w:t xml:space="preserve">Kopienas veido plašāku </w:t>
      </w:r>
      <w:r w:rsidRPr="00330F17">
        <w:rPr>
          <w:rFonts w:ascii="Times New Roman" w:hAnsi="Times New Roman" w:cs="Times New Roman"/>
          <w:i/>
          <w:iCs/>
          <w:noProof/>
          <w:sz w:val="24"/>
          <w:lang w:val="en-US"/>
        </w:rPr>
        <w:t>sabiedrību</w:t>
      </w:r>
      <w:r w:rsidRPr="00330F17">
        <w:rPr>
          <w:rFonts w:ascii="Times New Roman" w:hAnsi="Times New Roman" w:cs="Times New Roman"/>
          <w:noProof/>
          <w:sz w:val="24"/>
          <w:lang w:val="en-US"/>
        </w:rPr>
        <w:t>.</w:t>
      </w:r>
    </w:p>
    <w:p w14:paraId="18A042DC" w14:textId="77777777" w:rsidR="00330F17" w:rsidRPr="00330F17" w:rsidRDefault="00330F17" w:rsidP="00330F17">
      <w:pPr>
        <w:jc w:val="both"/>
        <w:rPr>
          <w:rFonts w:ascii="Times New Roman" w:eastAsia="Arial" w:hAnsi="Times New Roman" w:cs="Times New Roman"/>
          <w:noProof/>
          <w:sz w:val="24"/>
          <w:szCs w:val="24"/>
          <w:lang w:val="en-US"/>
        </w:rPr>
      </w:pPr>
    </w:p>
    <w:p w14:paraId="5731A7DF" w14:textId="77777777" w:rsidR="00330F17" w:rsidRPr="00330F17" w:rsidRDefault="00330F17" w:rsidP="00330F17">
      <w:pPr>
        <w:jc w:val="center"/>
        <w:rPr>
          <w:rFonts w:ascii="Times New Roman" w:hAnsi="Times New Roman" w:cs="Times New Roman"/>
          <w:i/>
          <w:noProof/>
          <w:sz w:val="24"/>
          <w:lang w:val="en-US"/>
        </w:rPr>
      </w:pPr>
      <w:r w:rsidRPr="00330F17">
        <w:rPr>
          <w:rFonts w:ascii="Times New Roman" w:hAnsi="Times New Roman" w:cs="Times New Roman"/>
          <w:i/>
          <w:noProof/>
          <w:sz w:val="24"/>
          <w:lang w:val="en-US"/>
        </w:rPr>
        <w:t>Četri bērnu aizsardzības sociālekoloģiskā modeļa līmeņi</w:t>
      </w:r>
    </w:p>
    <w:p w14:paraId="2701E776"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0F195E5B" w14:textId="77777777" w:rsidR="00330F17" w:rsidRPr="00330F17" w:rsidRDefault="00330F17" w:rsidP="00330F17">
      <w:pPr>
        <w:jc w:val="center"/>
        <w:rPr>
          <w:rFonts w:ascii="Times New Roman" w:eastAsia="Century Gothic" w:hAnsi="Times New Roman" w:cs="Times New Roman"/>
          <w:noProof/>
          <w:sz w:val="24"/>
          <w:szCs w:val="24"/>
          <w:lang w:val="en-US"/>
        </w:rPr>
      </w:pPr>
      <w:r w:rsidRPr="00330F17">
        <w:rPr>
          <w:rFonts w:ascii="Times New Roman" w:eastAsia="Century Gothic" w:hAnsi="Times New Roman" w:cs="Times New Roman"/>
          <w:noProof/>
          <w:sz w:val="24"/>
          <w:szCs w:val="24"/>
          <w:lang w:val="en-US"/>
        </w:rPr>
        <w:drawing>
          <wp:inline distT="0" distB="0" distL="0" distR="0" wp14:anchorId="617B33CE" wp14:editId="4E7F54A8">
            <wp:extent cx="4915326" cy="3124471"/>
            <wp:effectExtent l="0" t="0" r="0" b="0"/>
            <wp:docPr id="50" name="Picture 50"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sunburst chart&#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4915326" cy="3124471"/>
                    </a:xfrm>
                    <a:prstGeom prst="rect">
                      <a:avLst/>
                    </a:prstGeom>
                  </pic:spPr>
                </pic:pic>
              </a:graphicData>
            </a:graphic>
          </wp:inline>
        </w:drawing>
      </w:r>
    </w:p>
    <w:p w14:paraId="5B457D48" w14:textId="77777777" w:rsidR="00330F17" w:rsidRPr="00330F17" w:rsidRDefault="00330F17" w:rsidP="00330F17">
      <w:pPr>
        <w:jc w:val="both"/>
        <w:rPr>
          <w:rFonts w:ascii="Times New Roman" w:eastAsia="Century Gothic" w:hAnsi="Times New Roman" w:cs="Times New Roman"/>
          <w:iCs/>
          <w:noProof/>
          <w:sz w:val="24"/>
          <w:szCs w:val="24"/>
          <w:lang w:val="en-US"/>
        </w:rPr>
      </w:pPr>
    </w:p>
    <w:p w14:paraId="13E42427" w14:textId="77777777" w:rsidR="00330F17" w:rsidRPr="00330F17" w:rsidRDefault="00330F17" w:rsidP="00330F17">
      <w:pPr>
        <w:pStyle w:val="BodyText"/>
        <w:rPr>
          <w:lang w:val="en-US"/>
        </w:rPr>
      </w:pPr>
      <w:r w:rsidRPr="00330F17">
        <w:rPr>
          <w:lang w:val="en-US"/>
        </w:rPr>
        <w:t>Sociālekoloģiskais modelis sniedz konkrētu struktūru, kas atbalsta sistēmu ideju bērnu aizsardzības programmu izstrādei. Sociālekoloģiskajā modelī situācija tiek aplūkota kopumā, lai: a) noteiktu visus atšķirīgos elementus un faktorus un b) saprastu, kā tie cits ar citu ir saistīti un savā starpā mijiedarbojas.</w:t>
      </w:r>
    </w:p>
    <w:p w14:paraId="324B9C59" w14:textId="77777777" w:rsidR="00330F17" w:rsidRPr="00330F17" w:rsidRDefault="00330F17" w:rsidP="00330F17">
      <w:pPr>
        <w:jc w:val="both"/>
        <w:rPr>
          <w:rFonts w:ascii="Times New Roman" w:eastAsia="Arial" w:hAnsi="Times New Roman" w:cs="Times New Roman"/>
          <w:noProof/>
          <w:sz w:val="24"/>
          <w:szCs w:val="24"/>
          <w:lang w:val="en-US"/>
        </w:rPr>
      </w:pPr>
    </w:p>
    <w:p w14:paraId="19B9D44E" w14:textId="77777777" w:rsidR="00330F17" w:rsidRPr="00330F17" w:rsidRDefault="00330F17" w:rsidP="00330F17">
      <w:pPr>
        <w:pStyle w:val="BodyText"/>
        <w:keepNext/>
        <w:keepLines/>
        <w:rPr>
          <w:lang w:val="en-US"/>
        </w:rPr>
      </w:pPr>
      <w:r w:rsidRPr="00330F17">
        <w:rPr>
          <w:lang w:val="en-US"/>
        </w:rPr>
        <w:t>Tā vietā, lai aplūkotu vienu aizsardzības jautājumu vai konkrētu pakalpojumu atsevišķi, sistēmu idejā uzmanība tiek pievērsta visam problēmu klāstam, ar kuru bērns sastopas, kā arī šo problēmu pamatcēloņiem un pieejamajiem risinājumiem visos līmeņos. Tas sekmē elastīgu programmu izstrādi, iekļaujot tajā jaunas mācības un attiecīgi pielāgojoties programmu īstenošanas laikā.</w:t>
      </w:r>
    </w:p>
    <w:p w14:paraId="0912833D" w14:textId="77777777" w:rsidR="00330F17" w:rsidRPr="00330F17" w:rsidRDefault="00330F17" w:rsidP="00330F17">
      <w:pPr>
        <w:pStyle w:val="BodyText"/>
        <w:rPr>
          <w:lang w:val="en-US"/>
        </w:rPr>
      </w:pPr>
    </w:p>
    <w:p w14:paraId="264178E7" w14:textId="77777777" w:rsidR="00330F17" w:rsidRPr="00330F17" w:rsidRDefault="00330F17" w:rsidP="00330F17">
      <w:pPr>
        <w:pStyle w:val="BodyText"/>
        <w:rPr>
          <w:lang w:val="en-US"/>
        </w:rPr>
      </w:pPr>
      <w:r w:rsidRPr="00330F17">
        <w:rPr>
          <w:lang w:val="en-US"/>
        </w:rPr>
        <w:t xml:space="preserve">Sociālekoloģiskais modelis un bērnu aizsardzības sistēmu ideja ir papildu struktūras, kas cenšas sasniegt to pašu mērķi – vienotu, integrētu pieeju bērnu aizsardzībai. </w:t>
      </w:r>
      <w:r w:rsidRPr="00330F17">
        <w:rPr>
          <w:i/>
          <w:color w:val="58595B"/>
          <w:lang w:val="en-US"/>
        </w:rPr>
        <w:t xml:space="preserve">INSPIRE </w:t>
      </w:r>
      <w:r w:rsidRPr="00330F17">
        <w:rPr>
          <w:lang w:val="en-US"/>
        </w:rPr>
        <w:t xml:space="preserve">paketei ir līdzīgs mērķis – tās ir uz pierādījumiem balstītas stratēģijas, kuru mērķis ir novērst vardarbību pret bērniem. (Skat. </w:t>
      </w:r>
      <w:r w:rsidRPr="00330F17">
        <w:rPr>
          <w:color w:val="96467D"/>
          <w:lang w:val="en-US"/>
        </w:rPr>
        <w:t>ievadu</w:t>
      </w:r>
      <w:r w:rsidRPr="00330F17">
        <w:rPr>
          <w:lang w:val="en-US"/>
        </w:rPr>
        <w:t>.)</w:t>
      </w:r>
    </w:p>
    <w:p w14:paraId="38C8032B"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283"/>
        <w:gridCol w:w="2591"/>
        <w:gridCol w:w="2078"/>
        <w:gridCol w:w="1176"/>
      </w:tblGrid>
      <w:tr w:rsidR="00330F17" w:rsidRPr="00330F17" w14:paraId="3D2B8537" w14:textId="77777777" w:rsidTr="002352FF">
        <w:tc>
          <w:tcPr>
            <w:tcW w:w="1798" w:type="pct"/>
          </w:tcPr>
          <w:p w14:paraId="6C2E6CDF" w14:textId="77777777" w:rsidR="00330F17" w:rsidRPr="00330F17" w:rsidRDefault="00330F17" w:rsidP="002352FF">
            <w:pPr>
              <w:jc w:val="center"/>
              <w:rPr>
                <w:rFonts w:ascii="Times New Roman" w:hAnsi="Times New Roman" w:cs="Times New Roman"/>
                <w:b/>
                <w:noProof/>
                <w:sz w:val="24"/>
                <w:lang w:val="en-US"/>
              </w:rPr>
            </w:pPr>
            <w:r w:rsidRPr="00330F17">
              <w:rPr>
                <w:rFonts w:ascii="Times New Roman" w:hAnsi="Times New Roman" w:cs="Times New Roman"/>
                <w:b/>
                <w:noProof/>
                <w:sz w:val="24"/>
                <w:lang w:val="en-US"/>
              </w:rPr>
              <w:t>Bērnu aizsardzības minimālie standarti</w:t>
            </w:r>
          </w:p>
        </w:tc>
        <w:tc>
          <w:tcPr>
            <w:tcW w:w="1419" w:type="pct"/>
            <w:tcBorders>
              <w:right w:val="single" w:sz="4" w:space="0" w:color="auto"/>
            </w:tcBorders>
          </w:tcPr>
          <w:p w14:paraId="4C13A890" w14:textId="77777777" w:rsidR="00330F17" w:rsidRPr="00330F17" w:rsidRDefault="00330F17" w:rsidP="002352FF">
            <w:pPr>
              <w:jc w:val="center"/>
              <w:rPr>
                <w:rFonts w:ascii="Times New Roman" w:hAnsi="Times New Roman" w:cs="Times New Roman"/>
                <w:b/>
                <w:noProof/>
                <w:sz w:val="24"/>
                <w:lang w:val="en-US"/>
              </w:rPr>
            </w:pPr>
            <w:r w:rsidRPr="00330F17">
              <w:rPr>
                <w:rFonts w:ascii="Times New Roman" w:hAnsi="Times New Roman" w:cs="Times New Roman"/>
                <w:b/>
                <w:noProof/>
                <w:sz w:val="24"/>
                <w:lang w:val="en-US"/>
              </w:rPr>
              <w:t>Ekoloģiskais līmenis</w:t>
            </w:r>
          </w:p>
        </w:tc>
        <w:tc>
          <w:tcPr>
            <w:tcW w:w="1138" w:type="pct"/>
            <w:tcBorders>
              <w:left w:val="single" w:sz="4" w:space="0" w:color="auto"/>
              <w:right w:val="single" w:sz="4" w:space="0" w:color="auto"/>
            </w:tcBorders>
          </w:tcPr>
          <w:p w14:paraId="29367867" w14:textId="77777777" w:rsidR="00330F17" w:rsidRPr="00330F17" w:rsidRDefault="00330F17" w:rsidP="002352FF">
            <w:pPr>
              <w:jc w:val="center"/>
              <w:rPr>
                <w:rFonts w:ascii="Times New Roman" w:eastAsia="Arial" w:hAnsi="Times New Roman" w:cs="Times New Roman"/>
                <w:b/>
                <w:bCs/>
                <w:noProof/>
                <w:sz w:val="24"/>
                <w:szCs w:val="24"/>
                <w:lang w:val="en-US"/>
              </w:rPr>
            </w:pPr>
            <w:r w:rsidRPr="00330F17">
              <w:rPr>
                <w:rFonts w:ascii="Times New Roman" w:hAnsi="Times New Roman" w:cs="Times New Roman"/>
                <w:b/>
                <w:i/>
                <w:iCs/>
                <w:noProof/>
                <w:sz w:val="24"/>
                <w:lang w:val="en-US"/>
              </w:rPr>
              <w:t xml:space="preserve">INSPIRE </w:t>
            </w:r>
            <w:r w:rsidRPr="00330F17">
              <w:rPr>
                <w:rFonts w:ascii="Times New Roman" w:hAnsi="Times New Roman" w:cs="Times New Roman"/>
                <w:b/>
                <w:noProof/>
                <w:sz w:val="24"/>
                <w:lang w:val="en-US"/>
              </w:rPr>
              <w:t>stratēģija</w:t>
            </w:r>
          </w:p>
        </w:tc>
        <w:tc>
          <w:tcPr>
            <w:tcW w:w="644" w:type="pct"/>
            <w:tcBorders>
              <w:left w:val="single" w:sz="4" w:space="0" w:color="auto"/>
            </w:tcBorders>
          </w:tcPr>
          <w:p w14:paraId="29B5C3F6" w14:textId="77777777" w:rsidR="00330F17" w:rsidRPr="00330F17" w:rsidRDefault="00330F17" w:rsidP="002352FF">
            <w:pPr>
              <w:jc w:val="center"/>
              <w:rPr>
                <w:rFonts w:ascii="Times New Roman" w:eastAsia="Arial" w:hAnsi="Times New Roman" w:cs="Times New Roman"/>
                <w:b/>
                <w:bCs/>
                <w:noProof/>
                <w:sz w:val="24"/>
                <w:szCs w:val="24"/>
                <w:lang w:val="en-US"/>
              </w:rPr>
            </w:pPr>
            <w:r w:rsidRPr="00330F17">
              <w:rPr>
                <w:rFonts w:ascii="Times New Roman" w:hAnsi="Times New Roman" w:cs="Times New Roman"/>
                <w:b/>
                <w:i/>
                <w:iCs/>
                <w:noProof/>
                <w:sz w:val="24"/>
                <w:lang w:val="en-US"/>
              </w:rPr>
              <w:t xml:space="preserve">INSPIRE </w:t>
            </w:r>
            <w:r w:rsidRPr="00330F17">
              <w:rPr>
                <w:rFonts w:ascii="Times New Roman" w:hAnsi="Times New Roman" w:cs="Times New Roman"/>
                <w:b/>
                <w:noProof/>
                <w:sz w:val="24"/>
                <w:lang w:val="en-US"/>
              </w:rPr>
              <w:t>ikona</w:t>
            </w:r>
          </w:p>
        </w:tc>
      </w:tr>
      <w:tr w:rsidR="00330F17" w:rsidRPr="00330F17" w14:paraId="28342B4D" w14:textId="77777777" w:rsidTr="002352FF">
        <w:tc>
          <w:tcPr>
            <w:tcW w:w="1798" w:type="pct"/>
          </w:tcPr>
          <w:p w14:paraId="49A26872"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14. standarts “Sociālekoloģiskā pieeja bērnu aizsardzības programmu izstrādei”</w:t>
            </w:r>
          </w:p>
        </w:tc>
        <w:tc>
          <w:tcPr>
            <w:tcW w:w="1419" w:type="pct"/>
            <w:tcBorders>
              <w:right w:val="single" w:sz="4" w:space="0" w:color="auto"/>
            </w:tcBorders>
          </w:tcPr>
          <w:p w14:paraId="768DB29B"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Visi četri līmeņi, koncentrējoties uz sabiedrību</w:t>
            </w:r>
          </w:p>
        </w:tc>
        <w:tc>
          <w:tcPr>
            <w:tcW w:w="1138" w:type="pct"/>
            <w:tcBorders>
              <w:left w:val="single" w:sz="4" w:space="0" w:color="auto"/>
              <w:right w:val="single" w:sz="4" w:space="0" w:color="auto"/>
            </w:tcBorders>
          </w:tcPr>
          <w:p w14:paraId="3509D24E"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Visas septiņas stratēģijas</w:t>
            </w:r>
          </w:p>
        </w:tc>
        <w:tc>
          <w:tcPr>
            <w:tcW w:w="644" w:type="pct"/>
            <w:tcBorders>
              <w:left w:val="single" w:sz="4" w:space="0" w:color="auto"/>
            </w:tcBorders>
            <w:vAlign w:val="center"/>
          </w:tcPr>
          <w:p w14:paraId="54D5C6B0" w14:textId="77777777" w:rsidR="00330F17" w:rsidRPr="00330F17" w:rsidRDefault="00330F17" w:rsidP="002352FF">
            <w:pPr>
              <w:jc w:val="center"/>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drawing>
                <wp:inline distT="0" distB="0" distL="0" distR="0" wp14:anchorId="05DF7D50" wp14:editId="69D71617">
                  <wp:extent cx="388654" cy="388654"/>
                  <wp:effectExtent l="0" t="0" r="0" b="0"/>
                  <wp:docPr id="1" name="Picture 1" descr="A close-up of a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camera&#10;&#10;Description automatically generated with low confidence"/>
                          <pic:cNvPicPr/>
                        </pic:nvPicPr>
                        <pic:blipFill>
                          <a:blip r:embed="rId56"/>
                          <a:stretch>
                            <a:fillRect/>
                          </a:stretch>
                        </pic:blipFill>
                        <pic:spPr>
                          <a:xfrm>
                            <a:off x="0" y="0"/>
                            <a:ext cx="388654" cy="388654"/>
                          </a:xfrm>
                          <a:prstGeom prst="rect">
                            <a:avLst/>
                          </a:prstGeom>
                        </pic:spPr>
                      </pic:pic>
                    </a:graphicData>
                  </a:graphic>
                </wp:inline>
              </w:drawing>
            </w:r>
          </w:p>
        </w:tc>
      </w:tr>
      <w:tr w:rsidR="00330F17" w:rsidRPr="00330F17" w14:paraId="48DE991E" w14:textId="77777777" w:rsidTr="002352FF">
        <w:tc>
          <w:tcPr>
            <w:tcW w:w="1798" w:type="pct"/>
          </w:tcPr>
          <w:p w14:paraId="746DE8E2"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15. standarts “Grupas darbības bērnu labklājībai”</w:t>
            </w:r>
          </w:p>
        </w:tc>
        <w:tc>
          <w:tcPr>
            <w:tcW w:w="1419" w:type="pct"/>
            <w:tcBorders>
              <w:right w:val="single" w:sz="4" w:space="0" w:color="auto"/>
            </w:tcBorders>
          </w:tcPr>
          <w:p w14:paraId="378C23FB"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Bērns</w:t>
            </w:r>
          </w:p>
        </w:tc>
        <w:tc>
          <w:tcPr>
            <w:tcW w:w="1138" w:type="pct"/>
            <w:tcBorders>
              <w:left w:val="single" w:sz="4" w:space="0" w:color="auto"/>
              <w:right w:val="single" w:sz="4" w:space="0" w:color="auto"/>
            </w:tcBorders>
          </w:tcPr>
          <w:p w14:paraId="164D3405"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Izglītība un dzīves prasmes</w:t>
            </w:r>
          </w:p>
          <w:p w14:paraId="2AD16382" w14:textId="77777777" w:rsidR="00330F17" w:rsidRPr="00330F17" w:rsidRDefault="00330F17" w:rsidP="002352FF">
            <w:pPr>
              <w:jc w:val="both"/>
              <w:rPr>
                <w:rFonts w:ascii="Times New Roman" w:eastAsia="Arial" w:hAnsi="Times New Roman" w:cs="Times New Roman"/>
                <w:noProof/>
                <w:sz w:val="24"/>
                <w:szCs w:val="24"/>
                <w:lang w:val="en-US"/>
              </w:rPr>
            </w:pPr>
          </w:p>
          <w:p w14:paraId="3DE334D7"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Droša vide</w:t>
            </w:r>
          </w:p>
        </w:tc>
        <w:tc>
          <w:tcPr>
            <w:tcW w:w="644" w:type="pct"/>
            <w:tcBorders>
              <w:left w:val="single" w:sz="4" w:space="0" w:color="auto"/>
            </w:tcBorders>
            <w:vAlign w:val="center"/>
          </w:tcPr>
          <w:p w14:paraId="506EE1F0" w14:textId="77777777" w:rsidR="00330F17" w:rsidRPr="00330F17" w:rsidRDefault="00330F17" w:rsidP="002352FF">
            <w:pPr>
              <w:jc w:val="center"/>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drawing>
                <wp:inline distT="0" distB="0" distL="0" distR="0" wp14:anchorId="7B775AC0" wp14:editId="2CE17542">
                  <wp:extent cx="396274" cy="716342"/>
                  <wp:effectExtent l="0" t="0" r="3810" b="7620"/>
                  <wp:docPr id="8" name="Picture 8" descr="A picture containing text, wheel, transport,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wheel, transport, weapon&#10;&#10;Description automatically generated"/>
                          <pic:cNvPicPr/>
                        </pic:nvPicPr>
                        <pic:blipFill>
                          <a:blip r:embed="rId57"/>
                          <a:stretch>
                            <a:fillRect/>
                          </a:stretch>
                        </pic:blipFill>
                        <pic:spPr>
                          <a:xfrm>
                            <a:off x="0" y="0"/>
                            <a:ext cx="396274" cy="716342"/>
                          </a:xfrm>
                          <a:prstGeom prst="rect">
                            <a:avLst/>
                          </a:prstGeom>
                        </pic:spPr>
                      </pic:pic>
                    </a:graphicData>
                  </a:graphic>
                </wp:inline>
              </w:drawing>
            </w:r>
          </w:p>
        </w:tc>
      </w:tr>
      <w:tr w:rsidR="00330F17" w:rsidRPr="00330F17" w14:paraId="77DC5FA3" w14:textId="77777777" w:rsidTr="002352FF">
        <w:tc>
          <w:tcPr>
            <w:tcW w:w="1798" w:type="pct"/>
          </w:tcPr>
          <w:p w14:paraId="1EA4E114"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16. standarts “Ģimenes un aprūpes vides stiprināšana”</w:t>
            </w:r>
          </w:p>
        </w:tc>
        <w:tc>
          <w:tcPr>
            <w:tcW w:w="1419" w:type="pct"/>
            <w:tcBorders>
              <w:right w:val="single" w:sz="4" w:space="0" w:color="auto"/>
            </w:tcBorders>
          </w:tcPr>
          <w:p w14:paraId="365B7330"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Ģimene</w:t>
            </w:r>
          </w:p>
        </w:tc>
        <w:tc>
          <w:tcPr>
            <w:tcW w:w="1138" w:type="pct"/>
            <w:tcBorders>
              <w:left w:val="single" w:sz="4" w:space="0" w:color="auto"/>
              <w:right w:val="single" w:sz="4" w:space="0" w:color="auto"/>
            </w:tcBorders>
          </w:tcPr>
          <w:p w14:paraId="6D5ED7BE"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Vecāku un aprūpētāju atbalsts</w:t>
            </w:r>
          </w:p>
          <w:p w14:paraId="6A879606" w14:textId="77777777" w:rsidR="00330F17" w:rsidRPr="00330F17" w:rsidRDefault="00330F17" w:rsidP="002352FF">
            <w:pPr>
              <w:jc w:val="both"/>
              <w:rPr>
                <w:rFonts w:ascii="Times New Roman" w:eastAsia="Arial" w:hAnsi="Times New Roman" w:cs="Times New Roman"/>
                <w:noProof/>
                <w:sz w:val="24"/>
                <w:szCs w:val="24"/>
                <w:lang w:val="en-US"/>
              </w:rPr>
            </w:pPr>
          </w:p>
          <w:p w14:paraId="6E9343B6"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Ienākumu un ekonomisko iespēju stiprināšana</w:t>
            </w:r>
          </w:p>
        </w:tc>
        <w:tc>
          <w:tcPr>
            <w:tcW w:w="644" w:type="pct"/>
            <w:tcBorders>
              <w:left w:val="single" w:sz="4" w:space="0" w:color="auto"/>
            </w:tcBorders>
            <w:vAlign w:val="center"/>
          </w:tcPr>
          <w:p w14:paraId="22998DA9" w14:textId="77777777" w:rsidR="00330F17" w:rsidRPr="00330F17" w:rsidRDefault="00330F17" w:rsidP="002352FF">
            <w:pPr>
              <w:jc w:val="center"/>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drawing>
                <wp:inline distT="0" distB="0" distL="0" distR="0" wp14:anchorId="605C220B" wp14:editId="4992DB42">
                  <wp:extent cx="381033" cy="701101"/>
                  <wp:effectExtent l="0" t="0" r="0" b="3810"/>
                  <wp:docPr id="10" name="Picture 10"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with medium confidence"/>
                          <pic:cNvPicPr/>
                        </pic:nvPicPr>
                        <pic:blipFill>
                          <a:blip r:embed="rId58"/>
                          <a:stretch>
                            <a:fillRect/>
                          </a:stretch>
                        </pic:blipFill>
                        <pic:spPr>
                          <a:xfrm>
                            <a:off x="0" y="0"/>
                            <a:ext cx="381033" cy="701101"/>
                          </a:xfrm>
                          <a:prstGeom prst="rect">
                            <a:avLst/>
                          </a:prstGeom>
                        </pic:spPr>
                      </pic:pic>
                    </a:graphicData>
                  </a:graphic>
                </wp:inline>
              </w:drawing>
            </w:r>
          </w:p>
        </w:tc>
      </w:tr>
      <w:tr w:rsidR="00330F17" w:rsidRPr="00330F17" w14:paraId="2FFA28E9" w14:textId="77777777" w:rsidTr="002352FF">
        <w:tc>
          <w:tcPr>
            <w:tcW w:w="1798" w:type="pct"/>
          </w:tcPr>
          <w:p w14:paraId="5C4DE8D9"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17. standarts “Kopienas līmeņa pieejas”</w:t>
            </w:r>
          </w:p>
        </w:tc>
        <w:tc>
          <w:tcPr>
            <w:tcW w:w="1419" w:type="pct"/>
            <w:tcBorders>
              <w:right w:val="single" w:sz="4" w:space="0" w:color="auto"/>
            </w:tcBorders>
          </w:tcPr>
          <w:p w14:paraId="33EAB7C1"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Kopiena</w:t>
            </w:r>
          </w:p>
        </w:tc>
        <w:tc>
          <w:tcPr>
            <w:tcW w:w="1138" w:type="pct"/>
            <w:tcBorders>
              <w:left w:val="single" w:sz="4" w:space="0" w:color="auto"/>
              <w:right w:val="single" w:sz="4" w:space="0" w:color="auto"/>
            </w:tcBorders>
          </w:tcPr>
          <w:p w14:paraId="4E9848AB"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Droša vide</w:t>
            </w:r>
          </w:p>
          <w:p w14:paraId="4328B4FE" w14:textId="77777777" w:rsidR="00330F17" w:rsidRPr="00330F17" w:rsidRDefault="00330F17" w:rsidP="002352FF">
            <w:pPr>
              <w:jc w:val="both"/>
              <w:rPr>
                <w:rFonts w:ascii="Times New Roman" w:eastAsia="Arial" w:hAnsi="Times New Roman" w:cs="Times New Roman"/>
                <w:noProof/>
                <w:sz w:val="24"/>
                <w:szCs w:val="24"/>
                <w:lang w:val="en-US"/>
              </w:rPr>
            </w:pPr>
          </w:p>
          <w:p w14:paraId="0BB44B32"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Normas un vērtības</w:t>
            </w:r>
          </w:p>
        </w:tc>
        <w:tc>
          <w:tcPr>
            <w:tcW w:w="644" w:type="pct"/>
            <w:tcBorders>
              <w:left w:val="single" w:sz="4" w:space="0" w:color="auto"/>
            </w:tcBorders>
            <w:vAlign w:val="center"/>
          </w:tcPr>
          <w:p w14:paraId="1EB56541" w14:textId="77777777" w:rsidR="00330F17" w:rsidRPr="00330F17" w:rsidRDefault="00330F17" w:rsidP="002352FF">
            <w:pPr>
              <w:jc w:val="center"/>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drawing>
                <wp:inline distT="0" distB="0" distL="0" distR="0" wp14:anchorId="21F255F6" wp14:editId="68D86FD1">
                  <wp:extent cx="388654" cy="716342"/>
                  <wp:effectExtent l="0" t="0" r="0" b="7620"/>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59"/>
                          <a:stretch>
                            <a:fillRect/>
                          </a:stretch>
                        </pic:blipFill>
                        <pic:spPr>
                          <a:xfrm>
                            <a:off x="0" y="0"/>
                            <a:ext cx="388654" cy="716342"/>
                          </a:xfrm>
                          <a:prstGeom prst="rect">
                            <a:avLst/>
                          </a:prstGeom>
                        </pic:spPr>
                      </pic:pic>
                    </a:graphicData>
                  </a:graphic>
                </wp:inline>
              </w:drawing>
            </w:r>
          </w:p>
        </w:tc>
      </w:tr>
      <w:tr w:rsidR="00330F17" w:rsidRPr="00330F17" w14:paraId="37F230C9" w14:textId="77777777" w:rsidTr="002352FF">
        <w:tc>
          <w:tcPr>
            <w:tcW w:w="1798" w:type="pct"/>
          </w:tcPr>
          <w:p w14:paraId="2B003243"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18. standarts “Lietu pārvaldība”</w:t>
            </w:r>
          </w:p>
        </w:tc>
        <w:tc>
          <w:tcPr>
            <w:tcW w:w="1419" w:type="pct"/>
            <w:tcBorders>
              <w:right w:val="single" w:sz="4" w:space="0" w:color="auto"/>
            </w:tcBorders>
          </w:tcPr>
          <w:p w14:paraId="4194EFFC"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Galvenokārt bērns un ģimene, bet arī sabiedrība</w:t>
            </w:r>
          </w:p>
        </w:tc>
        <w:tc>
          <w:tcPr>
            <w:tcW w:w="1138" w:type="pct"/>
            <w:tcBorders>
              <w:left w:val="single" w:sz="4" w:space="0" w:color="auto"/>
              <w:right w:val="single" w:sz="4" w:space="0" w:color="auto"/>
            </w:tcBorders>
          </w:tcPr>
          <w:p w14:paraId="09C76081"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Atbildes reakcija un atbalsta pakalpojumi</w:t>
            </w:r>
          </w:p>
        </w:tc>
        <w:tc>
          <w:tcPr>
            <w:tcW w:w="644" w:type="pct"/>
            <w:tcBorders>
              <w:left w:val="single" w:sz="4" w:space="0" w:color="auto"/>
            </w:tcBorders>
            <w:vAlign w:val="center"/>
          </w:tcPr>
          <w:p w14:paraId="40CDF30E" w14:textId="77777777" w:rsidR="00330F17" w:rsidRPr="00330F17" w:rsidRDefault="00330F17" w:rsidP="002352FF">
            <w:pPr>
              <w:jc w:val="center"/>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drawing>
                <wp:inline distT="0" distB="0" distL="0" distR="0" wp14:anchorId="5246A0A2" wp14:editId="7A8D3C6B">
                  <wp:extent cx="419136" cy="419136"/>
                  <wp:effectExtent l="0" t="0" r="0" b="0"/>
                  <wp:docPr id="14" name="Picture 14" descr="A picture containing text, wheel, transport,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wheel, transport, weapon&#10;&#10;Description automatically generated"/>
                          <pic:cNvPicPr/>
                        </pic:nvPicPr>
                        <pic:blipFill>
                          <a:blip r:embed="rId60"/>
                          <a:stretch>
                            <a:fillRect/>
                          </a:stretch>
                        </pic:blipFill>
                        <pic:spPr>
                          <a:xfrm>
                            <a:off x="0" y="0"/>
                            <a:ext cx="419136" cy="419136"/>
                          </a:xfrm>
                          <a:prstGeom prst="rect">
                            <a:avLst/>
                          </a:prstGeom>
                        </pic:spPr>
                      </pic:pic>
                    </a:graphicData>
                  </a:graphic>
                </wp:inline>
              </w:drawing>
            </w:r>
          </w:p>
        </w:tc>
      </w:tr>
      <w:tr w:rsidR="00330F17" w:rsidRPr="00330F17" w14:paraId="44FD121F" w14:textId="77777777" w:rsidTr="002352FF">
        <w:tc>
          <w:tcPr>
            <w:tcW w:w="1798" w:type="pct"/>
          </w:tcPr>
          <w:p w14:paraId="61465A8C"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19. standarts “Alternatīvā aprūpe”</w:t>
            </w:r>
          </w:p>
        </w:tc>
        <w:tc>
          <w:tcPr>
            <w:tcW w:w="1419" w:type="pct"/>
            <w:tcBorders>
              <w:right w:val="single" w:sz="4" w:space="0" w:color="auto"/>
            </w:tcBorders>
          </w:tcPr>
          <w:p w14:paraId="630C8A4B"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Galvenokārt bērns un ģimene, bet arī kopiena un sabiedrība</w:t>
            </w:r>
          </w:p>
        </w:tc>
        <w:tc>
          <w:tcPr>
            <w:tcW w:w="1138" w:type="pct"/>
            <w:tcBorders>
              <w:left w:val="single" w:sz="4" w:space="0" w:color="auto"/>
              <w:right w:val="single" w:sz="4" w:space="0" w:color="auto"/>
            </w:tcBorders>
          </w:tcPr>
          <w:p w14:paraId="73224C7D"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Vecāku un aprūpētāju atbalsts</w:t>
            </w:r>
          </w:p>
          <w:p w14:paraId="05DD512C" w14:textId="77777777" w:rsidR="00330F17" w:rsidRPr="00330F17" w:rsidRDefault="00330F17" w:rsidP="002352FF">
            <w:pPr>
              <w:jc w:val="both"/>
              <w:rPr>
                <w:rFonts w:ascii="Times New Roman" w:eastAsia="Arial" w:hAnsi="Times New Roman" w:cs="Times New Roman"/>
                <w:noProof/>
                <w:sz w:val="24"/>
                <w:szCs w:val="24"/>
                <w:lang w:val="en-US"/>
              </w:rPr>
            </w:pPr>
          </w:p>
          <w:p w14:paraId="167FBEE8"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Atbildes reakcija un atbalsta pakalpojumi</w:t>
            </w:r>
          </w:p>
        </w:tc>
        <w:tc>
          <w:tcPr>
            <w:tcW w:w="644" w:type="pct"/>
            <w:tcBorders>
              <w:left w:val="single" w:sz="4" w:space="0" w:color="auto"/>
            </w:tcBorders>
            <w:vAlign w:val="center"/>
          </w:tcPr>
          <w:p w14:paraId="3DCB8D6B" w14:textId="77777777" w:rsidR="00330F17" w:rsidRPr="00330F17" w:rsidRDefault="00330F17" w:rsidP="002352FF">
            <w:pPr>
              <w:jc w:val="center"/>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drawing>
                <wp:inline distT="0" distB="0" distL="0" distR="0" wp14:anchorId="1753BF59" wp14:editId="02E07128">
                  <wp:extent cx="381033" cy="685859"/>
                  <wp:effectExtent l="0" t="0" r="0" b="0"/>
                  <wp:docPr id="6" name="Picture 6"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circle&#10;&#10;Description automatically generated"/>
                          <pic:cNvPicPr/>
                        </pic:nvPicPr>
                        <pic:blipFill>
                          <a:blip r:embed="rId61"/>
                          <a:stretch>
                            <a:fillRect/>
                          </a:stretch>
                        </pic:blipFill>
                        <pic:spPr>
                          <a:xfrm>
                            <a:off x="0" y="0"/>
                            <a:ext cx="381033" cy="685859"/>
                          </a:xfrm>
                          <a:prstGeom prst="rect">
                            <a:avLst/>
                          </a:prstGeom>
                        </pic:spPr>
                      </pic:pic>
                    </a:graphicData>
                  </a:graphic>
                </wp:inline>
              </w:drawing>
            </w:r>
          </w:p>
        </w:tc>
      </w:tr>
      <w:tr w:rsidR="00330F17" w:rsidRPr="00330F17" w14:paraId="176A2742" w14:textId="77777777" w:rsidTr="002352FF">
        <w:tc>
          <w:tcPr>
            <w:tcW w:w="1798" w:type="pct"/>
          </w:tcPr>
          <w:p w14:paraId="3BACF758"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20. standarts “Tiesvedības sistēma bērniem”</w:t>
            </w:r>
          </w:p>
        </w:tc>
        <w:tc>
          <w:tcPr>
            <w:tcW w:w="1419" w:type="pct"/>
            <w:tcBorders>
              <w:right w:val="single" w:sz="4" w:space="0" w:color="auto"/>
            </w:tcBorders>
          </w:tcPr>
          <w:p w14:paraId="7599BAC4"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Galvenokārt sabiedrība</w:t>
            </w:r>
          </w:p>
        </w:tc>
        <w:tc>
          <w:tcPr>
            <w:tcW w:w="1138" w:type="pct"/>
            <w:tcBorders>
              <w:left w:val="single" w:sz="4" w:space="0" w:color="auto"/>
              <w:right w:val="single" w:sz="4" w:space="0" w:color="auto"/>
            </w:tcBorders>
          </w:tcPr>
          <w:p w14:paraId="259EDC34"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Atbildes reakcija un atbalsta pakalpojumi</w:t>
            </w:r>
          </w:p>
          <w:p w14:paraId="5A72790D" w14:textId="77777777" w:rsidR="00330F17" w:rsidRPr="00330F17" w:rsidRDefault="00330F17" w:rsidP="002352FF">
            <w:pPr>
              <w:jc w:val="both"/>
              <w:rPr>
                <w:rFonts w:ascii="Times New Roman" w:eastAsia="Arial" w:hAnsi="Times New Roman" w:cs="Times New Roman"/>
                <w:noProof/>
                <w:sz w:val="24"/>
                <w:szCs w:val="24"/>
                <w:lang w:val="en-US"/>
              </w:rPr>
            </w:pPr>
          </w:p>
          <w:p w14:paraId="749AD078"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Tiesību aktu īstenošana un piemērošana</w:t>
            </w:r>
          </w:p>
        </w:tc>
        <w:tc>
          <w:tcPr>
            <w:tcW w:w="644" w:type="pct"/>
            <w:tcBorders>
              <w:left w:val="single" w:sz="4" w:space="0" w:color="auto"/>
            </w:tcBorders>
            <w:vAlign w:val="center"/>
          </w:tcPr>
          <w:p w14:paraId="723C893F" w14:textId="77777777" w:rsidR="00330F17" w:rsidRPr="00330F17" w:rsidRDefault="00330F17" w:rsidP="002352FF">
            <w:pPr>
              <w:jc w:val="center"/>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drawing>
                <wp:inline distT="0" distB="0" distL="0" distR="0" wp14:anchorId="7761CB5E" wp14:editId="7DC3CC0F">
                  <wp:extent cx="403895" cy="701101"/>
                  <wp:effectExtent l="0" t="0" r="0" b="381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62"/>
                          <a:stretch>
                            <a:fillRect/>
                          </a:stretch>
                        </pic:blipFill>
                        <pic:spPr>
                          <a:xfrm>
                            <a:off x="0" y="0"/>
                            <a:ext cx="403895" cy="701101"/>
                          </a:xfrm>
                          <a:prstGeom prst="rect">
                            <a:avLst/>
                          </a:prstGeom>
                        </pic:spPr>
                      </pic:pic>
                    </a:graphicData>
                  </a:graphic>
                </wp:inline>
              </w:drawing>
            </w:r>
          </w:p>
        </w:tc>
      </w:tr>
    </w:tbl>
    <w:p w14:paraId="5E70BBB5" w14:textId="77777777" w:rsidR="00330F17" w:rsidRPr="00330F17" w:rsidRDefault="00330F17" w:rsidP="00330F17">
      <w:pPr>
        <w:jc w:val="both"/>
        <w:rPr>
          <w:rFonts w:ascii="Times New Roman" w:eastAsia="Arial" w:hAnsi="Times New Roman" w:cs="Times New Roman"/>
          <w:noProof/>
          <w:sz w:val="24"/>
          <w:szCs w:val="24"/>
          <w:lang w:val="en-US"/>
        </w:rPr>
      </w:pPr>
    </w:p>
    <w:p w14:paraId="25DDF974" w14:textId="77777777" w:rsidR="00330F17" w:rsidRPr="00330F17" w:rsidRDefault="00330F17" w:rsidP="00330F17">
      <w:pPr>
        <w:pStyle w:val="BodyText"/>
        <w:keepNext/>
        <w:keepLines/>
        <w:rPr>
          <w:lang w:val="en-US"/>
        </w:rPr>
      </w:pPr>
      <w:r w:rsidRPr="00330F17">
        <w:rPr>
          <w:lang w:val="en-US"/>
        </w:rPr>
        <w:t xml:space="preserve">Bērnu aizsardzības sistēmas veido “formālāki” un “neformālāki” elementi. Šajā pīlārā </w:t>
      </w:r>
      <w:r w:rsidRPr="00330F17">
        <w:rPr>
          <w:color w:val="96467D"/>
          <w:lang w:val="en-US"/>
        </w:rPr>
        <w:t>15.</w:t>
      </w:r>
      <w:r w:rsidRPr="00330F17">
        <w:rPr>
          <w:lang w:val="en-US"/>
        </w:rPr>
        <w:t xml:space="preserve">, </w:t>
      </w:r>
      <w:r w:rsidRPr="00330F17">
        <w:rPr>
          <w:color w:val="96467D"/>
          <w:lang w:val="en-US"/>
        </w:rPr>
        <w:t xml:space="preserve">16. </w:t>
      </w:r>
      <w:r w:rsidRPr="00330F17">
        <w:rPr>
          <w:lang w:val="en-US"/>
        </w:rPr>
        <w:t xml:space="preserve">un </w:t>
      </w:r>
      <w:r w:rsidRPr="00330F17">
        <w:rPr>
          <w:color w:val="96467D"/>
          <w:lang w:val="en-US"/>
        </w:rPr>
        <w:t>17. </w:t>
      </w:r>
      <w:r w:rsidRPr="00330F17">
        <w:rPr>
          <w:lang w:val="en-US"/>
        </w:rPr>
        <w:t xml:space="preserve">standarts koncentrējas uz bērniem, ģimenēm un kopienām. Šie standarti vairāk saskan ar bērnu aizsardzības sistēmas neformālajiem elementiem un arī pieder pie svarīgākajām sistēmām humānās palīdzības kontekstā. </w:t>
      </w:r>
      <w:r w:rsidRPr="00330F17">
        <w:rPr>
          <w:color w:val="96467D"/>
          <w:lang w:val="en-US"/>
        </w:rPr>
        <w:t>18.</w:t>
      </w:r>
      <w:r w:rsidRPr="00330F17">
        <w:rPr>
          <w:lang w:val="en-US"/>
        </w:rPr>
        <w:t xml:space="preserve">, </w:t>
      </w:r>
      <w:r w:rsidRPr="00330F17">
        <w:rPr>
          <w:color w:val="96467D"/>
          <w:lang w:val="en-US"/>
        </w:rPr>
        <w:t xml:space="preserve">19. </w:t>
      </w:r>
      <w:r w:rsidRPr="00330F17">
        <w:rPr>
          <w:lang w:val="en-US"/>
        </w:rPr>
        <w:t xml:space="preserve">un </w:t>
      </w:r>
      <w:r w:rsidRPr="00330F17">
        <w:rPr>
          <w:color w:val="96467D"/>
          <w:lang w:val="en-US"/>
        </w:rPr>
        <w:t>20. </w:t>
      </w:r>
      <w:r w:rsidRPr="00330F17">
        <w:rPr>
          <w:lang w:val="en-US"/>
        </w:rPr>
        <w:t xml:space="preserve">standarts ir ciešāk saistīts ar sistēmas formālajiem elementiem. </w:t>
      </w:r>
      <w:r w:rsidRPr="00330F17">
        <w:rPr>
          <w:color w:val="96467D"/>
          <w:lang w:val="en-US"/>
        </w:rPr>
        <w:t xml:space="preserve">18. </w:t>
      </w:r>
      <w:r w:rsidRPr="00330F17">
        <w:rPr>
          <w:lang w:val="en-US"/>
        </w:rPr>
        <w:t xml:space="preserve">un </w:t>
      </w:r>
      <w:r w:rsidRPr="00330F17">
        <w:rPr>
          <w:color w:val="96467D"/>
          <w:lang w:val="en-US"/>
        </w:rPr>
        <w:t>19. </w:t>
      </w:r>
      <w:r w:rsidRPr="00330F17">
        <w:rPr>
          <w:lang w:val="en-US"/>
        </w:rPr>
        <w:t>standarts koncentrējas uz konkrētiem humānajiem iejaukšanās pasākumiem, kas ir būtiski dažādu aizsardzības problēmu novēršanai un reaģēšanai uz tām.</w:t>
      </w:r>
    </w:p>
    <w:p w14:paraId="4FB7A3CB" w14:textId="77777777" w:rsidR="00330F17" w:rsidRPr="00330F17" w:rsidRDefault="00330F17" w:rsidP="00330F17">
      <w:pPr>
        <w:rPr>
          <w:lang w:val="en-US"/>
        </w:rPr>
      </w:pPr>
      <w:r w:rsidRPr="00330F17">
        <w:rPr>
          <w:lang w:val="en-US"/>
        </w:rPr>
        <w:br w:type="page"/>
      </w:r>
    </w:p>
    <w:p w14:paraId="5313759E" w14:textId="77777777" w:rsidR="00330F17" w:rsidRPr="00330F17" w:rsidRDefault="00330F17" w:rsidP="00330F17">
      <w:pPr>
        <w:jc w:val="both"/>
        <w:rPr>
          <w:lang w:val="en-US"/>
        </w:rPr>
      </w:pPr>
    </w:p>
    <w:p w14:paraId="2C940431" w14:textId="77777777" w:rsidR="00330F17" w:rsidRPr="00330F17" w:rsidRDefault="00330F17" w:rsidP="00330F17">
      <w:pPr>
        <w:pStyle w:val="Heading2"/>
        <w:rPr>
          <w:noProof/>
          <w:color w:val="96467D"/>
          <w:sz w:val="28"/>
          <w:szCs w:val="24"/>
          <w:lang w:val="en-US"/>
        </w:rPr>
      </w:pPr>
      <w:bookmarkStart w:id="280" w:name="Standard_14:Applying_a_socio-ecological_"/>
      <w:bookmarkStart w:id="281" w:name="_bookmark199"/>
      <w:bookmarkStart w:id="282" w:name="_Toc110957707"/>
      <w:bookmarkEnd w:id="280"/>
      <w:bookmarkEnd w:id="281"/>
      <w:r w:rsidRPr="00330F17">
        <w:rPr>
          <w:noProof/>
          <w:color w:val="96467D"/>
          <w:sz w:val="28"/>
          <w:szCs w:val="24"/>
          <w:lang w:val="en-US"/>
        </w:rPr>
        <w:t>14. STANDARTS.</w:t>
      </w:r>
      <w:bookmarkStart w:id="283" w:name="_bookmark200"/>
      <w:bookmarkEnd w:id="283"/>
      <w:r w:rsidRPr="00330F17">
        <w:rPr>
          <w:noProof/>
          <w:color w:val="96467D"/>
          <w:sz w:val="28"/>
          <w:szCs w:val="24"/>
          <w:lang w:val="en-US"/>
        </w:rPr>
        <w:t xml:space="preserve"> SOCIĀLEKOLOĢISKĀS PIEEJAS PIEMĒROŠANA BĒRNU AIZSARDZĪBAS PROGRAMMU IZSTRĀDEI</w:t>
      </w:r>
      <w:bookmarkEnd w:id="282"/>
    </w:p>
    <w:p w14:paraId="4571A4D1" w14:textId="77777777" w:rsidR="00330F17" w:rsidRPr="00330F17" w:rsidRDefault="00330F17" w:rsidP="00330F17">
      <w:pPr>
        <w:jc w:val="both"/>
        <w:rPr>
          <w:rFonts w:ascii="Times New Roman" w:hAnsi="Times New Roman" w:cs="Times New Roman"/>
          <w:i/>
          <w:noProof/>
          <w:sz w:val="24"/>
          <w:szCs w:val="24"/>
          <w:lang w:val="en-US"/>
        </w:rPr>
      </w:pPr>
    </w:p>
    <w:p w14:paraId="33CCB7AC" w14:textId="77777777" w:rsidR="00330F17" w:rsidRPr="00330F17" w:rsidRDefault="00330F17" w:rsidP="00330F17">
      <w:pPr>
        <w:jc w:val="both"/>
        <w:rPr>
          <w:rFonts w:ascii="Times New Roman" w:eastAsia="Century Gothic" w:hAnsi="Times New Roman" w:cs="Times New Roman"/>
          <w:noProof/>
          <w:sz w:val="24"/>
          <w:szCs w:val="24"/>
          <w:lang w:val="en-US"/>
        </w:rPr>
      </w:pPr>
      <w:r w:rsidRPr="00330F17">
        <w:rPr>
          <w:rFonts w:ascii="Times New Roman" w:hAnsi="Times New Roman" w:cs="Times New Roman"/>
          <w:i/>
          <w:noProof/>
          <w:sz w:val="24"/>
          <w:lang w:val="en-US"/>
        </w:rPr>
        <w:t xml:space="preserve">Kopā ar šo standartu ir jālasa: </w:t>
      </w:r>
      <w:r w:rsidRPr="00330F17">
        <w:rPr>
          <w:rFonts w:ascii="Times New Roman" w:hAnsi="Times New Roman" w:cs="Times New Roman"/>
          <w:i/>
          <w:noProof/>
          <w:color w:val="96467D"/>
          <w:sz w:val="24"/>
          <w:lang w:val="en-US"/>
        </w:rPr>
        <w:t>Principi</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96467D"/>
          <w:sz w:val="24"/>
          <w:lang w:val="en-US"/>
        </w:rPr>
        <w:t>15. standarts “Grupas darbības bērnu labklājībai”</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96467D"/>
          <w:sz w:val="24"/>
          <w:lang w:val="en-US"/>
        </w:rPr>
        <w:t xml:space="preserve">16. standarts “Ģimenes un aprūpes vides stiprināšana” </w:t>
      </w:r>
      <w:r w:rsidRPr="00330F17">
        <w:rPr>
          <w:rFonts w:ascii="Times New Roman" w:hAnsi="Times New Roman" w:cs="Times New Roman"/>
          <w:i/>
          <w:noProof/>
          <w:sz w:val="24"/>
          <w:lang w:val="en-US"/>
        </w:rPr>
        <w:t xml:space="preserve">un </w:t>
      </w:r>
      <w:r w:rsidRPr="00330F17">
        <w:rPr>
          <w:rFonts w:ascii="Times New Roman" w:hAnsi="Times New Roman" w:cs="Times New Roman"/>
          <w:i/>
          <w:noProof/>
          <w:color w:val="96467D"/>
          <w:sz w:val="24"/>
          <w:lang w:val="en-US"/>
        </w:rPr>
        <w:t>17. standarts “Kopienas līmeņa pieejas”</w:t>
      </w:r>
      <w:r w:rsidRPr="00330F17">
        <w:rPr>
          <w:rFonts w:ascii="Times New Roman" w:hAnsi="Times New Roman" w:cs="Times New Roman"/>
          <w:i/>
          <w:noProof/>
          <w:sz w:val="24"/>
          <w:lang w:val="en-US"/>
        </w:rPr>
        <w:t>.</w:t>
      </w:r>
    </w:p>
    <w:p w14:paraId="4FAF21D7"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0CB22594" w14:textId="77777777" w:rsidR="00330F17" w:rsidRPr="00330F17" w:rsidRDefault="00330F17" w:rsidP="00330F17">
      <w:pPr>
        <w:pStyle w:val="BodyText"/>
        <w:rPr>
          <w:lang w:val="en-US"/>
        </w:rPr>
      </w:pPr>
      <w:r w:rsidRPr="00330F17">
        <w:rPr>
          <w:lang w:val="en-US"/>
        </w:rPr>
        <w:t xml:space="preserve">“Sociālekoloģiskās pieejas” piemērošana bērnu aizsardzībai paredz tādu integrētu pieeju izstrādi, kas darbojas sadarbībā ar bērniem, ģimenēm, kopienām un sabiedrību. (Skat. </w:t>
      </w:r>
      <w:r w:rsidRPr="00330F17">
        <w:rPr>
          <w:color w:val="96467D"/>
          <w:lang w:val="en-US"/>
        </w:rPr>
        <w:t>3. pīlāru “Standarti atbilstošu stratēģiju izstrādei”</w:t>
      </w:r>
      <w:r w:rsidRPr="00330F17">
        <w:rPr>
          <w:lang w:val="en-US"/>
        </w:rPr>
        <w:t>.) Šajā standartā izklāstītas darbības, kas:</w:t>
      </w:r>
    </w:p>
    <w:p w14:paraId="29584488" w14:textId="77777777" w:rsidR="00330F17" w:rsidRPr="00330F17" w:rsidRDefault="00330F17" w:rsidP="00330F17">
      <w:pPr>
        <w:jc w:val="both"/>
        <w:rPr>
          <w:lang w:val="en-US"/>
        </w:rPr>
      </w:pPr>
    </w:p>
    <w:p w14:paraId="3A49DDDD"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attiecas uz visiem četriem sociālekoloģiskā modeļa līmeņiem un/vai</w:t>
      </w:r>
    </w:p>
    <w:p w14:paraId="3ED13390"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norisinās sabiedrības līmenī un netiek aplūkotas citos standartos. Tas sevī ietver tiesību aktu un politikas stiprināšanu, finansējumu bērnu aizsardzībai, sociālo labklājību un dzimšanas fakta reģistrācijas pakalpojumus.</w:t>
      </w:r>
    </w:p>
    <w:p w14:paraId="7AB3F1B4" w14:textId="77777777" w:rsidR="00330F17" w:rsidRPr="00330F17" w:rsidRDefault="00330F17" w:rsidP="00330F17">
      <w:pPr>
        <w:jc w:val="both"/>
        <w:rPr>
          <w:rFonts w:ascii="Times New Roman" w:eastAsia="Arial" w:hAnsi="Times New Roman" w:cs="Times New Roman"/>
          <w:noProof/>
          <w:sz w:val="24"/>
          <w:szCs w:val="24"/>
          <w:lang w:val="en-US"/>
        </w:rPr>
      </w:pPr>
    </w:p>
    <w:p w14:paraId="644C70C9" w14:textId="77777777" w:rsidR="00330F17" w:rsidRPr="00330F17" w:rsidRDefault="00330F17" w:rsidP="00330F17">
      <w:pPr>
        <w:jc w:val="center"/>
        <w:rPr>
          <w:rFonts w:ascii="Times New Roman" w:hAnsi="Times New Roman" w:cs="Times New Roman"/>
          <w:i/>
          <w:noProof/>
          <w:sz w:val="24"/>
          <w:lang w:val="en-US"/>
        </w:rPr>
      </w:pPr>
      <w:r w:rsidRPr="00330F17">
        <w:rPr>
          <w:rFonts w:ascii="Times New Roman" w:hAnsi="Times New Roman" w:cs="Times New Roman"/>
          <w:i/>
          <w:noProof/>
          <w:sz w:val="24"/>
          <w:lang w:val="en-US"/>
        </w:rPr>
        <w:t>Bērnu aizsardzības sociālekoloģiskā modeļa sabiedrības līmenis</w:t>
      </w:r>
    </w:p>
    <w:p w14:paraId="638FCC86"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1EA61409" w14:textId="77777777" w:rsidR="00330F17" w:rsidRPr="00330F17" w:rsidRDefault="00330F17" w:rsidP="00330F17">
      <w:pPr>
        <w:jc w:val="center"/>
        <w:rPr>
          <w:rFonts w:ascii="Times New Roman" w:eastAsia="Century Gothic" w:hAnsi="Times New Roman" w:cs="Times New Roman"/>
          <w:noProof/>
          <w:sz w:val="24"/>
          <w:szCs w:val="24"/>
          <w:lang w:val="en-US"/>
        </w:rPr>
      </w:pPr>
      <w:r w:rsidRPr="00330F17">
        <w:rPr>
          <w:rFonts w:ascii="Times New Roman" w:eastAsia="Century Gothic" w:hAnsi="Times New Roman" w:cs="Times New Roman"/>
          <w:noProof/>
          <w:sz w:val="24"/>
          <w:szCs w:val="24"/>
          <w:lang w:val="en-US"/>
        </w:rPr>
        <w:drawing>
          <wp:inline distT="0" distB="0" distL="0" distR="0" wp14:anchorId="5B785668" wp14:editId="3297B078">
            <wp:extent cx="4945809" cy="3558848"/>
            <wp:effectExtent l="0" t="0" r="0" b="0"/>
            <wp:docPr id="54" name="Picture 5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4945809" cy="3558848"/>
                    </a:xfrm>
                    <a:prstGeom prst="rect">
                      <a:avLst/>
                    </a:prstGeom>
                  </pic:spPr>
                </pic:pic>
              </a:graphicData>
            </a:graphic>
          </wp:inline>
        </w:drawing>
      </w:r>
    </w:p>
    <w:p w14:paraId="645B7190" w14:textId="77777777" w:rsidR="00330F17" w:rsidRPr="00330F17" w:rsidRDefault="00330F17" w:rsidP="00330F17">
      <w:pPr>
        <w:jc w:val="both"/>
        <w:rPr>
          <w:rFonts w:ascii="Times New Roman" w:eastAsia="Century Gothic" w:hAnsi="Times New Roman" w:cs="Times New Roman"/>
          <w:iCs/>
          <w:noProof/>
          <w:sz w:val="24"/>
          <w:szCs w:val="24"/>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330F17" w:rsidRPr="00330F17" w14:paraId="02EE8F41" w14:textId="77777777" w:rsidTr="002352FF">
        <w:tc>
          <w:tcPr>
            <w:tcW w:w="5000" w:type="pct"/>
          </w:tcPr>
          <w:p w14:paraId="2320886A"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STANDARTS</w:t>
            </w:r>
          </w:p>
          <w:p w14:paraId="321E21F3" w14:textId="77777777" w:rsidR="00330F17" w:rsidRPr="00330F17" w:rsidRDefault="00330F17" w:rsidP="002352FF">
            <w:pPr>
              <w:jc w:val="both"/>
              <w:rPr>
                <w:rFonts w:ascii="Times New Roman" w:eastAsia="Arial" w:hAnsi="Times New Roman" w:cs="Times New Roman"/>
                <w:noProof/>
                <w:sz w:val="24"/>
                <w:szCs w:val="24"/>
                <w:lang w:val="en-US"/>
              </w:rPr>
            </w:pPr>
          </w:p>
          <w:p w14:paraId="49094024"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Bērni, ģimenes, kopienas un sabiedrība saņem atbalstu bērnu aizsardzībai un aprūpei.</w:t>
            </w:r>
          </w:p>
        </w:tc>
      </w:tr>
    </w:tbl>
    <w:p w14:paraId="14FA72DA" w14:textId="77777777" w:rsidR="00330F17" w:rsidRPr="00330F17" w:rsidRDefault="00330F17" w:rsidP="00330F17">
      <w:pPr>
        <w:jc w:val="both"/>
        <w:rPr>
          <w:rFonts w:ascii="Times New Roman" w:eastAsia="Arial" w:hAnsi="Times New Roman" w:cs="Times New Roman"/>
          <w:noProof/>
          <w:sz w:val="24"/>
          <w:szCs w:val="24"/>
          <w:lang w:val="en-US"/>
        </w:rPr>
      </w:pPr>
    </w:p>
    <w:p w14:paraId="6714DE8D" w14:textId="77777777" w:rsidR="00330F17" w:rsidRPr="00330F17" w:rsidRDefault="00330F17" w:rsidP="00330F17">
      <w:pPr>
        <w:pStyle w:val="BodyText"/>
        <w:rPr>
          <w:b/>
          <w:bCs/>
          <w:color w:val="96467D"/>
          <w:lang w:val="en-US"/>
        </w:rPr>
      </w:pPr>
      <w:r w:rsidRPr="00330F17">
        <w:rPr>
          <w:b/>
          <w:bCs/>
          <w:color w:val="96467D"/>
          <w:lang w:val="en-US"/>
        </w:rPr>
        <w:t>14.1. BŪTISKĀKIE PASĀKUMI</w:t>
      </w:r>
    </w:p>
    <w:p w14:paraId="26AAB166" w14:textId="77777777" w:rsidR="00330F17" w:rsidRPr="00330F17" w:rsidRDefault="00330F17" w:rsidP="00330F17">
      <w:pPr>
        <w:jc w:val="both"/>
        <w:rPr>
          <w:rFonts w:ascii="Times New Roman" w:eastAsia="Arial" w:hAnsi="Times New Roman" w:cs="Times New Roman"/>
          <w:noProof/>
          <w:sz w:val="24"/>
          <w:szCs w:val="24"/>
          <w:lang w:val="en-US"/>
        </w:rPr>
      </w:pPr>
    </w:p>
    <w:p w14:paraId="7D64584A" w14:textId="77777777" w:rsidR="00330F17" w:rsidRPr="00330F17" w:rsidRDefault="00330F17" w:rsidP="00330F17">
      <w:pPr>
        <w:pStyle w:val="BodyText"/>
        <w:rPr>
          <w:b/>
          <w:bCs/>
          <w:color w:val="96467D"/>
          <w:lang w:val="en-US"/>
        </w:rPr>
      </w:pPr>
      <w:r w:rsidRPr="00330F17">
        <w:rPr>
          <w:b/>
          <w:bCs/>
          <w:color w:val="96467D"/>
          <w:lang w:val="en-US"/>
        </w:rPr>
        <w:t>Sagatavotība</w:t>
      </w:r>
    </w:p>
    <w:p w14:paraId="0D9BFE9B" w14:textId="77777777" w:rsidR="00330F17" w:rsidRPr="00330F17" w:rsidRDefault="00330F17" w:rsidP="00330F17">
      <w:pPr>
        <w:jc w:val="both"/>
        <w:rPr>
          <w:rFonts w:ascii="Times New Roman" w:eastAsia="Arial" w:hAnsi="Times New Roman" w:cs="Times New Roman"/>
          <w:noProof/>
          <w:sz w:val="24"/>
          <w:szCs w:val="24"/>
          <w:lang w:val="en-US"/>
        </w:rPr>
      </w:pPr>
    </w:p>
    <w:p w14:paraId="34832D31" w14:textId="77777777" w:rsidR="00330F17" w:rsidRPr="00330F17" w:rsidRDefault="00330F17" w:rsidP="00330F17">
      <w:pPr>
        <w:pStyle w:val="BodyText"/>
        <w:rPr>
          <w:lang w:val="en-US"/>
        </w:rPr>
      </w:pPr>
      <w:r w:rsidRPr="00330F17">
        <w:rPr>
          <w:lang w:val="en-US"/>
        </w:rPr>
        <w:t>14.1.1. Veikt bērnu aizsardzības riska un noturības faktoru analīzi bērna, ģimenes, kopienas un sabiedrības līmenī.</w:t>
      </w:r>
    </w:p>
    <w:p w14:paraId="27698313" w14:textId="77777777" w:rsidR="00330F17" w:rsidRPr="00330F17" w:rsidRDefault="00330F17" w:rsidP="00330F17">
      <w:pPr>
        <w:pStyle w:val="BodyText"/>
        <w:rPr>
          <w:lang w:val="en-US"/>
        </w:rPr>
      </w:pPr>
    </w:p>
    <w:p w14:paraId="15D63451" w14:textId="77777777" w:rsidR="00330F17" w:rsidRPr="00330F17" w:rsidRDefault="00330F17" w:rsidP="00330F17">
      <w:pPr>
        <w:pStyle w:val="BodyText"/>
        <w:rPr>
          <w:lang w:val="en-US"/>
        </w:rPr>
      </w:pPr>
      <w:r w:rsidRPr="00330F17">
        <w:rPr>
          <w:lang w:val="en-US"/>
        </w:rPr>
        <w:t>14.1.2. Kartēt spēkā esošās formālās un tradicionālās/paražu tiesību normas, politiku, procedūras un pakalpojumus bērnu aizsardzībai.</w:t>
      </w:r>
    </w:p>
    <w:p w14:paraId="55A1B4AE" w14:textId="77777777" w:rsidR="00330F17" w:rsidRPr="00330F17" w:rsidRDefault="00330F17" w:rsidP="00330F17">
      <w:pPr>
        <w:pStyle w:val="BodyText"/>
        <w:rPr>
          <w:lang w:val="en-US"/>
        </w:rPr>
      </w:pPr>
    </w:p>
    <w:p w14:paraId="379D6C53" w14:textId="77777777" w:rsidR="00330F17" w:rsidRPr="00330F17" w:rsidRDefault="00330F17" w:rsidP="00330F17">
      <w:pPr>
        <w:pStyle w:val="BodyText"/>
        <w:rPr>
          <w:lang w:val="en-US"/>
        </w:rPr>
      </w:pPr>
      <w:r w:rsidRPr="00330F17">
        <w:rPr>
          <w:lang w:val="en-US"/>
        </w:rPr>
        <w:t>14.1.3. Palielināt bērnu aizsardzībā iesaistīto partneru, bērnu aizsardzības sistēmu un pakalpojumu spējas kopienas un valsts līmenī.</w:t>
      </w:r>
    </w:p>
    <w:p w14:paraId="2D518252" w14:textId="77777777" w:rsidR="00330F17" w:rsidRPr="00330F17" w:rsidRDefault="00330F17" w:rsidP="00330F17">
      <w:pPr>
        <w:pStyle w:val="BodyText"/>
        <w:rPr>
          <w:lang w:val="en-US"/>
        </w:rPr>
      </w:pPr>
    </w:p>
    <w:p w14:paraId="2B015949" w14:textId="77777777" w:rsidR="00330F17" w:rsidRPr="00330F17" w:rsidRDefault="00330F17" w:rsidP="00330F17">
      <w:pPr>
        <w:pStyle w:val="BodyText"/>
        <w:rPr>
          <w:lang w:val="en-US"/>
        </w:rPr>
      </w:pPr>
      <w:r w:rsidRPr="00330F17">
        <w:rPr>
          <w:lang w:val="en-US"/>
        </w:rPr>
        <w:t>14.1.4. Noteikt un reformēt nepilnības likumdošanā un politikā saistībā ar bērnu aizsardzību humānās krīzēs.</w:t>
      </w:r>
    </w:p>
    <w:p w14:paraId="6DCB02A9" w14:textId="77777777" w:rsidR="00330F17" w:rsidRPr="00330F17" w:rsidRDefault="00330F17" w:rsidP="00330F17">
      <w:pPr>
        <w:pStyle w:val="BodyText"/>
        <w:rPr>
          <w:lang w:val="en-US"/>
        </w:rPr>
      </w:pPr>
    </w:p>
    <w:p w14:paraId="2031EFA1" w14:textId="77777777" w:rsidR="00330F17" w:rsidRPr="00330F17" w:rsidRDefault="00330F17" w:rsidP="00330F17">
      <w:pPr>
        <w:pStyle w:val="BodyText"/>
        <w:rPr>
          <w:lang w:val="en-US"/>
        </w:rPr>
      </w:pPr>
      <w:r w:rsidRPr="00330F17">
        <w:rPr>
          <w:lang w:val="en-US"/>
        </w:rPr>
        <w:t>14.1.5. Noteikt: a) nepilnības pakalpojumu aptveramībā un kvalitātē un b) galvenos partnerus, ko varētu mobilizēt, reaģējot uz humānām krīzēm.</w:t>
      </w:r>
    </w:p>
    <w:p w14:paraId="36C2AC0F" w14:textId="77777777" w:rsidR="00330F17" w:rsidRPr="00330F17" w:rsidRDefault="00330F17" w:rsidP="00330F17">
      <w:pPr>
        <w:pStyle w:val="BodyText"/>
        <w:rPr>
          <w:lang w:val="en-US"/>
        </w:rPr>
      </w:pPr>
    </w:p>
    <w:p w14:paraId="654F9A9B" w14:textId="77777777" w:rsidR="00330F17" w:rsidRPr="00330F17" w:rsidRDefault="00330F17" w:rsidP="00330F17">
      <w:pPr>
        <w:pStyle w:val="BodyText"/>
        <w:rPr>
          <w:lang w:val="en-US"/>
        </w:rPr>
      </w:pPr>
      <w:r w:rsidRPr="00330F17">
        <w:rPr>
          <w:lang w:val="en-US"/>
        </w:rPr>
        <w:t>14.1.6. Stiprināt kompetenci bērna, ģimenes, kopienas un sabiedrības līmenī, lai aizsargātu bērnus pirms un pēc humānām krīzēm, kā arī to laikā.</w:t>
      </w:r>
    </w:p>
    <w:p w14:paraId="39EB2060" w14:textId="77777777" w:rsidR="00330F17" w:rsidRPr="00330F17" w:rsidRDefault="00330F17" w:rsidP="00330F17">
      <w:pPr>
        <w:pStyle w:val="BodyText"/>
        <w:rPr>
          <w:lang w:val="en-US"/>
        </w:rPr>
      </w:pPr>
    </w:p>
    <w:p w14:paraId="0C45C437" w14:textId="77777777" w:rsidR="00330F17" w:rsidRPr="00330F17" w:rsidRDefault="00330F17" w:rsidP="00330F17">
      <w:pPr>
        <w:pStyle w:val="BodyText"/>
        <w:rPr>
          <w:lang w:val="en-US"/>
        </w:rPr>
      </w:pPr>
      <w:r w:rsidRPr="00330F17">
        <w:rPr>
          <w:lang w:val="en-US"/>
        </w:rPr>
        <w:t>14.1.7. Noteikt visus esošos juridiskos, politiskos un prakses šķēršļus, kas liedz konkrētām grupām iekļauties bērnu aizsardzības un plašākās aizsardzības sistēmās.</w:t>
      </w:r>
    </w:p>
    <w:p w14:paraId="6B853471" w14:textId="77777777" w:rsidR="00330F17" w:rsidRPr="00330F17" w:rsidRDefault="00330F17" w:rsidP="00330F17">
      <w:pPr>
        <w:pStyle w:val="BodyText"/>
        <w:rPr>
          <w:lang w:val="en-US"/>
        </w:rPr>
      </w:pPr>
    </w:p>
    <w:p w14:paraId="7039B14F" w14:textId="77777777" w:rsidR="00330F17" w:rsidRPr="00330F17" w:rsidRDefault="00330F17" w:rsidP="00330F17">
      <w:pPr>
        <w:pStyle w:val="BodyText"/>
        <w:rPr>
          <w:lang w:val="en-US"/>
        </w:rPr>
      </w:pPr>
      <w:r w:rsidRPr="00330F17">
        <w:rPr>
          <w:lang w:val="en-US"/>
        </w:rPr>
        <w:t>14.1.8. Izstrādāt plānu šo šķēršļu pārvarēšanai un nodrošināt nediskriminējošu piekļuvi pakalpojumiem un tiesību īstenošanai.</w:t>
      </w:r>
    </w:p>
    <w:p w14:paraId="70541104" w14:textId="77777777" w:rsidR="00330F17" w:rsidRPr="00330F17" w:rsidRDefault="00330F17" w:rsidP="00330F17">
      <w:pPr>
        <w:pStyle w:val="BodyText"/>
        <w:rPr>
          <w:lang w:val="en-US"/>
        </w:rPr>
      </w:pPr>
    </w:p>
    <w:p w14:paraId="641DC741" w14:textId="77777777" w:rsidR="00330F17" w:rsidRPr="00330F17" w:rsidRDefault="00330F17" w:rsidP="00330F17">
      <w:pPr>
        <w:pStyle w:val="BodyText"/>
        <w:rPr>
          <w:lang w:val="en-US"/>
        </w:rPr>
      </w:pPr>
      <w:r w:rsidRPr="00330F17">
        <w:rPr>
          <w:lang w:val="en-US"/>
        </w:rPr>
        <w:t>14.1.9. Novērst bērnu aizsardzības riskus visos katastrofu sagatavotības un reaģēšanas plānos un atbalstīt pietiekama finansējuma piešķiršanu ārkārtas rīcības un sagatavotības plānos.</w:t>
      </w:r>
    </w:p>
    <w:p w14:paraId="6571EBBE" w14:textId="77777777" w:rsidR="00330F17" w:rsidRPr="00330F17" w:rsidRDefault="00330F17" w:rsidP="00330F17">
      <w:pPr>
        <w:jc w:val="both"/>
        <w:rPr>
          <w:rFonts w:ascii="Times New Roman" w:eastAsia="Arial" w:hAnsi="Times New Roman" w:cs="Times New Roman"/>
          <w:noProof/>
          <w:sz w:val="24"/>
          <w:szCs w:val="24"/>
          <w:lang w:val="en-US"/>
        </w:rPr>
      </w:pPr>
    </w:p>
    <w:p w14:paraId="5E6DBDC6" w14:textId="77777777" w:rsidR="00330F17" w:rsidRPr="00330F17" w:rsidRDefault="00330F17" w:rsidP="00330F17">
      <w:pPr>
        <w:pStyle w:val="BodyText"/>
        <w:rPr>
          <w:b/>
          <w:bCs/>
          <w:color w:val="96467D"/>
          <w:lang w:val="en-US"/>
        </w:rPr>
      </w:pPr>
      <w:r w:rsidRPr="00330F17">
        <w:rPr>
          <w:b/>
          <w:bCs/>
          <w:color w:val="96467D"/>
          <w:lang w:val="en-US"/>
        </w:rPr>
        <w:t>Novēršana</w:t>
      </w:r>
    </w:p>
    <w:p w14:paraId="33164865" w14:textId="77777777" w:rsidR="00330F17" w:rsidRPr="00330F17" w:rsidRDefault="00330F17" w:rsidP="00330F17">
      <w:pPr>
        <w:jc w:val="both"/>
        <w:rPr>
          <w:rFonts w:ascii="Times New Roman" w:eastAsia="Arial" w:hAnsi="Times New Roman" w:cs="Times New Roman"/>
          <w:noProof/>
          <w:sz w:val="24"/>
          <w:szCs w:val="24"/>
          <w:lang w:val="en-US"/>
        </w:rPr>
      </w:pPr>
    </w:p>
    <w:p w14:paraId="78E42101" w14:textId="77777777" w:rsidR="00330F17" w:rsidRPr="00330F17" w:rsidRDefault="00330F17" w:rsidP="00330F17">
      <w:pPr>
        <w:pStyle w:val="BodyText"/>
        <w:rPr>
          <w:lang w:val="en-US"/>
        </w:rPr>
      </w:pPr>
      <w:r w:rsidRPr="00330F17">
        <w:rPr>
          <w:lang w:val="en-US"/>
        </w:rPr>
        <w:t>14.1.10. Analizēt un uzraudzīt, kā humānā krīze ietekmē riska un noturības faktorus visos četros sociālekoloģiskā modeļa līmeņos.</w:t>
      </w:r>
    </w:p>
    <w:p w14:paraId="62D32D28" w14:textId="77777777" w:rsidR="00330F17" w:rsidRPr="00330F17" w:rsidRDefault="00330F17" w:rsidP="00330F17">
      <w:pPr>
        <w:pStyle w:val="BodyText"/>
        <w:rPr>
          <w:lang w:val="en-US"/>
        </w:rPr>
      </w:pPr>
    </w:p>
    <w:p w14:paraId="5A7832DE" w14:textId="77777777" w:rsidR="00330F17" w:rsidRPr="00330F17" w:rsidRDefault="00330F17" w:rsidP="00330F17">
      <w:pPr>
        <w:pStyle w:val="BodyText"/>
        <w:rPr>
          <w:lang w:val="en-US"/>
        </w:rPr>
      </w:pPr>
      <w:r w:rsidRPr="00330F17">
        <w:rPr>
          <w:lang w:val="en-US"/>
        </w:rPr>
        <w:t>14.1.11. Izstrādāt un regulāri atjaunināt vietējās, valsts, starptautiskās un starpaģentūru stratēģijas, kuru mērķis ir novērst bērnu nošķiršanu un vardarbību pret bērniem, visos četros sociālekoloģiskā modeļa līmeņos.</w:t>
      </w:r>
    </w:p>
    <w:p w14:paraId="50445899" w14:textId="77777777" w:rsidR="00330F17" w:rsidRPr="00330F17" w:rsidRDefault="00330F17" w:rsidP="00330F17">
      <w:pPr>
        <w:pStyle w:val="BodyText"/>
        <w:rPr>
          <w:lang w:val="en-US"/>
        </w:rPr>
      </w:pPr>
      <w:bookmarkStart w:id="284" w:name="_bookmark202"/>
      <w:bookmarkEnd w:id="284"/>
    </w:p>
    <w:p w14:paraId="6907B946" w14:textId="77777777" w:rsidR="00330F17" w:rsidRPr="00330F17" w:rsidRDefault="00330F17" w:rsidP="00330F17">
      <w:pPr>
        <w:pStyle w:val="BodyText"/>
        <w:rPr>
          <w:lang w:val="en-US"/>
        </w:rPr>
      </w:pPr>
      <w:r w:rsidRPr="00330F17">
        <w:rPr>
          <w:lang w:val="en-US"/>
        </w:rPr>
        <w:t>14.1.12. Nodrošināt, lai novēršanas stratēģijās tiktu ņemts vērā turpmākais:</w:t>
      </w:r>
    </w:p>
    <w:p w14:paraId="685BAE82" w14:textId="77777777" w:rsidR="00330F17" w:rsidRPr="00330F17" w:rsidRDefault="00330F17" w:rsidP="00330F17">
      <w:pPr>
        <w:pStyle w:val="BodyText"/>
        <w:rPr>
          <w:lang w:val="en-US"/>
        </w:rPr>
      </w:pPr>
    </w:p>
    <w:p w14:paraId="2042A9A3"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konsultācijas ar bērniem, ģimenēm un kopienām;</w:t>
      </w:r>
    </w:p>
    <w:p w14:paraId="3872A815"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riska un noturības faktoru analīze un</w:t>
      </w:r>
    </w:p>
    <w:p w14:paraId="21A70D9D" w14:textId="77777777" w:rsidR="00330F17" w:rsidRPr="00330F17" w:rsidRDefault="00330F17" w:rsidP="00330F17">
      <w:pPr>
        <w:pStyle w:val="BodyText"/>
        <w:numPr>
          <w:ilvl w:val="0"/>
          <w:numId w:val="16"/>
        </w:numPr>
        <w:tabs>
          <w:tab w:val="left" w:pos="567"/>
        </w:tabs>
        <w:ind w:left="0" w:firstLine="0"/>
        <w:rPr>
          <w:lang w:val="en-US"/>
        </w:rPr>
      </w:pPr>
      <w:r w:rsidRPr="00330F17">
        <w:rPr>
          <w:i/>
          <w:iCs/>
          <w:lang w:val="en-US"/>
        </w:rPr>
        <w:t xml:space="preserve">INSPIRE </w:t>
      </w:r>
      <w:r w:rsidRPr="00330F17">
        <w:rPr>
          <w:lang w:val="en-US"/>
        </w:rPr>
        <w:t>stratēģijas, kuru mērķis ir novērst vardarbību pret bērniem.</w:t>
      </w:r>
    </w:p>
    <w:p w14:paraId="20C20DAA" w14:textId="77777777" w:rsidR="00330F17" w:rsidRPr="00330F17" w:rsidRDefault="00330F17" w:rsidP="00330F17">
      <w:pPr>
        <w:pStyle w:val="BodyText"/>
        <w:rPr>
          <w:lang w:val="en-US"/>
        </w:rPr>
      </w:pPr>
    </w:p>
    <w:p w14:paraId="4F92ED20" w14:textId="77777777" w:rsidR="00330F17" w:rsidRPr="00330F17" w:rsidRDefault="00330F17" w:rsidP="00330F17">
      <w:pPr>
        <w:pStyle w:val="BodyText"/>
        <w:rPr>
          <w:lang w:val="en-US"/>
        </w:rPr>
      </w:pPr>
      <w:r w:rsidRPr="00330F17">
        <w:rPr>
          <w:lang w:val="en-US"/>
        </w:rPr>
        <w:t>14.1.13. Veikt drošības revīzijas bērniem (kopā ar citiem iesaistītajiem dalībniekiem no daudzām nozarēm) un izstrādāt starpaģentūru plānus noteikto risku pārvarēšanai.</w:t>
      </w:r>
    </w:p>
    <w:p w14:paraId="529FD192" w14:textId="77777777" w:rsidR="00330F17" w:rsidRPr="00330F17" w:rsidRDefault="00330F17" w:rsidP="00330F17">
      <w:pPr>
        <w:pStyle w:val="BodyText"/>
        <w:rPr>
          <w:lang w:val="en-US"/>
        </w:rPr>
      </w:pPr>
    </w:p>
    <w:p w14:paraId="5837ABEC" w14:textId="77777777" w:rsidR="00330F17" w:rsidRPr="00330F17" w:rsidRDefault="00330F17" w:rsidP="00330F17">
      <w:pPr>
        <w:pStyle w:val="BodyText"/>
        <w:rPr>
          <w:lang w:val="en-US"/>
        </w:rPr>
      </w:pPr>
      <w:r w:rsidRPr="00330F17">
        <w:rPr>
          <w:lang w:val="en-US"/>
        </w:rPr>
        <w:t>14.1.14. Uzlabot informētību par esošajām juridiskajām iestādēm, tiesību aktiem, politiku un procedūrām vardarbības novēršanai un noziedzīgu nodarījumu izdarītāju saukšanai pie atbildības.</w:t>
      </w:r>
    </w:p>
    <w:p w14:paraId="6ACB6D6D" w14:textId="77777777" w:rsidR="00330F17" w:rsidRPr="00330F17" w:rsidRDefault="00330F17" w:rsidP="00330F17">
      <w:pPr>
        <w:pStyle w:val="BodyText"/>
        <w:rPr>
          <w:lang w:val="en-US"/>
        </w:rPr>
      </w:pPr>
    </w:p>
    <w:p w14:paraId="1931CFA2" w14:textId="77777777" w:rsidR="00330F17" w:rsidRPr="00330F17" w:rsidRDefault="00330F17" w:rsidP="00330F17">
      <w:pPr>
        <w:pStyle w:val="BodyText"/>
        <w:rPr>
          <w:lang w:val="en-US"/>
        </w:rPr>
      </w:pPr>
      <w:r w:rsidRPr="00330F17">
        <w:rPr>
          <w:lang w:val="en-US"/>
        </w:rPr>
        <w:t>14.1.15. Stiprināt spēkā esošos tiesību aktus, politiku, procedūras un to īstenošanu, lai novērstu kaitējumu bērniem.</w:t>
      </w:r>
    </w:p>
    <w:p w14:paraId="26F73605" w14:textId="77777777" w:rsidR="00330F17" w:rsidRPr="00330F17" w:rsidRDefault="00330F17" w:rsidP="00330F17">
      <w:pPr>
        <w:pStyle w:val="BodyText"/>
        <w:rPr>
          <w:lang w:val="en-US"/>
        </w:rPr>
      </w:pPr>
    </w:p>
    <w:p w14:paraId="74E0322F" w14:textId="77777777" w:rsidR="00330F17" w:rsidRPr="00330F17" w:rsidRDefault="00330F17" w:rsidP="00330F17">
      <w:pPr>
        <w:pStyle w:val="BodyText"/>
        <w:rPr>
          <w:lang w:val="en-US"/>
        </w:rPr>
      </w:pPr>
      <w:r w:rsidRPr="00330F17">
        <w:rPr>
          <w:lang w:val="en-US"/>
        </w:rPr>
        <w:t>14.1.16. Izstrādāt un īstenot iniciatīvas bērnu aizsardzības spēju uzlabošanai, tostarp preventīvus pasākumus, ko vada bērni, ģimenes, kopienas un pakalpojumu sniedzēji.</w:t>
      </w:r>
    </w:p>
    <w:p w14:paraId="57F22325" w14:textId="77777777" w:rsidR="00330F17" w:rsidRPr="00330F17" w:rsidRDefault="00330F17" w:rsidP="00330F17">
      <w:pPr>
        <w:jc w:val="both"/>
        <w:rPr>
          <w:rFonts w:ascii="Times New Roman" w:eastAsia="Arial" w:hAnsi="Times New Roman" w:cs="Times New Roman"/>
          <w:noProof/>
          <w:sz w:val="24"/>
          <w:szCs w:val="24"/>
          <w:lang w:val="en-US"/>
        </w:rPr>
      </w:pPr>
    </w:p>
    <w:p w14:paraId="7F3B15D5" w14:textId="77777777" w:rsidR="00330F17" w:rsidRPr="00330F17" w:rsidRDefault="00330F17" w:rsidP="00330F17">
      <w:pPr>
        <w:pStyle w:val="BodyText"/>
        <w:rPr>
          <w:b/>
          <w:bCs/>
          <w:color w:val="96467D"/>
          <w:lang w:val="en-US"/>
        </w:rPr>
      </w:pPr>
      <w:r w:rsidRPr="00330F17">
        <w:rPr>
          <w:b/>
          <w:bCs/>
          <w:color w:val="96467D"/>
          <w:lang w:val="en-US"/>
        </w:rPr>
        <w:t>Atbildes reakcija</w:t>
      </w:r>
    </w:p>
    <w:p w14:paraId="18C192F4" w14:textId="77777777" w:rsidR="00330F17" w:rsidRPr="00330F17" w:rsidRDefault="00330F17" w:rsidP="00330F17">
      <w:pPr>
        <w:jc w:val="both"/>
        <w:rPr>
          <w:rFonts w:ascii="Times New Roman" w:eastAsia="Arial" w:hAnsi="Times New Roman" w:cs="Times New Roman"/>
          <w:noProof/>
          <w:sz w:val="24"/>
          <w:szCs w:val="24"/>
          <w:lang w:val="en-US"/>
        </w:rPr>
      </w:pPr>
    </w:p>
    <w:p w14:paraId="552F56CF" w14:textId="77777777" w:rsidR="00330F17" w:rsidRPr="00330F17" w:rsidRDefault="00330F17" w:rsidP="00330F17">
      <w:pPr>
        <w:pStyle w:val="BodyText"/>
        <w:rPr>
          <w:lang w:val="en-US"/>
        </w:rPr>
      </w:pPr>
      <w:r w:rsidRPr="00330F17">
        <w:rPr>
          <w:lang w:val="en-US"/>
        </w:rPr>
        <w:t>14.1.17. Pievērst uzmanību visiem četriem sociālekoloģiskā modeļa līmeņiem bērnu aizsardzības reaģēšanas plānos un pakalpojumos.</w:t>
      </w:r>
    </w:p>
    <w:p w14:paraId="14221792" w14:textId="77777777" w:rsidR="00330F17" w:rsidRPr="00330F17" w:rsidRDefault="00330F17" w:rsidP="00330F17">
      <w:pPr>
        <w:pStyle w:val="BodyText"/>
        <w:rPr>
          <w:lang w:val="en-US"/>
        </w:rPr>
      </w:pPr>
    </w:p>
    <w:p w14:paraId="7AEF03BE" w14:textId="77777777" w:rsidR="00330F17" w:rsidRPr="00330F17" w:rsidRDefault="00330F17" w:rsidP="00330F17">
      <w:pPr>
        <w:pStyle w:val="BodyText"/>
        <w:rPr>
          <w:lang w:val="en-US"/>
        </w:rPr>
      </w:pPr>
      <w:r w:rsidRPr="00330F17">
        <w:rPr>
          <w:lang w:val="en-US"/>
        </w:rPr>
        <w:t>14.1.18. Strādāt kopā ar bērniem, ģimenēm un kopienām, lai: a) noteiktu to atšķirīgās zināšanas, attieksmi un praksi saistībā ar bērnu aizsardzības riskiem un b) sniegtu informāciju par riskiem, atbilstošu atbildes reakciju un pieejamiem pakalpojumiem.</w:t>
      </w:r>
    </w:p>
    <w:p w14:paraId="3E6F89B5" w14:textId="77777777" w:rsidR="00330F17" w:rsidRPr="00330F17" w:rsidRDefault="00330F17" w:rsidP="00330F17">
      <w:pPr>
        <w:pStyle w:val="BodyText"/>
        <w:rPr>
          <w:lang w:val="en-US"/>
        </w:rPr>
      </w:pPr>
    </w:p>
    <w:p w14:paraId="5802BDFE" w14:textId="77777777" w:rsidR="00330F17" w:rsidRPr="00330F17" w:rsidRDefault="00330F17" w:rsidP="00330F17">
      <w:pPr>
        <w:pStyle w:val="BodyText"/>
        <w:rPr>
          <w:lang w:val="en-US"/>
        </w:rPr>
      </w:pPr>
      <w:r w:rsidRPr="00330F17">
        <w:rPr>
          <w:lang w:val="en-US"/>
        </w:rPr>
        <w:t>14.1.19. Pārskatīt un pielāgot esošo bērnu aizsardzības sistēmu iepriekšējos novērtējumus, lai nodrošinātu, ka šīs sistēmas:</w:t>
      </w:r>
    </w:p>
    <w:p w14:paraId="7C3F9FEC" w14:textId="77777777" w:rsidR="00330F17" w:rsidRPr="00330F17" w:rsidRDefault="00330F17" w:rsidP="00330F17">
      <w:pPr>
        <w:pStyle w:val="BodyText"/>
        <w:rPr>
          <w:lang w:val="en-US"/>
        </w:rPr>
      </w:pPr>
    </w:p>
    <w:p w14:paraId="2FE71B18"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attiecas uz krīzi;</w:t>
      </w:r>
    </w:p>
    <w:p w14:paraId="50073305"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ir atbilstošas, iekļaujošas un nediskriminējošas attiecībā uz visiem skartajiem bērniem un</w:t>
      </w:r>
    </w:p>
    <w:p w14:paraId="3F3D35B6"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ir iekļautas reaģēšanas plānā.</w:t>
      </w:r>
    </w:p>
    <w:p w14:paraId="2A425A5D" w14:textId="77777777" w:rsidR="00330F17" w:rsidRPr="00330F17" w:rsidRDefault="00330F17" w:rsidP="00330F17">
      <w:pPr>
        <w:pStyle w:val="BodyText"/>
        <w:rPr>
          <w:lang w:val="en-US"/>
        </w:rPr>
      </w:pPr>
    </w:p>
    <w:p w14:paraId="4E91740E" w14:textId="77777777" w:rsidR="00330F17" w:rsidRPr="00330F17" w:rsidRDefault="00330F17" w:rsidP="00330F17">
      <w:pPr>
        <w:pStyle w:val="BodyText"/>
        <w:rPr>
          <w:lang w:val="en-US"/>
        </w:rPr>
      </w:pPr>
      <w:r w:rsidRPr="00330F17">
        <w:rPr>
          <w:lang w:val="en-US"/>
        </w:rPr>
        <w:t>14.1.20. Noteikt bērnu aizsardzības sistēmu daļas, kas ir jānostiprina, un izstrādāt plānu:</w:t>
      </w:r>
    </w:p>
    <w:p w14:paraId="3D1E27DC" w14:textId="77777777" w:rsidR="00330F17" w:rsidRPr="00330F17" w:rsidRDefault="00330F17" w:rsidP="00330F17">
      <w:pPr>
        <w:pStyle w:val="BodyText"/>
        <w:rPr>
          <w:lang w:val="en-US"/>
        </w:rPr>
      </w:pPr>
    </w:p>
    <w:p w14:paraId="48EBF68B"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kvalitātes uzlabošanai;</w:t>
      </w:r>
    </w:p>
    <w:p w14:paraId="1F5E0140"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pakalpojumu klāsta paplašināšanai konkrētās krīzes skartās teritorijas un/vai</w:t>
      </w:r>
    </w:p>
    <w:p w14:paraId="7462A40D"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pakalpojumu pielāgošanai visu problēmas skarto bērnu vajadzībām.</w:t>
      </w:r>
    </w:p>
    <w:p w14:paraId="073C8295" w14:textId="77777777" w:rsidR="00330F17" w:rsidRPr="00330F17" w:rsidRDefault="00330F17" w:rsidP="00330F17">
      <w:pPr>
        <w:pStyle w:val="BodyText"/>
        <w:rPr>
          <w:lang w:val="en-US"/>
        </w:rPr>
      </w:pPr>
    </w:p>
    <w:p w14:paraId="376A4B59" w14:textId="77777777" w:rsidR="00330F17" w:rsidRPr="00330F17" w:rsidRDefault="00330F17" w:rsidP="00330F17">
      <w:pPr>
        <w:pStyle w:val="BodyText"/>
        <w:rPr>
          <w:lang w:val="en-US"/>
        </w:rPr>
      </w:pPr>
      <w:r w:rsidRPr="00330F17">
        <w:rPr>
          <w:lang w:val="en-US"/>
        </w:rPr>
        <w:t>14.1.21. Noteikt bērnu grupas, kas nav iekļautas valsts bērnu aizsardzības sistēmā, noteikt konkrētus šķēršļus, ar kuriem tās saskaras, un izstrādāt plānu nediskriminējošas piekļuves veicināšanai.</w:t>
      </w:r>
    </w:p>
    <w:p w14:paraId="03D9582C" w14:textId="77777777" w:rsidR="00330F17" w:rsidRPr="00330F17" w:rsidRDefault="00330F17" w:rsidP="00330F17">
      <w:pPr>
        <w:pStyle w:val="BodyText"/>
        <w:rPr>
          <w:lang w:val="en-US"/>
        </w:rPr>
      </w:pPr>
    </w:p>
    <w:p w14:paraId="4418445C" w14:textId="77777777" w:rsidR="00330F17" w:rsidRPr="00330F17" w:rsidRDefault="00330F17" w:rsidP="00330F17">
      <w:pPr>
        <w:pStyle w:val="BodyText"/>
        <w:rPr>
          <w:lang w:val="en-US"/>
        </w:rPr>
      </w:pPr>
      <w:r w:rsidRPr="00330F17">
        <w:rPr>
          <w:lang w:val="en-US"/>
        </w:rPr>
        <w:t>14.1.22. Nodrošināt papildu bērnu aizsardzības pakalpojumus visos sociālekoloģiskā modeļa līmeņos, lai novērstu nepilnības jautājumos, kuros esošās sistēmas ir nepietiekamas vai nepieejamas konkrētām bērnu grupām.</w:t>
      </w:r>
    </w:p>
    <w:p w14:paraId="720355FC" w14:textId="77777777" w:rsidR="00330F17" w:rsidRPr="00330F17" w:rsidRDefault="00330F17" w:rsidP="00330F17">
      <w:pPr>
        <w:pStyle w:val="BodyText"/>
        <w:rPr>
          <w:lang w:val="en-US"/>
        </w:rPr>
      </w:pPr>
      <w:bookmarkStart w:id="285" w:name="_bookmark203"/>
      <w:bookmarkEnd w:id="285"/>
    </w:p>
    <w:p w14:paraId="05069937" w14:textId="77777777" w:rsidR="00330F17" w:rsidRPr="00330F17" w:rsidRDefault="00330F17" w:rsidP="00330F17">
      <w:pPr>
        <w:pStyle w:val="BodyText"/>
        <w:rPr>
          <w:lang w:val="en-US"/>
        </w:rPr>
      </w:pPr>
      <w:r w:rsidRPr="00330F17">
        <w:rPr>
          <w:lang w:val="en-US"/>
        </w:rPr>
        <w:t>14.1.23. Iekļaut novatoriskus ārkārtas bērnu aizsardzības pakalpojumus, politiku un procedūras esošajās bērnu aizsardzības sistēmās.</w:t>
      </w:r>
    </w:p>
    <w:p w14:paraId="69307F69" w14:textId="77777777" w:rsidR="00330F17" w:rsidRPr="00330F17" w:rsidRDefault="00330F17" w:rsidP="00330F17">
      <w:pPr>
        <w:pStyle w:val="BodyText"/>
        <w:rPr>
          <w:lang w:val="en-US"/>
        </w:rPr>
      </w:pPr>
    </w:p>
    <w:p w14:paraId="0494D456" w14:textId="77777777" w:rsidR="00330F17" w:rsidRPr="00330F17" w:rsidRDefault="00330F17" w:rsidP="00330F17">
      <w:pPr>
        <w:pStyle w:val="BodyText"/>
        <w:rPr>
          <w:lang w:val="en-US"/>
        </w:rPr>
      </w:pPr>
      <w:r w:rsidRPr="00330F17">
        <w:rPr>
          <w:lang w:val="en-US"/>
        </w:rPr>
        <w:t>14.1.24. Palielināt vietējo, valsts un starptautisko humānās palīdzības sniedzēju spējas, nodrošinot visu attiecīgo bērnu aizsardzības standartu un rīku pieejamību un izmantošanu.</w:t>
      </w:r>
    </w:p>
    <w:p w14:paraId="5CA29E03" w14:textId="77777777" w:rsidR="00330F17" w:rsidRPr="00330F17" w:rsidRDefault="00330F17" w:rsidP="00330F17">
      <w:pPr>
        <w:pStyle w:val="BodyText"/>
        <w:rPr>
          <w:lang w:val="en-US"/>
        </w:rPr>
      </w:pPr>
    </w:p>
    <w:p w14:paraId="6594D0D3" w14:textId="77777777" w:rsidR="00330F17" w:rsidRPr="00330F17" w:rsidRDefault="00330F17" w:rsidP="00330F17">
      <w:pPr>
        <w:pStyle w:val="BodyText"/>
        <w:rPr>
          <w:lang w:val="en-US"/>
        </w:rPr>
      </w:pPr>
      <w:r w:rsidRPr="00330F17">
        <w:rPr>
          <w:lang w:val="en-US"/>
        </w:rPr>
        <w:t>14.1.25. Palielināt humānās palīdzības sniedzēju spējas bērnu aizsardzības jomā visās nozarēs.</w:t>
      </w:r>
    </w:p>
    <w:p w14:paraId="191C1289" w14:textId="77777777" w:rsidR="00330F17" w:rsidRPr="00330F17" w:rsidRDefault="00330F17" w:rsidP="00330F17">
      <w:pPr>
        <w:pStyle w:val="BodyText"/>
        <w:rPr>
          <w:lang w:val="en-US"/>
        </w:rPr>
      </w:pPr>
    </w:p>
    <w:p w14:paraId="64FFCA1D" w14:textId="77777777" w:rsidR="00330F17" w:rsidRPr="00330F17" w:rsidRDefault="00330F17" w:rsidP="00330F17">
      <w:pPr>
        <w:pStyle w:val="BodyText"/>
        <w:rPr>
          <w:lang w:val="en-US"/>
        </w:rPr>
      </w:pPr>
      <w:r w:rsidRPr="00330F17">
        <w:rPr>
          <w:lang w:val="en-US"/>
        </w:rPr>
        <w:t>14.1.26. Stiprināt sociālā dienesta darbinieku spējas.</w:t>
      </w:r>
    </w:p>
    <w:p w14:paraId="43F9AB27" w14:textId="77777777" w:rsidR="00330F17" w:rsidRPr="00330F17" w:rsidRDefault="00330F17" w:rsidP="00330F17">
      <w:pPr>
        <w:pStyle w:val="BodyText"/>
        <w:rPr>
          <w:lang w:val="en-US"/>
        </w:rPr>
      </w:pPr>
    </w:p>
    <w:p w14:paraId="5C27D13B" w14:textId="77777777" w:rsidR="00330F17" w:rsidRPr="00330F17" w:rsidRDefault="00330F17" w:rsidP="00330F17">
      <w:pPr>
        <w:pStyle w:val="BodyText"/>
        <w:rPr>
          <w:lang w:val="en-US"/>
        </w:rPr>
      </w:pPr>
      <w:r w:rsidRPr="00330F17">
        <w:rPr>
          <w:lang w:val="en-US"/>
        </w:rPr>
        <w:t>14.1.27. Atbalstīt vispārēju dzimšanas fakta reģistrācijas pieejamību.</w:t>
      </w:r>
    </w:p>
    <w:p w14:paraId="7E92AB02" w14:textId="77777777" w:rsidR="00330F17" w:rsidRPr="00330F17" w:rsidRDefault="00330F17" w:rsidP="00330F17">
      <w:pPr>
        <w:pStyle w:val="BodyText"/>
        <w:rPr>
          <w:lang w:val="en-US"/>
        </w:rPr>
      </w:pPr>
    </w:p>
    <w:p w14:paraId="5BB75F1D" w14:textId="77777777" w:rsidR="00330F17" w:rsidRPr="00330F17" w:rsidRDefault="00330F17" w:rsidP="00330F17">
      <w:pPr>
        <w:pStyle w:val="BodyText"/>
        <w:rPr>
          <w:lang w:val="en-US"/>
        </w:rPr>
      </w:pPr>
      <w:r w:rsidRPr="00330F17">
        <w:rPr>
          <w:lang w:val="en-US"/>
        </w:rPr>
        <w:t>14.1.28. Uzraudzīt pakalpojumus un bērnu aizsardzības jautājumus un regulāri informēt problēmas skartās kopienas, valsts institūcijas un humānās palīdzības sniedzējus par virzību, riskiem un izaicinājumiem.</w:t>
      </w:r>
    </w:p>
    <w:p w14:paraId="24C8D140" w14:textId="77777777" w:rsidR="00330F17" w:rsidRPr="00330F17" w:rsidRDefault="00330F17" w:rsidP="00330F17">
      <w:pPr>
        <w:jc w:val="both"/>
        <w:rPr>
          <w:rFonts w:ascii="Times New Roman" w:eastAsia="Arial" w:hAnsi="Times New Roman" w:cs="Times New Roman"/>
          <w:noProof/>
          <w:sz w:val="24"/>
          <w:szCs w:val="24"/>
          <w:lang w:val="en-US"/>
        </w:rPr>
      </w:pPr>
    </w:p>
    <w:p w14:paraId="47104570" w14:textId="77777777" w:rsidR="00330F17" w:rsidRPr="00330F17" w:rsidRDefault="00330F17" w:rsidP="00330F17">
      <w:pPr>
        <w:pStyle w:val="BodyText"/>
        <w:rPr>
          <w:b/>
          <w:bCs/>
          <w:color w:val="96467D"/>
          <w:lang w:val="en-US"/>
        </w:rPr>
      </w:pPr>
      <w:r w:rsidRPr="00330F17">
        <w:rPr>
          <w:b/>
          <w:bCs/>
          <w:color w:val="96467D"/>
          <w:lang w:val="en-US"/>
        </w:rPr>
        <w:t>14.2. PASĀKUMS</w:t>
      </w:r>
    </w:p>
    <w:p w14:paraId="5644B493" w14:textId="77777777" w:rsidR="00330F17" w:rsidRPr="00330F17" w:rsidRDefault="00330F17" w:rsidP="00330F17">
      <w:pPr>
        <w:jc w:val="both"/>
        <w:rPr>
          <w:rFonts w:ascii="Times New Roman" w:eastAsia="Arial" w:hAnsi="Times New Roman" w:cs="Times New Roman"/>
          <w:noProof/>
          <w:sz w:val="24"/>
          <w:szCs w:val="24"/>
          <w:lang w:val="en-US"/>
        </w:rPr>
      </w:pPr>
    </w:p>
    <w:p w14:paraId="24D051E8" w14:textId="77777777" w:rsidR="00330F17" w:rsidRPr="00330F17" w:rsidRDefault="00330F17" w:rsidP="00330F17">
      <w:pPr>
        <w:pStyle w:val="BodyText"/>
        <w:rPr>
          <w:lang w:val="en-US"/>
        </w:rPr>
      </w:pPr>
      <w:r w:rsidRPr="00330F17">
        <w:rPr>
          <w:lang w:val="en-US"/>
        </w:rPr>
        <w:t xml:space="preserve">Visiem rādītājiem attiecībā uz bērniem jābūt sadalītiem pēc dzimuma, vecuma, invaliditātes un citiem būtiskiem daudzveidības faktoriem. Turpmākie rādītāji nosaka progresu, salīdzinot ar vispārējo standartu. Rādītājus un mērķus var skatīt kopā ar uzdevumu panākt turpmāk minētos orientējošos mērķus. Papildu saistītie rādītāji ir pieejami </w:t>
      </w:r>
      <w:r w:rsidRPr="00330F17">
        <w:rPr>
          <w:i/>
          <w:iCs/>
          <w:lang w:val="en-US"/>
        </w:rPr>
        <w:t>tiešsaistē</w:t>
      </w:r>
      <w:r w:rsidRPr="00330F17">
        <w:rPr>
          <w:lang w:val="en-US"/>
        </w:rPr>
        <w:t>.</w:t>
      </w:r>
    </w:p>
    <w:p w14:paraId="66E2F756"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25"/>
        <w:gridCol w:w="4058"/>
        <w:gridCol w:w="790"/>
        <w:gridCol w:w="3355"/>
      </w:tblGrid>
      <w:tr w:rsidR="00330F17" w:rsidRPr="00330F17" w14:paraId="1E55057B" w14:textId="77777777" w:rsidTr="002352FF">
        <w:tc>
          <w:tcPr>
            <w:tcW w:w="506" w:type="pct"/>
          </w:tcPr>
          <w:p w14:paraId="2C379814"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Rādītājs</w:t>
            </w:r>
          </w:p>
        </w:tc>
        <w:tc>
          <w:tcPr>
            <w:tcW w:w="2223" w:type="pct"/>
          </w:tcPr>
          <w:p w14:paraId="6BD1F814" w14:textId="77777777" w:rsidR="00330F17" w:rsidRPr="00330F17" w:rsidRDefault="00330F17" w:rsidP="002352FF">
            <w:pPr>
              <w:jc w:val="both"/>
              <w:rPr>
                <w:rFonts w:ascii="Times New Roman" w:eastAsia="Arial" w:hAnsi="Times New Roman" w:cs="Times New Roman"/>
                <w:noProof/>
                <w:sz w:val="24"/>
                <w:szCs w:val="24"/>
                <w:lang w:val="en-US"/>
              </w:rPr>
            </w:pPr>
          </w:p>
        </w:tc>
        <w:tc>
          <w:tcPr>
            <w:tcW w:w="433" w:type="pct"/>
          </w:tcPr>
          <w:p w14:paraId="7126F5AC"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Mērķis</w:t>
            </w:r>
          </w:p>
        </w:tc>
        <w:tc>
          <w:tcPr>
            <w:tcW w:w="1838" w:type="pct"/>
          </w:tcPr>
          <w:p w14:paraId="7EABC297" w14:textId="77777777" w:rsidR="00330F17" w:rsidRPr="00330F17" w:rsidRDefault="00330F17" w:rsidP="002352FF">
            <w:pPr>
              <w:tabs>
                <w:tab w:val="left" w:pos="3604"/>
                <w:tab w:val="left" w:pos="4504"/>
              </w:tabs>
              <w:jc w:val="both"/>
              <w:rPr>
                <w:rFonts w:ascii="Times New Roman" w:hAnsi="Times New Roman" w:cs="Times New Roman"/>
                <w:b/>
                <w:noProof/>
                <w:sz w:val="24"/>
                <w:lang w:val="en-US"/>
              </w:rPr>
            </w:pPr>
            <w:r w:rsidRPr="00330F17">
              <w:rPr>
                <w:rFonts w:ascii="Times New Roman" w:hAnsi="Times New Roman" w:cs="Times New Roman"/>
                <w:b/>
                <w:noProof/>
                <w:sz w:val="24"/>
                <w:lang w:val="en-US"/>
              </w:rPr>
              <w:t>Piezīmes</w:t>
            </w:r>
          </w:p>
        </w:tc>
      </w:tr>
      <w:tr w:rsidR="00330F17" w:rsidRPr="00330F17" w14:paraId="38CC9835" w14:textId="77777777" w:rsidTr="002352FF">
        <w:tc>
          <w:tcPr>
            <w:tcW w:w="506" w:type="pct"/>
          </w:tcPr>
          <w:p w14:paraId="3EC00571"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14.2.1.</w:t>
            </w:r>
          </w:p>
        </w:tc>
        <w:tc>
          <w:tcPr>
            <w:tcW w:w="2223" w:type="pct"/>
          </w:tcPr>
          <w:p w14:paraId="679D9E02" w14:textId="77777777" w:rsidR="00330F17" w:rsidRPr="00330F17" w:rsidRDefault="00330F17" w:rsidP="002352FF">
            <w:pPr>
              <w:tabs>
                <w:tab w:val="left" w:pos="1182"/>
              </w:tabs>
              <w:jc w:val="both"/>
              <w:rPr>
                <w:rFonts w:ascii="Times New Roman" w:hAnsi="Times New Roman" w:cs="Times New Roman"/>
                <w:noProof/>
                <w:sz w:val="24"/>
                <w:lang w:val="en-US"/>
              </w:rPr>
            </w:pPr>
            <w:r w:rsidRPr="00330F17">
              <w:rPr>
                <w:rFonts w:ascii="Times New Roman" w:hAnsi="Times New Roman" w:cs="Times New Roman"/>
                <w:noProof/>
                <w:sz w:val="24"/>
                <w:lang w:val="en-US"/>
              </w:rPr>
              <w:t>Humānās palīdzības reaģēšanas plānā ietilpst mērķtiecīgas stratēģijas katram sociālekoloģiskā modeļa līmenim.</w:t>
            </w:r>
          </w:p>
        </w:tc>
        <w:tc>
          <w:tcPr>
            <w:tcW w:w="433" w:type="pct"/>
          </w:tcPr>
          <w:p w14:paraId="24C3AA64"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Jā</w:t>
            </w:r>
          </w:p>
        </w:tc>
        <w:tc>
          <w:tcPr>
            <w:tcW w:w="1838" w:type="pct"/>
          </w:tcPr>
          <w:p w14:paraId="016C74E1" w14:textId="77777777" w:rsidR="00330F17" w:rsidRPr="00330F17" w:rsidRDefault="00330F17" w:rsidP="002352FF">
            <w:pPr>
              <w:tabs>
                <w:tab w:val="left" w:pos="1173"/>
              </w:tabs>
              <w:jc w:val="both"/>
              <w:rPr>
                <w:rFonts w:ascii="Times New Roman" w:hAnsi="Times New Roman" w:cs="Times New Roman"/>
                <w:noProof/>
                <w:sz w:val="24"/>
                <w:lang w:val="en-US"/>
              </w:rPr>
            </w:pPr>
            <w:r w:rsidRPr="00330F17">
              <w:rPr>
                <w:rFonts w:ascii="Times New Roman" w:hAnsi="Times New Roman" w:cs="Times New Roman"/>
                <w:noProof/>
                <w:sz w:val="24"/>
                <w:lang w:val="en-US"/>
              </w:rPr>
              <w:t>Šis rādītājs ir jānosaka katram līmenim atsevišķi, bet ziņot var par tiem visiem kopā.</w:t>
            </w:r>
          </w:p>
        </w:tc>
      </w:tr>
      <w:tr w:rsidR="00330F17" w:rsidRPr="00330F17" w14:paraId="62D63AB8" w14:textId="77777777" w:rsidTr="002352FF">
        <w:tc>
          <w:tcPr>
            <w:tcW w:w="506" w:type="pct"/>
          </w:tcPr>
          <w:p w14:paraId="1BF7F323"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14.2.2.</w:t>
            </w:r>
          </w:p>
        </w:tc>
        <w:tc>
          <w:tcPr>
            <w:tcW w:w="2223" w:type="pct"/>
          </w:tcPr>
          <w:p w14:paraId="12374867" w14:textId="77777777" w:rsidR="00330F17" w:rsidRPr="00330F17" w:rsidRDefault="00330F17" w:rsidP="002352FF">
            <w:pPr>
              <w:tabs>
                <w:tab w:val="left" w:pos="1182"/>
              </w:tabs>
              <w:jc w:val="both"/>
              <w:rPr>
                <w:rFonts w:ascii="Times New Roman" w:hAnsi="Times New Roman" w:cs="Times New Roman"/>
                <w:noProof/>
                <w:sz w:val="24"/>
                <w:lang w:val="en-US"/>
              </w:rPr>
            </w:pPr>
            <w:r w:rsidRPr="00330F17">
              <w:rPr>
                <w:rFonts w:ascii="Times New Roman" w:hAnsi="Times New Roman" w:cs="Times New Roman"/>
                <w:noProof/>
                <w:sz w:val="24"/>
                <w:lang w:val="en-US"/>
              </w:rPr>
              <w:t>Pieejama riska un noturības faktoru analīze, kas sevī ietver dažādus sociālekoloģiskā modeļa līmeņus.</w:t>
            </w:r>
          </w:p>
        </w:tc>
        <w:tc>
          <w:tcPr>
            <w:tcW w:w="433" w:type="pct"/>
          </w:tcPr>
          <w:p w14:paraId="6DE16438"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Jā</w:t>
            </w:r>
          </w:p>
        </w:tc>
        <w:tc>
          <w:tcPr>
            <w:tcW w:w="1838" w:type="pct"/>
          </w:tcPr>
          <w:p w14:paraId="7ACE9926" w14:textId="77777777" w:rsidR="00330F17" w:rsidRPr="00330F17" w:rsidRDefault="00330F17" w:rsidP="002352FF">
            <w:pPr>
              <w:tabs>
                <w:tab w:val="left" w:pos="1234"/>
              </w:tabs>
              <w:jc w:val="both"/>
              <w:rPr>
                <w:rFonts w:ascii="Times New Roman" w:hAnsi="Times New Roman" w:cs="Times New Roman"/>
                <w:noProof/>
                <w:sz w:val="24"/>
                <w:lang w:val="en-US"/>
              </w:rPr>
            </w:pPr>
            <w:r w:rsidRPr="00330F17">
              <w:rPr>
                <w:rFonts w:ascii="Times New Roman" w:hAnsi="Times New Roman" w:cs="Times New Roman"/>
                <w:noProof/>
                <w:sz w:val="24"/>
                <w:lang w:val="en-US"/>
              </w:rPr>
              <w:t>Šī analīze varētu ietilpt sagatavotības vai reaģēšanas plānā (skat. turpmāk iekļaujamos elementus).</w:t>
            </w:r>
          </w:p>
        </w:tc>
      </w:tr>
      <w:tr w:rsidR="00330F17" w:rsidRPr="00330F17" w14:paraId="245B3B93" w14:textId="77777777" w:rsidTr="002352FF">
        <w:tc>
          <w:tcPr>
            <w:tcW w:w="506" w:type="pct"/>
          </w:tcPr>
          <w:p w14:paraId="4F977EAF"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14.2.3.</w:t>
            </w:r>
          </w:p>
        </w:tc>
        <w:tc>
          <w:tcPr>
            <w:tcW w:w="2223" w:type="pct"/>
          </w:tcPr>
          <w:p w14:paraId="01E3D140" w14:textId="77777777" w:rsidR="00330F17" w:rsidRPr="00330F17" w:rsidRDefault="00330F17" w:rsidP="002352FF">
            <w:pPr>
              <w:tabs>
                <w:tab w:val="left" w:pos="1182"/>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programmām, kas ir balstītas uz riska un noturības faktoru analīzi visos četros sociālekoloģiskā modeļa līmeņos.</w:t>
            </w:r>
          </w:p>
        </w:tc>
        <w:tc>
          <w:tcPr>
            <w:tcW w:w="433" w:type="pct"/>
          </w:tcPr>
          <w:p w14:paraId="1BDF3747"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80 %</w:t>
            </w:r>
          </w:p>
        </w:tc>
        <w:tc>
          <w:tcPr>
            <w:tcW w:w="1838" w:type="pct"/>
          </w:tcPr>
          <w:p w14:paraId="5D586D05" w14:textId="77777777" w:rsidR="00330F17" w:rsidRPr="00330F17" w:rsidRDefault="00330F17" w:rsidP="002352FF">
            <w:pPr>
              <w:jc w:val="both"/>
              <w:rPr>
                <w:rFonts w:ascii="Times New Roman" w:eastAsia="Arial" w:hAnsi="Times New Roman" w:cs="Times New Roman"/>
                <w:noProof/>
                <w:sz w:val="24"/>
                <w:szCs w:val="24"/>
                <w:lang w:val="en-US"/>
              </w:rPr>
            </w:pPr>
          </w:p>
        </w:tc>
      </w:tr>
      <w:tr w:rsidR="00330F17" w:rsidRPr="00330F17" w14:paraId="3CB6548D" w14:textId="77777777" w:rsidTr="002352FF">
        <w:tc>
          <w:tcPr>
            <w:tcW w:w="506" w:type="pct"/>
          </w:tcPr>
          <w:p w14:paraId="5B093950"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14.2.4.</w:t>
            </w:r>
          </w:p>
        </w:tc>
        <w:tc>
          <w:tcPr>
            <w:tcW w:w="2223" w:type="pct"/>
          </w:tcPr>
          <w:p w14:paraId="0BE893C6" w14:textId="77777777" w:rsidR="00330F17" w:rsidRPr="00330F17" w:rsidRDefault="00330F17" w:rsidP="002352FF">
            <w:pPr>
              <w:tabs>
                <w:tab w:val="left" w:pos="1182"/>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programmām, kas savā izstrādē un īstenošanā atsaucas uz dažādiem sociālekoloģiskā modeļa līmeņiem.</w:t>
            </w:r>
          </w:p>
        </w:tc>
        <w:tc>
          <w:tcPr>
            <w:tcW w:w="433" w:type="pct"/>
          </w:tcPr>
          <w:p w14:paraId="7479C102"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80 %</w:t>
            </w:r>
          </w:p>
        </w:tc>
        <w:tc>
          <w:tcPr>
            <w:tcW w:w="1838" w:type="pct"/>
          </w:tcPr>
          <w:p w14:paraId="7DEE5EC3" w14:textId="77777777" w:rsidR="00330F17" w:rsidRPr="00330F17" w:rsidRDefault="00330F17" w:rsidP="002352FF">
            <w:pPr>
              <w:jc w:val="both"/>
              <w:rPr>
                <w:rFonts w:ascii="Times New Roman" w:eastAsia="Arial" w:hAnsi="Times New Roman" w:cs="Times New Roman"/>
                <w:noProof/>
                <w:sz w:val="24"/>
                <w:szCs w:val="24"/>
                <w:lang w:val="en-US"/>
              </w:rPr>
            </w:pPr>
          </w:p>
        </w:tc>
      </w:tr>
    </w:tbl>
    <w:p w14:paraId="39D68CD9" w14:textId="77777777" w:rsidR="00330F17" w:rsidRPr="00330F17" w:rsidRDefault="00330F17" w:rsidP="00330F17">
      <w:pPr>
        <w:jc w:val="both"/>
        <w:rPr>
          <w:rFonts w:ascii="Times New Roman" w:eastAsia="Arial" w:hAnsi="Times New Roman" w:cs="Times New Roman"/>
          <w:noProof/>
          <w:sz w:val="24"/>
          <w:szCs w:val="24"/>
          <w:lang w:val="en-US"/>
        </w:rPr>
      </w:pPr>
    </w:p>
    <w:p w14:paraId="76E642AF" w14:textId="77777777" w:rsidR="00330F17" w:rsidRPr="00330F17" w:rsidRDefault="00330F17" w:rsidP="00330F17">
      <w:pPr>
        <w:tabs>
          <w:tab w:val="left" w:pos="811"/>
        </w:tabs>
        <w:jc w:val="both"/>
        <w:rPr>
          <w:rFonts w:ascii="Times New Roman" w:hAnsi="Times New Roman" w:cs="Times New Roman"/>
          <w:b/>
          <w:noProof/>
          <w:color w:val="96467D"/>
          <w:sz w:val="24"/>
          <w:lang w:val="en-US"/>
        </w:rPr>
      </w:pPr>
      <w:bookmarkStart w:id="286" w:name="_bookmark204"/>
      <w:bookmarkEnd w:id="286"/>
      <w:r w:rsidRPr="00330F17">
        <w:rPr>
          <w:rFonts w:ascii="Times New Roman" w:hAnsi="Times New Roman" w:cs="Times New Roman"/>
          <w:b/>
          <w:noProof/>
          <w:color w:val="96467D"/>
          <w:sz w:val="24"/>
          <w:lang w:val="en-US"/>
        </w:rPr>
        <w:t>14.3. NORĀDĪJUMI</w:t>
      </w:r>
    </w:p>
    <w:p w14:paraId="7A993C51" w14:textId="77777777" w:rsidR="00330F17" w:rsidRPr="00330F17" w:rsidRDefault="00330F17" w:rsidP="00330F17">
      <w:pPr>
        <w:jc w:val="both"/>
        <w:rPr>
          <w:rFonts w:ascii="Times New Roman" w:eastAsia="Arial" w:hAnsi="Times New Roman" w:cs="Times New Roman"/>
          <w:noProof/>
          <w:sz w:val="24"/>
          <w:szCs w:val="24"/>
          <w:lang w:val="en-US"/>
        </w:rPr>
      </w:pPr>
    </w:p>
    <w:p w14:paraId="63ABDC4B" w14:textId="77777777" w:rsidR="00330F17" w:rsidRPr="00330F17" w:rsidRDefault="00330F17" w:rsidP="00330F17">
      <w:pPr>
        <w:pStyle w:val="BodyText"/>
        <w:rPr>
          <w:b/>
          <w:bCs/>
          <w:color w:val="96467D"/>
          <w:lang w:val="en-US"/>
        </w:rPr>
      </w:pPr>
      <w:bookmarkStart w:id="287" w:name="_bookmark205"/>
      <w:bookmarkEnd w:id="287"/>
      <w:r w:rsidRPr="00330F17">
        <w:rPr>
          <w:b/>
          <w:bCs/>
          <w:color w:val="96467D"/>
          <w:lang w:val="en-US"/>
        </w:rPr>
        <w:t>14.3.1. Riska un aizsargfaktoru novērtēšana un uzraudzība</w:t>
      </w:r>
    </w:p>
    <w:p w14:paraId="532F269A" w14:textId="77777777" w:rsidR="00330F17" w:rsidRPr="00330F17" w:rsidRDefault="00330F17" w:rsidP="00330F17">
      <w:pPr>
        <w:jc w:val="both"/>
        <w:rPr>
          <w:rFonts w:ascii="Times New Roman" w:eastAsia="Arial" w:hAnsi="Times New Roman" w:cs="Times New Roman"/>
          <w:noProof/>
          <w:sz w:val="24"/>
          <w:szCs w:val="24"/>
          <w:lang w:val="en-US"/>
        </w:rPr>
      </w:pPr>
    </w:p>
    <w:p w14:paraId="52E8B75D" w14:textId="77777777" w:rsidR="00330F17" w:rsidRPr="00330F17" w:rsidRDefault="00330F17" w:rsidP="00330F17">
      <w:pPr>
        <w:pStyle w:val="BodyText"/>
        <w:rPr>
          <w:lang w:val="en-US"/>
        </w:rPr>
      </w:pPr>
      <w:r w:rsidRPr="00330F17">
        <w:rPr>
          <w:lang w:val="en-US"/>
        </w:rPr>
        <w:t>Bērnu aizsardzībā iesaistītajiem dalībniekiem ir jānovērtē un jāuzrauga riska faktori un aizsargfaktori, tostarp:</w:t>
      </w:r>
    </w:p>
    <w:p w14:paraId="44CF4752" w14:textId="77777777" w:rsidR="00330F17" w:rsidRPr="00330F17" w:rsidRDefault="00330F17" w:rsidP="00330F17">
      <w:pPr>
        <w:jc w:val="both"/>
        <w:rPr>
          <w:rFonts w:ascii="Times New Roman" w:eastAsia="Arial" w:hAnsi="Times New Roman" w:cs="Times New Roman"/>
          <w:noProof/>
          <w:sz w:val="24"/>
          <w:szCs w:val="24"/>
          <w:lang w:val="en-US"/>
        </w:rPr>
      </w:pPr>
    </w:p>
    <w:p w14:paraId="5EEFFB24"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bērna labklājība un aizsardzība;</w:t>
      </w:r>
    </w:p>
    <w:p w14:paraId="37827290"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riska un noturības faktori galvenajos bērnu aizsardzības jautājumos;</w:t>
      </w:r>
    </w:p>
    <w:p w14:paraId="2271DA07"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bērnu uzdevumi un pienākumi ģimenē, kopienā un sabiedrībā, tostarp to dažādā ietekme uz bērnu iespēju nodrošināšanu vai diskrimināciju;</w:t>
      </w:r>
    </w:p>
    <w:p w14:paraId="04C5FE9C"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bērnu, ģimeņu un kopienu izmantotās pozitīvās un negatīvās pārvarēšanas stratēģijas;</w:t>
      </w:r>
    </w:p>
    <w:p w14:paraId="3AC565C3"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esošie kopienu tīkli, normas, attieksme, kopienu viedokļa ietekmētāji un aizstāvji;</w:t>
      </w:r>
    </w:p>
    <w:p w14:paraId="41DDC16E"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formālo bērnu aizsardzības sistēmu daļas, saistītie pakalpojumi un to saikne ar: a) neformālajām sistēmām (tostarp valsts tiesību aktiem, politiku un procedūrām) un b) bērnu aizsardzībā iesaistīto darbinieku kompetenci reaģēt uz krīzi un</w:t>
      </w:r>
    </w:p>
    <w:p w14:paraId="73527FC2"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šķēršļi, ar kuriem saskaras konkrētas bērnu grupas, kam ir mazākas izredzes gūt labumu no bērnu aizsardzības sistēmas, jo īpaši tad, ja sistēma darbojas saspringtos apstākļos.</w:t>
      </w:r>
    </w:p>
    <w:p w14:paraId="3EFC3DC6" w14:textId="77777777" w:rsidR="00330F17" w:rsidRPr="00330F17" w:rsidRDefault="00330F17" w:rsidP="00330F17">
      <w:pPr>
        <w:jc w:val="both"/>
        <w:rPr>
          <w:rFonts w:ascii="Times New Roman" w:eastAsia="Arial" w:hAnsi="Times New Roman" w:cs="Times New Roman"/>
          <w:noProof/>
          <w:sz w:val="24"/>
          <w:szCs w:val="24"/>
          <w:lang w:val="en-US"/>
        </w:rPr>
      </w:pPr>
    </w:p>
    <w:p w14:paraId="6DDA97FD" w14:textId="77777777" w:rsidR="00330F17" w:rsidRPr="00330F17" w:rsidRDefault="00330F17" w:rsidP="00330F17">
      <w:pPr>
        <w:pStyle w:val="BodyText"/>
        <w:rPr>
          <w:b/>
          <w:bCs/>
          <w:color w:val="96467D"/>
          <w:lang w:val="en-US"/>
        </w:rPr>
      </w:pPr>
      <w:r w:rsidRPr="00330F17">
        <w:rPr>
          <w:b/>
          <w:bCs/>
          <w:color w:val="96467D"/>
          <w:lang w:val="en-US"/>
        </w:rPr>
        <w:t>14.3.2. Sociālekoloģiskie līmeņi</w:t>
      </w:r>
    </w:p>
    <w:p w14:paraId="7605B48D" w14:textId="77777777" w:rsidR="00330F17" w:rsidRPr="00330F17" w:rsidRDefault="00330F17" w:rsidP="00330F17">
      <w:pPr>
        <w:jc w:val="both"/>
        <w:rPr>
          <w:rFonts w:ascii="Times New Roman" w:eastAsia="Arial" w:hAnsi="Times New Roman" w:cs="Times New Roman"/>
          <w:noProof/>
          <w:sz w:val="24"/>
          <w:szCs w:val="24"/>
          <w:lang w:val="en-US"/>
        </w:rPr>
      </w:pPr>
    </w:p>
    <w:p w14:paraId="53EC77F0" w14:textId="77777777" w:rsidR="00330F17" w:rsidRPr="00330F17" w:rsidRDefault="00330F17" w:rsidP="00330F17">
      <w:pPr>
        <w:pStyle w:val="BodyText"/>
        <w:rPr>
          <w:lang w:val="en-US"/>
        </w:rPr>
      </w:pPr>
      <w:r w:rsidRPr="00330F17">
        <w:rPr>
          <w:i/>
          <w:iCs/>
          <w:lang w:val="en-US"/>
        </w:rPr>
        <w:t xml:space="preserve">Bērniem </w:t>
      </w:r>
      <w:r w:rsidRPr="00330F17">
        <w:rPr>
          <w:lang w:val="en-US"/>
        </w:rPr>
        <w:t>ir šādas konkrētas stiprās un vājās puses:</w:t>
      </w:r>
    </w:p>
    <w:p w14:paraId="31C20FA0" w14:textId="77777777" w:rsidR="00330F17" w:rsidRPr="00330F17" w:rsidRDefault="00330F17" w:rsidP="00330F17">
      <w:pPr>
        <w:jc w:val="both"/>
        <w:rPr>
          <w:rFonts w:ascii="Times New Roman" w:eastAsia="Arial" w:hAnsi="Times New Roman" w:cs="Times New Roman"/>
          <w:noProof/>
          <w:sz w:val="24"/>
          <w:szCs w:val="24"/>
          <w:lang w:val="en-US"/>
        </w:rPr>
      </w:pPr>
    </w:p>
    <w:p w14:paraId="7CDE3401"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mazāki bērni savās pamatvajadzībās ir atkarīgi no primārajiem aprūpētājiem, un tiem ir grūtības saprast krīzes izraisītos apgrūtinājumus;</w:t>
      </w:r>
    </w:p>
    <w:p w14:paraId="737E041E" w14:textId="77777777" w:rsidR="00330F17" w:rsidRPr="00330F17" w:rsidRDefault="00330F17" w:rsidP="00330F17">
      <w:pPr>
        <w:pStyle w:val="BodyText"/>
        <w:keepNext/>
        <w:keepLines/>
        <w:numPr>
          <w:ilvl w:val="0"/>
          <w:numId w:val="16"/>
        </w:numPr>
        <w:tabs>
          <w:tab w:val="left" w:pos="567"/>
        </w:tabs>
        <w:ind w:left="0" w:firstLine="0"/>
        <w:rPr>
          <w:lang w:val="en-US"/>
        </w:rPr>
      </w:pPr>
      <w:r w:rsidRPr="00330F17">
        <w:rPr>
          <w:lang w:val="en-US"/>
        </w:rPr>
        <w:t>lielāki bērni un pusaudži savas pamatvajadzības zināmā mērā var apmierināt paši, bet viņi sastopas ar lielāku iespējamību tikt nošķirtiem no ģimenes, tikt iesaistītiem bruņotajos spēkos vai grupās, tikt piespiestiem veikt bērnu darbu, tikt izmantotiem u. c.</w:t>
      </w:r>
    </w:p>
    <w:p w14:paraId="4470F98B" w14:textId="77777777" w:rsidR="00330F17" w:rsidRPr="00330F17" w:rsidRDefault="00330F17" w:rsidP="00330F17">
      <w:pPr>
        <w:jc w:val="both"/>
        <w:rPr>
          <w:rFonts w:ascii="Times New Roman" w:eastAsia="Arial" w:hAnsi="Times New Roman" w:cs="Times New Roman"/>
          <w:noProof/>
          <w:sz w:val="24"/>
          <w:szCs w:val="24"/>
          <w:lang w:val="en-US"/>
        </w:rPr>
      </w:pPr>
    </w:p>
    <w:p w14:paraId="3D223312" w14:textId="77777777" w:rsidR="00330F17" w:rsidRPr="00330F17" w:rsidRDefault="00330F17" w:rsidP="00330F17">
      <w:pPr>
        <w:pStyle w:val="BodyText"/>
        <w:rPr>
          <w:lang w:val="en-US"/>
        </w:rPr>
      </w:pPr>
      <w:r w:rsidRPr="00330F17">
        <w:rPr>
          <w:i/>
          <w:iCs/>
          <w:lang w:val="en-US"/>
        </w:rPr>
        <w:t>Ģimenes</w:t>
      </w:r>
      <w:r w:rsidRPr="00330F17">
        <w:rPr>
          <w:lang w:val="en-US"/>
        </w:rPr>
        <w:t>, citi tuvi radinieki un vienaudži ir tuvākais aizsargslānis ap bērnu. Aprūpētāji un tuvi vienaudži bērniem ir noturības un atbalsta avots. Tomēr viņi var saskarties ar spriedzi, ko rada:</w:t>
      </w:r>
    </w:p>
    <w:p w14:paraId="640E10C1" w14:textId="77777777" w:rsidR="00330F17" w:rsidRPr="00330F17" w:rsidRDefault="00330F17" w:rsidP="00330F17">
      <w:pPr>
        <w:jc w:val="both"/>
        <w:rPr>
          <w:lang w:val="en-US"/>
        </w:rPr>
      </w:pPr>
    </w:p>
    <w:p w14:paraId="0AA5A671"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ekonomiskās grūtības;</w:t>
      </w:r>
    </w:p>
    <w:p w14:paraId="0FEEE6DD"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sociālā izolācija;</w:t>
      </w:r>
    </w:p>
    <w:p w14:paraId="5B1B6D66" w14:textId="77777777" w:rsidR="00330F17" w:rsidRPr="00330F17" w:rsidRDefault="00330F17" w:rsidP="00330F17">
      <w:pPr>
        <w:pStyle w:val="BodyText"/>
        <w:numPr>
          <w:ilvl w:val="0"/>
          <w:numId w:val="16"/>
        </w:numPr>
        <w:tabs>
          <w:tab w:val="left" w:pos="567"/>
        </w:tabs>
        <w:ind w:left="0" w:firstLine="0"/>
        <w:rPr>
          <w:lang w:val="en-US"/>
        </w:rPr>
      </w:pPr>
      <w:bookmarkStart w:id="288" w:name="_bookmark206"/>
      <w:bookmarkEnd w:id="288"/>
      <w:r w:rsidRPr="00330F17">
        <w:rPr>
          <w:lang w:val="en-US"/>
        </w:rPr>
        <w:t>izmaiņas ģimenes sastāvā un uzdevumos nāves, šķiršanās vai piespiedu nošķiršanas dēļ un</w:t>
      </w:r>
    </w:p>
    <w:p w14:paraId="4640B5F9"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kopienas aizsargmehānismu zudums.</w:t>
      </w:r>
    </w:p>
    <w:p w14:paraId="3B91FC15" w14:textId="77777777" w:rsidR="00330F17" w:rsidRPr="00330F17" w:rsidRDefault="00330F17" w:rsidP="00330F17">
      <w:pPr>
        <w:jc w:val="both"/>
        <w:rPr>
          <w:rFonts w:ascii="Times New Roman" w:eastAsia="Arial" w:hAnsi="Times New Roman" w:cs="Times New Roman"/>
          <w:noProof/>
          <w:sz w:val="24"/>
          <w:szCs w:val="24"/>
          <w:lang w:val="en-US"/>
        </w:rPr>
      </w:pPr>
    </w:p>
    <w:p w14:paraId="6A80774F" w14:textId="77777777" w:rsidR="00330F17" w:rsidRPr="00330F17" w:rsidRDefault="00330F17" w:rsidP="00330F17">
      <w:pPr>
        <w:pStyle w:val="BodyText"/>
        <w:rPr>
          <w:lang w:val="en-US"/>
        </w:rPr>
      </w:pPr>
      <w:r w:rsidRPr="00330F17">
        <w:rPr>
          <w:lang w:val="en-US"/>
        </w:rPr>
        <w:t>Šī spriedze bērnam var palielināt vardarbības, bērnu laulības vai bērnu darba risku vai risku tikt brīvprātīgi nošķirtam no ģimenes.</w:t>
      </w:r>
    </w:p>
    <w:p w14:paraId="5D6E0F0E" w14:textId="77777777" w:rsidR="00330F17" w:rsidRPr="00330F17" w:rsidRDefault="00330F17" w:rsidP="00330F17">
      <w:pPr>
        <w:jc w:val="both"/>
        <w:rPr>
          <w:rFonts w:ascii="Times New Roman" w:eastAsia="Arial" w:hAnsi="Times New Roman" w:cs="Times New Roman"/>
          <w:noProof/>
          <w:sz w:val="24"/>
          <w:szCs w:val="24"/>
          <w:lang w:val="en-US"/>
        </w:rPr>
      </w:pPr>
    </w:p>
    <w:p w14:paraId="62446181" w14:textId="77777777" w:rsidR="00330F17" w:rsidRPr="00330F17" w:rsidRDefault="00330F17" w:rsidP="00330F17">
      <w:pPr>
        <w:pStyle w:val="BodyText"/>
        <w:rPr>
          <w:lang w:val="en-US"/>
        </w:rPr>
      </w:pPr>
      <w:r w:rsidRPr="00330F17">
        <w:rPr>
          <w:i/>
          <w:iCs/>
          <w:lang w:val="en-US"/>
        </w:rPr>
        <w:t xml:space="preserve">Kopienām </w:t>
      </w:r>
      <w:r w:rsidRPr="00330F17">
        <w:rPr>
          <w:lang w:val="en-US"/>
        </w:rPr>
        <w:t>piemīt potenciāls atbalstīt bērnus un ģimenes, bet krīžu laikā tas nereti samazinās. Ja kopienas locekļi neņem vērā visu bērnu labākās intereses, konkrētas bērnu grupas var sastapties ar paaugstinātu diskriminācijas vai izslēgšanas risku. Humānās palīdzības sniedzējiem kopienā ir jāizmanto un jāstiprina aizsargelementi, vienlaikus novēršot riska faktorus, tostarp diskrimināciju.</w:t>
      </w:r>
    </w:p>
    <w:p w14:paraId="745D6E66" w14:textId="77777777" w:rsidR="00330F17" w:rsidRPr="00330F17" w:rsidRDefault="00330F17" w:rsidP="00330F17">
      <w:pPr>
        <w:jc w:val="both"/>
        <w:rPr>
          <w:lang w:val="en-US"/>
        </w:rPr>
      </w:pPr>
    </w:p>
    <w:p w14:paraId="3F612568" w14:textId="77777777" w:rsidR="00330F17" w:rsidRPr="00330F17" w:rsidRDefault="00330F17" w:rsidP="00330F17">
      <w:pPr>
        <w:pStyle w:val="BodyText"/>
        <w:rPr>
          <w:lang w:val="en-US"/>
        </w:rPr>
      </w:pPr>
      <w:r w:rsidRPr="00330F17">
        <w:rPr>
          <w:lang w:val="en-US"/>
        </w:rPr>
        <w:t xml:space="preserve">Risku novēršanā un reaģēšanā uz tiem būtiska nozīme ir plašākai </w:t>
      </w:r>
      <w:r w:rsidRPr="00330F17">
        <w:rPr>
          <w:i/>
          <w:iCs/>
          <w:lang w:val="en-US"/>
        </w:rPr>
        <w:t>sociālajai, politiskajai videi un kultūrvidei</w:t>
      </w:r>
      <w:r w:rsidRPr="00330F17">
        <w:rPr>
          <w:lang w:val="en-US"/>
        </w:rPr>
        <w:t>, kurā bērni dzīvo un aug. Tajā ietilpst: a) reliģisko un kultūras uzskatu sistēmas un sociālās normas, kas ietekmē bērnu aprūpi un audzināšanu, un b) tiesību akti, politika un institucionālās struktūras, kas ir atbildīgas par bērnu aizsardzību humānās krīzēs.</w:t>
      </w:r>
    </w:p>
    <w:p w14:paraId="0CE4E56B" w14:textId="77777777" w:rsidR="00330F17" w:rsidRPr="00330F17" w:rsidRDefault="00330F17" w:rsidP="00330F17">
      <w:pPr>
        <w:jc w:val="both"/>
        <w:rPr>
          <w:lang w:val="en-US"/>
        </w:rPr>
      </w:pPr>
    </w:p>
    <w:p w14:paraId="4441FD28" w14:textId="77777777" w:rsidR="00330F17" w:rsidRPr="00330F17" w:rsidRDefault="00330F17" w:rsidP="00330F17">
      <w:pPr>
        <w:pStyle w:val="BodyText"/>
        <w:rPr>
          <w:lang w:val="en-US"/>
        </w:rPr>
      </w:pPr>
      <w:r w:rsidRPr="00330F17">
        <w:rPr>
          <w:lang w:val="en-US"/>
        </w:rPr>
        <w:t>Tiesisko regulējumu un politikas satvaru var stiprināt ar šādiem pasākumiem:</w:t>
      </w:r>
    </w:p>
    <w:p w14:paraId="3299C5B8" w14:textId="77777777" w:rsidR="00330F17" w:rsidRPr="00330F17" w:rsidRDefault="00330F17" w:rsidP="00330F17">
      <w:pPr>
        <w:jc w:val="both"/>
        <w:rPr>
          <w:rFonts w:ascii="Times New Roman" w:eastAsia="Arial" w:hAnsi="Times New Roman" w:cs="Times New Roman"/>
          <w:noProof/>
          <w:sz w:val="24"/>
          <w:szCs w:val="24"/>
          <w:lang w:val="en-US"/>
        </w:rPr>
      </w:pPr>
    </w:p>
    <w:p w14:paraId="5042E3AF"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novērtēt tiesisko regulējumu un politikas satvaru, kas informē par to, kā un kam tiek nodrošināta bērnu aizsardzība un plašāki aizsardzības pakalpojumi;</w:t>
      </w:r>
    </w:p>
    <w:p w14:paraId="31258120"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stiprināt spēkā esošo tiesību aktu un politikas īstenošanu bērnu aizsardzības jomā un</w:t>
      </w:r>
    </w:p>
    <w:p w14:paraId="06D76638"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atbalstīt tiesību aktu un politikas saskaņošanu ar starptautisko tiesisko regulējumu un principiem, ja nepieciešams.</w:t>
      </w:r>
    </w:p>
    <w:p w14:paraId="107931A9" w14:textId="77777777" w:rsidR="00330F17" w:rsidRPr="00330F17" w:rsidRDefault="00330F17" w:rsidP="00330F17">
      <w:pPr>
        <w:jc w:val="both"/>
        <w:rPr>
          <w:rFonts w:ascii="Times New Roman" w:eastAsia="Arial" w:hAnsi="Times New Roman" w:cs="Times New Roman"/>
          <w:noProof/>
          <w:sz w:val="24"/>
          <w:szCs w:val="24"/>
          <w:lang w:val="en-US"/>
        </w:rPr>
      </w:pPr>
    </w:p>
    <w:p w14:paraId="1472E688" w14:textId="77777777" w:rsidR="00330F17" w:rsidRPr="00330F17" w:rsidRDefault="00330F17" w:rsidP="00330F17">
      <w:pPr>
        <w:pStyle w:val="BodyText"/>
        <w:rPr>
          <w:lang w:val="en-US"/>
        </w:rPr>
      </w:pPr>
      <w:r w:rsidRPr="00330F17">
        <w:rPr>
          <w:lang w:val="en-US"/>
        </w:rPr>
        <w:t>Prioritāte jāpiešķir izmaiņu veikšanai tādā politikā, kas atstumj konkrētas bērnu grupas, piemēram, bērnus bēgļus vai bezvalstniekus, no valsts bērnu tiesību un bērnu aizsardzības tiesību aktiem, standartiem un pakalpojumiem.</w:t>
      </w:r>
    </w:p>
    <w:p w14:paraId="1702A37C" w14:textId="77777777" w:rsidR="00330F17" w:rsidRPr="00330F17" w:rsidRDefault="00330F17" w:rsidP="00330F17">
      <w:pPr>
        <w:jc w:val="both"/>
        <w:rPr>
          <w:rFonts w:ascii="Times New Roman" w:eastAsia="Arial" w:hAnsi="Times New Roman" w:cs="Times New Roman"/>
          <w:noProof/>
          <w:sz w:val="24"/>
          <w:szCs w:val="24"/>
          <w:lang w:val="en-US"/>
        </w:rPr>
      </w:pPr>
    </w:p>
    <w:p w14:paraId="5B4688BD" w14:textId="77777777" w:rsidR="00330F17" w:rsidRPr="00330F17" w:rsidRDefault="00330F17" w:rsidP="00330F17">
      <w:pPr>
        <w:pStyle w:val="BodyText"/>
        <w:rPr>
          <w:b/>
          <w:bCs/>
          <w:color w:val="96467D"/>
          <w:lang w:val="en-US"/>
        </w:rPr>
      </w:pPr>
      <w:bookmarkStart w:id="289" w:name="_bookmark207"/>
      <w:bookmarkEnd w:id="289"/>
      <w:r w:rsidRPr="00330F17">
        <w:rPr>
          <w:b/>
          <w:bCs/>
          <w:color w:val="96467D"/>
          <w:lang w:val="en-US"/>
        </w:rPr>
        <w:t>14.3.3. Dzimšanas fakta reģistrācija un citas dokumentu formas</w:t>
      </w:r>
    </w:p>
    <w:p w14:paraId="3BF89972" w14:textId="77777777" w:rsidR="00330F17" w:rsidRPr="00330F17" w:rsidRDefault="00330F17" w:rsidP="00330F17">
      <w:pPr>
        <w:jc w:val="both"/>
        <w:rPr>
          <w:rFonts w:ascii="Times New Roman" w:eastAsia="Arial" w:hAnsi="Times New Roman" w:cs="Times New Roman"/>
          <w:noProof/>
          <w:sz w:val="24"/>
          <w:szCs w:val="24"/>
          <w:lang w:val="en-US"/>
        </w:rPr>
      </w:pPr>
    </w:p>
    <w:p w14:paraId="4B237BA3" w14:textId="77777777" w:rsidR="00330F17" w:rsidRPr="00330F17" w:rsidRDefault="00330F17" w:rsidP="00330F17">
      <w:pPr>
        <w:pStyle w:val="BodyText"/>
        <w:rPr>
          <w:lang w:val="en-US"/>
        </w:rPr>
      </w:pPr>
      <w:r w:rsidRPr="00330F17">
        <w:rPr>
          <w:lang w:val="en-US"/>
        </w:rPr>
        <w:t>Dzimšanas fakta reģistrācija atbalsta bērnu tiesības un aizsardzību un dokumentē viņu identitāti, ģimenes attiecības un nacionālo piederību. Bērni, kuriem nav dzimšanas apliecības, ir daudz vairāk pakļauti dažādiem aizsardzības riskiem, tostarp bezvalstniecībai. Dzimšanas fakta reģistrācija ir jāveic valsts civilstāvokļa aktu reģistrācijas iestādei, lai nodrošinātu tiesiski pamatotu dzimšanas apliecību atzīšanu. Daudzās valstīs ir zemi dzimšanas fakta reģistrācijas rādītāji. Konflikts, katastrofa un pārvietošana var apgrūtināt reģistrācijas pakalpojumu sniegšanu vai izraisīt prasīto dokumentu pazušanu vai iznīcināšanu.</w:t>
      </w:r>
    </w:p>
    <w:p w14:paraId="2B4AF229" w14:textId="77777777" w:rsidR="00330F17" w:rsidRPr="00330F17" w:rsidRDefault="00330F17" w:rsidP="00330F17">
      <w:pPr>
        <w:jc w:val="both"/>
        <w:rPr>
          <w:rFonts w:ascii="Times New Roman" w:eastAsia="Arial" w:hAnsi="Times New Roman" w:cs="Times New Roman"/>
          <w:noProof/>
          <w:sz w:val="24"/>
          <w:szCs w:val="24"/>
          <w:lang w:val="en-US"/>
        </w:rPr>
      </w:pPr>
    </w:p>
    <w:p w14:paraId="7538CF7B" w14:textId="77777777" w:rsidR="00330F17" w:rsidRPr="00330F17" w:rsidRDefault="00330F17" w:rsidP="00330F17">
      <w:pPr>
        <w:pStyle w:val="BodyText"/>
        <w:keepNext/>
        <w:keepLines/>
        <w:rPr>
          <w:lang w:val="en-US"/>
        </w:rPr>
      </w:pPr>
      <w:r w:rsidRPr="00330F17">
        <w:rPr>
          <w:lang w:val="en-US"/>
        </w:rPr>
        <w:t>Dzimšanas apliecību pieejamību bērniem var veicināt ar šādiem pasākumiem:</w:t>
      </w:r>
    </w:p>
    <w:p w14:paraId="1F7C918E" w14:textId="77777777" w:rsidR="00330F17" w:rsidRPr="00330F17" w:rsidRDefault="00330F17" w:rsidP="00330F17">
      <w:pPr>
        <w:keepNext/>
        <w:keepLines/>
        <w:jc w:val="both"/>
        <w:rPr>
          <w:rFonts w:ascii="Times New Roman" w:eastAsia="Arial" w:hAnsi="Times New Roman" w:cs="Times New Roman"/>
          <w:noProof/>
          <w:sz w:val="24"/>
          <w:szCs w:val="24"/>
          <w:lang w:val="en-US"/>
        </w:rPr>
      </w:pPr>
    </w:p>
    <w:p w14:paraId="08E8AF69" w14:textId="77777777" w:rsidR="00330F17" w:rsidRPr="00330F17" w:rsidRDefault="00330F17" w:rsidP="00330F17">
      <w:pPr>
        <w:pStyle w:val="BodyText"/>
        <w:numPr>
          <w:ilvl w:val="0"/>
          <w:numId w:val="16"/>
        </w:numPr>
        <w:tabs>
          <w:tab w:val="left" w:pos="567"/>
        </w:tabs>
        <w:ind w:left="0" w:firstLine="0"/>
        <w:rPr>
          <w:lang w:val="en-US"/>
        </w:rPr>
      </w:pPr>
      <w:bookmarkStart w:id="290" w:name="_bookmark208"/>
      <w:bookmarkEnd w:id="290"/>
      <w:r w:rsidRPr="00330F17">
        <w:rPr>
          <w:lang w:val="en-US"/>
        </w:rPr>
        <w:t>palīdzēt veselības aprūpē iesaistītajiem dalībniekiem, pašvaldībām, tradicionālajām iestādēm u. c. paziņot par dzimšanas faktu pēc bērnu piedzimšanas;</w:t>
      </w:r>
    </w:p>
    <w:p w14:paraId="619DF2CF"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sniegt finansiālu un tehnisku atbalstu (tostarp mobilos dzimšanas fakta reģistrācijas pakalpojumus), lai atkārtoti ieviestu un/vai paplašinātu dzimšanas fakta reģistrācijas pakalpojumus skartajās zonās;</w:t>
      </w:r>
    </w:p>
    <w:p w14:paraId="0378DABA"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sniegt informāciju skartajām ģimenēm par bērnu dzimšanas fakta reģistrācijas nozīmi un kārtību;</w:t>
      </w:r>
    </w:p>
    <w:p w14:paraId="4E6BB7C8"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atbalstīt izmaiņas politikā un/vai noteikumos, kas liedz ārkārtas situācijas skartajām ģimenēm reģistrēt bērnu dzimšanas faktu, un</w:t>
      </w:r>
    </w:p>
    <w:p w14:paraId="157665ED"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sniegt juridisko palīdzību ģimenēm sarežģītās lietās, lai tās varētu reģistrēt bērnu dzimšanas faktu.</w:t>
      </w:r>
    </w:p>
    <w:p w14:paraId="7A30E8A5" w14:textId="77777777" w:rsidR="00330F17" w:rsidRPr="00330F17" w:rsidRDefault="00330F17" w:rsidP="00330F17">
      <w:pPr>
        <w:jc w:val="both"/>
        <w:rPr>
          <w:rFonts w:ascii="Times New Roman" w:eastAsia="Arial" w:hAnsi="Times New Roman" w:cs="Times New Roman"/>
          <w:noProof/>
          <w:sz w:val="24"/>
          <w:szCs w:val="24"/>
          <w:lang w:val="en-US"/>
        </w:rPr>
      </w:pPr>
    </w:p>
    <w:p w14:paraId="415A00F2" w14:textId="77777777" w:rsidR="00330F17" w:rsidRPr="00330F17" w:rsidRDefault="00330F17" w:rsidP="00330F17">
      <w:pPr>
        <w:pStyle w:val="BodyText"/>
        <w:rPr>
          <w:lang w:val="en-US"/>
        </w:rPr>
      </w:pPr>
      <w:r w:rsidRPr="00330F17">
        <w:rPr>
          <w:lang w:val="en-US"/>
        </w:rPr>
        <w:t>Bērnu aizsardzībā iesaistītajiem dalībniekiem ir jānodrošina aizstāvība un atbalsts, lai bērniem un ģimenēm būtu pieejamas citas reģistrācijas formas vai personu apliecinoši dokumenti, kas sniedz aizsardzību, piemēram:</w:t>
      </w:r>
    </w:p>
    <w:p w14:paraId="34E31942" w14:textId="77777777" w:rsidR="00330F17" w:rsidRPr="00330F17" w:rsidRDefault="00330F17" w:rsidP="00330F17">
      <w:pPr>
        <w:jc w:val="both"/>
        <w:rPr>
          <w:rFonts w:ascii="Times New Roman" w:eastAsia="Arial" w:hAnsi="Times New Roman" w:cs="Times New Roman"/>
          <w:noProof/>
          <w:sz w:val="24"/>
          <w:szCs w:val="24"/>
          <w:lang w:val="en-US"/>
        </w:rPr>
      </w:pPr>
    </w:p>
    <w:p w14:paraId="074CCE8C"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bēgļu reģistrācija (tostarp bērniem piemērota patvēruma piešķiršanas procedūra) un bērniem piemērota iekšzemē pārvietoto personu reģistrācija;</w:t>
      </w:r>
    </w:p>
    <w:p w14:paraId="289C94F9"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pakalpojumi civilstāvokļa dokumentu (tostarp laulības apliecību un miršanas apliecību) noformēšanai ūņ</w:t>
      </w:r>
    </w:p>
    <w:p w14:paraId="1A0BCC35"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konsulārie pakalpojumi (piemēram, pasu noformēšana).</w:t>
      </w:r>
    </w:p>
    <w:p w14:paraId="51A5C620" w14:textId="77777777" w:rsidR="00330F17" w:rsidRPr="00330F17" w:rsidRDefault="00330F17" w:rsidP="00330F17">
      <w:pPr>
        <w:jc w:val="both"/>
        <w:rPr>
          <w:rFonts w:ascii="Times New Roman" w:eastAsia="Arial" w:hAnsi="Times New Roman" w:cs="Times New Roman"/>
          <w:noProof/>
          <w:sz w:val="24"/>
          <w:szCs w:val="24"/>
          <w:lang w:val="en-US"/>
        </w:rPr>
      </w:pPr>
    </w:p>
    <w:p w14:paraId="5FAE8E4B" w14:textId="77777777" w:rsidR="00330F17" w:rsidRPr="00330F17" w:rsidRDefault="00330F17" w:rsidP="00330F17">
      <w:pPr>
        <w:pStyle w:val="BodyText"/>
        <w:rPr>
          <w:b/>
          <w:bCs/>
          <w:color w:val="96467D"/>
          <w:lang w:val="en-US"/>
        </w:rPr>
      </w:pPr>
      <w:r w:rsidRPr="00330F17">
        <w:rPr>
          <w:b/>
          <w:bCs/>
          <w:color w:val="96467D"/>
          <w:lang w:val="en-US"/>
        </w:rPr>
        <w:t>14.3.4. Sociālā dienesta darbinieku resursu stiprināšana</w:t>
      </w:r>
    </w:p>
    <w:p w14:paraId="4695B6D3" w14:textId="77777777" w:rsidR="00330F17" w:rsidRPr="00330F17" w:rsidRDefault="00330F17" w:rsidP="00330F17">
      <w:pPr>
        <w:jc w:val="both"/>
        <w:rPr>
          <w:rFonts w:ascii="Times New Roman" w:eastAsia="Arial" w:hAnsi="Times New Roman" w:cs="Times New Roman"/>
          <w:noProof/>
          <w:sz w:val="24"/>
          <w:szCs w:val="24"/>
          <w:lang w:val="en-US"/>
        </w:rPr>
      </w:pPr>
    </w:p>
    <w:p w14:paraId="7893A5D9" w14:textId="77777777" w:rsidR="00330F17" w:rsidRPr="00330F17" w:rsidRDefault="00330F17" w:rsidP="00330F17">
      <w:pPr>
        <w:pStyle w:val="BodyText"/>
        <w:rPr>
          <w:lang w:val="en-US"/>
        </w:rPr>
      </w:pPr>
      <w:r w:rsidRPr="00330F17">
        <w:rPr>
          <w:lang w:val="en-US"/>
        </w:rPr>
        <w:t>“Sociālā dienesta darbinieki” ir dažādu veidu profesionāļi un paraprofesionāļi, kas strādā mazaizsargātu bērnu un ģimeņu labā. Valsts pārvaldē un pilsoniskās sabiedrības sociālajā dienestā iesaistītajiem dalībniekiem vietējā, valsts un reģionālā līmenī ir būtiska nozīme bērnu aprūpē un aizsardzībā. Tie ir formālo bērnu aizsardzības sistēmu pamatsastāvdaļa.</w:t>
      </w:r>
    </w:p>
    <w:p w14:paraId="534E76EF" w14:textId="77777777" w:rsidR="00330F17" w:rsidRPr="00330F17" w:rsidRDefault="00330F17" w:rsidP="00330F17">
      <w:pPr>
        <w:jc w:val="both"/>
        <w:rPr>
          <w:rFonts w:ascii="Times New Roman" w:eastAsia="Arial" w:hAnsi="Times New Roman" w:cs="Times New Roman"/>
          <w:noProof/>
          <w:sz w:val="24"/>
          <w:szCs w:val="24"/>
          <w:lang w:val="en-US"/>
        </w:rPr>
      </w:pPr>
    </w:p>
    <w:p w14:paraId="04358778" w14:textId="77777777" w:rsidR="00330F17" w:rsidRPr="00330F17" w:rsidRDefault="00330F17" w:rsidP="00330F17">
      <w:pPr>
        <w:pStyle w:val="BodyText"/>
        <w:rPr>
          <w:lang w:val="en-US"/>
        </w:rPr>
      </w:pPr>
      <w:r w:rsidRPr="00330F17">
        <w:rPr>
          <w:lang w:val="en-US"/>
        </w:rPr>
        <w:t>Arī humānās palīdzības sniedzēji var strādāt ar paraprofesionāliem sociālajiem darbiniekiem, pieņemt viņus darbā un sagatavot viņus. “Paraprofesionāls sociālais darbinieks” ir darbinieks vai brīvprātīgais (nereti kopienā), kas nav formāli kvalificēts, bet kam ir zināmas kompetences, kādas nepieciešamas bērnu un viņu ģimeņu vajadzību apmierināšanai.</w:t>
      </w:r>
    </w:p>
    <w:p w14:paraId="149AB580" w14:textId="77777777" w:rsidR="00330F17" w:rsidRPr="00330F17" w:rsidRDefault="00330F17" w:rsidP="00330F17">
      <w:pPr>
        <w:jc w:val="both"/>
        <w:rPr>
          <w:rFonts w:ascii="Times New Roman" w:eastAsia="Arial" w:hAnsi="Times New Roman" w:cs="Times New Roman"/>
          <w:noProof/>
          <w:sz w:val="24"/>
          <w:szCs w:val="24"/>
          <w:lang w:val="en-US"/>
        </w:rPr>
      </w:pPr>
    </w:p>
    <w:p w14:paraId="0E31BE1A" w14:textId="77777777" w:rsidR="00330F17" w:rsidRPr="00330F17" w:rsidRDefault="00330F17" w:rsidP="00330F17">
      <w:pPr>
        <w:pStyle w:val="BodyText"/>
        <w:rPr>
          <w:lang w:val="en-US"/>
        </w:rPr>
      </w:pPr>
      <w:r w:rsidRPr="00330F17">
        <w:rPr>
          <w:lang w:val="en-US"/>
        </w:rPr>
        <w:t>Ja humānās krīzes apstākļos tiek konstatēts, ka darbinieku resursi ir vāji, bērnu aizsardzības nozarē ir jāizstrādā ilgtermiņa plāns sociālā dienesta darbinieku resursu stiprināšanai. Tas jāsāk pēc iespējas ātrāk, ideālā gadījumā pirmo 2–3 gadu laikā pēc ārkārtas situācijas sākuma. Šim plānam jābalstās uz humānās atbildes reakciju, un tajā:</w:t>
      </w:r>
    </w:p>
    <w:p w14:paraId="2556B3AE" w14:textId="77777777" w:rsidR="00330F17" w:rsidRPr="00330F17" w:rsidRDefault="00330F17" w:rsidP="00330F17">
      <w:pPr>
        <w:jc w:val="both"/>
        <w:rPr>
          <w:rFonts w:ascii="Times New Roman" w:eastAsia="Arial" w:hAnsi="Times New Roman" w:cs="Times New Roman"/>
          <w:noProof/>
          <w:sz w:val="24"/>
          <w:szCs w:val="24"/>
          <w:lang w:val="en-US"/>
        </w:rPr>
      </w:pPr>
    </w:p>
    <w:p w14:paraId="0A37D196"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 xml:space="preserve">jākartē cilvēkresursu spēja un vajadzības sociālā dienesta darbiniekos, tostarp dažādu veidu un līmeņu sociālā dienesta </w:t>
      </w:r>
      <w:bookmarkStart w:id="291" w:name="_bookmark209"/>
      <w:bookmarkEnd w:id="291"/>
      <w:r w:rsidRPr="00330F17">
        <w:rPr>
          <w:lang w:val="en-US"/>
        </w:rPr>
        <w:t>darbiniekos, ģeogrāfiskās vajadzības un nepilnības; jāizmanto šis aspekts, lai izstrādātu skaitļos izteiktu daudzgadu starpaģentūru plānu nozares stiprināšanai;</w:t>
      </w:r>
    </w:p>
    <w:p w14:paraId="1A7023E3"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jābalstās uz esošajām valsts spējām un ārkārtas inovācijām, lai uzturētu un institucionalizētu sociālā dienesta darbinieku spēju palielināšanu tādās jomās kā lietu pārvaldība, alternatīvā aprūpe, kopienā balstīta bērnu aizsardzība u. c.;</w:t>
      </w:r>
    </w:p>
    <w:p w14:paraId="5B1D7E60"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jāizstrādā sistēma sociālā dienesta darbinieku sniegto pakalpojumu kvalitātes un efektivitātes uzraudzībai, tostarp atgriezeniskās saites un ziņošanas mehānismi;</w:t>
      </w:r>
    </w:p>
    <w:p w14:paraId="15860A96"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jāturpina uzlabot sociālā dienesta darbinieku mācību kvalitāte: a) izmantojot novatoriskas un pielāgotas mācību metodes un b) nodrošinot to, lai spēju palielināšana balstītos uz vietējām zināšanām, labu bērnu aizsardzības praksi un tādiem pamatprincipiem kā nekaitēšanas, konfidencialitātes un pārskatatbildības principi;</w:t>
      </w:r>
    </w:p>
    <w:p w14:paraId="5250CA93"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jāizstrādā un/vai jāstiprina sociālā dienesta darbinieku standarti un, ja iespējams, jācenšas tos iekļaut valsts akreditācijas sistēmās.</w:t>
      </w:r>
    </w:p>
    <w:p w14:paraId="00783815" w14:textId="77777777" w:rsidR="00330F17" w:rsidRPr="00330F17" w:rsidRDefault="00330F17" w:rsidP="00330F17">
      <w:pPr>
        <w:tabs>
          <w:tab w:val="left" w:leader="dot" w:pos="9072"/>
        </w:tabs>
        <w:jc w:val="both"/>
        <w:rPr>
          <w:rFonts w:ascii="Times New Roman" w:hAnsi="Times New Roman" w:cs="Times New Roman"/>
          <w:noProof/>
          <w:color w:val="96467D"/>
          <w:sz w:val="24"/>
          <w:lang w:val="en-US"/>
        </w:rPr>
      </w:pPr>
      <w:r w:rsidRPr="00330F17">
        <w:rPr>
          <w:rFonts w:ascii="Times New Roman" w:hAnsi="Times New Roman" w:cs="Times New Roman"/>
          <w:noProof/>
          <w:color w:val="96467D"/>
          <w:sz w:val="24"/>
          <w:lang w:val="en-US"/>
        </w:rPr>
        <w:tab/>
      </w:r>
    </w:p>
    <w:p w14:paraId="1F0C2678" w14:textId="77777777" w:rsidR="00330F17" w:rsidRPr="00330F17" w:rsidRDefault="00330F17" w:rsidP="00330F17">
      <w:pPr>
        <w:jc w:val="both"/>
        <w:rPr>
          <w:rFonts w:ascii="Times New Roman" w:hAnsi="Times New Roman" w:cs="Times New Roman"/>
          <w:noProof/>
          <w:color w:val="96467D"/>
          <w:sz w:val="24"/>
          <w:szCs w:val="24"/>
          <w:lang w:val="en-US"/>
        </w:rPr>
      </w:pPr>
    </w:p>
    <w:p w14:paraId="302C7CD9" w14:textId="77777777" w:rsidR="00330F17" w:rsidRPr="00330F17" w:rsidRDefault="00330F17" w:rsidP="00330F17">
      <w:pPr>
        <w:jc w:val="both"/>
        <w:rPr>
          <w:rFonts w:ascii="Times New Roman" w:hAnsi="Times New Roman" w:cs="Times New Roman"/>
          <w:b/>
          <w:noProof/>
          <w:color w:val="96467D"/>
          <w:sz w:val="24"/>
          <w:lang w:val="en-US"/>
        </w:rPr>
      </w:pPr>
      <w:r w:rsidRPr="00330F17">
        <w:rPr>
          <w:rFonts w:ascii="Times New Roman" w:hAnsi="Times New Roman" w:cs="Times New Roman"/>
          <w:b/>
          <w:noProof/>
          <w:color w:val="96467D"/>
          <w:sz w:val="24"/>
          <w:lang w:val="en-US"/>
        </w:rPr>
        <w:t>ATSAUCES</w:t>
      </w:r>
    </w:p>
    <w:p w14:paraId="35BE591A" w14:textId="77777777" w:rsidR="00330F17" w:rsidRPr="00330F17" w:rsidRDefault="00330F17" w:rsidP="00330F17">
      <w:pPr>
        <w:pStyle w:val="BodyText"/>
        <w:rPr>
          <w:lang w:val="en-US"/>
        </w:rPr>
      </w:pPr>
    </w:p>
    <w:p w14:paraId="626D087B" w14:textId="77777777" w:rsidR="00330F17" w:rsidRPr="00330F17" w:rsidRDefault="00330F17" w:rsidP="00330F17">
      <w:pPr>
        <w:pStyle w:val="BodyText"/>
        <w:rPr>
          <w:lang w:val="en-US"/>
        </w:rPr>
      </w:pPr>
      <w:r w:rsidRPr="00330F17">
        <w:rPr>
          <w:lang w:val="en-US"/>
        </w:rPr>
        <w:t xml:space="preserve">Saites uz šiem un papildu resursiem ir pieejamas </w:t>
      </w:r>
      <w:r w:rsidRPr="00330F17">
        <w:rPr>
          <w:i/>
          <w:iCs/>
          <w:lang w:val="en-US"/>
        </w:rPr>
        <w:t>tiešsaistē</w:t>
      </w:r>
      <w:r w:rsidRPr="00330F17">
        <w:rPr>
          <w:lang w:val="en-US"/>
        </w:rPr>
        <w:t>.</w:t>
      </w:r>
    </w:p>
    <w:p w14:paraId="0BEB4A87" w14:textId="77777777" w:rsidR="00330F17" w:rsidRPr="00330F17" w:rsidRDefault="00330F17" w:rsidP="00330F17">
      <w:pPr>
        <w:jc w:val="both"/>
        <w:rPr>
          <w:rFonts w:ascii="Times New Roman" w:eastAsia="Arial" w:hAnsi="Times New Roman" w:cs="Times New Roman"/>
          <w:noProof/>
          <w:sz w:val="24"/>
          <w:szCs w:val="24"/>
          <w:lang w:val="en-US"/>
        </w:rPr>
      </w:pPr>
    </w:p>
    <w:p w14:paraId="5C96C979" w14:textId="77777777" w:rsidR="00330F17" w:rsidRPr="00330F17" w:rsidRDefault="00330F17" w:rsidP="00330F17">
      <w:pPr>
        <w:numPr>
          <w:ilvl w:val="1"/>
          <w:numId w:val="16"/>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INSPIRE Handbook: Action for Implementing the Seven Strategies for Ending Violence Against Children</w:t>
      </w:r>
      <w:r w:rsidRPr="00330F17">
        <w:rPr>
          <w:rFonts w:ascii="Times New Roman" w:hAnsi="Times New Roman" w:cs="Times New Roman"/>
          <w:noProof/>
          <w:sz w:val="24"/>
          <w:lang w:val="en-US"/>
        </w:rPr>
        <w:t>, World Health Organization (WHO), 2018.</w:t>
      </w:r>
    </w:p>
    <w:p w14:paraId="1FBC1C26" w14:textId="77777777" w:rsidR="00330F17" w:rsidRPr="00330F17" w:rsidRDefault="00330F17" w:rsidP="00330F17">
      <w:pPr>
        <w:numPr>
          <w:ilvl w:val="1"/>
          <w:numId w:val="16"/>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Ten Steps to Creating Safe Environments for Children and Youth: A Risk Management Road Map to Prevent Violence &amp; Abuse</w:t>
      </w:r>
      <w:r w:rsidRPr="00330F17">
        <w:rPr>
          <w:rFonts w:ascii="Times New Roman" w:hAnsi="Times New Roman" w:cs="Times New Roman"/>
          <w:noProof/>
          <w:sz w:val="24"/>
          <w:lang w:val="en-US"/>
        </w:rPr>
        <w:t>, Canadian Red Cross, 2007.</w:t>
      </w:r>
    </w:p>
    <w:p w14:paraId="0E909495" w14:textId="77777777" w:rsidR="00330F17" w:rsidRPr="00330F17" w:rsidRDefault="00330F17" w:rsidP="00330F17">
      <w:pPr>
        <w:numPr>
          <w:ilvl w:val="1"/>
          <w:numId w:val="16"/>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‘Adapting to learn, learning to adapt’: Overview of and Considerations for Child Protection Systems Strengthening in Emergencies</w:t>
      </w:r>
      <w:r w:rsidRPr="00330F17">
        <w:rPr>
          <w:rFonts w:ascii="Times New Roman" w:hAnsi="Times New Roman" w:cs="Times New Roman"/>
          <w:noProof/>
          <w:sz w:val="24"/>
          <w:lang w:val="en-US"/>
        </w:rPr>
        <w:t>, Alliance for Child Protection in Humanitarian Action, 2016.</w:t>
      </w:r>
    </w:p>
    <w:p w14:paraId="5BA0C323" w14:textId="77777777" w:rsidR="00330F17" w:rsidRPr="00330F17" w:rsidRDefault="00330F17" w:rsidP="00330F17">
      <w:pPr>
        <w:numPr>
          <w:ilvl w:val="1"/>
          <w:numId w:val="16"/>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Operational Guidelines – Community-based Mental Health and Psychosocial Support in Humanitarian Settings: Three-tiered Support for Children and Families (Field Test Version)</w:t>
      </w:r>
      <w:r w:rsidRPr="00330F17">
        <w:rPr>
          <w:rFonts w:ascii="Times New Roman" w:hAnsi="Times New Roman" w:cs="Times New Roman"/>
          <w:noProof/>
          <w:sz w:val="24"/>
          <w:lang w:val="en-US"/>
        </w:rPr>
        <w:t>, United Nations Children’s Fund (UNICEF), New York, 2018.</w:t>
      </w:r>
    </w:p>
    <w:p w14:paraId="416AF998" w14:textId="77777777" w:rsidR="00330F17" w:rsidRPr="00330F17" w:rsidRDefault="00330F17" w:rsidP="00330F17">
      <w:pPr>
        <w:numPr>
          <w:ilvl w:val="1"/>
          <w:numId w:val="16"/>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Guidelines to Strengthen the Social Service Workforce for Child Protection</w:t>
      </w:r>
      <w:r w:rsidRPr="00330F17">
        <w:rPr>
          <w:rFonts w:ascii="Times New Roman" w:hAnsi="Times New Roman" w:cs="Times New Roman"/>
          <w:noProof/>
          <w:sz w:val="24"/>
          <w:lang w:val="en-US"/>
        </w:rPr>
        <w:t>, UNICEF, 2019.</w:t>
      </w:r>
    </w:p>
    <w:p w14:paraId="3FF61AEE" w14:textId="77777777" w:rsidR="00330F17" w:rsidRPr="00330F17" w:rsidRDefault="00330F17" w:rsidP="00330F17">
      <w:pPr>
        <w:numPr>
          <w:ilvl w:val="1"/>
          <w:numId w:val="16"/>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‘Guidelines on International Protection No. 8: Child Asylum Claims under Articles 1(A)2 and 1(F) of the 1951 Convention and/or 1967 Protocol Relating to the Status of Refugees’</w:t>
      </w:r>
      <w:r w:rsidRPr="00330F17">
        <w:rPr>
          <w:rFonts w:ascii="Times New Roman" w:hAnsi="Times New Roman" w:cs="Times New Roman"/>
          <w:noProof/>
          <w:sz w:val="24"/>
          <w:lang w:val="en-US"/>
        </w:rPr>
        <w:t>, HCR/GIP/09/08, UNHCR, 2009.</w:t>
      </w:r>
    </w:p>
    <w:p w14:paraId="5F73E6B7" w14:textId="77777777" w:rsidR="00330F17" w:rsidRPr="00330F17" w:rsidRDefault="00330F17" w:rsidP="00330F17">
      <w:pPr>
        <w:rPr>
          <w:rFonts w:ascii="Times New Roman" w:hAnsi="Times New Roman" w:cs="Times New Roman"/>
          <w:noProof/>
          <w:lang w:val="en-US"/>
        </w:rPr>
      </w:pPr>
      <w:r w:rsidRPr="00330F17">
        <w:rPr>
          <w:rFonts w:ascii="Times New Roman" w:hAnsi="Times New Roman" w:cs="Times New Roman"/>
          <w:noProof/>
          <w:lang w:val="en-US"/>
        </w:rPr>
        <w:br w:type="page"/>
      </w:r>
    </w:p>
    <w:p w14:paraId="7C66D48A" w14:textId="77777777" w:rsidR="00330F17" w:rsidRPr="00330F17" w:rsidRDefault="00330F17" w:rsidP="00330F17">
      <w:pPr>
        <w:jc w:val="both"/>
        <w:rPr>
          <w:rFonts w:ascii="Times New Roman" w:eastAsia="Arial" w:hAnsi="Times New Roman" w:cs="Times New Roman"/>
          <w:noProof/>
          <w:sz w:val="24"/>
          <w:szCs w:val="24"/>
          <w:lang w:val="en-US"/>
        </w:rPr>
      </w:pPr>
    </w:p>
    <w:p w14:paraId="0FF4BF14" w14:textId="77777777" w:rsidR="00330F17" w:rsidRPr="00330F17" w:rsidRDefault="00330F17" w:rsidP="00330F17">
      <w:pPr>
        <w:pStyle w:val="Heading2"/>
        <w:rPr>
          <w:noProof/>
          <w:color w:val="96467D"/>
          <w:sz w:val="28"/>
          <w:szCs w:val="24"/>
          <w:lang w:val="en-US"/>
        </w:rPr>
      </w:pPr>
      <w:bookmarkStart w:id="292" w:name="Standard_15:Group_activities_for_child_w"/>
      <w:bookmarkStart w:id="293" w:name="_bookmark210"/>
      <w:bookmarkStart w:id="294" w:name="_bookmark211"/>
      <w:bookmarkStart w:id="295" w:name="_Toc110957708"/>
      <w:bookmarkEnd w:id="292"/>
      <w:bookmarkEnd w:id="293"/>
      <w:bookmarkEnd w:id="294"/>
      <w:r w:rsidRPr="00330F17">
        <w:rPr>
          <w:noProof/>
          <w:color w:val="96467D"/>
          <w:sz w:val="28"/>
          <w:szCs w:val="24"/>
          <w:lang w:val="en-US"/>
        </w:rPr>
        <w:t xml:space="preserve">15. STANDARTS. </w:t>
      </w:r>
      <w:bookmarkStart w:id="296" w:name="_bookmark212"/>
      <w:bookmarkEnd w:id="296"/>
      <w:r w:rsidRPr="00330F17">
        <w:rPr>
          <w:noProof/>
          <w:color w:val="96467D"/>
          <w:sz w:val="28"/>
          <w:szCs w:val="24"/>
          <w:lang w:val="en-US"/>
        </w:rPr>
        <w:t>GRUPAS DARBĪBAS BĒRNU LABKLĀJĪBAI</w:t>
      </w:r>
      <w:bookmarkEnd w:id="295"/>
    </w:p>
    <w:p w14:paraId="3B530901" w14:textId="77777777" w:rsidR="00330F17" w:rsidRPr="00330F17" w:rsidRDefault="00330F17" w:rsidP="00330F17">
      <w:pPr>
        <w:jc w:val="both"/>
        <w:rPr>
          <w:rFonts w:ascii="Times New Roman" w:eastAsia="Arial" w:hAnsi="Times New Roman" w:cs="Times New Roman"/>
          <w:noProof/>
          <w:sz w:val="24"/>
          <w:szCs w:val="24"/>
          <w:lang w:val="en-US"/>
        </w:rPr>
      </w:pPr>
    </w:p>
    <w:p w14:paraId="7B8D41AD" w14:textId="77777777" w:rsidR="00330F17" w:rsidRPr="00330F17" w:rsidRDefault="00330F17" w:rsidP="00330F17">
      <w:pPr>
        <w:jc w:val="both"/>
        <w:rPr>
          <w:rFonts w:ascii="Times New Roman" w:eastAsia="Century Gothic" w:hAnsi="Times New Roman" w:cs="Times New Roman"/>
          <w:noProof/>
          <w:sz w:val="24"/>
          <w:szCs w:val="24"/>
          <w:lang w:val="en-US"/>
        </w:rPr>
      </w:pPr>
      <w:r w:rsidRPr="00330F17">
        <w:rPr>
          <w:rFonts w:ascii="Times New Roman" w:hAnsi="Times New Roman" w:cs="Times New Roman"/>
          <w:i/>
          <w:noProof/>
          <w:sz w:val="24"/>
          <w:lang w:val="en-US"/>
        </w:rPr>
        <w:t xml:space="preserve">Kopā ar šo standartu ir jālasa: </w:t>
      </w:r>
      <w:r w:rsidRPr="00330F17">
        <w:rPr>
          <w:rFonts w:ascii="Times New Roman" w:hAnsi="Times New Roman" w:cs="Times New Roman"/>
          <w:i/>
          <w:noProof/>
          <w:color w:val="96467D"/>
          <w:sz w:val="24"/>
          <w:lang w:val="en-US"/>
        </w:rPr>
        <w:t>Principi</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96467D"/>
          <w:sz w:val="24"/>
          <w:lang w:val="en-US"/>
        </w:rPr>
        <w:t>14. standarts “Sociālekoloģiskās pieejas piemērošana bērnu aizsardzības programmu izstrādei”</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96467D"/>
          <w:sz w:val="24"/>
          <w:lang w:val="en-US"/>
        </w:rPr>
        <w:t>16. standarts “Ģimenes un aprūpes vides stiprināšana”</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96467D"/>
          <w:sz w:val="24"/>
          <w:lang w:val="en-US"/>
        </w:rPr>
        <w:t xml:space="preserve">17. standarts “Kopienas līmeņa pieejas” </w:t>
      </w:r>
      <w:r w:rsidRPr="00330F17">
        <w:rPr>
          <w:rFonts w:ascii="Times New Roman" w:hAnsi="Times New Roman" w:cs="Times New Roman"/>
          <w:i/>
          <w:noProof/>
          <w:sz w:val="24"/>
          <w:lang w:val="en-US"/>
        </w:rPr>
        <w:t xml:space="preserve">un </w:t>
      </w:r>
      <w:r w:rsidRPr="00330F17">
        <w:rPr>
          <w:rFonts w:ascii="Times New Roman" w:hAnsi="Times New Roman" w:cs="Times New Roman"/>
          <w:i/>
          <w:noProof/>
          <w:color w:val="96467D"/>
          <w:sz w:val="24"/>
          <w:lang w:val="en-US"/>
        </w:rPr>
        <w:t>18. standarts “Lietu pārvaldība”</w:t>
      </w:r>
      <w:r w:rsidRPr="00330F17">
        <w:rPr>
          <w:rFonts w:ascii="Times New Roman" w:hAnsi="Times New Roman" w:cs="Times New Roman"/>
          <w:i/>
          <w:noProof/>
          <w:sz w:val="24"/>
          <w:lang w:val="en-US"/>
        </w:rPr>
        <w:t>.</w:t>
      </w:r>
    </w:p>
    <w:p w14:paraId="751D93A3"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0AB5D5EB" w14:textId="77777777" w:rsidR="00330F17" w:rsidRPr="00330F17" w:rsidRDefault="00330F17" w:rsidP="00330F17">
      <w:pPr>
        <w:pStyle w:val="BodyText"/>
        <w:rPr>
          <w:lang w:val="en-US"/>
        </w:rPr>
      </w:pPr>
      <w:r w:rsidRPr="00330F17">
        <w:rPr>
          <w:lang w:val="en-US"/>
        </w:rPr>
        <w:t>Regulāra un pastāvīga bērnu iesaiste grupas darbībās var pozitīvi ietekmēt viņu labklājību, paaugstināt noturību un samazināt spriedzi. Grupas darbības sniedz bērniem iespējas sanākt kopā paredzamā un stimulējošā vidē, kur tie var justies droši, mācīties, paust savu viedokli, veidot saikni ar citiem un just atbalstu. Šādas darbības arī var veicināt bērnu aizsardzību: a) identificējot bērnus, kas ir neaizsargāti vai saskaras ar vardarbību, nevērīgu izturēšanos, izmantošanu vai varmācību, un b) atbalstot piemērotu nosūtīšanu. Grupas darbības var radīt normalitātes izjūtu.</w:t>
      </w:r>
    </w:p>
    <w:p w14:paraId="7CDC5C07" w14:textId="77777777" w:rsidR="00330F17" w:rsidRPr="00330F17" w:rsidRDefault="00330F17" w:rsidP="00330F17">
      <w:pPr>
        <w:jc w:val="both"/>
        <w:rPr>
          <w:rFonts w:ascii="Times New Roman" w:eastAsia="Arial" w:hAnsi="Times New Roman" w:cs="Times New Roman"/>
          <w:noProof/>
          <w:sz w:val="24"/>
          <w:szCs w:val="24"/>
          <w:lang w:val="en-US"/>
        </w:rPr>
      </w:pPr>
    </w:p>
    <w:p w14:paraId="2CC37992" w14:textId="77777777" w:rsidR="00330F17" w:rsidRPr="00330F17" w:rsidRDefault="00330F17" w:rsidP="00330F17">
      <w:pPr>
        <w:pStyle w:val="BodyText"/>
        <w:rPr>
          <w:lang w:val="en-US"/>
        </w:rPr>
      </w:pPr>
      <w:r w:rsidRPr="00330F17">
        <w:rPr>
          <w:lang w:val="en-US"/>
        </w:rPr>
        <w:t xml:space="preserve">Reizēm grupas darbības notiek noteiktā vietā, ko parasti dēvē par “bērniem piemērotu vietu” vai “drošu vietu”. Šī vieta var būt arī kā informatīvo pasākumu centrs. Grupas darbības var būt arī mobilas, un konkrēta pasākumu vadītāju grupa tās pārmaiņus var īstenot dažādās vietās. Grupas darbību vietas tiek noteiktas iepriekš, pirms tam novērtējot, vai tās ir drošas un pieejamas bērniem neatkarīgi no dzimuma, vecuma, invaliditātes un citiem būtiskiem daudzveidības aspektiem. Šis standarts ir saistīts ar </w:t>
      </w:r>
      <w:r w:rsidRPr="00330F17">
        <w:rPr>
          <w:i/>
          <w:color w:val="58595B"/>
          <w:lang w:val="en-US"/>
        </w:rPr>
        <w:t xml:space="preserve">INSPIRE </w:t>
      </w:r>
      <w:r w:rsidRPr="00330F17">
        <w:rPr>
          <w:lang w:val="en-US"/>
        </w:rPr>
        <w:t>stratēģijām “Izglītība un dzīves prasmes” un “Droša vide”, kas ir ietekmējušas šā standarta izstrādi.</w:t>
      </w:r>
    </w:p>
    <w:p w14:paraId="621BA7C9" w14:textId="77777777" w:rsidR="00330F17" w:rsidRPr="00330F17" w:rsidRDefault="00330F17" w:rsidP="00330F17">
      <w:pPr>
        <w:jc w:val="both"/>
        <w:rPr>
          <w:rFonts w:ascii="Times New Roman" w:eastAsia="Arial" w:hAnsi="Times New Roman" w:cs="Times New Roman"/>
          <w:noProof/>
          <w:sz w:val="24"/>
          <w:szCs w:val="24"/>
          <w:lang w:val="en-US"/>
        </w:rPr>
      </w:pPr>
    </w:p>
    <w:p w14:paraId="5A00AA60" w14:textId="77777777" w:rsidR="00330F17" w:rsidRPr="00330F17" w:rsidRDefault="00330F17" w:rsidP="00330F17">
      <w:pPr>
        <w:pStyle w:val="BodyText"/>
        <w:rPr>
          <w:lang w:val="en-US"/>
        </w:rPr>
      </w:pPr>
      <w:r w:rsidRPr="00330F17">
        <w:rPr>
          <w:lang w:val="en-US"/>
        </w:rPr>
        <w:t>Grupas darbības bērnu labklājībai var būt šādas:</w:t>
      </w:r>
    </w:p>
    <w:p w14:paraId="66951557" w14:textId="77777777" w:rsidR="00330F17" w:rsidRPr="00330F17" w:rsidRDefault="00330F17" w:rsidP="00330F17">
      <w:pPr>
        <w:jc w:val="both"/>
        <w:rPr>
          <w:rFonts w:ascii="Times New Roman" w:eastAsia="Arial" w:hAnsi="Times New Roman" w:cs="Times New Roman"/>
          <w:noProof/>
          <w:sz w:val="24"/>
          <w:szCs w:val="24"/>
          <w:lang w:val="en-US"/>
        </w:rPr>
      </w:pPr>
    </w:p>
    <w:p w14:paraId="00609D1A"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neformālā izglītība;</w:t>
      </w:r>
    </w:p>
    <w:p w14:paraId="1577908A"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strukturēta un brīva rotaļa;</w:t>
      </w:r>
    </w:p>
    <w:p w14:paraId="26F0CA6A"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māksla un amatniecība;</w:t>
      </w:r>
    </w:p>
    <w:p w14:paraId="7E9202E7"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sports;</w:t>
      </w:r>
    </w:p>
    <w:p w14:paraId="42864563"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noturības un dzīves prasmju programmas;</w:t>
      </w:r>
    </w:p>
    <w:p w14:paraId="3420CF57"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vadības mācības pusaudžiem un</w:t>
      </w:r>
    </w:p>
    <w:p w14:paraId="69BF176B"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vecāku un atbalsta grupas, kas stiprina ģimeņu un kopienu spējas bērnu aizsardzības jomā.</w:t>
      </w:r>
    </w:p>
    <w:p w14:paraId="62F24367"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330F17" w:rsidRPr="00330F17" w14:paraId="786CF154" w14:textId="77777777" w:rsidTr="002352FF">
        <w:tc>
          <w:tcPr>
            <w:tcW w:w="5000" w:type="pct"/>
          </w:tcPr>
          <w:p w14:paraId="0310B6F7"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STANDARTS</w:t>
            </w:r>
          </w:p>
          <w:p w14:paraId="3347CE77" w14:textId="77777777" w:rsidR="00330F17" w:rsidRPr="00330F17" w:rsidRDefault="00330F17" w:rsidP="002352FF">
            <w:pPr>
              <w:jc w:val="both"/>
              <w:rPr>
                <w:rFonts w:ascii="Times New Roman" w:eastAsia="Arial" w:hAnsi="Times New Roman" w:cs="Times New Roman"/>
                <w:noProof/>
                <w:sz w:val="24"/>
                <w:szCs w:val="24"/>
                <w:lang w:val="en-US"/>
              </w:rPr>
            </w:pPr>
          </w:p>
          <w:p w14:paraId="64C86F91"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Bērni saņem atbalstu, piedaloties plānotās grupas darbībās, kas: a) veicina aizsardzību, labklājību un mācīšanos un b) notiek, izmantojot drošas, iekļaujošas, situācijai un vecumam atbilstošas pieejas.</w:t>
            </w:r>
          </w:p>
        </w:tc>
      </w:tr>
    </w:tbl>
    <w:p w14:paraId="067313B0" w14:textId="77777777" w:rsidR="00330F17" w:rsidRPr="00330F17" w:rsidRDefault="00330F17" w:rsidP="00330F17">
      <w:pPr>
        <w:jc w:val="both"/>
        <w:rPr>
          <w:rFonts w:ascii="Times New Roman" w:eastAsia="Arial" w:hAnsi="Times New Roman" w:cs="Times New Roman"/>
          <w:noProof/>
          <w:sz w:val="24"/>
          <w:szCs w:val="24"/>
          <w:lang w:val="en-US"/>
        </w:rPr>
      </w:pPr>
    </w:p>
    <w:p w14:paraId="07C6F745" w14:textId="77777777" w:rsidR="00330F17" w:rsidRPr="00330F17" w:rsidRDefault="00330F17" w:rsidP="00330F17">
      <w:pPr>
        <w:pStyle w:val="BodyText"/>
        <w:rPr>
          <w:b/>
          <w:bCs/>
          <w:color w:val="96467D"/>
          <w:lang w:val="en-US"/>
        </w:rPr>
      </w:pPr>
      <w:r w:rsidRPr="00330F17">
        <w:rPr>
          <w:b/>
          <w:bCs/>
          <w:color w:val="96467D"/>
          <w:lang w:val="en-US"/>
        </w:rPr>
        <w:t>15.1. BŪTISKĀKIE PASĀKUMI</w:t>
      </w:r>
    </w:p>
    <w:p w14:paraId="7708CB9C" w14:textId="77777777" w:rsidR="00330F17" w:rsidRPr="00330F17" w:rsidRDefault="00330F17" w:rsidP="00330F17">
      <w:pPr>
        <w:jc w:val="both"/>
        <w:rPr>
          <w:rFonts w:ascii="Times New Roman" w:eastAsia="Arial" w:hAnsi="Times New Roman" w:cs="Times New Roman"/>
          <w:noProof/>
          <w:sz w:val="24"/>
          <w:szCs w:val="24"/>
          <w:lang w:val="en-US"/>
        </w:rPr>
      </w:pPr>
    </w:p>
    <w:p w14:paraId="27780CB2" w14:textId="77777777" w:rsidR="00330F17" w:rsidRPr="00330F17" w:rsidRDefault="00330F17" w:rsidP="00330F17">
      <w:pPr>
        <w:pStyle w:val="BodyText"/>
        <w:rPr>
          <w:b/>
          <w:bCs/>
          <w:color w:val="96467D"/>
          <w:lang w:val="en-US"/>
        </w:rPr>
      </w:pPr>
      <w:r w:rsidRPr="00330F17">
        <w:rPr>
          <w:b/>
          <w:bCs/>
          <w:color w:val="96467D"/>
          <w:lang w:val="en-US"/>
        </w:rPr>
        <w:t>Sagatavotība</w:t>
      </w:r>
    </w:p>
    <w:p w14:paraId="438BC73B" w14:textId="77777777" w:rsidR="00330F17" w:rsidRPr="00330F17" w:rsidRDefault="00330F17" w:rsidP="00330F17">
      <w:pPr>
        <w:jc w:val="both"/>
        <w:rPr>
          <w:rFonts w:ascii="Times New Roman" w:eastAsia="Arial" w:hAnsi="Times New Roman" w:cs="Times New Roman"/>
          <w:noProof/>
          <w:sz w:val="24"/>
          <w:szCs w:val="24"/>
          <w:lang w:val="en-US"/>
        </w:rPr>
      </w:pPr>
    </w:p>
    <w:p w14:paraId="6466EF9C" w14:textId="77777777" w:rsidR="00330F17" w:rsidRPr="00330F17" w:rsidRDefault="00330F17" w:rsidP="00330F17">
      <w:pPr>
        <w:pStyle w:val="BodyText"/>
        <w:rPr>
          <w:lang w:val="en-US"/>
        </w:rPr>
      </w:pPr>
      <w:r w:rsidRPr="00330F17">
        <w:rPr>
          <w:lang w:val="en-US"/>
        </w:rPr>
        <w:t>15.1.1. Noteikt:</w:t>
      </w:r>
    </w:p>
    <w:p w14:paraId="5C0310F5" w14:textId="77777777" w:rsidR="00330F17" w:rsidRPr="00330F17" w:rsidRDefault="00330F17" w:rsidP="00330F17">
      <w:pPr>
        <w:pStyle w:val="BodyText"/>
        <w:rPr>
          <w:lang w:val="en-US"/>
        </w:rPr>
      </w:pPr>
    </w:p>
    <w:p w14:paraId="7CAE664F"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pieejamās, esošās grupas darbības un cilvēkresursus, ko var izmantot vai stiprināt;</w:t>
      </w:r>
    </w:p>
    <w:p w14:paraId="4997E6B3"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drošas, pieejamas vietas, kur var organizēt darbības, un</w:t>
      </w:r>
    </w:p>
    <w:p w14:paraId="637A408F" w14:textId="77777777" w:rsidR="00330F17" w:rsidRPr="00330F17" w:rsidRDefault="00330F17" w:rsidP="00330F17">
      <w:pPr>
        <w:pStyle w:val="BodyText"/>
        <w:keepNext/>
        <w:keepLines/>
        <w:numPr>
          <w:ilvl w:val="0"/>
          <w:numId w:val="16"/>
        </w:numPr>
        <w:tabs>
          <w:tab w:val="left" w:pos="567"/>
        </w:tabs>
        <w:ind w:left="0" w:firstLine="0"/>
        <w:rPr>
          <w:lang w:val="en-US"/>
        </w:rPr>
      </w:pPr>
      <w:r w:rsidRPr="00330F17">
        <w:rPr>
          <w:lang w:val="en-US"/>
        </w:rPr>
        <w:t>pieejamus, drošus, kultūras ziņā atbilstošus vietējos atpūtas materiālus ar zemu ietekmi uz vidi.</w:t>
      </w:r>
    </w:p>
    <w:p w14:paraId="640B9E7D" w14:textId="77777777" w:rsidR="00330F17" w:rsidRPr="00330F17" w:rsidRDefault="00330F17" w:rsidP="00330F17">
      <w:pPr>
        <w:pStyle w:val="BodyText"/>
        <w:rPr>
          <w:lang w:val="en-US"/>
        </w:rPr>
      </w:pPr>
    </w:p>
    <w:p w14:paraId="2CCC1ADF" w14:textId="77777777" w:rsidR="00330F17" w:rsidRPr="00330F17" w:rsidRDefault="00330F17" w:rsidP="00330F17">
      <w:pPr>
        <w:pStyle w:val="BodyText"/>
        <w:rPr>
          <w:lang w:val="en-US"/>
        </w:rPr>
      </w:pPr>
      <w:r w:rsidRPr="00330F17">
        <w:rPr>
          <w:lang w:val="en-US"/>
        </w:rPr>
        <w:t xml:space="preserve">15.1.2. Sadarboties ar citām nozarēm, lai iekļautu to pakalpojumus grupu darbībās un vietās. (Skat. </w:t>
      </w:r>
      <w:r w:rsidRPr="00330F17">
        <w:rPr>
          <w:color w:val="96467D"/>
          <w:lang w:val="en-US"/>
        </w:rPr>
        <w:t>1</w:t>
      </w:r>
      <w:r w:rsidRPr="00330F17">
        <w:rPr>
          <w:lang w:val="en-US"/>
        </w:rPr>
        <w:t xml:space="preserve">. un </w:t>
      </w:r>
      <w:r w:rsidRPr="00330F17">
        <w:rPr>
          <w:color w:val="96467D"/>
          <w:lang w:val="en-US"/>
        </w:rPr>
        <w:t>21.–28</w:t>
      </w:r>
      <w:r w:rsidRPr="00330F17">
        <w:rPr>
          <w:lang w:val="en-US"/>
        </w:rPr>
        <w:t>. standartu.)</w:t>
      </w:r>
    </w:p>
    <w:p w14:paraId="2D2FA159" w14:textId="77777777" w:rsidR="00330F17" w:rsidRPr="00330F17" w:rsidRDefault="00330F17" w:rsidP="00330F17">
      <w:pPr>
        <w:pStyle w:val="BodyText"/>
        <w:rPr>
          <w:lang w:val="en-US"/>
        </w:rPr>
      </w:pPr>
    </w:p>
    <w:p w14:paraId="174D9FFD" w14:textId="77777777" w:rsidR="00330F17" w:rsidRPr="00330F17" w:rsidRDefault="00330F17" w:rsidP="00330F17">
      <w:pPr>
        <w:pStyle w:val="BodyText"/>
        <w:rPr>
          <w:lang w:val="en-US"/>
        </w:rPr>
      </w:pPr>
      <w:r w:rsidRPr="00330F17">
        <w:rPr>
          <w:lang w:val="en-US"/>
        </w:rPr>
        <w:t>15.1.3. Sadarboties ar bērnu aizsardzības koordinācijas grupu, lai nodrošinātu jaunāko pakalpojumu kartēšanas un nosūtīšanas ceļu pieejamību. (Skat. </w:t>
      </w:r>
      <w:r w:rsidRPr="00330F17">
        <w:rPr>
          <w:color w:val="96467D"/>
          <w:lang w:val="en-US"/>
        </w:rPr>
        <w:t>1</w:t>
      </w:r>
      <w:r w:rsidRPr="00330F17">
        <w:rPr>
          <w:lang w:val="en-US"/>
        </w:rPr>
        <w:t xml:space="preserve">. un </w:t>
      </w:r>
      <w:r w:rsidRPr="00330F17">
        <w:rPr>
          <w:color w:val="96467D"/>
          <w:lang w:val="en-US"/>
        </w:rPr>
        <w:t>18</w:t>
      </w:r>
      <w:r w:rsidRPr="00330F17">
        <w:rPr>
          <w:lang w:val="en-US"/>
        </w:rPr>
        <w:t>. standartu.)</w:t>
      </w:r>
    </w:p>
    <w:p w14:paraId="17FF596C" w14:textId="77777777" w:rsidR="00330F17" w:rsidRPr="00330F17" w:rsidRDefault="00330F17" w:rsidP="00330F17">
      <w:pPr>
        <w:pStyle w:val="BodyText"/>
        <w:rPr>
          <w:lang w:val="en-US"/>
        </w:rPr>
      </w:pPr>
    </w:p>
    <w:p w14:paraId="3A1633AA" w14:textId="77777777" w:rsidR="00330F17" w:rsidRPr="00330F17" w:rsidRDefault="00330F17" w:rsidP="00330F17">
      <w:pPr>
        <w:pStyle w:val="BodyText"/>
        <w:rPr>
          <w:lang w:val="en-US"/>
        </w:rPr>
      </w:pPr>
      <w:r w:rsidRPr="00330F17">
        <w:rPr>
          <w:lang w:val="en-US"/>
        </w:rPr>
        <w:t>15.1.4. Izstrādāt pieejamu un bērniem piemērotu shēmu ar nosūtīšanas ceļu un informēt par to bērnus, ģimenes un kopienas. (Skat. </w:t>
      </w:r>
      <w:r w:rsidRPr="00330F17">
        <w:rPr>
          <w:color w:val="96467D"/>
          <w:lang w:val="en-US"/>
        </w:rPr>
        <w:t>1</w:t>
      </w:r>
      <w:r w:rsidRPr="00330F17">
        <w:rPr>
          <w:lang w:val="en-US"/>
        </w:rPr>
        <w:t xml:space="preserve">. un </w:t>
      </w:r>
      <w:r w:rsidRPr="00330F17">
        <w:rPr>
          <w:color w:val="96467D"/>
          <w:lang w:val="en-US"/>
        </w:rPr>
        <w:t>18</w:t>
      </w:r>
      <w:r w:rsidRPr="00330F17">
        <w:rPr>
          <w:lang w:val="en-US"/>
        </w:rPr>
        <w:t>. standartu.)</w:t>
      </w:r>
    </w:p>
    <w:p w14:paraId="00C8D9C7" w14:textId="77777777" w:rsidR="00330F17" w:rsidRPr="00330F17" w:rsidRDefault="00330F17" w:rsidP="00330F17">
      <w:pPr>
        <w:pStyle w:val="BodyText"/>
        <w:rPr>
          <w:lang w:val="en-US"/>
        </w:rPr>
      </w:pPr>
    </w:p>
    <w:p w14:paraId="345752AD" w14:textId="77777777" w:rsidR="00330F17" w:rsidRPr="00330F17" w:rsidRDefault="00330F17" w:rsidP="00330F17">
      <w:pPr>
        <w:pStyle w:val="BodyText"/>
        <w:rPr>
          <w:lang w:val="en-US"/>
        </w:rPr>
      </w:pPr>
      <w:r w:rsidRPr="00330F17">
        <w:rPr>
          <w:lang w:val="en-US"/>
        </w:rPr>
        <w:t>15.1.5. Sniegt pamatzināšanas un prasmes turpmākajos jautājumos darbiniekiem, kas vadīs un veicinās tādas darbības kā:</w:t>
      </w:r>
    </w:p>
    <w:p w14:paraId="150B9736" w14:textId="77777777" w:rsidR="00330F17" w:rsidRPr="00330F17" w:rsidRDefault="00330F17" w:rsidP="00330F17">
      <w:pPr>
        <w:pStyle w:val="BodyText"/>
        <w:rPr>
          <w:lang w:val="en-US"/>
        </w:rPr>
      </w:pPr>
    </w:p>
    <w:p w14:paraId="78B4A1DB"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bērnu attīstība;</w:t>
      </w:r>
    </w:p>
    <w:p w14:paraId="44B24FB3"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saziņa ar bērniem;</w:t>
      </w:r>
    </w:p>
    <w:p w14:paraId="07A84EF0"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uz bērniem orientētas pieejas;</w:t>
      </w:r>
    </w:p>
    <w:p w14:paraId="5EE8F68C"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krīzes ietekme uz bērniem un</w:t>
      </w:r>
    </w:p>
    <w:p w14:paraId="2A473CE4"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bērnu aizsardzības problēmu noteikšana un turpmāka nosūtīšana (piemēram, lietu pārvaldības nosūtījumi).</w:t>
      </w:r>
    </w:p>
    <w:p w14:paraId="09F7BD1D" w14:textId="77777777" w:rsidR="00330F17" w:rsidRPr="00330F17" w:rsidRDefault="00330F17" w:rsidP="00330F17">
      <w:pPr>
        <w:pStyle w:val="BodyText"/>
        <w:rPr>
          <w:lang w:val="en-US"/>
        </w:rPr>
      </w:pPr>
    </w:p>
    <w:p w14:paraId="001EC38D" w14:textId="77777777" w:rsidR="00330F17" w:rsidRPr="00330F17" w:rsidRDefault="00330F17" w:rsidP="00330F17">
      <w:pPr>
        <w:pStyle w:val="BodyText"/>
        <w:rPr>
          <w:lang w:val="en-US"/>
        </w:rPr>
      </w:pPr>
      <w:r w:rsidRPr="00330F17">
        <w:rPr>
          <w:lang w:val="en-US"/>
        </w:rPr>
        <w:t xml:space="preserve">15.1.6. Izstrādāt bērnu aizsardzības politiku un papildu kārtību un sagatavot visus darbiniekus un brīvprātīgos, kas strādās ar bērniem. (Skat. </w:t>
      </w:r>
      <w:r w:rsidRPr="00330F17">
        <w:rPr>
          <w:color w:val="96467D"/>
          <w:lang w:val="en-US"/>
        </w:rPr>
        <w:t>2. standartu</w:t>
      </w:r>
      <w:r w:rsidRPr="00330F17">
        <w:rPr>
          <w:lang w:val="en-US"/>
        </w:rPr>
        <w:t>.)</w:t>
      </w:r>
    </w:p>
    <w:p w14:paraId="3740ACAC" w14:textId="77777777" w:rsidR="00330F17" w:rsidRPr="00330F17" w:rsidRDefault="00330F17" w:rsidP="00330F17">
      <w:pPr>
        <w:pStyle w:val="BodyText"/>
        <w:rPr>
          <w:lang w:val="en-US"/>
        </w:rPr>
      </w:pPr>
    </w:p>
    <w:p w14:paraId="472D2205" w14:textId="77777777" w:rsidR="00330F17" w:rsidRPr="00330F17" w:rsidRDefault="00330F17" w:rsidP="00330F17">
      <w:pPr>
        <w:pStyle w:val="BodyText"/>
        <w:rPr>
          <w:lang w:val="en-US"/>
        </w:rPr>
      </w:pPr>
      <w:r w:rsidRPr="00330F17">
        <w:rPr>
          <w:lang w:val="en-US"/>
        </w:rPr>
        <w:t>15.1.7. Strādāt ar izglītības nozari, lai izstrādātu kopīgus sagatavotības plānus, kas paredz izglītības aspektu iekļaušanu grupas darbībās, nekonkurējot ar formālo izglītību. (Skat. </w:t>
      </w:r>
      <w:r w:rsidRPr="00330F17">
        <w:rPr>
          <w:color w:val="96467D"/>
          <w:lang w:val="en-US"/>
        </w:rPr>
        <w:t>1</w:t>
      </w:r>
      <w:r w:rsidRPr="00330F17">
        <w:rPr>
          <w:lang w:val="en-US"/>
        </w:rPr>
        <w:t xml:space="preserve">. un </w:t>
      </w:r>
      <w:r w:rsidRPr="00330F17">
        <w:rPr>
          <w:color w:val="96467D"/>
          <w:lang w:val="en-US"/>
        </w:rPr>
        <w:t>23</w:t>
      </w:r>
      <w:r w:rsidRPr="00330F17">
        <w:rPr>
          <w:lang w:val="en-US"/>
        </w:rPr>
        <w:t>. standartu.)</w:t>
      </w:r>
    </w:p>
    <w:p w14:paraId="297EF262" w14:textId="77777777" w:rsidR="00330F17" w:rsidRPr="00330F17" w:rsidRDefault="00330F17" w:rsidP="00330F17">
      <w:pPr>
        <w:jc w:val="both"/>
        <w:rPr>
          <w:lang w:val="en-US"/>
        </w:rPr>
      </w:pPr>
    </w:p>
    <w:p w14:paraId="062567E8" w14:textId="77777777" w:rsidR="00330F17" w:rsidRPr="00330F17" w:rsidRDefault="00330F17" w:rsidP="00330F17">
      <w:pPr>
        <w:pStyle w:val="BodyText"/>
        <w:rPr>
          <w:b/>
          <w:bCs/>
          <w:color w:val="96467D"/>
          <w:lang w:val="en-US"/>
        </w:rPr>
      </w:pPr>
      <w:r w:rsidRPr="00330F17">
        <w:rPr>
          <w:b/>
          <w:bCs/>
          <w:color w:val="96467D"/>
          <w:lang w:val="en-US"/>
        </w:rPr>
        <w:t>Atbildes reakcija</w:t>
      </w:r>
    </w:p>
    <w:p w14:paraId="640FDBA3" w14:textId="77777777" w:rsidR="00330F17" w:rsidRPr="00330F17" w:rsidRDefault="00330F17" w:rsidP="00330F17">
      <w:pPr>
        <w:jc w:val="both"/>
        <w:rPr>
          <w:rFonts w:ascii="Times New Roman" w:eastAsia="Arial" w:hAnsi="Times New Roman" w:cs="Times New Roman"/>
          <w:noProof/>
          <w:sz w:val="24"/>
          <w:szCs w:val="24"/>
          <w:lang w:val="en-US"/>
        </w:rPr>
      </w:pPr>
    </w:p>
    <w:p w14:paraId="4F69EA6F" w14:textId="77777777" w:rsidR="00330F17" w:rsidRPr="00330F17" w:rsidRDefault="00330F17" w:rsidP="00330F17">
      <w:pPr>
        <w:pStyle w:val="BodyText"/>
        <w:rPr>
          <w:lang w:val="en-US"/>
        </w:rPr>
      </w:pPr>
      <w:r w:rsidRPr="00330F17">
        <w:rPr>
          <w:lang w:val="en-US"/>
        </w:rPr>
        <w:t xml:space="preserve">15.1.8. Piedalīties līdzdalību veicinošā novērtējumā starp aģentūrām, kurā iesaistīti bērni, aprūpētāji, kopienas locekļi, pakalpojumu sniedzēji un valsts pārvaldes pārstāvji, lai izlemtu: a) vai ir nepieciešamas papildu grupas darbības un b) kā grupas darbības var būt drošas, pieejamas, kvalitatīvas un situācijai/kultūrai atbilstošas. (Skat. </w:t>
      </w:r>
      <w:r w:rsidRPr="00330F17">
        <w:rPr>
          <w:color w:val="96467D"/>
          <w:lang w:val="en-US"/>
        </w:rPr>
        <w:t>4. standartu</w:t>
      </w:r>
      <w:r w:rsidRPr="00330F17">
        <w:rPr>
          <w:lang w:val="en-US"/>
        </w:rPr>
        <w:t>.)</w:t>
      </w:r>
    </w:p>
    <w:p w14:paraId="2D538595" w14:textId="77777777" w:rsidR="00330F17" w:rsidRPr="00330F17" w:rsidRDefault="00330F17" w:rsidP="00330F17">
      <w:pPr>
        <w:pStyle w:val="BodyText"/>
        <w:rPr>
          <w:lang w:val="en-US"/>
        </w:rPr>
      </w:pPr>
    </w:p>
    <w:p w14:paraId="78387620" w14:textId="77777777" w:rsidR="00330F17" w:rsidRPr="00330F17" w:rsidRDefault="00330F17" w:rsidP="00330F17">
      <w:pPr>
        <w:pStyle w:val="BodyText"/>
        <w:rPr>
          <w:lang w:val="en-US"/>
        </w:rPr>
      </w:pPr>
      <w:r w:rsidRPr="00330F17">
        <w:rPr>
          <w:lang w:val="en-US"/>
        </w:rPr>
        <w:t>15.1.9. Noteikt esošās vietas, kuras var droši un ētiski izmantot grupas darbībām, jo pieejamo vietu skaits var būt ierobežots.</w:t>
      </w:r>
    </w:p>
    <w:p w14:paraId="29189107" w14:textId="77777777" w:rsidR="00330F17" w:rsidRPr="00330F17" w:rsidRDefault="00330F17" w:rsidP="00330F17">
      <w:pPr>
        <w:pStyle w:val="BodyText"/>
        <w:rPr>
          <w:lang w:val="en-US"/>
        </w:rPr>
      </w:pPr>
    </w:p>
    <w:p w14:paraId="2E80867F" w14:textId="77777777" w:rsidR="00330F17" w:rsidRPr="00330F17" w:rsidRDefault="00330F17" w:rsidP="00330F17">
      <w:pPr>
        <w:pStyle w:val="BodyText"/>
        <w:rPr>
          <w:lang w:val="en-US"/>
        </w:rPr>
      </w:pPr>
      <w:r w:rsidRPr="00330F17">
        <w:rPr>
          <w:lang w:val="en-US"/>
        </w:rPr>
        <w:t>15.1.10. Pilnībā iesaistīt bērnus, viņu aprūpētājus un kopienas darbību programmas izstrādē, kas:</w:t>
      </w:r>
    </w:p>
    <w:p w14:paraId="13B47E85" w14:textId="77777777" w:rsidR="00330F17" w:rsidRPr="00330F17" w:rsidRDefault="00330F17" w:rsidP="00330F17">
      <w:pPr>
        <w:pStyle w:val="BodyText"/>
        <w:rPr>
          <w:lang w:val="en-US"/>
        </w:rPr>
      </w:pPr>
    </w:p>
    <w:p w14:paraId="0E6679A1"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atbilst bērnu un ģimeņu vajadzībām;</w:t>
      </w:r>
    </w:p>
    <w:p w14:paraId="0C54C9A4"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attīsta viņu prasmes un</w:t>
      </w:r>
    </w:p>
    <w:p w14:paraId="2BC85C3D"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palielina viņu noturību.</w:t>
      </w:r>
    </w:p>
    <w:p w14:paraId="40876AD3" w14:textId="77777777" w:rsidR="00330F17" w:rsidRPr="00330F17" w:rsidRDefault="00330F17" w:rsidP="00330F17">
      <w:pPr>
        <w:pStyle w:val="BodyText"/>
        <w:rPr>
          <w:lang w:val="en-US"/>
        </w:rPr>
      </w:pPr>
    </w:p>
    <w:p w14:paraId="2619F240" w14:textId="77777777" w:rsidR="00330F17" w:rsidRPr="00330F17" w:rsidRDefault="00330F17" w:rsidP="00330F17">
      <w:pPr>
        <w:pStyle w:val="BodyText"/>
        <w:rPr>
          <w:lang w:val="en-US"/>
        </w:rPr>
      </w:pPr>
      <w:r w:rsidRPr="00330F17">
        <w:rPr>
          <w:lang w:val="en-US"/>
        </w:rPr>
        <w:t>15.1.11. Strādāt ar citām nozarēm, lai paplašinātu grupas darbību klāstu, iekļaujot tajā tādas darbības kā informēšanu par higiēnu, pārtikas izplatīšanu un vides izpratnes rašanos.</w:t>
      </w:r>
    </w:p>
    <w:p w14:paraId="4C6F53AC" w14:textId="77777777" w:rsidR="00330F17" w:rsidRPr="00330F17" w:rsidRDefault="00330F17" w:rsidP="00330F17">
      <w:pPr>
        <w:pStyle w:val="BodyText"/>
        <w:rPr>
          <w:lang w:val="en-US"/>
        </w:rPr>
      </w:pPr>
    </w:p>
    <w:p w14:paraId="65E9BFD4" w14:textId="77777777" w:rsidR="00330F17" w:rsidRPr="00330F17" w:rsidRDefault="00330F17" w:rsidP="00330F17">
      <w:pPr>
        <w:pStyle w:val="BodyText"/>
        <w:keepNext/>
        <w:keepLines/>
        <w:rPr>
          <w:lang w:val="en-US"/>
        </w:rPr>
      </w:pPr>
      <w:r w:rsidRPr="00330F17">
        <w:rPr>
          <w:lang w:val="en-US"/>
        </w:rPr>
        <w:t>15.1.12. Iekļaut bērnus un pieaugušos no skartajām kopienām un uzņēmējām kopienām procesos, kuros tiek izlemti visi grupas darbību izstrādes un organizēšanas aspekti (mērķi, plānojums, grafiki, vadība, līdzdalība, uzraudzība u. c.) visās situācijās, kad tas ir droši un atbilstoši.</w:t>
      </w:r>
    </w:p>
    <w:p w14:paraId="537119C2" w14:textId="77777777" w:rsidR="00330F17" w:rsidRPr="00330F17" w:rsidRDefault="00330F17" w:rsidP="00330F17">
      <w:pPr>
        <w:pStyle w:val="BodyText"/>
        <w:rPr>
          <w:lang w:val="en-US"/>
        </w:rPr>
      </w:pPr>
    </w:p>
    <w:p w14:paraId="34F5F6FA" w14:textId="77777777" w:rsidR="00330F17" w:rsidRPr="00330F17" w:rsidRDefault="00330F17" w:rsidP="00330F17">
      <w:pPr>
        <w:pStyle w:val="BodyText"/>
        <w:rPr>
          <w:lang w:val="en-US"/>
        </w:rPr>
      </w:pPr>
      <w:r w:rsidRPr="00330F17">
        <w:rPr>
          <w:lang w:val="en-US"/>
        </w:rPr>
        <w:t>15.1.13. Informēt skartās kopienas un uzņēmējas kopienas par galīgajiem lēmumiem, kas pieņemti saistībā ar ierosināto grupas darbību izstrādes un organizēšanas plāniem.</w:t>
      </w:r>
    </w:p>
    <w:p w14:paraId="5B10A3F1" w14:textId="77777777" w:rsidR="00330F17" w:rsidRPr="00330F17" w:rsidRDefault="00330F17" w:rsidP="00330F17">
      <w:pPr>
        <w:pStyle w:val="BodyText"/>
        <w:rPr>
          <w:lang w:val="en-US"/>
        </w:rPr>
      </w:pPr>
    </w:p>
    <w:p w14:paraId="286E4D90" w14:textId="77777777" w:rsidR="00330F17" w:rsidRPr="00330F17" w:rsidRDefault="00330F17" w:rsidP="00330F17">
      <w:pPr>
        <w:pStyle w:val="BodyText"/>
        <w:rPr>
          <w:lang w:val="en-US"/>
        </w:rPr>
      </w:pPr>
      <w:r w:rsidRPr="00330F17">
        <w:rPr>
          <w:lang w:val="en-US"/>
        </w:rPr>
        <w:t>15.1.14. Iepazīstināt skartās kopienas un uzņēmējas kopienas ar visu strukturēto grupas darbību grafikiem.</w:t>
      </w:r>
    </w:p>
    <w:p w14:paraId="2AA24E34" w14:textId="77777777" w:rsidR="00330F17" w:rsidRPr="00330F17" w:rsidRDefault="00330F17" w:rsidP="00330F17">
      <w:pPr>
        <w:pStyle w:val="BodyText"/>
        <w:rPr>
          <w:lang w:val="en-US"/>
        </w:rPr>
      </w:pPr>
    </w:p>
    <w:p w14:paraId="2F9EDFE8" w14:textId="77777777" w:rsidR="00330F17" w:rsidRPr="00330F17" w:rsidRDefault="00330F17" w:rsidP="00330F17">
      <w:pPr>
        <w:pStyle w:val="BodyText"/>
        <w:rPr>
          <w:lang w:val="en-US"/>
        </w:rPr>
      </w:pPr>
      <w:r w:rsidRPr="00330F17">
        <w:rPr>
          <w:lang w:val="en-US"/>
        </w:rPr>
        <w:t>15.1.15. Izveidot uzraudzības un novērtēšanas sistēmu, kurā ir nodrošināta jēgpilna bērnu, ģimeņu un kopienu līdzdalība.</w:t>
      </w:r>
    </w:p>
    <w:p w14:paraId="7D0097E7" w14:textId="77777777" w:rsidR="00330F17" w:rsidRPr="00330F17" w:rsidRDefault="00330F17" w:rsidP="00330F17">
      <w:pPr>
        <w:pStyle w:val="BodyText"/>
        <w:rPr>
          <w:lang w:val="en-US"/>
        </w:rPr>
      </w:pPr>
    </w:p>
    <w:p w14:paraId="1AD063D8" w14:textId="77777777" w:rsidR="00330F17" w:rsidRPr="00330F17" w:rsidRDefault="00330F17" w:rsidP="00330F17">
      <w:pPr>
        <w:pStyle w:val="BodyText"/>
        <w:rPr>
          <w:lang w:val="en-US"/>
        </w:rPr>
      </w:pPr>
      <w:r w:rsidRPr="00330F17">
        <w:rPr>
          <w:lang w:val="en-US"/>
        </w:rPr>
        <w:t>15.1.16. Veikt informēšanu, lai noteiktu un veicinātu to bērnu līdzdalību, kas parasti var netikt pieņemti grupas darbībās.</w:t>
      </w:r>
    </w:p>
    <w:p w14:paraId="479310BD" w14:textId="77777777" w:rsidR="00330F17" w:rsidRPr="00330F17" w:rsidRDefault="00330F17" w:rsidP="00330F17">
      <w:pPr>
        <w:pStyle w:val="BodyText"/>
        <w:rPr>
          <w:lang w:val="en-US"/>
        </w:rPr>
      </w:pPr>
    </w:p>
    <w:p w14:paraId="6FF5F022" w14:textId="77777777" w:rsidR="00330F17" w:rsidRPr="00330F17" w:rsidRDefault="00330F17" w:rsidP="00330F17">
      <w:pPr>
        <w:pStyle w:val="BodyText"/>
        <w:rPr>
          <w:lang w:val="en-US"/>
        </w:rPr>
      </w:pPr>
      <w:r w:rsidRPr="00330F17">
        <w:rPr>
          <w:lang w:val="en-US"/>
        </w:rPr>
        <w:t>15.1.17. Pilnībā iesaistīt dažādus bērnus neatkarīgi no vecuma, dzimuma, invaliditātes un citiem būtiskiem daudzveidības aspektiem tādas darbību programmas izstrādē, kas ir:</w:t>
      </w:r>
    </w:p>
    <w:p w14:paraId="490A4183" w14:textId="77777777" w:rsidR="00330F17" w:rsidRPr="00330F17" w:rsidRDefault="00330F17" w:rsidP="00330F17">
      <w:pPr>
        <w:pStyle w:val="BodyText"/>
        <w:rPr>
          <w:lang w:val="en-US"/>
        </w:rPr>
      </w:pPr>
    </w:p>
    <w:p w14:paraId="29800D7E"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iekļaujoša;</w:t>
      </w:r>
    </w:p>
    <w:p w14:paraId="30925884"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pieejama;</w:t>
      </w:r>
    </w:p>
    <w:p w14:paraId="795A8D33"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pielāgota viņu vajadzībām un vēlmēm;</w:t>
      </w:r>
    </w:p>
    <w:p w14:paraId="21E7E826"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prasmes veicinoša;</w:t>
      </w:r>
    </w:p>
    <w:p w14:paraId="58C1AEC7"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noturību palielinoša un</w:t>
      </w:r>
    </w:p>
    <w:p w14:paraId="195AF23F" w14:textId="77777777" w:rsidR="00330F17" w:rsidRPr="00330F17" w:rsidRDefault="00330F17" w:rsidP="00330F17">
      <w:pPr>
        <w:pStyle w:val="BodyText"/>
        <w:numPr>
          <w:ilvl w:val="0"/>
          <w:numId w:val="16"/>
        </w:numPr>
        <w:tabs>
          <w:tab w:val="left" w:pos="567"/>
        </w:tabs>
        <w:ind w:left="0" w:firstLine="0"/>
        <w:rPr>
          <w:lang w:val="en-US"/>
        </w:rPr>
      </w:pPr>
      <w:bookmarkStart w:id="297" w:name="_bookmark214"/>
      <w:bookmarkEnd w:id="297"/>
      <w:r w:rsidRPr="00330F17">
        <w:rPr>
          <w:lang w:val="en-US"/>
        </w:rPr>
        <w:t>atbilstoša izglītības vai citiem pamatpakalpojumiem.</w:t>
      </w:r>
    </w:p>
    <w:p w14:paraId="510C0838" w14:textId="77777777" w:rsidR="00330F17" w:rsidRPr="00330F17" w:rsidRDefault="00330F17" w:rsidP="00330F17">
      <w:pPr>
        <w:pStyle w:val="BodyText"/>
        <w:rPr>
          <w:lang w:val="en-US"/>
        </w:rPr>
      </w:pPr>
    </w:p>
    <w:p w14:paraId="55A42210" w14:textId="77777777" w:rsidR="00330F17" w:rsidRPr="00330F17" w:rsidRDefault="00330F17" w:rsidP="00330F17">
      <w:pPr>
        <w:pStyle w:val="BodyText"/>
        <w:rPr>
          <w:lang w:val="en-US"/>
        </w:rPr>
      </w:pPr>
      <w:r w:rsidRPr="00330F17">
        <w:rPr>
          <w:lang w:val="en-US"/>
        </w:rPr>
        <w:t>15.1.18. Reģistrēt visus bērnus, kas piedalās grupas darbībās, pēc tam, kad no viņiem saņemta apzināta piekrišana/atļauja.</w:t>
      </w:r>
    </w:p>
    <w:p w14:paraId="14BB91DD" w14:textId="77777777" w:rsidR="00330F17" w:rsidRPr="00330F17" w:rsidRDefault="00330F17" w:rsidP="00330F17">
      <w:pPr>
        <w:pStyle w:val="BodyText"/>
        <w:rPr>
          <w:lang w:val="en-US"/>
        </w:rPr>
      </w:pPr>
    </w:p>
    <w:p w14:paraId="7AD77AC9" w14:textId="77777777" w:rsidR="00330F17" w:rsidRPr="00330F17" w:rsidRDefault="00330F17" w:rsidP="00330F17">
      <w:pPr>
        <w:pStyle w:val="BodyText"/>
        <w:rPr>
          <w:lang w:val="en-US"/>
        </w:rPr>
      </w:pPr>
      <w:r w:rsidRPr="00330F17">
        <w:rPr>
          <w:lang w:val="en-US"/>
        </w:rPr>
        <w:t>15.1.19. Katru dienu veikt apmeklējuma uzskaiti.</w:t>
      </w:r>
    </w:p>
    <w:p w14:paraId="378E775E" w14:textId="77777777" w:rsidR="00330F17" w:rsidRPr="00330F17" w:rsidRDefault="00330F17" w:rsidP="00330F17">
      <w:pPr>
        <w:pStyle w:val="BodyText"/>
        <w:rPr>
          <w:lang w:val="en-US"/>
        </w:rPr>
      </w:pPr>
    </w:p>
    <w:p w14:paraId="6F861ED9" w14:textId="77777777" w:rsidR="00330F17" w:rsidRPr="00330F17" w:rsidRDefault="00330F17" w:rsidP="00330F17">
      <w:pPr>
        <w:pStyle w:val="BodyText"/>
        <w:rPr>
          <w:lang w:val="en-US"/>
        </w:rPr>
      </w:pPr>
      <w:r w:rsidRPr="00330F17">
        <w:rPr>
          <w:lang w:val="en-US"/>
        </w:rPr>
        <w:t xml:space="preserve">15.1.20. Uzskaitei izmantot burtciparu kodus (nevis vārdus), lai aizsargātu personas datus. (Skat. </w:t>
      </w:r>
      <w:r w:rsidRPr="00330F17">
        <w:rPr>
          <w:color w:val="96467D"/>
          <w:lang w:val="en-US"/>
        </w:rPr>
        <w:t>5. standartu</w:t>
      </w:r>
      <w:r w:rsidRPr="00330F17">
        <w:rPr>
          <w:lang w:val="en-US"/>
        </w:rPr>
        <w:t>.)</w:t>
      </w:r>
    </w:p>
    <w:p w14:paraId="075A5289" w14:textId="77777777" w:rsidR="00330F17" w:rsidRPr="00330F17" w:rsidRDefault="00330F17" w:rsidP="00330F17">
      <w:pPr>
        <w:pStyle w:val="BodyText"/>
        <w:rPr>
          <w:lang w:val="en-US"/>
        </w:rPr>
      </w:pPr>
    </w:p>
    <w:p w14:paraId="2F1D143B" w14:textId="77777777" w:rsidR="00330F17" w:rsidRPr="00330F17" w:rsidRDefault="00330F17" w:rsidP="00330F17">
      <w:pPr>
        <w:pStyle w:val="BodyText"/>
        <w:rPr>
          <w:lang w:val="en-US"/>
        </w:rPr>
      </w:pPr>
      <w:r w:rsidRPr="00330F17">
        <w:rPr>
          <w:lang w:val="en-US"/>
        </w:rPr>
        <w:t>15.1.21. Nodrošināt darbiniekiem pastāvīgu izaugsmes vadību, pārraudzību un atbalstu, tostarp saistībā ar bērniem, kam ir sarežģītas vajadzības.</w:t>
      </w:r>
    </w:p>
    <w:p w14:paraId="099DF9B2" w14:textId="77777777" w:rsidR="00330F17" w:rsidRPr="00330F17" w:rsidRDefault="00330F17" w:rsidP="00330F17">
      <w:pPr>
        <w:pStyle w:val="BodyText"/>
        <w:rPr>
          <w:lang w:val="en-US"/>
        </w:rPr>
      </w:pPr>
    </w:p>
    <w:p w14:paraId="0C80E87A" w14:textId="77777777" w:rsidR="00330F17" w:rsidRPr="00330F17" w:rsidRDefault="00330F17" w:rsidP="00330F17">
      <w:pPr>
        <w:pStyle w:val="BodyText"/>
        <w:rPr>
          <w:lang w:val="en-US"/>
        </w:rPr>
      </w:pPr>
      <w:r w:rsidRPr="00330F17">
        <w:rPr>
          <w:lang w:val="en-US"/>
        </w:rPr>
        <w:t>15.1.22. Strādāt ar visdažādākajiem bērniem un viņu ģimenēm, lai: a) izstrādātu pieejamu, iekļaujošu, bērniem piemērotu atgriezeniskās saites un ziņošanas mehānismu un b) plaši izplatītu saistīto informāciju par to, kā ziņot par problēmām.</w:t>
      </w:r>
    </w:p>
    <w:p w14:paraId="48633662" w14:textId="77777777" w:rsidR="00330F17" w:rsidRPr="00330F17" w:rsidRDefault="00330F17" w:rsidP="00330F17">
      <w:pPr>
        <w:pStyle w:val="BodyText"/>
        <w:rPr>
          <w:lang w:val="en-US"/>
        </w:rPr>
      </w:pPr>
    </w:p>
    <w:p w14:paraId="212A31EF" w14:textId="77777777" w:rsidR="00330F17" w:rsidRPr="00330F17" w:rsidRDefault="00330F17" w:rsidP="00330F17">
      <w:pPr>
        <w:pStyle w:val="BodyText"/>
        <w:rPr>
          <w:lang w:val="en-US"/>
        </w:rPr>
      </w:pPr>
      <w:r w:rsidRPr="00330F17">
        <w:rPr>
          <w:lang w:val="en-US"/>
        </w:rPr>
        <w:t>15.1.23. Strādāt ar attiecīgajiem dalībniekiem, lai: a) izstrādātu pakāpeniskas nomaiņas vai pārejas plānu, kas ir saistīts ar plašāku atlabšanas plānošanu un/vai pārvaldītiem pārejas procesiem, un b) informētu visas ieinteresētās personas, tostarp skartās kopienas un uzņēmējas kopienas, par visiem izceļošanas, pārejas vai nodošanas plāniem.</w:t>
      </w:r>
    </w:p>
    <w:p w14:paraId="6ACA599D" w14:textId="77777777" w:rsidR="00330F17" w:rsidRPr="00330F17" w:rsidRDefault="00330F17" w:rsidP="00330F17">
      <w:pPr>
        <w:pStyle w:val="BodyText"/>
        <w:rPr>
          <w:lang w:val="en-US"/>
        </w:rPr>
      </w:pPr>
    </w:p>
    <w:p w14:paraId="6FDCDA49" w14:textId="77777777" w:rsidR="00330F17" w:rsidRPr="00330F17" w:rsidRDefault="00330F17" w:rsidP="00330F17">
      <w:pPr>
        <w:pStyle w:val="BodyText"/>
        <w:keepNext/>
        <w:keepLines/>
        <w:rPr>
          <w:b/>
          <w:bCs/>
          <w:color w:val="96467D"/>
          <w:lang w:val="en-US"/>
        </w:rPr>
      </w:pPr>
      <w:r w:rsidRPr="00330F17">
        <w:rPr>
          <w:b/>
          <w:bCs/>
          <w:color w:val="96467D"/>
          <w:lang w:val="en-US"/>
        </w:rPr>
        <w:t>15.2. PASĀKUMS</w:t>
      </w:r>
    </w:p>
    <w:p w14:paraId="06AF2546" w14:textId="77777777" w:rsidR="00330F17" w:rsidRPr="00330F17" w:rsidRDefault="00330F17" w:rsidP="00330F17">
      <w:pPr>
        <w:keepNext/>
        <w:keepLines/>
        <w:jc w:val="both"/>
        <w:rPr>
          <w:rFonts w:ascii="Times New Roman" w:eastAsia="Arial" w:hAnsi="Times New Roman" w:cs="Times New Roman"/>
          <w:noProof/>
          <w:sz w:val="24"/>
          <w:szCs w:val="24"/>
          <w:lang w:val="en-US"/>
        </w:rPr>
      </w:pPr>
    </w:p>
    <w:p w14:paraId="0835A08F" w14:textId="77777777" w:rsidR="00330F17" w:rsidRPr="00330F17" w:rsidRDefault="00330F17" w:rsidP="00330F17">
      <w:pPr>
        <w:pStyle w:val="BodyText"/>
        <w:keepNext/>
        <w:keepLines/>
        <w:rPr>
          <w:lang w:val="en-US"/>
        </w:rPr>
      </w:pPr>
      <w:r w:rsidRPr="00330F17">
        <w:rPr>
          <w:lang w:val="en-US"/>
        </w:rPr>
        <w:t xml:space="preserve">Visiem rādītājiem attiecībā uz bērniem jābūt sadalītiem pēc dzimuma, vecuma, invaliditātes un citiem būtiskiem daudzveidības faktoriem. Turpmākie rādītāji nosaka progresu, salīdzinot ar vispārējo standartu. Rādītājus un mērķus var skatīt kopā ar uzdevumu panākt turpmāk minētos orientējošos mērķus. Papildu saistītie rādītāji ir pieejami </w:t>
      </w:r>
      <w:r w:rsidRPr="00330F17">
        <w:rPr>
          <w:i/>
          <w:iCs/>
          <w:lang w:val="en-US"/>
        </w:rPr>
        <w:t>tiešsaistē</w:t>
      </w:r>
      <w:r w:rsidRPr="00330F17">
        <w:rPr>
          <w:lang w:val="en-US"/>
        </w:rPr>
        <w:t>.</w:t>
      </w:r>
    </w:p>
    <w:p w14:paraId="0C5D5549"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24"/>
        <w:gridCol w:w="2870"/>
        <w:gridCol w:w="790"/>
        <w:gridCol w:w="4544"/>
      </w:tblGrid>
      <w:tr w:rsidR="00330F17" w:rsidRPr="00330F17" w14:paraId="3F3E88C6" w14:textId="77777777" w:rsidTr="002352FF">
        <w:tc>
          <w:tcPr>
            <w:tcW w:w="506" w:type="pct"/>
          </w:tcPr>
          <w:p w14:paraId="739D81FF"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Rādītājs</w:t>
            </w:r>
          </w:p>
        </w:tc>
        <w:tc>
          <w:tcPr>
            <w:tcW w:w="1572" w:type="pct"/>
          </w:tcPr>
          <w:p w14:paraId="7C91017A" w14:textId="77777777" w:rsidR="00330F17" w:rsidRPr="00330F17" w:rsidRDefault="00330F17" w:rsidP="002352FF">
            <w:pPr>
              <w:jc w:val="both"/>
              <w:rPr>
                <w:rFonts w:ascii="Times New Roman" w:eastAsia="Arial" w:hAnsi="Times New Roman" w:cs="Times New Roman"/>
                <w:noProof/>
                <w:sz w:val="24"/>
                <w:szCs w:val="24"/>
                <w:lang w:val="en-US"/>
              </w:rPr>
            </w:pPr>
          </w:p>
        </w:tc>
        <w:tc>
          <w:tcPr>
            <w:tcW w:w="433" w:type="pct"/>
          </w:tcPr>
          <w:p w14:paraId="61F2B09C"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Mērķis</w:t>
            </w:r>
          </w:p>
        </w:tc>
        <w:tc>
          <w:tcPr>
            <w:tcW w:w="2490" w:type="pct"/>
          </w:tcPr>
          <w:p w14:paraId="366E444A"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Piezīmes</w:t>
            </w:r>
          </w:p>
        </w:tc>
      </w:tr>
      <w:tr w:rsidR="00330F17" w:rsidRPr="00330F17" w14:paraId="5D10D42C" w14:textId="77777777" w:rsidTr="002352FF">
        <w:tc>
          <w:tcPr>
            <w:tcW w:w="506" w:type="pct"/>
          </w:tcPr>
          <w:p w14:paraId="5D11EF1E"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15.2.1.</w:t>
            </w:r>
          </w:p>
        </w:tc>
        <w:tc>
          <w:tcPr>
            <w:tcW w:w="1572" w:type="pct"/>
          </w:tcPr>
          <w:p w14:paraId="140F2DEA" w14:textId="77777777" w:rsidR="00330F17" w:rsidRPr="00330F17" w:rsidRDefault="00330F17" w:rsidP="002352FF">
            <w:pPr>
              <w:tabs>
                <w:tab w:val="left" w:pos="1182"/>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mērķvietām, kur visiem bērniem ir pieejamas kultūrai, dzimumam un vecumam atbilstošas grupas darbības.</w:t>
            </w:r>
          </w:p>
        </w:tc>
        <w:tc>
          <w:tcPr>
            <w:tcW w:w="433" w:type="pct"/>
          </w:tcPr>
          <w:p w14:paraId="25611F95"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90 %</w:t>
            </w:r>
          </w:p>
        </w:tc>
        <w:tc>
          <w:tcPr>
            <w:tcW w:w="2490" w:type="pct"/>
          </w:tcPr>
          <w:p w14:paraId="1A056C1A" w14:textId="77777777" w:rsidR="00330F17" w:rsidRPr="00330F17" w:rsidRDefault="00330F17" w:rsidP="002352FF">
            <w:pPr>
              <w:tabs>
                <w:tab w:val="left" w:pos="1153"/>
              </w:tabs>
              <w:jc w:val="both"/>
              <w:rPr>
                <w:rFonts w:ascii="Times New Roman" w:hAnsi="Times New Roman" w:cs="Times New Roman"/>
                <w:noProof/>
                <w:sz w:val="24"/>
                <w:lang w:val="en-US"/>
              </w:rPr>
            </w:pPr>
            <w:r w:rsidRPr="00330F17">
              <w:rPr>
                <w:rFonts w:ascii="Times New Roman" w:hAnsi="Times New Roman" w:cs="Times New Roman"/>
                <w:noProof/>
                <w:sz w:val="24"/>
                <w:lang w:val="en-US"/>
              </w:rPr>
              <w:t>Atbilstoši kontekstam definēt, kas ir “kultūrai, dzimumam un vecumam atbilstošas grupas darbības”. “Visi bērni” ir meitenes mātes, bērni ar invaliditāti vai bērnu darbā iesaistītie bērni, kā arī citi bērni, kurus ir grūti sasniegt.</w:t>
            </w:r>
          </w:p>
        </w:tc>
      </w:tr>
    </w:tbl>
    <w:p w14:paraId="69A874B2" w14:textId="77777777" w:rsidR="00330F17" w:rsidRPr="00330F17" w:rsidRDefault="00330F17" w:rsidP="00330F17">
      <w:pPr>
        <w:jc w:val="both"/>
        <w:rPr>
          <w:rFonts w:ascii="Times New Roman" w:eastAsia="Arial" w:hAnsi="Times New Roman" w:cs="Times New Roman"/>
          <w:noProof/>
          <w:sz w:val="24"/>
          <w:szCs w:val="24"/>
          <w:lang w:val="en-US"/>
        </w:rPr>
      </w:pPr>
    </w:p>
    <w:p w14:paraId="7E91D343" w14:textId="77777777" w:rsidR="00330F17" w:rsidRPr="00330F17" w:rsidRDefault="00330F17" w:rsidP="00330F17">
      <w:pPr>
        <w:pStyle w:val="BodyText"/>
        <w:rPr>
          <w:b/>
          <w:bCs/>
          <w:color w:val="96467D"/>
          <w:lang w:val="en-US"/>
        </w:rPr>
      </w:pPr>
      <w:r w:rsidRPr="00330F17">
        <w:rPr>
          <w:b/>
          <w:bCs/>
          <w:color w:val="96467D"/>
          <w:lang w:val="en-US"/>
        </w:rPr>
        <w:t>15.3. NORĀDĪJUMI</w:t>
      </w:r>
    </w:p>
    <w:p w14:paraId="3B62A22F" w14:textId="77777777" w:rsidR="00330F17" w:rsidRPr="00330F17" w:rsidRDefault="00330F17" w:rsidP="00330F17">
      <w:pPr>
        <w:jc w:val="both"/>
        <w:rPr>
          <w:rFonts w:ascii="Times New Roman" w:eastAsia="Arial" w:hAnsi="Times New Roman" w:cs="Times New Roman"/>
          <w:noProof/>
          <w:sz w:val="24"/>
          <w:szCs w:val="24"/>
          <w:lang w:val="en-US"/>
        </w:rPr>
      </w:pPr>
    </w:p>
    <w:p w14:paraId="51F4ADD4" w14:textId="77777777" w:rsidR="00330F17" w:rsidRPr="00330F17" w:rsidRDefault="00330F17" w:rsidP="00330F17">
      <w:pPr>
        <w:pStyle w:val="BodyText"/>
        <w:rPr>
          <w:b/>
          <w:bCs/>
          <w:color w:val="96467D"/>
          <w:lang w:val="en-US"/>
        </w:rPr>
      </w:pPr>
      <w:r w:rsidRPr="00330F17">
        <w:rPr>
          <w:b/>
          <w:bCs/>
          <w:color w:val="96467D"/>
          <w:lang w:val="en-US"/>
        </w:rPr>
        <w:t>15.3.1. Atbilstība un pieeja</w:t>
      </w:r>
    </w:p>
    <w:p w14:paraId="32BD862B" w14:textId="77777777" w:rsidR="00330F17" w:rsidRPr="00330F17" w:rsidRDefault="00330F17" w:rsidP="00330F17">
      <w:pPr>
        <w:jc w:val="both"/>
        <w:rPr>
          <w:rFonts w:ascii="Times New Roman" w:eastAsia="Arial" w:hAnsi="Times New Roman" w:cs="Times New Roman"/>
          <w:noProof/>
          <w:sz w:val="24"/>
          <w:szCs w:val="24"/>
          <w:lang w:val="en-US"/>
        </w:rPr>
      </w:pPr>
    </w:p>
    <w:p w14:paraId="2BD0E588" w14:textId="77777777" w:rsidR="00330F17" w:rsidRPr="00330F17" w:rsidRDefault="00330F17" w:rsidP="00330F17">
      <w:pPr>
        <w:pStyle w:val="BodyText"/>
        <w:rPr>
          <w:lang w:val="en-US"/>
        </w:rPr>
      </w:pPr>
      <w:r w:rsidRPr="00330F17">
        <w:rPr>
          <w:lang w:val="en-US"/>
        </w:rPr>
        <w:t xml:space="preserve">Noteikt, atbalstīt un stiprināt jau esošās vietas, pakalpojumus un darbības pirms papildu grupas darbību izstrādes. Ja nepieciešams, izstrādāt grupas </w:t>
      </w:r>
      <w:bookmarkStart w:id="298" w:name="_bookmark215"/>
      <w:bookmarkEnd w:id="298"/>
      <w:r w:rsidRPr="00330F17">
        <w:rPr>
          <w:lang w:val="en-US"/>
        </w:rPr>
        <w:t>darbības, pamatojoties uz vajadzību un aizsardzības risku novērtējuma, lai izlemtu turpmāko:</w:t>
      </w:r>
    </w:p>
    <w:p w14:paraId="080257F2" w14:textId="77777777" w:rsidR="00330F17" w:rsidRPr="00330F17" w:rsidRDefault="00330F17" w:rsidP="00330F17">
      <w:pPr>
        <w:jc w:val="both"/>
        <w:rPr>
          <w:rFonts w:ascii="Times New Roman" w:eastAsia="Arial" w:hAnsi="Times New Roman" w:cs="Times New Roman"/>
          <w:noProof/>
          <w:sz w:val="24"/>
          <w:szCs w:val="24"/>
          <w:lang w:val="en-US"/>
        </w:rPr>
      </w:pPr>
    </w:p>
    <w:p w14:paraId="5CF4819B"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kur, kā, kad tiks organizētas darbības un kas tās organizēs;</w:t>
      </w:r>
    </w:p>
    <w:p w14:paraId="2B1CF4F8"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kādi ir mērķi un</w:t>
      </w:r>
    </w:p>
    <w:p w14:paraId="10EEA9E2"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vai nepieciešams konkrēts aprīkojums.</w:t>
      </w:r>
    </w:p>
    <w:p w14:paraId="2EF80A23" w14:textId="77777777" w:rsidR="00330F17" w:rsidRPr="00330F17" w:rsidRDefault="00330F17" w:rsidP="00330F17">
      <w:pPr>
        <w:jc w:val="both"/>
        <w:rPr>
          <w:rFonts w:ascii="Times New Roman" w:eastAsia="Arial" w:hAnsi="Times New Roman" w:cs="Times New Roman"/>
          <w:noProof/>
          <w:sz w:val="24"/>
          <w:szCs w:val="24"/>
          <w:lang w:val="en-US"/>
        </w:rPr>
      </w:pPr>
    </w:p>
    <w:p w14:paraId="7CA99BAE" w14:textId="77777777" w:rsidR="00330F17" w:rsidRPr="00330F17" w:rsidRDefault="00330F17" w:rsidP="00330F17">
      <w:pPr>
        <w:pStyle w:val="BodyText"/>
        <w:rPr>
          <w:lang w:val="en-US"/>
        </w:rPr>
      </w:pPr>
      <w:r w:rsidRPr="00330F17">
        <w:rPr>
          <w:lang w:val="en-US"/>
        </w:rPr>
        <w:t>Līdzi minimumam samazināt darbību ietekmi uz vidi, pēc iespējas izmantojot vietējās izcelsmes, pārstrādātus un pārstrādājamus materiālus Ideālā gadījumā darbībām jānotiek vairākās vietās, lai varētu apmierināt visu bērnu vajadzības. Ārējo dalībnieku organizētās grupas darbības nedrīkst būt ilgtermiņa darbības. Organizācijām jāplāno pāreja uz ilgtspējīgākām kopienas virzītām iniciatīvām.</w:t>
      </w:r>
    </w:p>
    <w:p w14:paraId="11C6608B" w14:textId="77777777" w:rsidR="00330F17" w:rsidRPr="00330F17" w:rsidRDefault="00330F17" w:rsidP="00330F17">
      <w:pPr>
        <w:jc w:val="both"/>
        <w:rPr>
          <w:rFonts w:ascii="Times New Roman" w:eastAsia="Arial" w:hAnsi="Times New Roman" w:cs="Times New Roman"/>
          <w:noProof/>
          <w:sz w:val="24"/>
          <w:szCs w:val="24"/>
          <w:lang w:val="en-US"/>
        </w:rPr>
      </w:pPr>
    </w:p>
    <w:p w14:paraId="02727191" w14:textId="77777777" w:rsidR="00330F17" w:rsidRPr="00330F17" w:rsidRDefault="00330F17" w:rsidP="00330F17">
      <w:pPr>
        <w:pStyle w:val="BodyText"/>
        <w:rPr>
          <w:b/>
          <w:bCs/>
          <w:color w:val="96467D"/>
          <w:lang w:val="en-US"/>
        </w:rPr>
      </w:pPr>
      <w:r w:rsidRPr="00330F17">
        <w:rPr>
          <w:b/>
          <w:bCs/>
          <w:color w:val="96467D"/>
          <w:lang w:val="en-US"/>
        </w:rPr>
        <w:t>15.3.2. Iekļaušana un diskriminācijas aizliegums</w:t>
      </w:r>
    </w:p>
    <w:p w14:paraId="7B7B7C92" w14:textId="77777777" w:rsidR="00330F17" w:rsidRPr="00330F17" w:rsidRDefault="00330F17" w:rsidP="00330F17">
      <w:pPr>
        <w:jc w:val="both"/>
        <w:rPr>
          <w:rFonts w:ascii="Times New Roman" w:eastAsia="Arial" w:hAnsi="Times New Roman" w:cs="Times New Roman"/>
          <w:noProof/>
          <w:sz w:val="24"/>
          <w:szCs w:val="24"/>
          <w:lang w:val="en-US"/>
        </w:rPr>
      </w:pPr>
    </w:p>
    <w:p w14:paraId="4B66F662" w14:textId="77777777" w:rsidR="00330F17" w:rsidRPr="00330F17" w:rsidRDefault="00330F17" w:rsidP="00330F17">
      <w:pPr>
        <w:pStyle w:val="BodyText"/>
        <w:rPr>
          <w:lang w:val="en-US"/>
        </w:rPr>
      </w:pPr>
      <w:r w:rsidRPr="00330F17">
        <w:rPr>
          <w:lang w:val="en-US"/>
        </w:rPr>
        <w:t>Sniegt visiem bērniem iespēju piedalīties darbībās, kas pielāgotas viņu konkrētajām vajadzībām un īpašībām. Veikt novērtējumus un konsultēties ar bērniem, lai noteiktu šķēršļus darbību pieejamībai. Pārvarēt šos šķēršļus, iesaistot riskam pakļautos bērnus un ģimenes tādā veidā, kas nerada aizspriedumus. Izstrādāt grafikus, ņemot vērā skolas, reliģiskos un citus pasākumus. Sastādīt grafikus elastīgi, ļaujot darbībās piedalīties tādiem bērniem, kam ir citi pienākumi, piemēram:</w:t>
      </w:r>
    </w:p>
    <w:p w14:paraId="4806FC6C" w14:textId="77777777" w:rsidR="00330F17" w:rsidRPr="00330F17" w:rsidRDefault="00330F17" w:rsidP="00330F17">
      <w:pPr>
        <w:jc w:val="both"/>
        <w:rPr>
          <w:rFonts w:ascii="Times New Roman" w:eastAsia="Arial" w:hAnsi="Times New Roman" w:cs="Times New Roman"/>
          <w:noProof/>
          <w:sz w:val="24"/>
          <w:szCs w:val="24"/>
          <w:lang w:val="en-US"/>
        </w:rPr>
      </w:pPr>
    </w:p>
    <w:p w14:paraId="4F0E8783"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strādājošiem bērniem;</w:t>
      </w:r>
    </w:p>
    <w:p w14:paraId="7B7182FB"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bērniem, kas rūpējas par saviem brāļiem un māsām, slimiem vai gados vecākiem radiniekiem vai vecākiem ar invaliditāti, un/vai</w:t>
      </w:r>
    </w:p>
    <w:p w14:paraId="4CBAC195"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bērniem bez vecākiem.</w:t>
      </w:r>
    </w:p>
    <w:p w14:paraId="33A14846" w14:textId="77777777" w:rsidR="00330F17" w:rsidRPr="00330F17" w:rsidRDefault="00330F17" w:rsidP="00330F17">
      <w:pPr>
        <w:jc w:val="both"/>
        <w:rPr>
          <w:rFonts w:ascii="Times New Roman" w:eastAsia="Arial" w:hAnsi="Times New Roman" w:cs="Times New Roman"/>
          <w:noProof/>
          <w:sz w:val="24"/>
          <w:szCs w:val="24"/>
          <w:lang w:val="en-US"/>
        </w:rPr>
      </w:pPr>
    </w:p>
    <w:p w14:paraId="4D5E626C" w14:textId="77777777" w:rsidR="00330F17" w:rsidRPr="00330F17" w:rsidRDefault="00330F17" w:rsidP="00330F17">
      <w:pPr>
        <w:pStyle w:val="BodyText"/>
        <w:keepNext/>
        <w:keepLines/>
        <w:rPr>
          <w:b/>
          <w:bCs/>
          <w:color w:val="96467D"/>
          <w:lang w:val="en-US"/>
        </w:rPr>
      </w:pPr>
      <w:r w:rsidRPr="00330F17">
        <w:rPr>
          <w:b/>
          <w:bCs/>
          <w:color w:val="96467D"/>
          <w:lang w:val="en-US"/>
        </w:rPr>
        <w:t>15.3.3. Pusaudži</w:t>
      </w:r>
    </w:p>
    <w:p w14:paraId="38F29D88" w14:textId="77777777" w:rsidR="00330F17" w:rsidRPr="00330F17" w:rsidRDefault="00330F17" w:rsidP="00330F17">
      <w:pPr>
        <w:keepNext/>
        <w:keepLines/>
        <w:jc w:val="both"/>
        <w:rPr>
          <w:rFonts w:ascii="Times New Roman" w:eastAsia="Arial" w:hAnsi="Times New Roman" w:cs="Times New Roman"/>
          <w:noProof/>
          <w:sz w:val="24"/>
          <w:szCs w:val="24"/>
          <w:lang w:val="en-US"/>
        </w:rPr>
      </w:pPr>
    </w:p>
    <w:p w14:paraId="4E922B25" w14:textId="77777777" w:rsidR="00330F17" w:rsidRPr="00330F17" w:rsidRDefault="00330F17" w:rsidP="00330F17">
      <w:pPr>
        <w:pStyle w:val="BodyText"/>
        <w:keepNext/>
        <w:keepLines/>
        <w:rPr>
          <w:lang w:val="en-US"/>
        </w:rPr>
      </w:pPr>
      <w:r w:rsidRPr="00330F17">
        <w:rPr>
          <w:lang w:val="en-US"/>
        </w:rPr>
        <w:t>Pusaudžiem ir īpašas vajadzības, intereses, prasmes un spējas. Riskam pakļautos pusaudžus ir svarīgi identificēt bez nosodījuma. Atbalstīt pusaudžu, tostarp pusaugu meiteņu, iesaisti pielāgotu darbību izstrādē un līdzdalībā. Sniegt pusaudžiem pilnīgu informāciju par lēmumiem un plāniem.</w:t>
      </w:r>
    </w:p>
    <w:p w14:paraId="588E01E2" w14:textId="77777777" w:rsidR="00330F17" w:rsidRPr="00330F17" w:rsidRDefault="00330F17" w:rsidP="00330F17">
      <w:pPr>
        <w:jc w:val="both"/>
        <w:rPr>
          <w:rFonts w:ascii="Times New Roman" w:eastAsia="Arial" w:hAnsi="Times New Roman" w:cs="Times New Roman"/>
          <w:noProof/>
          <w:sz w:val="24"/>
          <w:szCs w:val="24"/>
          <w:lang w:val="en-US"/>
        </w:rPr>
      </w:pPr>
    </w:p>
    <w:p w14:paraId="5AEB13F7" w14:textId="77777777" w:rsidR="00330F17" w:rsidRPr="00330F17" w:rsidRDefault="00330F17" w:rsidP="00330F17">
      <w:pPr>
        <w:pStyle w:val="BodyText"/>
        <w:rPr>
          <w:b/>
          <w:bCs/>
          <w:color w:val="96467D"/>
          <w:lang w:val="en-US"/>
        </w:rPr>
      </w:pPr>
      <w:r w:rsidRPr="00330F17">
        <w:rPr>
          <w:b/>
          <w:bCs/>
          <w:color w:val="96467D"/>
          <w:lang w:val="en-US"/>
        </w:rPr>
        <w:t>15.3.4. Bērnu agrīnā attīstība</w:t>
      </w:r>
    </w:p>
    <w:p w14:paraId="0769D4E8" w14:textId="77777777" w:rsidR="00330F17" w:rsidRPr="00330F17" w:rsidRDefault="00330F17" w:rsidP="00330F17">
      <w:pPr>
        <w:jc w:val="both"/>
        <w:rPr>
          <w:rFonts w:ascii="Times New Roman" w:eastAsia="Arial" w:hAnsi="Times New Roman" w:cs="Times New Roman"/>
          <w:noProof/>
          <w:sz w:val="24"/>
          <w:szCs w:val="24"/>
          <w:lang w:val="en-US"/>
        </w:rPr>
      </w:pPr>
    </w:p>
    <w:p w14:paraId="02198A86" w14:textId="77777777" w:rsidR="00330F17" w:rsidRPr="00330F17" w:rsidRDefault="00330F17" w:rsidP="00330F17">
      <w:pPr>
        <w:pStyle w:val="BodyText"/>
        <w:rPr>
          <w:lang w:val="en-US"/>
        </w:rPr>
      </w:pPr>
      <w:r w:rsidRPr="00330F17">
        <w:rPr>
          <w:lang w:val="en-US"/>
        </w:rPr>
        <w:t xml:space="preserve">Grupas darbības bieži vien ir vērstas uz bērniem, sākot no 5 gadu vecuma. Nodrošināt atsevišķas vietas/laikus un pielāgotas darbības 0–2 gadus veciem bērniem (kopā ar primārajiem aprūpētājiem) un 3–5 gadus veciem bērniem. Strādāt ar </w:t>
      </w:r>
      <w:r w:rsidRPr="00330F17">
        <w:rPr>
          <w:color w:val="96467D"/>
          <w:lang w:val="en-US"/>
        </w:rPr>
        <w:t xml:space="preserve">bērnu agrīnajā </w:t>
      </w:r>
      <w:r w:rsidRPr="00330F17">
        <w:rPr>
          <w:lang w:val="en-US"/>
        </w:rPr>
        <w:t xml:space="preserve">attīstībā iesaistītajiem darbiniekiem/citiem darbiniekiem ar specializētām zināšanām, lai īstenotu grupas darbības bērniem šajā vecuma grupā. Ja iespējams, iesaistīt bērnu vecākus/aprūpētājus bērnu piesaistes stiprināšanai. Nodrošināt </w:t>
      </w:r>
      <w:bookmarkStart w:id="299" w:name="_bookmark216"/>
      <w:bookmarkEnd w:id="299"/>
      <w:r w:rsidRPr="00330F17">
        <w:rPr>
          <w:lang w:val="en-US"/>
        </w:rPr>
        <w:t>attīstībai atbilstošus rotaļu materiālus, lai veicinātu bērnu attīstību, psihosociālo labklājību un smadzeņu darbību.</w:t>
      </w:r>
    </w:p>
    <w:p w14:paraId="28E3D9AC" w14:textId="77777777" w:rsidR="00330F17" w:rsidRPr="00330F17" w:rsidRDefault="00330F17" w:rsidP="00330F17">
      <w:pPr>
        <w:jc w:val="both"/>
        <w:rPr>
          <w:lang w:val="en-US"/>
        </w:rPr>
      </w:pPr>
    </w:p>
    <w:p w14:paraId="48226EA8" w14:textId="77777777" w:rsidR="00330F17" w:rsidRPr="00330F17" w:rsidRDefault="00330F17" w:rsidP="00330F17">
      <w:pPr>
        <w:pStyle w:val="BodyText"/>
        <w:rPr>
          <w:b/>
          <w:bCs/>
          <w:color w:val="96467D"/>
          <w:lang w:val="en-US"/>
        </w:rPr>
      </w:pPr>
      <w:r w:rsidRPr="00330F17">
        <w:rPr>
          <w:b/>
          <w:bCs/>
          <w:color w:val="96467D"/>
          <w:lang w:val="en-US"/>
        </w:rPr>
        <w:t>15.3.5. Dzīves prasmes</w:t>
      </w:r>
    </w:p>
    <w:p w14:paraId="6BFC0556" w14:textId="77777777" w:rsidR="00330F17" w:rsidRPr="00330F17" w:rsidRDefault="00330F17" w:rsidP="00330F17">
      <w:pPr>
        <w:jc w:val="both"/>
        <w:rPr>
          <w:rFonts w:ascii="Times New Roman" w:eastAsia="Arial" w:hAnsi="Times New Roman" w:cs="Times New Roman"/>
          <w:noProof/>
          <w:sz w:val="24"/>
          <w:szCs w:val="24"/>
          <w:lang w:val="en-US"/>
        </w:rPr>
      </w:pPr>
    </w:p>
    <w:p w14:paraId="3E659A12" w14:textId="77777777" w:rsidR="00330F17" w:rsidRPr="00330F17" w:rsidRDefault="00330F17" w:rsidP="00330F17">
      <w:pPr>
        <w:pStyle w:val="BodyText"/>
        <w:rPr>
          <w:lang w:val="en-US"/>
        </w:rPr>
      </w:pPr>
      <w:r w:rsidRPr="00330F17">
        <w:rPr>
          <w:lang w:val="en-US"/>
        </w:rPr>
        <w:t>Ņemt vērā bērnu vecumu, dažādos apstākļus, sociālās normas un individuālās vajadzības un intereses, izstrādājot un īstenojot visas ar dzīves prasmēm saistītās darbības. Vienmēr sadarboties ar citām nozarēm, kas var piedāvāt tādas dzīves prasmes kā izglītība vai iztikas līdzekļi. Nodrošināt galvenās dzīves prasmes, kas stiprina bērnu sociālo un emocionālo labklājību, kā arī aizsardzību.</w:t>
      </w:r>
    </w:p>
    <w:p w14:paraId="5AD478AF" w14:textId="77777777" w:rsidR="00330F17" w:rsidRPr="00330F17" w:rsidRDefault="00330F17" w:rsidP="00330F17">
      <w:pPr>
        <w:jc w:val="both"/>
        <w:rPr>
          <w:rFonts w:ascii="Times New Roman" w:eastAsia="Arial" w:hAnsi="Times New Roman" w:cs="Times New Roman"/>
          <w:noProof/>
          <w:sz w:val="24"/>
          <w:szCs w:val="24"/>
          <w:lang w:val="en-US"/>
        </w:rPr>
      </w:pPr>
    </w:p>
    <w:p w14:paraId="2426AABE" w14:textId="77777777" w:rsidR="00330F17" w:rsidRPr="00330F17" w:rsidRDefault="00330F17" w:rsidP="00330F17">
      <w:pPr>
        <w:pStyle w:val="BodyText"/>
        <w:rPr>
          <w:b/>
          <w:bCs/>
          <w:color w:val="96467D"/>
          <w:lang w:val="en-US"/>
        </w:rPr>
      </w:pPr>
      <w:r w:rsidRPr="00330F17">
        <w:rPr>
          <w:b/>
          <w:bCs/>
          <w:color w:val="96467D"/>
          <w:lang w:val="en-US"/>
        </w:rPr>
        <w:t>15.3.6. Bērnu aizsardzības spējas ģimenēs un kopienās</w:t>
      </w:r>
    </w:p>
    <w:p w14:paraId="7A70F457" w14:textId="77777777" w:rsidR="00330F17" w:rsidRPr="00330F17" w:rsidRDefault="00330F17" w:rsidP="00330F17">
      <w:pPr>
        <w:jc w:val="both"/>
        <w:rPr>
          <w:rFonts w:ascii="Times New Roman" w:eastAsia="Arial" w:hAnsi="Times New Roman" w:cs="Times New Roman"/>
          <w:noProof/>
          <w:sz w:val="24"/>
          <w:szCs w:val="24"/>
          <w:lang w:val="en-US"/>
        </w:rPr>
      </w:pPr>
    </w:p>
    <w:p w14:paraId="5A5AAC15" w14:textId="77777777" w:rsidR="00330F17" w:rsidRPr="00330F17" w:rsidRDefault="00330F17" w:rsidP="00330F17">
      <w:pPr>
        <w:pStyle w:val="BodyText"/>
        <w:rPr>
          <w:lang w:val="en-US"/>
        </w:rPr>
      </w:pPr>
      <w:r w:rsidRPr="00330F17">
        <w:rPr>
          <w:lang w:val="en-US"/>
        </w:rPr>
        <w:t xml:space="preserve">Bērniem paredzētās grupas darbības var uzlabot bērnu aizsardzību, sniedzot tiešu atbalstu bērnu aprūpētājiem. Tās var arī savest kopā aprūpētājus ar tādām kopienas sistēmām un grupām kā, piemēram, sieviešu grupas un bērnu aizsardzības komitejas. Papildināt un stiprināt bērniem paredzētās grupas darbības ar pasākumiem aprūpētājiem, piemēram, pozitīvas bērnu audzināšanas sesijām. (Skat. </w:t>
      </w:r>
      <w:r w:rsidRPr="00330F17">
        <w:rPr>
          <w:color w:val="96467D"/>
          <w:lang w:val="en-US"/>
        </w:rPr>
        <w:t>14.</w:t>
      </w:r>
      <w:r w:rsidRPr="00330F17">
        <w:rPr>
          <w:lang w:val="en-US"/>
        </w:rPr>
        <w:t xml:space="preserve">, </w:t>
      </w:r>
      <w:r w:rsidRPr="00330F17">
        <w:rPr>
          <w:color w:val="96467D"/>
          <w:lang w:val="en-US"/>
        </w:rPr>
        <w:t xml:space="preserve">16. </w:t>
      </w:r>
      <w:r w:rsidRPr="00330F17">
        <w:rPr>
          <w:lang w:val="en-US"/>
        </w:rPr>
        <w:t xml:space="preserve">un </w:t>
      </w:r>
      <w:r w:rsidRPr="00330F17">
        <w:rPr>
          <w:color w:val="96467D"/>
          <w:lang w:val="en-US"/>
        </w:rPr>
        <w:t>17</w:t>
      </w:r>
      <w:r w:rsidRPr="00330F17">
        <w:rPr>
          <w:lang w:val="en-US"/>
        </w:rPr>
        <w:t>. standartu.)</w:t>
      </w:r>
    </w:p>
    <w:p w14:paraId="638892D8" w14:textId="77777777" w:rsidR="00330F17" w:rsidRPr="00330F17" w:rsidRDefault="00330F17" w:rsidP="00330F17">
      <w:pPr>
        <w:jc w:val="both"/>
        <w:rPr>
          <w:lang w:val="en-US"/>
        </w:rPr>
      </w:pPr>
    </w:p>
    <w:p w14:paraId="097653EB" w14:textId="77777777" w:rsidR="00330F17" w:rsidRPr="00330F17" w:rsidRDefault="00330F17" w:rsidP="00330F17">
      <w:pPr>
        <w:pStyle w:val="BodyText"/>
        <w:rPr>
          <w:b/>
          <w:bCs/>
          <w:color w:val="96467D"/>
          <w:lang w:val="en-US"/>
        </w:rPr>
      </w:pPr>
      <w:r w:rsidRPr="00330F17">
        <w:rPr>
          <w:b/>
          <w:bCs/>
          <w:color w:val="96467D"/>
          <w:lang w:val="en-US"/>
        </w:rPr>
        <w:t>15.3.7. Nozaru integrētās pieejas</w:t>
      </w:r>
    </w:p>
    <w:p w14:paraId="1B7E23FB" w14:textId="77777777" w:rsidR="00330F17" w:rsidRPr="00330F17" w:rsidRDefault="00330F17" w:rsidP="00330F17">
      <w:pPr>
        <w:jc w:val="both"/>
        <w:rPr>
          <w:rFonts w:ascii="Times New Roman" w:eastAsia="Arial" w:hAnsi="Times New Roman" w:cs="Times New Roman"/>
          <w:noProof/>
          <w:sz w:val="24"/>
          <w:szCs w:val="24"/>
          <w:lang w:val="en-US"/>
        </w:rPr>
      </w:pPr>
    </w:p>
    <w:p w14:paraId="51372435" w14:textId="77777777" w:rsidR="00330F17" w:rsidRPr="00330F17" w:rsidRDefault="00330F17" w:rsidP="00330F17">
      <w:pPr>
        <w:pStyle w:val="BodyText"/>
        <w:rPr>
          <w:lang w:val="en-US"/>
        </w:rPr>
      </w:pPr>
      <w:r w:rsidRPr="00330F17">
        <w:rPr>
          <w:lang w:val="en-US"/>
        </w:rPr>
        <w:t xml:space="preserve">Bērnu aizsardzības nozarei ir jāsadarbojas ar izglītības nozari, izstrādājot grupas darbības, kas papildina neformālo un formālo izglītību. (Skat. </w:t>
      </w:r>
      <w:r w:rsidRPr="00330F17">
        <w:rPr>
          <w:color w:val="96467D"/>
          <w:lang w:val="en-US"/>
        </w:rPr>
        <w:t>23. standartu</w:t>
      </w:r>
      <w:r w:rsidRPr="00330F17">
        <w:rPr>
          <w:lang w:val="en-US"/>
        </w:rPr>
        <w:t>.)</w:t>
      </w:r>
    </w:p>
    <w:p w14:paraId="4B74DECB" w14:textId="77777777" w:rsidR="00330F17" w:rsidRPr="00330F17" w:rsidRDefault="00330F17" w:rsidP="00330F17">
      <w:pPr>
        <w:jc w:val="both"/>
        <w:rPr>
          <w:rFonts w:ascii="Times New Roman" w:eastAsia="Arial" w:hAnsi="Times New Roman" w:cs="Times New Roman"/>
          <w:noProof/>
          <w:sz w:val="24"/>
          <w:szCs w:val="24"/>
          <w:lang w:val="en-US"/>
        </w:rPr>
      </w:pPr>
    </w:p>
    <w:p w14:paraId="5D93EDE8" w14:textId="77777777" w:rsidR="00330F17" w:rsidRPr="00330F17" w:rsidRDefault="00330F17" w:rsidP="00330F17">
      <w:pPr>
        <w:pStyle w:val="BodyText"/>
        <w:rPr>
          <w:lang w:val="en-US"/>
        </w:rPr>
      </w:pPr>
      <w:r w:rsidRPr="00330F17">
        <w:rPr>
          <w:lang w:val="en-US"/>
        </w:rPr>
        <w:t>Dalībniekiem, kas nodrošina grupas darbības, ir jāstrādā kopā koordinācijas grupās ar formālajiem un neformālajiem vietējiem un starptautiskajiem dalībniekiem no citām nozarēm (piemēram, veselības aprūpes, uztura, ūdens, sanitārijas un higiēnas jomas). Tas ļauj kopā noteikt sadarbības un kopīgas īstenošanas iespējas. Šī sadarbība var palīdzēt:</w:t>
      </w:r>
    </w:p>
    <w:p w14:paraId="0F1AC729" w14:textId="77777777" w:rsidR="00330F17" w:rsidRPr="00330F17" w:rsidRDefault="00330F17" w:rsidP="00330F17">
      <w:pPr>
        <w:jc w:val="both"/>
        <w:rPr>
          <w:rFonts w:ascii="Times New Roman" w:eastAsia="Arial" w:hAnsi="Times New Roman" w:cs="Times New Roman"/>
          <w:noProof/>
          <w:sz w:val="24"/>
          <w:szCs w:val="24"/>
          <w:lang w:val="en-US"/>
        </w:rPr>
      </w:pPr>
    </w:p>
    <w:p w14:paraId="11571643"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sniegt integrētus vai vispārējus daudznozaru pakalpojumus;</w:t>
      </w:r>
    </w:p>
    <w:p w14:paraId="54FDBBD1"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saskaņot darbības starp dažādām nozarēm un</w:t>
      </w:r>
    </w:p>
    <w:p w14:paraId="251B1299"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 xml:space="preserve">novērst dublēšanos. (Skat. </w:t>
      </w:r>
      <w:r w:rsidRPr="00330F17">
        <w:rPr>
          <w:color w:val="96467D"/>
          <w:lang w:val="en-US"/>
        </w:rPr>
        <w:t>1</w:t>
      </w:r>
      <w:r w:rsidRPr="00330F17">
        <w:rPr>
          <w:lang w:val="en-US"/>
        </w:rPr>
        <w:t xml:space="preserve">. un </w:t>
      </w:r>
      <w:r w:rsidRPr="00330F17">
        <w:rPr>
          <w:color w:val="96467D"/>
          <w:lang w:val="en-US"/>
        </w:rPr>
        <w:t>21.–28</w:t>
      </w:r>
      <w:r w:rsidRPr="00330F17">
        <w:rPr>
          <w:lang w:val="en-US"/>
        </w:rPr>
        <w:t>. standartu.)</w:t>
      </w:r>
    </w:p>
    <w:p w14:paraId="1AA550F9" w14:textId="77777777" w:rsidR="00330F17" w:rsidRPr="00330F17" w:rsidRDefault="00330F17" w:rsidP="00330F17">
      <w:pPr>
        <w:jc w:val="both"/>
        <w:rPr>
          <w:lang w:val="en-US"/>
        </w:rPr>
      </w:pPr>
    </w:p>
    <w:p w14:paraId="53202EAE" w14:textId="77777777" w:rsidR="00330F17" w:rsidRPr="00330F17" w:rsidRDefault="00330F17" w:rsidP="00330F17">
      <w:pPr>
        <w:pStyle w:val="BodyText"/>
        <w:keepNext/>
        <w:keepLines/>
        <w:rPr>
          <w:b/>
          <w:bCs/>
          <w:color w:val="96467D"/>
          <w:lang w:val="en-US"/>
        </w:rPr>
      </w:pPr>
      <w:r w:rsidRPr="00330F17">
        <w:rPr>
          <w:b/>
          <w:bCs/>
          <w:color w:val="96467D"/>
          <w:lang w:val="en-US"/>
        </w:rPr>
        <w:t>15.3.8. Drošība un drošums</w:t>
      </w:r>
    </w:p>
    <w:p w14:paraId="14ABBB54" w14:textId="77777777" w:rsidR="00330F17" w:rsidRPr="00330F17" w:rsidRDefault="00330F17" w:rsidP="00330F17">
      <w:pPr>
        <w:keepNext/>
        <w:keepLines/>
        <w:jc w:val="both"/>
        <w:rPr>
          <w:rFonts w:ascii="Times New Roman" w:eastAsia="Arial" w:hAnsi="Times New Roman" w:cs="Times New Roman"/>
          <w:noProof/>
          <w:sz w:val="24"/>
          <w:szCs w:val="24"/>
          <w:lang w:val="en-US"/>
        </w:rPr>
      </w:pPr>
    </w:p>
    <w:p w14:paraId="1B3E517F" w14:textId="77777777" w:rsidR="00330F17" w:rsidRPr="00330F17" w:rsidRDefault="00330F17" w:rsidP="00330F17">
      <w:pPr>
        <w:pStyle w:val="BodyText"/>
        <w:keepNext/>
        <w:keepLines/>
        <w:rPr>
          <w:lang w:val="en-US"/>
        </w:rPr>
      </w:pPr>
      <w:r w:rsidRPr="00330F17">
        <w:rPr>
          <w:lang w:val="en-US"/>
        </w:rPr>
        <w:t>Visās vietās, kur notiek grupas darbības (tostarp informatīvie un mobilie plānošanas pasākumi), vispirms jāņem vērā bērnu un viņu ģimeņu drošība. Pirms vietu izvēles jāveic riska novērtējums. Riska novērtējumos tiek noteikti šādi aspekti:</w:t>
      </w:r>
    </w:p>
    <w:p w14:paraId="40C92FA8" w14:textId="77777777" w:rsidR="00330F17" w:rsidRPr="00330F17" w:rsidRDefault="00330F17" w:rsidP="00330F17">
      <w:pPr>
        <w:jc w:val="both"/>
        <w:rPr>
          <w:rFonts w:ascii="Times New Roman" w:eastAsia="Arial" w:hAnsi="Times New Roman" w:cs="Times New Roman"/>
          <w:noProof/>
          <w:sz w:val="24"/>
          <w:szCs w:val="24"/>
          <w:lang w:val="en-US"/>
        </w:rPr>
      </w:pPr>
    </w:p>
    <w:p w14:paraId="0136148E" w14:textId="77777777" w:rsidR="00330F17" w:rsidRPr="00330F17" w:rsidRDefault="00330F17" w:rsidP="00330F17">
      <w:pPr>
        <w:pStyle w:val="BodyText"/>
        <w:numPr>
          <w:ilvl w:val="0"/>
          <w:numId w:val="16"/>
        </w:numPr>
        <w:tabs>
          <w:tab w:val="left" w:pos="567"/>
        </w:tabs>
        <w:ind w:left="0" w:firstLine="0"/>
        <w:rPr>
          <w:lang w:val="en-US"/>
        </w:rPr>
      </w:pPr>
      <w:bookmarkStart w:id="300" w:name="_bookmark217"/>
      <w:bookmarkEnd w:id="300"/>
      <w:r w:rsidRPr="00330F17">
        <w:rPr>
          <w:lang w:val="en-US"/>
        </w:rPr>
        <w:t>potenciālais fiziskais apdraudējums;</w:t>
      </w:r>
    </w:p>
    <w:p w14:paraId="12BF3ADE"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attālums līdz tādiem nedrošiem objektiem kā ceļi, kazarmas vai konflikta zonas;</w:t>
      </w:r>
    </w:p>
    <w:p w14:paraId="4D4221BA"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potenciālais konflikts ar kopienu un</w:t>
      </w:r>
    </w:p>
    <w:p w14:paraId="7D14C20F"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iespējamība, ka bērni varētu kļūt par rekrutēšanas, nolaupīšanas vai uzbrukuma mērķi grupas darbību laikā vai ceļā uz tām.</w:t>
      </w:r>
    </w:p>
    <w:p w14:paraId="2065A7BF" w14:textId="77777777" w:rsidR="00330F17" w:rsidRPr="00330F17" w:rsidRDefault="00330F17" w:rsidP="00330F17">
      <w:pPr>
        <w:jc w:val="both"/>
        <w:rPr>
          <w:rFonts w:ascii="Times New Roman" w:eastAsia="Arial" w:hAnsi="Times New Roman" w:cs="Times New Roman"/>
          <w:noProof/>
          <w:sz w:val="24"/>
          <w:szCs w:val="24"/>
          <w:lang w:val="en-US"/>
        </w:rPr>
      </w:pPr>
    </w:p>
    <w:p w14:paraId="76E10C3F" w14:textId="77777777" w:rsidR="00330F17" w:rsidRPr="00330F17" w:rsidRDefault="00330F17" w:rsidP="00330F17">
      <w:pPr>
        <w:pStyle w:val="BodyText"/>
        <w:rPr>
          <w:lang w:val="en-US"/>
        </w:rPr>
      </w:pPr>
      <w:r w:rsidRPr="00330F17">
        <w:rPr>
          <w:lang w:val="en-US"/>
        </w:rPr>
        <w:t>Izvēloties vietu grupas nodarbībām, jāmazina visi konstatētie riski. Vietām ir jāatbilst minimālajiem drošības, higiēnas un veselības standartiem, tostarp jānodrošina:</w:t>
      </w:r>
    </w:p>
    <w:p w14:paraId="329FC021" w14:textId="77777777" w:rsidR="00330F17" w:rsidRPr="00330F17" w:rsidRDefault="00330F17" w:rsidP="00330F17">
      <w:pPr>
        <w:jc w:val="both"/>
        <w:rPr>
          <w:rFonts w:ascii="Times New Roman" w:eastAsia="Arial" w:hAnsi="Times New Roman" w:cs="Times New Roman"/>
          <w:noProof/>
          <w:sz w:val="24"/>
          <w:szCs w:val="24"/>
          <w:lang w:val="en-US"/>
        </w:rPr>
      </w:pPr>
    </w:p>
    <w:p w14:paraId="359A738D"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atbilstoša ventilācija, patvērums no saules vai siltums;</w:t>
      </w:r>
    </w:p>
    <w:p w14:paraId="014FBF98"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atbilstošs apgaismojums;</w:t>
      </w:r>
    </w:p>
    <w:p w14:paraId="6B75D5C0"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tīra dzeramā ūdens pieejamība;</w:t>
      </w:r>
    </w:p>
    <w:p w14:paraId="2296150C"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higiēnas aprīkojuma un droša vannasistabas aprīkojuma pieejamība zēniem un meitenēm atsevišķi;</w:t>
      </w:r>
    </w:p>
    <w:p w14:paraId="72B23AC2"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menstruālās higiēnas līdzekļi;</w:t>
      </w:r>
    </w:p>
    <w:p w14:paraId="3A8516AB"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ugunsdzēsības aparāti un</w:t>
      </w:r>
    </w:p>
    <w:p w14:paraId="1EC37112"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pirmās palīdzības piederumi.</w:t>
      </w:r>
    </w:p>
    <w:p w14:paraId="4AD575F0" w14:textId="77777777" w:rsidR="00330F17" w:rsidRPr="00330F17" w:rsidRDefault="00330F17" w:rsidP="00330F17">
      <w:pPr>
        <w:jc w:val="both"/>
        <w:rPr>
          <w:rFonts w:ascii="Times New Roman" w:eastAsia="Arial" w:hAnsi="Times New Roman" w:cs="Times New Roman"/>
          <w:noProof/>
          <w:sz w:val="24"/>
          <w:szCs w:val="24"/>
          <w:lang w:val="en-US"/>
        </w:rPr>
      </w:pPr>
    </w:p>
    <w:p w14:paraId="7A1A4D14" w14:textId="77777777" w:rsidR="00330F17" w:rsidRPr="00330F17" w:rsidRDefault="00330F17" w:rsidP="00330F17">
      <w:pPr>
        <w:pStyle w:val="BodyText"/>
        <w:rPr>
          <w:lang w:val="en-US"/>
        </w:rPr>
      </w:pPr>
      <w:r w:rsidRPr="00330F17">
        <w:rPr>
          <w:lang w:val="en-US"/>
        </w:rPr>
        <w:t>Lai uzturētu bērnu un kopienu drošību, ir būtiski nodrošināt atbilstošu darbinieku skaitu. Bērnu un pieaugušo attiecība mainīsies atkarībā no darbībām un bērnu ar invaliditāti skaita. Ieteicamā attiecība ir divi pieauguši izglītotāji uz:</w:t>
      </w:r>
    </w:p>
    <w:p w14:paraId="5E0BF0C0" w14:textId="77777777" w:rsidR="00330F17" w:rsidRPr="00330F17" w:rsidRDefault="00330F17" w:rsidP="00330F17">
      <w:pPr>
        <w:jc w:val="both"/>
        <w:rPr>
          <w:rFonts w:ascii="Times New Roman" w:eastAsia="Arial" w:hAnsi="Times New Roman" w:cs="Times New Roman"/>
          <w:noProof/>
          <w:sz w:val="24"/>
          <w:szCs w:val="24"/>
          <w:lang w:val="en-US"/>
        </w:rPr>
      </w:pPr>
    </w:p>
    <w:p w14:paraId="0B1FD297"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20 bērniem vecumā no 5 līdz 9 gadiem;</w:t>
      </w:r>
    </w:p>
    <w:p w14:paraId="5EDEA05A"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25 bērniem vecumā no 10 līdz 12 gadiem un</w:t>
      </w:r>
    </w:p>
    <w:p w14:paraId="1DBA9110"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30 bērniem vecumā no 13 līdz 18 gadiem.</w:t>
      </w:r>
    </w:p>
    <w:p w14:paraId="195BC9AA" w14:textId="77777777" w:rsidR="00330F17" w:rsidRPr="00330F17" w:rsidRDefault="00330F17" w:rsidP="00330F17">
      <w:pPr>
        <w:jc w:val="both"/>
        <w:rPr>
          <w:rFonts w:ascii="Times New Roman" w:eastAsia="Arial" w:hAnsi="Times New Roman" w:cs="Times New Roman"/>
          <w:noProof/>
          <w:sz w:val="24"/>
          <w:szCs w:val="24"/>
          <w:lang w:val="en-US"/>
        </w:rPr>
      </w:pPr>
    </w:p>
    <w:p w14:paraId="715430BB" w14:textId="77777777" w:rsidR="00330F17" w:rsidRPr="00330F17" w:rsidRDefault="00330F17" w:rsidP="00330F17">
      <w:pPr>
        <w:pStyle w:val="BodyText"/>
        <w:rPr>
          <w:b/>
          <w:bCs/>
          <w:color w:val="96467D"/>
          <w:lang w:val="en-US"/>
        </w:rPr>
      </w:pPr>
      <w:r w:rsidRPr="00330F17">
        <w:rPr>
          <w:b/>
          <w:bCs/>
          <w:color w:val="96467D"/>
          <w:lang w:val="en-US"/>
        </w:rPr>
        <w:t>15.3.9. Infekcijas slimību uzliesmojumi</w:t>
      </w:r>
    </w:p>
    <w:p w14:paraId="45DE7C0E" w14:textId="77777777" w:rsidR="00330F17" w:rsidRPr="00330F17" w:rsidRDefault="00330F17" w:rsidP="00330F17">
      <w:pPr>
        <w:jc w:val="both"/>
        <w:rPr>
          <w:rFonts w:ascii="Times New Roman" w:eastAsia="Arial" w:hAnsi="Times New Roman" w:cs="Times New Roman"/>
          <w:noProof/>
          <w:sz w:val="24"/>
          <w:szCs w:val="24"/>
          <w:lang w:val="en-US"/>
        </w:rPr>
      </w:pPr>
    </w:p>
    <w:p w14:paraId="034A0453" w14:textId="77777777" w:rsidR="00330F17" w:rsidRPr="00330F17" w:rsidRDefault="00330F17" w:rsidP="00330F17">
      <w:pPr>
        <w:pStyle w:val="BodyText"/>
        <w:rPr>
          <w:lang w:val="en-US"/>
        </w:rPr>
      </w:pPr>
      <w:r w:rsidRPr="00330F17">
        <w:rPr>
          <w:color w:val="96467D"/>
          <w:lang w:val="en-US"/>
        </w:rPr>
        <w:t xml:space="preserve">Infekcijas slimību uzliesmojumu </w:t>
      </w:r>
      <w:r w:rsidRPr="00330F17">
        <w:rPr>
          <w:lang w:val="en-US"/>
        </w:rPr>
        <w:t>laikā grupas darbību organizēšana ir jāapspriež ar veselības un ūdens, sanitārijas un higiēnas jomā iesaistītajiem dalībniekiem. Darbības var būt nepieciešams pielāgot: a) bērniem, kuri tiek ārstēti, atrodas karantīnā vai izolācijā, un/vai b) bērniem, kuru aprūpētāji ir uzņemti aprūpes iestādē. Personālam, kas īsteno grupas darbības, ir jābūt sagatavotam infekcijas slimību izplatības novēršanā un atbilstošā bērnu un sabiedrību informēšanā par infekcijas slimību uzliesmojumiem.</w:t>
      </w:r>
    </w:p>
    <w:p w14:paraId="49949275" w14:textId="77777777" w:rsidR="00330F17" w:rsidRPr="00330F17" w:rsidRDefault="00330F17" w:rsidP="00330F17">
      <w:pPr>
        <w:jc w:val="both"/>
        <w:rPr>
          <w:lang w:val="en-US"/>
        </w:rPr>
      </w:pPr>
    </w:p>
    <w:p w14:paraId="63C37616" w14:textId="77777777" w:rsidR="00330F17" w:rsidRPr="00330F17" w:rsidRDefault="00330F17" w:rsidP="00330F17">
      <w:pPr>
        <w:pStyle w:val="BodyText"/>
        <w:rPr>
          <w:b/>
          <w:bCs/>
          <w:color w:val="96467D"/>
          <w:lang w:val="en-US"/>
        </w:rPr>
      </w:pPr>
      <w:bookmarkStart w:id="301" w:name="_bookmark218"/>
      <w:bookmarkEnd w:id="301"/>
      <w:r w:rsidRPr="00330F17">
        <w:rPr>
          <w:b/>
          <w:bCs/>
          <w:color w:val="96467D"/>
          <w:lang w:val="en-US"/>
        </w:rPr>
        <w:t>15.3.10. Mobilās darbības</w:t>
      </w:r>
    </w:p>
    <w:p w14:paraId="5C9603D4" w14:textId="77777777" w:rsidR="00330F17" w:rsidRPr="00330F17" w:rsidRDefault="00330F17" w:rsidP="00330F17">
      <w:pPr>
        <w:jc w:val="both"/>
        <w:rPr>
          <w:rFonts w:ascii="Times New Roman" w:eastAsia="Arial" w:hAnsi="Times New Roman" w:cs="Times New Roman"/>
          <w:noProof/>
          <w:sz w:val="24"/>
          <w:szCs w:val="24"/>
          <w:lang w:val="en-US"/>
        </w:rPr>
      </w:pPr>
    </w:p>
    <w:p w14:paraId="021DD40E" w14:textId="77777777" w:rsidR="00330F17" w:rsidRPr="00330F17" w:rsidRDefault="00330F17" w:rsidP="00330F17">
      <w:pPr>
        <w:pStyle w:val="BodyText"/>
        <w:rPr>
          <w:lang w:val="en-US"/>
        </w:rPr>
      </w:pPr>
      <w:r w:rsidRPr="00330F17">
        <w:rPr>
          <w:lang w:val="en-US"/>
        </w:rPr>
        <w:t>Grupas darbību īstenošanā var būt nepieciešama elastīgāka pieeja: a) augstas iedzīvotāju mobilitātes, izkliedētības vai pārvietošanas apstākļos vai b) situācijās, kad piekļuve ir ierobežota drošības apsvērumu dēļ. Tas var prasīt mobilas grupas darbības. Būtiska ir rūpīga plānošana, kas atbalsta drošību un ilgtspējību (piemēram, mācības un atbalsts kopienas locekļiem darbību organizēšanā).</w:t>
      </w:r>
    </w:p>
    <w:p w14:paraId="4D5CD01D" w14:textId="77777777" w:rsidR="00330F17" w:rsidRPr="00330F17" w:rsidRDefault="00330F17" w:rsidP="00330F17">
      <w:pPr>
        <w:jc w:val="both"/>
        <w:rPr>
          <w:rFonts w:ascii="Times New Roman" w:eastAsia="Arial" w:hAnsi="Times New Roman" w:cs="Times New Roman"/>
          <w:noProof/>
          <w:sz w:val="24"/>
          <w:szCs w:val="24"/>
          <w:lang w:val="en-US"/>
        </w:rPr>
      </w:pPr>
    </w:p>
    <w:p w14:paraId="7CA8B6C2" w14:textId="77777777" w:rsidR="00330F17" w:rsidRPr="00330F17" w:rsidRDefault="00330F17" w:rsidP="00330F17">
      <w:pPr>
        <w:pStyle w:val="BodyText"/>
        <w:keepNext/>
        <w:keepLines/>
        <w:rPr>
          <w:lang w:val="en-US"/>
        </w:rPr>
      </w:pPr>
      <w:r w:rsidRPr="00330F17">
        <w:rPr>
          <w:lang w:val="en-US"/>
        </w:rPr>
        <w:t>Zināmās situācijās bērni bēgļi, iekšzemē pārvietotie bērni vai bērni migranti var būt ļoti mobili – viņi var bieži pārvietoties. Grupas darbības un pakalpojumi ir jāpielāgo viņu apstākļiem un vajadzībām. Piemēram, jānodrošina:</w:t>
      </w:r>
    </w:p>
    <w:p w14:paraId="6F783998" w14:textId="77777777" w:rsidR="00330F17" w:rsidRPr="00330F17" w:rsidRDefault="00330F17" w:rsidP="00330F17">
      <w:pPr>
        <w:jc w:val="both"/>
        <w:rPr>
          <w:rFonts w:ascii="Times New Roman" w:eastAsia="Arial" w:hAnsi="Times New Roman" w:cs="Times New Roman"/>
          <w:noProof/>
          <w:sz w:val="24"/>
          <w:szCs w:val="24"/>
          <w:lang w:val="en-US"/>
        </w:rPr>
      </w:pPr>
    </w:p>
    <w:p w14:paraId="724665A4"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pagaidu un īslaicīga patvēruma vieta un izmitināšana;</w:t>
      </w:r>
    </w:p>
    <w:p w14:paraId="11B6344D"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informācija par konkrētajā vietā pieejamajiem pakalpojumiem;</w:t>
      </w:r>
    </w:p>
    <w:p w14:paraId="16011ADC"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interneta pieslēgums un</w:t>
      </w:r>
    </w:p>
    <w:p w14:paraId="437015D4"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pamata pirmā psiholoģiskā palīdzība.</w:t>
      </w:r>
    </w:p>
    <w:p w14:paraId="3E0250CA" w14:textId="77777777" w:rsidR="00330F17" w:rsidRPr="00330F17" w:rsidRDefault="00330F17" w:rsidP="00330F17">
      <w:pPr>
        <w:jc w:val="both"/>
        <w:rPr>
          <w:rFonts w:ascii="Times New Roman" w:eastAsia="Arial" w:hAnsi="Times New Roman" w:cs="Times New Roman"/>
          <w:noProof/>
          <w:sz w:val="24"/>
          <w:szCs w:val="24"/>
          <w:lang w:val="en-US"/>
        </w:rPr>
      </w:pPr>
    </w:p>
    <w:p w14:paraId="79E22900" w14:textId="77777777" w:rsidR="00330F17" w:rsidRPr="00330F17" w:rsidRDefault="00330F17" w:rsidP="00330F17">
      <w:pPr>
        <w:pStyle w:val="BodyText"/>
        <w:rPr>
          <w:lang w:val="en-US"/>
        </w:rPr>
      </w:pPr>
      <w:r w:rsidRPr="00330F17">
        <w:rPr>
          <w:lang w:val="en-US"/>
        </w:rPr>
        <w:t>Informācijas koordinēšana un apmaiņa ar citām aģentūrām, kas migrācijas un pārvietošanas ceļos nodrošina grupas darbības, palīdz saskaņot pakalpojumus un labāk atbalstīt bērnus, kas ir mobili.</w:t>
      </w:r>
    </w:p>
    <w:p w14:paraId="744BDA1C" w14:textId="77777777" w:rsidR="00330F17" w:rsidRPr="00330F17" w:rsidRDefault="00330F17" w:rsidP="00330F17">
      <w:pPr>
        <w:tabs>
          <w:tab w:val="left" w:leader="dot" w:pos="9072"/>
        </w:tabs>
        <w:jc w:val="both"/>
        <w:rPr>
          <w:rFonts w:ascii="Times New Roman" w:hAnsi="Times New Roman" w:cs="Times New Roman"/>
          <w:noProof/>
          <w:color w:val="96467D"/>
          <w:sz w:val="24"/>
          <w:lang w:val="en-US"/>
        </w:rPr>
      </w:pPr>
      <w:r w:rsidRPr="00330F17">
        <w:rPr>
          <w:rFonts w:ascii="Times New Roman" w:hAnsi="Times New Roman" w:cs="Times New Roman"/>
          <w:noProof/>
          <w:color w:val="96467D"/>
          <w:sz w:val="24"/>
          <w:lang w:val="en-US"/>
        </w:rPr>
        <w:tab/>
      </w:r>
    </w:p>
    <w:p w14:paraId="1CFB60C8" w14:textId="77777777" w:rsidR="00330F17" w:rsidRPr="00330F17" w:rsidRDefault="00330F17" w:rsidP="00330F17">
      <w:pPr>
        <w:jc w:val="both"/>
        <w:rPr>
          <w:rFonts w:ascii="Times New Roman" w:hAnsi="Times New Roman" w:cs="Times New Roman"/>
          <w:noProof/>
          <w:color w:val="96467D"/>
          <w:sz w:val="24"/>
          <w:szCs w:val="24"/>
          <w:lang w:val="en-US"/>
        </w:rPr>
      </w:pPr>
    </w:p>
    <w:p w14:paraId="72BC8ED4" w14:textId="77777777" w:rsidR="00330F17" w:rsidRPr="00330F17" w:rsidRDefault="00330F17" w:rsidP="00330F17">
      <w:pPr>
        <w:jc w:val="both"/>
        <w:rPr>
          <w:rFonts w:ascii="Times New Roman" w:hAnsi="Times New Roman" w:cs="Times New Roman"/>
          <w:b/>
          <w:noProof/>
          <w:color w:val="96467D"/>
          <w:sz w:val="24"/>
          <w:lang w:val="en-US"/>
        </w:rPr>
      </w:pPr>
      <w:r w:rsidRPr="00330F17">
        <w:rPr>
          <w:rFonts w:ascii="Times New Roman" w:hAnsi="Times New Roman" w:cs="Times New Roman"/>
          <w:b/>
          <w:noProof/>
          <w:color w:val="96467D"/>
          <w:sz w:val="24"/>
          <w:lang w:val="en-US"/>
        </w:rPr>
        <w:t>ATSAUCES</w:t>
      </w:r>
    </w:p>
    <w:p w14:paraId="46C0415E" w14:textId="77777777" w:rsidR="00330F17" w:rsidRPr="00330F17" w:rsidRDefault="00330F17" w:rsidP="00330F17">
      <w:pPr>
        <w:pStyle w:val="BodyText"/>
        <w:rPr>
          <w:lang w:val="en-US"/>
        </w:rPr>
      </w:pPr>
    </w:p>
    <w:p w14:paraId="589891C8" w14:textId="77777777" w:rsidR="00330F17" w:rsidRPr="00330F17" w:rsidRDefault="00330F17" w:rsidP="00330F17">
      <w:pPr>
        <w:pStyle w:val="BodyText"/>
        <w:rPr>
          <w:lang w:val="en-US"/>
        </w:rPr>
      </w:pPr>
      <w:r w:rsidRPr="00330F17">
        <w:rPr>
          <w:lang w:val="en-US"/>
        </w:rPr>
        <w:t xml:space="preserve">Saites uz šiem un papildu resursiem ir pieejamas </w:t>
      </w:r>
      <w:r w:rsidRPr="00330F17">
        <w:rPr>
          <w:i/>
          <w:iCs/>
          <w:lang w:val="en-US"/>
        </w:rPr>
        <w:t>tiešsaistē</w:t>
      </w:r>
      <w:r w:rsidRPr="00330F17">
        <w:rPr>
          <w:lang w:val="en-US"/>
        </w:rPr>
        <w:t>.</w:t>
      </w:r>
    </w:p>
    <w:p w14:paraId="701D8F4D" w14:textId="77777777" w:rsidR="00330F17" w:rsidRPr="00330F17" w:rsidRDefault="00330F17" w:rsidP="00330F17">
      <w:pPr>
        <w:jc w:val="both"/>
        <w:rPr>
          <w:rFonts w:ascii="Times New Roman" w:eastAsia="Arial" w:hAnsi="Times New Roman" w:cs="Times New Roman"/>
          <w:noProof/>
          <w:sz w:val="24"/>
          <w:szCs w:val="24"/>
          <w:lang w:val="en-US"/>
        </w:rPr>
      </w:pPr>
    </w:p>
    <w:p w14:paraId="390F8186" w14:textId="77777777" w:rsidR="00330F17" w:rsidRPr="00330F17" w:rsidRDefault="00330F17" w:rsidP="00330F17">
      <w:pPr>
        <w:pStyle w:val="BodyText"/>
        <w:numPr>
          <w:ilvl w:val="0"/>
          <w:numId w:val="16"/>
        </w:numPr>
        <w:tabs>
          <w:tab w:val="left" w:pos="567"/>
        </w:tabs>
        <w:ind w:left="0" w:firstLine="0"/>
        <w:rPr>
          <w:lang w:val="en-US"/>
        </w:rPr>
      </w:pPr>
      <w:r w:rsidRPr="00330F17">
        <w:rPr>
          <w:i/>
          <w:lang w:val="en-US"/>
        </w:rPr>
        <w:t>The Toolkit for Child Friendly Spaces in Humanitarian Settings</w:t>
      </w:r>
      <w:r w:rsidRPr="00330F17">
        <w:rPr>
          <w:lang w:val="en-US"/>
        </w:rPr>
        <w:t>, World Vision International and IFRC Reference Centre for Psychosocial Support, 2018.</w:t>
      </w:r>
    </w:p>
    <w:p w14:paraId="22E8B198" w14:textId="77777777" w:rsidR="00330F17" w:rsidRPr="00330F17" w:rsidRDefault="00330F17" w:rsidP="00330F17">
      <w:pPr>
        <w:pStyle w:val="BodyText"/>
        <w:numPr>
          <w:ilvl w:val="0"/>
          <w:numId w:val="16"/>
        </w:numPr>
        <w:tabs>
          <w:tab w:val="left" w:pos="567"/>
        </w:tabs>
        <w:ind w:left="0" w:firstLine="0"/>
        <w:rPr>
          <w:lang w:val="en-US"/>
        </w:rPr>
      </w:pPr>
      <w:r w:rsidRPr="00330F17">
        <w:rPr>
          <w:i/>
          <w:lang w:val="en-US"/>
        </w:rPr>
        <w:t>Early Child Development Kit: A Treasure Box of Activities (Activity Guide)</w:t>
      </w:r>
      <w:r w:rsidRPr="00330F17">
        <w:rPr>
          <w:lang w:val="en-US"/>
        </w:rPr>
        <w:t>, UNICEF.</w:t>
      </w:r>
    </w:p>
    <w:p w14:paraId="53F1EBBC" w14:textId="77777777" w:rsidR="00330F17" w:rsidRPr="00330F17" w:rsidRDefault="00330F17" w:rsidP="00330F17">
      <w:pPr>
        <w:pStyle w:val="BodyText"/>
        <w:numPr>
          <w:ilvl w:val="0"/>
          <w:numId w:val="16"/>
        </w:numPr>
        <w:tabs>
          <w:tab w:val="left" w:pos="567"/>
        </w:tabs>
        <w:ind w:left="0" w:firstLine="0"/>
        <w:rPr>
          <w:lang w:val="en-US"/>
        </w:rPr>
      </w:pPr>
      <w:r w:rsidRPr="00330F17">
        <w:rPr>
          <w:i/>
          <w:lang w:val="en-US"/>
        </w:rPr>
        <w:t>Guidance Note: Protection of Children During Infectious Disease Outbreaks</w:t>
      </w:r>
      <w:r w:rsidRPr="00330F17">
        <w:rPr>
          <w:lang w:val="en-US"/>
        </w:rPr>
        <w:t>, The Alliance for Child Protection in Humanitarian Action, 2018.</w:t>
      </w:r>
    </w:p>
    <w:p w14:paraId="02ED6B22" w14:textId="77777777" w:rsidR="00330F17" w:rsidRPr="00330F17" w:rsidRDefault="00330F17" w:rsidP="00330F17">
      <w:pPr>
        <w:pStyle w:val="BodyText"/>
        <w:numPr>
          <w:ilvl w:val="0"/>
          <w:numId w:val="16"/>
        </w:numPr>
        <w:tabs>
          <w:tab w:val="left" w:pos="567"/>
        </w:tabs>
        <w:ind w:left="0" w:firstLine="0"/>
        <w:rPr>
          <w:lang w:val="en-US"/>
        </w:rPr>
      </w:pPr>
      <w:r w:rsidRPr="00330F17">
        <w:rPr>
          <w:i/>
          <w:lang w:val="en-US"/>
        </w:rPr>
        <w:t>Key Considerations for Child Protection-focused Mobile Service Delivery</w:t>
      </w:r>
      <w:r w:rsidRPr="00330F17">
        <w:rPr>
          <w:lang w:val="en-US"/>
        </w:rPr>
        <w:t>, Global Protection Cluster, Child Protection Area of Responsibility, 2017.</w:t>
      </w:r>
    </w:p>
    <w:p w14:paraId="6933B70A" w14:textId="77777777" w:rsidR="00330F17" w:rsidRPr="00330F17" w:rsidRDefault="00330F17" w:rsidP="00330F17">
      <w:pPr>
        <w:pStyle w:val="BodyText"/>
        <w:numPr>
          <w:ilvl w:val="0"/>
          <w:numId w:val="16"/>
        </w:numPr>
        <w:tabs>
          <w:tab w:val="left" w:pos="567"/>
        </w:tabs>
        <w:ind w:left="0" w:firstLine="0"/>
        <w:rPr>
          <w:lang w:val="en-US"/>
        </w:rPr>
      </w:pPr>
      <w:r w:rsidRPr="00330F17">
        <w:rPr>
          <w:i/>
          <w:lang w:val="en-US"/>
        </w:rPr>
        <w:t>‘SHLS Approach’, Safe Healing and Learning Spaces Toolkit</w:t>
      </w:r>
      <w:r w:rsidRPr="00330F17">
        <w:rPr>
          <w:lang w:val="en-US"/>
        </w:rPr>
        <w:t>, International Rescue Committee, 2016.</w:t>
      </w:r>
    </w:p>
    <w:p w14:paraId="0001E39D"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 xml:space="preserve">Hermosilla, S., J. Metzler, K. Savage, M. Musa, and A. Ager, </w:t>
      </w:r>
      <w:r w:rsidRPr="00330F17">
        <w:rPr>
          <w:i/>
          <w:lang w:val="en-US"/>
        </w:rPr>
        <w:t>‘Child Friendly Spaces Impact Across Five Humanitarian Settings: A Meta-analysis’</w:t>
      </w:r>
      <w:r w:rsidRPr="00330F17">
        <w:rPr>
          <w:lang w:val="en-US"/>
        </w:rPr>
        <w:t xml:space="preserve">, </w:t>
      </w:r>
      <w:r w:rsidRPr="00330F17">
        <w:rPr>
          <w:i/>
          <w:lang w:val="en-US"/>
        </w:rPr>
        <w:t>BMC Public Health</w:t>
      </w:r>
      <w:r w:rsidRPr="00330F17">
        <w:rPr>
          <w:lang w:val="en-US"/>
        </w:rPr>
        <w:t>, 19:576, 2019.</w:t>
      </w:r>
    </w:p>
    <w:p w14:paraId="6385B482"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br w:type="page"/>
      </w:r>
    </w:p>
    <w:p w14:paraId="1B6ABB18" w14:textId="77777777" w:rsidR="00330F17" w:rsidRPr="00330F17" w:rsidRDefault="00330F17" w:rsidP="00330F17">
      <w:pPr>
        <w:jc w:val="both"/>
        <w:rPr>
          <w:rFonts w:ascii="Times New Roman" w:eastAsia="Arial" w:hAnsi="Times New Roman" w:cs="Times New Roman"/>
          <w:noProof/>
          <w:sz w:val="24"/>
          <w:szCs w:val="24"/>
          <w:lang w:val="en-US"/>
        </w:rPr>
      </w:pPr>
    </w:p>
    <w:p w14:paraId="68983D37" w14:textId="77777777" w:rsidR="00330F17" w:rsidRPr="00330F17" w:rsidRDefault="00330F17" w:rsidP="00330F17">
      <w:pPr>
        <w:pStyle w:val="Heading2"/>
        <w:rPr>
          <w:noProof/>
          <w:color w:val="96467D"/>
          <w:sz w:val="28"/>
          <w:szCs w:val="24"/>
          <w:lang w:val="en-US"/>
        </w:rPr>
      </w:pPr>
      <w:bookmarkStart w:id="302" w:name="Standard_16:Strengthening_family_and_car"/>
      <w:bookmarkStart w:id="303" w:name="_bookmark219"/>
      <w:bookmarkStart w:id="304" w:name="_bookmark220"/>
      <w:bookmarkStart w:id="305" w:name="_Toc110957709"/>
      <w:bookmarkEnd w:id="302"/>
      <w:bookmarkEnd w:id="303"/>
      <w:bookmarkEnd w:id="304"/>
      <w:r w:rsidRPr="00330F17">
        <w:rPr>
          <w:noProof/>
          <w:color w:val="96467D"/>
          <w:sz w:val="28"/>
          <w:szCs w:val="24"/>
          <w:lang w:val="en-US"/>
        </w:rPr>
        <w:t xml:space="preserve">16. STANDARTS. </w:t>
      </w:r>
      <w:bookmarkStart w:id="306" w:name="_bookmark221"/>
      <w:bookmarkEnd w:id="306"/>
      <w:r w:rsidRPr="00330F17">
        <w:rPr>
          <w:noProof/>
          <w:color w:val="96467D"/>
          <w:sz w:val="28"/>
          <w:szCs w:val="24"/>
          <w:lang w:val="en-US"/>
        </w:rPr>
        <w:t>ĢIMENES UN APRŪPES VIDES STIPRINĀŠANA</w:t>
      </w:r>
      <w:bookmarkEnd w:id="305"/>
    </w:p>
    <w:p w14:paraId="33715B58" w14:textId="77777777" w:rsidR="00330F17" w:rsidRPr="00330F17" w:rsidRDefault="00330F17" w:rsidP="00330F17">
      <w:pPr>
        <w:jc w:val="both"/>
        <w:rPr>
          <w:rFonts w:ascii="Times New Roman" w:hAnsi="Times New Roman" w:cs="Times New Roman"/>
          <w:i/>
          <w:noProof/>
          <w:sz w:val="24"/>
          <w:szCs w:val="24"/>
          <w:lang w:val="en-US"/>
        </w:rPr>
      </w:pPr>
    </w:p>
    <w:p w14:paraId="1ECA1C2F" w14:textId="77777777" w:rsidR="00330F17" w:rsidRPr="00330F17" w:rsidRDefault="00330F17" w:rsidP="00330F17">
      <w:pPr>
        <w:jc w:val="both"/>
        <w:rPr>
          <w:rFonts w:ascii="Times New Roman" w:eastAsia="Century Gothic" w:hAnsi="Times New Roman" w:cs="Times New Roman"/>
          <w:noProof/>
          <w:sz w:val="24"/>
          <w:szCs w:val="24"/>
          <w:lang w:val="en-US"/>
        </w:rPr>
      </w:pPr>
      <w:r w:rsidRPr="00330F17">
        <w:rPr>
          <w:rFonts w:ascii="Times New Roman" w:hAnsi="Times New Roman" w:cs="Times New Roman"/>
          <w:i/>
          <w:noProof/>
          <w:sz w:val="24"/>
          <w:lang w:val="en-US"/>
        </w:rPr>
        <w:t xml:space="preserve">Kopā ar šo standartu jālasa: </w:t>
      </w:r>
      <w:r w:rsidRPr="00330F17">
        <w:rPr>
          <w:rFonts w:ascii="Times New Roman" w:hAnsi="Times New Roman" w:cs="Times New Roman"/>
          <w:i/>
          <w:noProof/>
          <w:color w:val="96467D"/>
          <w:sz w:val="24"/>
          <w:lang w:val="en-US"/>
        </w:rPr>
        <w:t>Principi</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96467D"/>
          <w:sz w:val="24"/>
          <w:lang w:val="en-US"/>
        </w:rPr>
        <w:t>14. standarts “Sociālekoloģiskās pieejas piemērošana bērnu aizsardzības programmu izstrādei”</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96467D"/>
          <w:sz w:val="24"/>
          <w:lang w:val="en-US"/>
        </w:rPr>
        <w:t>17. standarts “Kopienas līmeņa pieejas”</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96467D"/>
          <w:sz w:val="24"/>
          <w:lang w:val="en-US"/>
        </w:rPr>
        <w:t xml:space="preserve">18. standarts “Lietu pārvaldība” </w:t>
      </w:r>
      <w:r w:rsidRPr="00330F17">
        <w:rPr>
          <w:rFonts w:ascii="Times New Roman" w:hAnsi="Times New Roman" w:cs="Times New Roman"/>
          <w:i/>
          <w:noProof/>
          <w:sz w:val="24"/>
          <w:lang w:val="en-US"/>
        </w:rPr>
        <w:t xml:space="preserve">un </w:t>
      </w:r>
      <w:r w:rsidRPr="00330F17">
        <w:rPr>
          <w:rFonts w:ascii="Times New Roman" w:hAnsi="Times New Roman" w:cs="Times New Roman"/>
          <w:i/>
          <w:noProof/>
          <w:color w:val="96467D"/>
          <w:sz w:val="24"/>
          <w:lang w:val="en-US"/>
        </w:rPr>
        <w:t>19. standarts “Alternatīvā aprūpe”</w:t>
      </w:r>
      <w:r w:rsidRPr="00330F17">
        <w:rPr>
          <w:rFonts w:ascii="Times New Roman" w:hAnsi="Times New Roman" w:cs="Times New Roman"/>
          <w:i/>
          <w:noProof/>
          <w:sz w:val="24"/>
          <w:lang w:val="en-US"/>
        </w:rPr>
        <w:t>.</w:t>
      </w:r>
    </w:p>
    <w:p w14:paraId="4AA7E90D"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26A4777C" w14:textId="77777777" w:rsidR="00330F17" w:rsidRPr="00330F17" w:rsidRDefault="00330F17" w:rsidP="00330F17">
      <w:pPr>
        <w:pStyle w:val="BodyText"/>
        <w:rPr>
          <w:lang w:val="en-US"/>
        </w:rPr>
      </w:pPr>
      <w:r w:rsidRPr="00330F17">
        <w:rPr>
          <w:lang w:val="en-US"/>
        </w:rPr>
        <w:t>Visi bērni ir neaizsargāti pret konflikta, katastrofas un pārvietošanas negatīvajām sekām. Pastāvīga vai atkārtota sastapšanās ar nelaimēm un maznodrošinātību var kaitēt bērnu garīgajai, fiziskajai un sociālajai veselība, izglītībai, attīstībai un labklājībai.</w:t>
      </w:r>
    </w:p>
    <w:p w14:paraId="0E8888C5" w14:textId="77777777" w:rsidR="00330F17" w:rsidRPr="00330F17" w:rsidRDefault="00330F17" w:rsidP="00330F17">
      <w:pPr>
        <w:jc w:val="both"/>
        <w:rPr>
          <w:rFonts w:ascii="Times New Roman" w:eastAsia="Arial" w:hAnsi="Times New Roman" w:cs="Times New Roman"/>
          <w:noProof/>
          <w:sz w:val="24"/>
          <w:szCs w:val="24"/>
          <w:lang w:val="en-US"/>
        </w:rPr>
      </w:pPr>
    </w:p>
    <w:p w14:paraId="26F3B44D" w14:textId="77777777" w:rsidR="00330F17" w:rsidRPr="00330F17" w:rsidRDefault="00330F17" w:rsidP="00330F17">
      <w:pPr>
        <w:pStyle w:val="BodyText"/>
        <w:rPr>
          <w:lang w:val="en-US"/>
        </w:rPr>
      </w:pPr>
      <w:r w:rsidRPr="00330F17">
        <w:rPr>
          <w:lang w:val="en-US"/>
        </w:rPr>
        <w:t>Neraugoties uz riskiem, daudzi bērni pilnvērtīgi attīstās un aug sarežģītos apstākļos. To dēvē par “noturību”. Ir zināms, ka noturību veicina vairāki aizsargfaktori:</w:t>
      </w:r>
    </w:p>
    <w:p w14:paraId="6E58B36E" w14:textId="77777777" w:rsidR="00330F17" w:rsidRPr="00330F17" w:rsidRDefault="00330F17" w:rsidP="00330F17">
      <w:pPr>
        <w:jc w:val="both"/>
        <w:rPr>
          <w:rFonts w:ascii="Times New Roman" w:eastAsia="Arial" w:hAnsi="Times New Roman" w:cs="Times New Roman"/>
          <w:noProof/>
          <w:sz w:val="24"/>
          <w:szCs w:val="24"/>
          <w:lang w:val="en-US"/>
        </w:rPr>
      </w:pPr>
    </w:p>
    <w:p w14:paraId="5BE86B69"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gādīga un aizsargājoša vide;</w:t>
      </w:r>
    </w:p>
    <w:p w14:paraId="7E6D7D13"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atsaucīgi un atbalstoši aprūpētāji un</w:t>
      </w:r>
    </w:p>
    <w:p w14:paraId="49642B40"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veselīgas attiecības starp aprūpētāju un bērnu.</w:t>
      </w:r>
    </w:p>
    <w:p w14:paraId="22DC1F14" w14:textId="77777777" w:rsidR="00330F17" w:rsidRPr="00330F17" w:rsidRDefault="00330F17" w:rsidP="00330F17">
      <w:pPr>
        <w:jc w:val="both"/>
        <w:rPr>
          <w:rFonts w:ascii="Times New Roman" w:eastAsia="Arial" w:hAnsi="Times New Roman" w:cs="Times New Roman"/>
          <w:noProof/>
          <w:sz w:val="24"/>
          <w:szCs w:val="24"/>
          <w:lang w:val="en-US"/>
        </w:rPr>
      </w:pPr>
    </w:p>
    <w:p w14:paraId="71A0FA29" w14:textId="77777777" w:rsidR="00330F17" w:rsidRPr="00330F17" w:rsidRDefault="00330F17" w:rsidP="00330F17">
      <w:pPr>
        <w:pStyle w:val="BodyText"/>
        <w:rPr>
          <w:lang w:val="en-US"/>
        </w:rPr>
      </w:pPr>
      <w:r w:rsidRPr="00330F17">
        <w:rPr>
          <w:lang w:val="en-US"/>
        </w:rPr>
        <w:t>“Aprūpējoša vide” ir bērna unikālie, tiešie fiziskie un cilvēka sadzīves apstākļi. Aprūpe ir gan formālie un juridiskie pasākumi, gan neformālie pasākumi, kuros aprūpētājs neuzņemas juridisku atbildību.</w:t>
      </w:r>
    </w:p>
    <w:p w14:paraId="47A9E411" w14:textId="77777777" w:rsidR="00330F17" w:rsidRPr="00330F17" w:rsidRDefault="00330F17" w:rsidP="00330F17">
      <w:pPr>
        <w:jc w:val="both"/>
        <w:rPr>
          <w:rFonts w:ascii="Times New Roman" w:eastAsia="Arial" w:hAnsi="Times New Roman" w:cs="Times New Roman"/>
          <w:noProof/>
          <w:sz w:val="24"/>
          <w:szCs w:val="24"/>
          <w:lang w:val="en-US"/>
        </w:rPr>
      </w:pPr>
    </w:p>
    <w:p w14:paraId="5B9F2CAD" w14:textId="77777777" w:rsidR="00330F17" w:rsidRPr="00330F17" w:rsidRDefault="00330F17" w:rsidP="00330F17">
      <w:pPr>
        <w:pStyle w:val="BodyText"/>
        <w:rPr>
          <w:lang w:val="en-US"/>
        </w:rPr>
      </w:pPr>
      <w:r w:rsidRPr="00330F17">
        <w:rPr>
          <w:lang w:val="en-US"/>
        </w:rPr>
        <w:t>Tiešais aprūpētājs ir persona, ar kuru bērns dzīvo kopā un kurš nodrošina bērna ikdienas aprūpi. Tiešais aprūpētājs var būt māte, tēvs, cits ģimenes loceklis vai pat persona, kas nav radinieks. Tiešie aprūpētāji ir atbildīgi par turpmāko:</w:t>
      </w:r>
    </w:p>
    <w:p w14:paraId="0481D426" w14:textId="77777777" w:rsidR="00330F17" w:rsidRPr="00330F17" w:rsidRDefault="00330F17" w:rsidP="00330F17">
      <w:pPr>
        <w:jc w:val="both"/>
        <w:rPr>
          <w:rFonts w:ascii="Times New Roman" w:eastAsia="Arial" w:hAnsi="Times New Roman" w:cs="Times New Roman"/>
          <w:noProof/>
          <w:sz w:val="24"/>
          <w:szCs w:val="24"/>
          <w:lang w:val="en-US"/>
        </w:rPr>
      </w:pPr>
    </w:p>
    <w:p w14:paraId="03B46D7B"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bērna fizisko, emocionālo, sociālo, kognitīvo un garīgo vajadzību apmierināšanu;</w:t>
      </w:r>
    </w:p>
    <w:p w14:paraId="3BD8B996"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pastāvīgu un gādīgu attiecību izveidi ar bērnu un</w:t>
      </w:r>
    </w:p>
    <w:p w14:paraId="04548849"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bērna pasargāšanu no kaitējuma.</w:t>
      </w:r>
    </w:p>
    <w:p w14:paraId="39FD155D" w14:textId="77777777" w:rsidR="00330F17" w:rsidRPr="00330F17" w:rsidRDefault="00330F17" w:rsidP="00330F17">
      <w:pPr>
        <w:jc w:val="both"/>
        <w:rPr>
          <w:rFonts w:ascii="Times New Roman" w:eastAsia="Arial" w:hAnsi="Times New Roman" w:cs="Times New Roman"/>
          <w:noProof/>
          <w:sz w:val="24"/>
          <w:szCs w:val="24"/>
          <w:lang w:val="en-US"/>
        </w:rPr>
      </w:pPr>
    </w:p>
    <w:p w14:paraId="3D295725" w14:textId="77777777" w:rsidR="00330F17" w:rsidRPr="00330F17" w:rsidRDefault="00330F17" w:rsidP="00330F17">
      <w:pPr>
        <w:pStyle w:val="BodyText"/>
        <w:rPr>
          <w:lang w:val="en-US"/>
        </w:rPr>
      </w:pPr>
      <w:r w:rsidRPr="00330F17">
        <w:rPr>
          <w:lang w:val="en-US"/>
        </w:rPr>
        <w:t>Tie var būtiski stiprināt bērna spēju tikt galā ar spriedzes pilnām situācijām, jo īpaši humānās krīzes situācijās.</w:t>
      </w:r>
    </w:p>
    <w:p w14:paraId="7600EF6B" w14:textId="77777777" w:rsidR="00330F17" w:rsidRPr="00330F17" w:rsidRDefault="00330F17" w:rsidP="00330F17">
      <w:pPr>
        <w:jc w:val="both"/>
        <w:rPr>
          <w:rFonts w:ascii="Times New Roman" w:eastAsia="Arial" w:hAnsi="Times New Roman" w:cs="Times New Roman"/>
          <w:noProof/>
          <w:sz w:val="24"/>
          <w:szCs w:val="24"/>
          <w:lang w:val="en-US"/>
        </w:rPr>
      </w:pPr>
    </w:p>
    <w:p w14:paraId="1CEDD8EE" w14:textId="77777777" w:rsidR="00330F17" w:rsidRPr="00330F17" w:rsidRDefault="00330F17" w:rsidP="00330F17">
      <w:pPr>
        <w:pStyle w:val="BodyText"/>
        <w:rPr>
          <w:lang w:val="en-US"/>
        </w:rPr>
      </w:pPr>
      <w:r w:rsidRPr="00330F17">
        <w:rPr>
          <w:lang w:val="en-US"/>
        </w:rPr>
        <w:t>Aprūpētāji var arī radīt lielu risku. Viņu aprūpes spēju var ierobežot viņu pašu pieredze saskarē ar ciešanām un nelaimēm konflikta, katastrofas un pārvietošanas laikā. Spriedzi, kas ietekmē aprūpētāju labklājību, var palielināt ekonomiskās grūtības, iepriekšēja garīga slimība, sociālā izolācija, izmaiņas ģimenes sastāvā un uzdevumos nāves, šķiršanās un piespiedu nošķiršanas dēļ un kopienas aizsargmehānismu zudums.</w:t>
      </w:r>
    </w:p>
    <w:p w14:paraId="6BA7DC14" w14:textId="77777777" w:rsidR="00330F17" w:rsidRPr="00330F17" w:rsidRDefault="00330F17" w:rsidP="00330F17">
      <w:pPr>
        <w:jc w:val="both"/>
        <w:rPr>
          <w:rFonts w:ascii="Times New Roman" w:eastAsia="Arial" w:hAnsi="Times New Roman" w:cs="Times New Roman"/>
          <w:noProof/>
          <w:sz w:val="24"/>
          <w:szCs w:val="24"/>
          <w:lang w:val="en-US"/>
        </w:rPr>
      </w:pPr>
    </w:p>
    <w:p w14:paraId="21B2DF42" w14:textId="77777777" w:rsidR="00330F17" w:rsidRPr="00330F17" w:rsidRDefault="00330F17" w:rsidP="00330F17">
      <w:pPr>
        <w:keepNext/>
        <w:keepLines/>
        <w:jc w:val="center"/>
        <w:rPr>
          <w:rFonts w:ascii="Times New Roman" w:hAnsi="Times New Roman" w:cs="Times New Roman"/>
          <w:i/>
          <w:noProof/>
          <w:sz w:val="24"/>
          <w:lang w:val="en-US"/>
        </w:rPr>
      </w:pPr>
      <w:bookmarkStart w:id="307" w:name="_bookmark222"/>
      <w:bookmarkEnd w:id="307"/>
      <w:r w:rsidRPr="00330F17">
        <w:rPr>
          <w:rFonts w:ascii="Times New Roman" w:hAnsi="Times New Roman" w:cs="Times New Roman"/>
          <w:i/>
          <w:noProof/>
          <w:sz w:val="24"/>
          <w:lang w:val="en-US"/>
        </w:rPr>
        <w:t>Sociālekoloģiskā modeļa ģimenes līmenis</w:t>
      </w:r>
    </w:p>
    <w:p w14:paraId="662BA158" w14:textId="77777777" w:rsidR="00330F17" w:rsidRPr="00330F17" w:rsidRDefault="00330F17" w:rsidP="00330F17">
      <w:pPr>
        <w:keepNext/>
        <w:keepLines/>
        <w:jc w:val="both"/>
        <w:rPr>
          <w:rFonts w:ascii="Times New Roman" w:eastAsia="Century Gothic" w:hAnsi="Times New Roman" w:cs="Times New Roman"/>
          <w:i/>
          <w:noProof/>
          <w:sz w:val="24"/>
          <w:szCs w:val="24"/>
          <w:lang w:val="en-US"/>
        </w:rPr>
      </w:pPr>
    </w:p>
    <w:p w14:paraId="32D999EA" w14:textId="77777777" w:rsidR="00330F17" w:rsidRPr="00330F17" w:rsidRDefault="00330F17" w:rsidP="00330F17">
      <w:pPr>
        <w:keepNext/>
        <w:keepLines/>
        <w:jc w:val="center"/>
        <w:rPr>
          <w:rFonts w:ascii="Times New Roman" w:eastAsia="Century Gothic" w:hAnsi="Times New Roman" w:cs="Times New Roman"/>
          <w:noProof/>
          <w:sz w:val="24"/>
          <w:szCs w:val="24"/>
          <w:lang w:val="en-US"/>
        </w:rPr>
      </w:pPr>
      <w:r w:rsidRPr="00330F17">
        <w:rPr>
          <w:rFonts w:ascii="Times New Roman" w:eastAsia="Century Gothic" w:hAnsi="Times New Roman" w:cs="Times New Roman"/>
          <w:noProof/>
          <w:sz w:val="24"/>
          <w:szCs w:val="24"/>
          <w:lang w:val="en-US"/>
        </w:rPr>
        <w:drawing>
          <wp:inline distT="0" distB="0" distL="0" distR="0" wp14:anchorId="0059B986" wp14:editId="0D2EF990">
            <wp:extent cx="4945809" cy="3558848"/>
            <wp:effectExtent l="0" t="0" r="0" b="0"/>
            <wp:docPr id="56" name="Picture 5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4945809" cy="3558848"/>
                    </a:xfrm>
                    <a:prstGeom prst="rect">
                      <a:avLst/>
                    </a:prstGeom>
                  </pic:spPr>
                </pic:pic>
              </a:graphicData>
            </a:graphic>
          </wp:inline>
        </w:drawing>
      </w:r>
    </w:p>
    <w:p w14:paraId="60F283E4" w14:textId="77777777" w:rsidR="00330F17" w:rsidRPr="00330F17" w:rsidRDefault="00330F17" w:rsidP="00330F17">
      <w:pPr>
        <w:jc w:val="both"/>
        <w:rPr>
          <w:rFonts w:ascii="Times New Roman" w:eastAsia="Arial" w:hAnsi="Times New Roman" w:cs="Times New Roman"/>
          <w:noProof/>
          <w:sz w:val="24"/>
          <w:szCs w:val="24"/>
          <w:lang w:val="en-US"/>
        </w:rPr>
      </w:pPr>
    </w:p>
    <w:p w14:paraId="52BAB285" w14:textId="77777777" w:rsidR="00330F17" w:rsidRPr="00330F17" w:rsidRDefault="00330F17" w:rsidP="00330F17">
      <w:pPr>
        <w:pStyle w:val="BodyText"/>
        <w:rPr>
          <w:lang w:val="en-US"/>
        </w:rPr>
      </w:pPr>
      <w:r w:rsidRPr="00330F17">
        <w:rPr>
          <w:lang w:val="en-US"/>
        </w:rPr>
        <w:t>Infekcijas slimību uzliesmojumu gadījumā aprūpētāju spēju sniegt atbilstošu aprūpi var mazināt arī tādi slimību izplatības kontroles pasākumi kā karantīna un izolācija. Šo faktoru ietekmē bērni var tikt pakļauti ģimenes konfliktam, negatīvām pārvarēšanas stratēģijām un citām vardarbības formām.</w:t>
      </w:r>
    </w:p>
    <w:p w14:paraId="5F5F7959" w14:textId="77777777" w:rsidR="00330F17" w:rsidRPr="00330F17" w:rsidRDefault="00330F17" w:rsidP="00330F17">
      <w:pPr>
        <w:jc w:val="both"/>
        <w:rPr>
          <w:rFonts w:ascii="Times New Roman" w:eastAsia="Arial" w:hAnsi="Times New Roman" w:cs="Times New Roman"/>
          <w:noProof/>
          <w:sz w:val="24"/>
          <w:szCs w:val="24"/>
          <w:lang w:val="en-US"/>
        </w:rPr>
      </w:pPr>
    </w:p>
    <w:p w14:paraId="6CBF2DC9" w14:textId="77777777" w:rsidR="00330F17" w:rsidRPr="00330F17" w:rsidRDefault="00330F17" w:rsidP="00330F17">
      <w:pPr>
        <w:pStyle w:val="BodyText"/>
        <w:rPr>
          <w:lang w:val="en-US"/>
        </w:rPr>
      </w:pPr>
      <w:r w:rsidRPr="00330F17">
        <w:rPr>
          <w:lang w:val="en-US"/>
        </w:rPr>
        <w:t xml:space="preserve">Šis standarts ir saistīts ar </w:t>
      </w:r>
      <w:r w:rsidRPr="00330F17">
        <w:rPr>
          <w:i/>
          <w:iCs/>
          <w:lang w:val="en-US"/>
        </w:rPr>
        <w:t xml:space="preserve">INSPIRE </w:t>
      </w:r>
      <w:r w:rsidRPr="00330F17">
        <w:rPr>
          <w:lang w:val="en-US"/>
        </w:rPr>
        <w:t>stratēģijām “Vecāku un aprūpētāju atbalsts” un “Ienākumu un ekonomisko iespēju stiprināšana”, kas ir ietekmējušas šā standarta izstrādi.</w:t>
      </w:r>
    </w:p>
    <w:p w14:paraId="7D4C6BC8"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330F17" w:rsidRPr="00330F17" w14:paraId="510B5705" w14:textId="77777777" w:rsidTr="002352FF">
        <w:tc>
          <w:tcPr>
            <w:tcW w:w="5000" w:type="pct"/>
          </w:tcPr>
          <w:p w14:paraId="77CFC9EB" w14:textId="77777777" w:rsidR="00330F17" w:rsidRPr="00330F17" w:rsidRDefault="00330F17" w:rsidP="002352FF">
            <w:pPr>
              <w:pStyle w:val="Heading2"/>
              <w:rPr>
                <w:rFonts w:cs="Times New Roman"/>
                <w:noProof/>
                <w:color w:val="auto"/>
                <w:lang w:val="en-US"/>
              </w:rPr>
            </w:pPr>
            <w:bookmarkStart w:id="308" w:name="_Toc110957710"/>
            <w:r w:rsidRPr="00330F17">
              <w:rPr>
                <w:rFonts w:cs="Times New Roman"/>
                <w:noProof/>
                <w:color w:val="auto"/>
                <w:lang w:val="en-US"/>
              </w:rPr>
              <w:t>STANDARTS</w:t>
            </w:r>
            <w:bookmarkEnd w:id="308"/>
          </w:p>
          <w:p w14:paraId="79823CB8" w14:textId="77777777" w:rsidR="00330F17" w:rsidRPr="00330F17" w:rsidRDefault="00330F17" w:rsidP="002352FF">
            <w:pPr>
              <w:pStyle w:val="Heading2"/>
              <w:rPr>
                <w:rFonts w:cs="Times New Roman"/>
                <w:noProof/>
                <w:lang w:val="en-US"/>
              </w:rPr>
            </w:pPr>
          </w:p>
          <w:p w14:paraId="146064E5" w14:textId="77777777" w:rsidR="00330F17" w:rsidRPr="00330F17" w:rsidRDefault="00330F17" w:rsidP="002352FF">
            <w:pPr>
              <w:pStyle w:val="BodyText"/>
              <w:rPr>
                <w:lang w:val="en-US"/>
              </w:rPr>
            </w:pPr>
            <w:r w:rsidRPr="00330F17">
              <w:rPr>
                <w:lang w:val="en-US"/>
              </w:rPr>
              <w:t>Ģimenes un aprūpes vide tiek stiprināta, lai veicinātu bērnu veselīgu attīstību un aizsargātu viņus no sliktas izturēšanās un citām negatīvām nelaimes ietekmēm.</w:t>
            </w:r>
          </w:p>
        </w:tc>
      </w:tr>
    </w:tbl>
    <w:p w14:paraId="3B162CA4" w14:textId="77777777" w:rsidR="00330F17" w:rsidRPr="00330F17" w:rsidRDefault="00330F17" w:rsidP="00330F17">
      <w:pPr>
        <w:jc w:val="both"/>
        <w:rPr>
          <w:rFonts w:ascii="Times New Roman" w:eastAsia="Arial" w:hAnsi="Times New Roman" w:cs="Times New Roman"/>
          <w:noProof/>
          <w:sz w:val="24"/>
          <w:szCs w:val="24"/>
          <w:lang w:val="en-US"/>
        </w:rPr>
      </w:pPr>
    </w:p>
    <w:p w14:paraId="5CBB508A" w14:textId="77777777" w:rsidR="00330F17" w:rsidRPr="00330F17" w:rsidRDefault="00330F17" w:rsidP="00330F17">
      <w:pPr>
        <w:tabs>
          <w:tab w:val="left" w:pos="811"/>
        </w:tabs>
        <w:jc w:val="both"/>
        <w:rPr>
          <w:rFonts w:ascii="Times New Roman" w:hAnsi="Times New Roman" w:cs="Times New Roman"/>
          <w:b/>
          <w:noProof/>
          <w:color w:val="96467D"/>
          <w:sz w:val="24"/>
          <w:lang w:val="en-US"/>
        </w:rPr>
      </w:pPr>
      <w:bookmarkStart w:id="309" w:name="_bookmark223"/>
      <w:bookmarkEnd w:id="309"/>
      <w:r w:rsidRPr="00330F17">
        <w:rPr>
          <w:rFonts w:ascii="Times New Roman" w:hAnsi="Times New Roman" w:cs="Times New Roman"/>
          <w:b/>
          <w:noProof/>
          <w:color w:val="96467D"/>
          <w:sz w:val="24"/>
          <w:lang w:val="en-US"/>
        </w:rPr>
        <w:t>16.1. BŪTISKĀKIE PASĀKUMI</w:t>
      </w:r>
    </w:p>
    <w:p w14:paraId="190DAA7B" w14:textId="77777777" w:rsidR="00330F17" w:rsidRPr="00330F17" w:rsidRDefault="00330F17" w:rsidP="00330F17">
      <w:pPr>
        <w:jc w:val="both"/>
        <w:rPr>
          <w:rFonts w:ascii="Times New Roman" w:eastAsia="Arial" w:hAnsi="Times New Roman" w:cs="Times New Roman"/>
          <w:noProof/>
          <w:sz w:val="24"/>
          <w:szCs w:val="24"/>
          <w:lang w:val="en-US"/>
        </w:rPr>
      </w:pPr>
    </w:p>
    <w:p w14:paraId="3C51FD30" w14:textId="77777777" w:rsidR="00330F17" w:rsidRPr="00330F17" w:rsidRDefault="00330F17" w:rsidP="00330F17">
      <w:pPr>
        <w:pStyle w:val="BodyText"/>
        <w:rPr>
          <w:b/>
          <w:bCs/>
          <w:color w:val="96467D"/>
          <w:lang w:val="en-US"/>
        </w:rPr>
      </w:pPr>
      <w:r w:rsidRPr="00330F17">
        <w:rPr>
          <w:b/>
          <w:bCs/>
          <w:color w:val="96467D"/>
          <w:lang w:val="en-US"/>
        </w:rPr>
        <w:t>Sagatavotība</w:t>
      </w:r>
    </w:p>
    <w:p w14:paraId="306ADF5F" w14:textId="77777777" w:rsidR="00330F17" w:rsidRPr="00330F17" w:rsidRDefault="00330F17" w:rsidP="00330F17">
      <w:pPr>
        <w:jc w:val="both"/>
        <w:rPr>
          <w:rFonts w:ascii="Times New Roman" w:eastAsia="Arial" w:hAnsi="Times New Roman" w:cs="Times New Roman"/>
          <w:noProof/>
          <w:sz w:val="24"/>
          <w:szCs w:val="24"/>
          <w:lang w:val="en-US"/>
        </w:rPr>
      </w:pPr>
    </w:p>
    <w:p w14:paraId="0F081D8D" w14:textId="77777777" w:rsidR="00330F17" w:rsidRPr="00330F17" w:rsidRDefault="00330F17" w:rsidP="00330F17">
      <w:pPr>
        <w:pStyle w:val="BodyText"/>
        <w:rPr>
          <w:lang w:val="en-US"/>
        </w:rPr>
      </w:pPr>
      <w:r w:rsidRPr="00330F17">
        <w:rPr>
          <w:lang w:val="en-US"/>
        </w:rPr>
        <w:t>16.1.1. Ņemt vērā dzimumu, vecumu, invaliditāti un citus būtiskus daudzveidības faktorus visās darbībās, kas saistītas ar ģimenes un aprūpes vides stiprināšanu.</w:t>
      </w:r>
    </w:p>
    <w:p w14:paraId="45625C20" w14:textId="77777777" w:rsidR="00330F17" w:rsidRPr="00330F17" w:rsidRDefault="00330F17" w:rsidP="00330F17">
      <w:pPr>
        <w:pStyle w:val="BodyText"/>
        <w:rPr>
          <w:lang w:val="en-US"/>
        </w:rPr>
      </w:pPr>
    </w:p>
    <w:p w14:paraId="6975106A" w14:textId="77777777" w:rsidR="00330F17" w:rsidRPr="00330F17" w:rsidRDefault="00330F17" w:rsidP="00330F17">
      <w:pPr>
        <w:pStyle w:val="BodyText"/>
        <w:rPr>
          <w:lang w:val="en-US"/>
        </w:rPr>
      </w:pPr>
      <w:r w:rsidRPr="00330F17">
        <w:rPr>
          <w:lang w:val="en-US"/>
        </w:rPr>
        <w:t>16.1.2. Savākt datus, sadalot tos pēc dzimuma, vecuma un invaliditātes, ja iespējams.</w:t>
      </w:r>
    </w:p>
    <w:p w14:paraId="4B0395B6" w14:textId="77777777" w:rsidR="00330F17" w:rsidRPr="00330F17" w:rsidRDefault="00330F17" w:rsidP="00330F17">
      <w:pPr>
        <w:pStyle w:val="BodyText"/>
        <w:rPr>
          <w:lang w:val="en-US"/>
        </w:rPr>
      </w:pPr>
    </w:p>
    <w:p w14:paraId="639353D6" w14:textId="77777777" w:rsidR="00330F17" w:rsidRPr="00330F17" w:rsidRDefault="00330F17" w:rsidP="00330F17">
      <w:pPr>
        <w:pStyle w:val="BodyText"/>
        <w:rPr>
          <w:lang w:val="en-US"/>
        </w:rPr>
      </w:pPr>
      <w:r w:rsidRPr="00330F17">
        <w:rPr>
          <w:lang w:val="en-US"/>
        </w:rPr>
        <w:t>16.1.3. Apkopot un anonimizēt savāktos un sadalītos datus, lai ar tiem iepazīstinātu attiecīgās ieinteresētās personas, tostarp bērnus un kopienas, attiecīgi pielāgojot humāno atbildes reakciju.</w:t>
      </w:r>
    </w:p>
    <w:p w14:paraId="26042816" w14:textId="77777777" w:rsidR="00330F17" w:rsidRPr="00330F17" w:rsidRDefault="00330F17" w:rsidP="00330F17">
      <w:pPr>
        <w:pStyle w:val="BodyText"/>
        <w:rPr>
          <w:lang w:val="en-US"/>
        </w:rPr>
      </w:pPr>
    </w:p>
    <w:p w14:paraId="0882AAB0" w14:textId="77777777" w:rsidR="00330F17" w:rsidRPr="00330F17" w:rsidRDefault="00330F17" w:rsidP="00330F17">
      <w:pPr>
        <w:pStyle w:val="BodyText"/>
        <w:keepNext/>
        <w:keepLines/>
        <w:rPr>
          <w:lang w:val="en-US"/>
        </w:rPr>
      </w:pPr>
      <w:r w:rsidRPr="00330F17">
        <w:rPr>
          <w:lang w:val="en-US"/>
        </w:rPr>
        <w:t>16.1.4. Strādāt ar bērniem, aprūpētājiem un ieinteresētajām personām, lai izprastu: a) kultūras uzskatus par “ģimeni”, “vecāku veiktu aprūpi” un bērnu audzināšanu, kā arī b) esošās sociālās normas un praksi, kas bērnus aizsargā vai apdraud.</w:t>
      </w:r>
    </w:p>
    <w:p w14:paraId="17DADB7C" w14:textId="77777777" w:rsidR="00330F17" w:rsidRPr="00330F17" w:rsidRDefault="00330F17" w:rsidP="00330F17">
      <w:pPr>
        <w:pStyle w:val="BodyText"/>
        <w:rPr>
          <w:lang w:val="en-US"/>
        </w:rPr>
      </w:pPr>
    </w:p>
    <w:p w14:paraId="4222EAB4" w14:textId="77777777" w:rsidR="00330F17" w:rsidRPr="00330F17" w:rsidRDefault="00330F17" w:rsidP="00330F17">
      <w:pPr>
        <w:pStyle w:val="BodyText"/>
        <w:rPr>
          <w:lang w:val="en-US"/>
        </w:rPr>
      </w:pPr>
      <w:r w:rsidRPr="00330F17">
        <w:rPr>
          <w:lang w:val="en-US"/>
        </w:rPr>
        <w:t>16.1.5. Novērtēt humānās krīzes ietekmi uz turpmāko:</w:t>
      </w:r>
    </w:p>
    <w:p w14:paraId="5092E03E" w14:textId="77777777" w:rsidR="00330F17" w:rsidRPr="00330F17" w:rsidRDefault="00330F17" w:rsidP="00330F17">
      <w:pPr>
        <w:pStyle w:val="BodyText"/>
        <w:rPr>
          <w:lang w:val="en-US"/>
        </w:rPr>
      </w:pPr>
    </w:p>
    <w:p w14:paraId="2DB19719"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ģimenes sistēmām;</w:t>
      </w:r>
    </w:p>
    <w:p w14:paraId="10FE5521"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kopienas sistēmām;</w:t>
      </w:r>
    </w:p>
    <w:p w14:paraId="08148B90"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pieaugušo un bērnu uzdevumiem un pienākumiem, balstoties uz dzimumu un sociālajām normām, ģimenes dinamiku, ienākumiem un sociālo vidi, un</w:t>
      </w:r>
    </w:p>
    <w:p w14:paraId="173ACC1C"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jauniem un esošajiem pozitīvajiem un negatīvajiem pārvarēšanas mehānismiem, normām un uzvedību.</w:t>
      </w:r>
    </w:p>
    <w:p w14:paraId="45B51BDF" w14:textId="77777777" w:rsidR="00330F17" w:rsidRPr="00330F17" w:rsidRDefault="00330F17" w:rsidP="00330F17">
      <w:pPr>
        <w:pStyle w:val="BodyText"/>
        <w:rPr>
          <w:lang w:val="en-US"/>
        </w:rPr>
      </w:pPr>
    </w:p>
    <w:p w14:paraId="4FFB21B6" w14:textId="77777777" w:rsidR="00330F17" w:rsidRPr="00330F17" w:rsidRDefault="00330F17" w:rsidP="00330F17">
      <w:pPr>
        <w:pStyle w:val="BodyText"/>
        <w:rPr>
          <w:lang w:val="en-US"/>
        </w:rPr>
      </w:pPr>
      <w:r w:rsidRPr="00330F17">
        <w:rPr>
          <w:lang w:val="en-US"/>
        </w:rPr>
        <w:t xml:space="preserve">16.1.6. Noteikt audžuģimeņu un radinieku veiktās aprūpes tradicionālo praksi, tās izmantošanas iemeslus un ietekmi uz bērnu aprūpi un labklājību. (Skat. </w:t>
      </w:r>
      <w:r w:rsidRPr="00330F17">
        <w:rPr>
          <w:color w:val="96467D"/>
          <w:lang w:val="en-US"/>
        </w:rPr>
        <w:t>19. standartu</w:t>
      </w:r>
      <w:r w:rsidRPr="00330F17">
        <w:rPr>
          <w:lang w:val="en-US"/>
        </w:rPr>
        <w:t>.)</w:t>
      </w:r>
    </w:p>
    <w:p w14:paraId="70492BF0" w14:textId="77777777" w:rsidR="00330F17" w:rsidRPr="00330F17" w:rsidRDefault="00330F17" w:rsidP="00330F17">
      <w:pPr>
        <w:pStyle w:val="BodyText"/>
        <w:rPr>
          <w:lang w:val="en-US"/>
        </w:rPr>
      </w:pPr>
    </w:p>
    <w:p w14:paraId="42279AD0" w14:textId="77777777" w:rsidR="00330F17" w:rsidRPr="00330F17" w:rsidRDefault="00330F17" w:rsidP="00330F17">
      <w:pPr>
        <w:pStyle w:val="BodyText"/>
        <w:rPr>
          <w:lang w:val="en-US"/>
        </w:rPr>
      </w:pPr>
      <w:r w:rsidRPr="00330F17">
        <w:rPr>
          <w:lang w:val="en-US"/>
        </w:rPr>
        <w:t>16.1.7. Kartēt un novērtēt, cik kvalitatīvi daudzās nozarēs ir esošie formālie un neformālie, vietējie, valsts un starptautiskie pakalpojumi, kas atbalsta ģimenes un aprūpētājus. Dokumentēt, vai un kā šie pakalpojumi ir pieejami bērniem un ģimenēm, kas ir bēgļi, iekšzemē pārvietotas personas un migranti. (Skat. </w:t>
      </w:r>
      <w:r w:rsidRPr="00330F17">
        <w:rPr>
          <w:color w:val="96467D"/>
          <w:lang w:val="en-US"/>
        </w:rPr>
        <w:t>17</w:t>
      </w:r>
      <w:r w:rsidRPr="00330F17">
        <w:rPr>
          <w:lang w:val="en-US"/>
        </w:rPr>
        <w:t xml:space="preserve">., </w:t>
      </w:r>
      <w:r w:rsidRPr="00330F17">
        <w:rPr>
          <w:color w:val="96467D"/>
          <w:lang w:val="en-US"/>
        </w:rPr>
        <w:t xml:space="preserve">18. </w:t>
      </w:r>
      <w:r w:rsidRPr="00330F17">
        <w:rPr>
          <w:lang w:val="en-US"/>
        </w:rPr>
        <w:t xml:space="preserve">un </w:t>
      </w:r>
      <w:r w:rsidRPr="00330F17">
        <w:rPr>
          <w:color w:val="96467D"/>
          <w:lang w:val="en-US"/>
        </w:rPr>
        <w:t>19</w:t>
      </w:r>
      <w:r w:rsidRPr="00330F17">
        <w:rPr>
          <w:lang w:val="en-US"/>
        </w:rPr>
        <w:t>. standartu.)</w:t>
      </w:r>
    </w:p>
    <w:p w14:paraId="046AE486" w14:textId="77777777" w:rsidR="00330F17" w:rsidRPr="00330F17" w:rsidRDefault="00330F17" w:rsidP="00330F17">
      <w:pPr>
        <w:pStyle w:val="BodyText"/>
        <w:rPr>
          <w:lang w:val="en-US"/>
        </w:rPr>
      </w:pPr>
    </w:p>
    <w:p w14:paraId="13CD9CAF" w14:textId="77777777" w:rsidR="00330F17" w:rsidRPr="00330F17" w:rsidRDefault="00330F17" w:rsidP="00330F17">
      <w:pPr>
        <w:pStyle w:val="BodyText"/>
        <w:rPr>
          <w:lang w:val="en-US"/>
        </w:rPr>
      </w:pPr>
      <w:r w:rsidRPr="00330F17">
        <w:rPr>
          <w:lang w:val="en-US"/>
        </w:rPr>
        <w:t>16.1.8. Plānot visaptverošu novēršanas un atbildes programmu ģimenes stiprināšanai, ņemot vērā turpmāko:</w:t>
      </w:r>
    </w:p>
    <w:p w14:paraId="52009B4C" w14:textId="77777777" w:rsidR="00330F17" w:rsidRPr="00330F17" w:rsidRDefault="00330F17" w:rsidP="00330F17">
      <w:pPr>
        <w:pStyle w:val="BodyText"/>
        <w:rPr>
          <w:lang w:val="en-US"/>
        </w:rPr>
      </w:pPr>
    </w:p>
    <w:p w14:paraId="7C529583"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aprūpes vidi;</w:t>
      </w:r>
    </w:p>
    <w:p w14:paraId="073EB9CE"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riska līmeņus un</w:t>
      </w:r>
    </w:p>
    <w:p w14:paraId="0C6AC704"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iejaukšanās iespējas.</w:t>
      </w:r>
    </w:p>
    <w:p w14:paraId="77619A40" w14:textId="77777777" w:rsidR="00330F17" w:rsidRPr="00330F17" w:rsidRDefault="00330F17" w:rsidP="00330F17">
      <w:pPr>
        <w:pStyle w:val="BodyText"/>
        <w:rPr>
          <w:lang w:val="en-US"/>
        </w:rPr>
      </w:pPr>
    </w:p>
    <w:p w14:paraId="7667731F" w14:textId="77777777" w:rsidR="00330F17" w:rsidRPr="00330F17" w:rsidRDefault="00330F17" w:rsidP="00330F17">
      <w:pPr>
        <w:pStyle w:val="BodyText"/>
        <w:rPr>
          <w:lang w:val="en-US"/>
        </w:rPr>
      </w:pPr>
      <w:r w:rsidRPr="00330F17">
        <w:rPr>
          <w:lang w:val="en-US"/>
        </w:rPr>
        <w:t>16.1.9. Atbalstīt pakalpojumu (piemēram, iztikas līdzekļu un nodrošinātības ar pārtiku, izglītības un atbilstošas veselības aprūpes) pieejamību neaizsargātām ģimenēm, tādējādi mazinot šo ģimeņu drošības apdraudējumu.</w:t>
      </w:r>
    </w:p>
    <w:p w14:paraId="79B85F6C" w14:textId="77777777" w:rsidR="00330F17" w:rsidRPr="00330F17" w:rsidRDefault="00330F17" w:rsidP="00330F17">
      <w:pPr>
        <w:jc w:val="both"/>
        <w:rPr>
          <w:rFonts w:ascii="Times New Roman" w:eastAsia="Arial" w:hAnsi="Times New Roman" w:cs="Times New Roman"/>
          <w:noProof/>
          <w:sz w:val="24"/>
          <w:szCs w:val="24"/>
          <w:lang w:val="en-US"/>
        </w:rPr>
      </w:pPr>
    </w:p>
    <w:p w14:paraId="3131B97B" w14:textId="77777777" w:rsidR="00330F17" w:rsidRPr="00330F17" w:rsidRDefault="00330F17" w:rsidP="00330F17">
      <w:pPr>
        <w:pStyle w:val="BodyText"/>
        <w:rPr>
          <w:b/>
          <w:bCs/>
          <w:color w:val="96467D"/>
          <w:lang w:val="en-US"/>
        </w:rPr>
      </w:pPr>
      <w:bookmarkStart w:id="310" w:name="_bookmark224"/>
      <w:bookmarkEnd w:id="310"/>
      <w:r w:rsidRPr="00330F17">
        <w:rPr>
          <w:b/>
          <w:bCs/>
          <w:color w:val="96467D"/>
          <w:lang w:val="en-US"/>
        </w:rPr>
        <w:t>Novēršana</w:t>
      </w:r>
    </w:p>
    <w:p w14:paraId="5BA57847" w14:textId="77777777" w:rsidR="00330F17" w:rsidRPr="00330F17" w:rsidRDefault="00330F17" w:rsidP="00330F17">
      <w:pPr>
        <w:jc w:val="both"/>
        <w:rPr>
          <w:rFonts w:ascii="Times New Roman" w:eastAsia="Arial" w:hAnsi="Times New Roman" w:cs="Times New Roman"/>
          <w:noProof/>
          <w:sz w:val="24"/>
          <w:szCs w:val="24"/>
          <w:lang w:val="en-US"/>
        </w:rPr>
      </w:pPr>
    </w:p>
    <w:p w14:paraId="76041867" w14:textId="77777777" w:rsidR="00330F17" w:rsidRPr="00330F17" w:rsidRDefault="00330F17" w:rsidP="00330F17">
      <w:pPr>
        <w:pStyle w:val="BodyText"/>
        <w:rPr>
          <w:lang w:val="en-US"/>
        </w:rPr>
      </w:pPr>
      <w:r w:rsidRPr="00330F17">
        <w:rPr>
          <w:lang w:val="en-US"/>
        </w:rPr>
        <w:t>16.1.10. Strādāt ar bērniem, aprūpētājiem un citām ieinteresētajām personām, lai noteiktu, izstrādātu, kontekstualizētu un pielāgotu uz pierādījumiem balstītus ģimenes stiprināšanas iejaukšanās pasākumus vietējiem apstākļiem un dažādām aprūpes vidēm. Iekļaut aprūpētājus ģimenes stiprināšanas atbildes plāna izstrādē, īstenošanā un vadīšanā.</w:t>
      </w:r>
    </w:p>
    <w:p w14:paraId="162914BE" w14:textId="77777777" w:rsidR="00330F17" w:rsidRPr="00330F17" w:rsidRDefault="00330F17" w:rsidP="00330F17">
      <w:pPr>
        <w:pStyle w:val="BodyText"/>
        <w:rPr>
          <w:lang w:val="en-US"/>
        </w:rPr>
      </w:pPr>
    </w:p>
    <w:p w14:paraId="410D7119" w14:textId="77777777" w:rsidR="00330F17" w:rsidRPr="00330F17" w:rsidRDefault="00330F17" w:rsidP="00330F17">
      <w:pPr>
        <w:pStyle w:val="BodyText"/>
        <w:rPr>
          <w:lang w:val="en-US"/>
        </w:rPr>
      </w:pPr>
      <w:r w:rsidRPr="00330F17">
        <w:rPr>
          <w:lang w:val="en-US"/>
        </w:rPr>
        <w:t>16.1.11. Sagatavot dalībniekus no daudzām nozarēm atbilstoši noteikt aprūpētājus, kam nepieciešams atbalsts, un nosūtīt tos pēc palīdzības.</w:t>
      </w:r>
    </w:p>
    <w:p w14:paraId="3BB8AF23" w14:textId="77777777" w:rsidR="00330F17" w:rsidRPr="00330F17" w:rsidRDefault="00330F17" w:rsidP="00330F17">
      <w:pPr>
        <w:pStyle w:val="BodyText"/>
        <w:rPr>
          <w:lang w:val="en-US"/>
        </w:rPr>
      </w:pPr>
    </w:p>
    <w:p w14:paraId="3723B080" w14:textId="77777777" w:rsidR="00330F17" w:rsidRPr="00330F17" w:rsidRDefault="00330F17" w:rsidP="00330F17">
      <w:pPr>
        <w:pStyle w:val="BodyText"/>
        <w:rPr>
          <w:lang w:val="en-US"/>
        </w:rPr>
      </w:pPr>
      <w:r w:rsidRPr="00330F17">
        <w:rPr>
          <w:lang w:val="en-US"/>
        </w:rPr>
        <w:t>16.1.12. Sagatavot un atbalstīt attiecīgos dalībniekus, kā arī vadīt to izaugsmi, lai īstenotu kvalitatīvus ģimenes stiprināšanas iejaukšanās pasākumus un panāktu pozitīvu rezultātu.</w:t>
      </w:r>
    </w:p>
    <w:p w14:paraId="6F36EFB8" w14:textId="77777777" w:rsidR="00330F17" w:rsidRPr="00330F17" w:rsidRDefault="00330F17" w:rsidP="00330F17">
      <w:pPr>
        <w:pStyle w:val="BodyText"/>
        <w:rPr>
          <w:lang w:val="en-US"/>
        </w:rPr>
      </w:pPr>
    </w:p>
    <w:p w14:paraId="29976227" w14:textId="77777777" w:rsidR="00330F17" w:rsidRPr="00330F17" w:rsidRDefault="00330F17" w:rsidP="00330F17">
      <w:pPr>
        <w:pStyle w:val="BodyText"/>
        <w:rPr>
          <w:lang w:val="en-US"/>
        </w:rPr>
      </w:pPr>
      <w:r w:rsidRPr="00330F17">
        <w:rPr>
          <w:lang w:val="en-US"/>
        </w:rPr>
        <w:t>16.1.13. Palielināt aprūpētāju informētību par stratēģijām negatīvu pārvarēšanas mehānismu novēršanai, jo īpaši saistībā ar humāno krīzi.</w:t>
      </w:r>
    </w:p>
    <w:p w14:paraId="2F9D32D5" w14:textId="77777777" w:rsidR="00330F17" w:rsidRPr="00330F17" w:rsidRDefault="00330F17" w:rsidP="00330F17">
      <w:pPr>
        <w:pStyle w:val="BodyText"/>
        <w:rPr>
          <w:lang w:val="en-US"/>
        </w:rPr>
      </w:pPr>
    </w:p>
    <w:p w14:paraId="3CB3E5DA" w14:textId="77777777" w:rsidR="00330F17" w:rsidRPr="00330F17" w:rsidRDefault="00330F17" w:rsidP="00330F17">
      <w:pPr>
        <w:pStyle w:val="BodyText"/>
        <w:rPr>
          <w:lang w:val="en-US"/>
        </w:rPr>
      </w:pPr>
      <w:r w:rsidRPr="00330F17">
        <w:rPr>
          <w:lang w:val="en-US"/>
        </w:rPr>
        <w:t>16.1.14. Sekmēt, lai visas neaizsargātās ģimenes tiktu atbilstoši identificētas, informētas un iekļautas, kā arī piedalītos ģimenes stiprināšanas iejaukšanās pasākumos.</w:t>
      </w:r>
    </w:p>
    <w:p w14:paraId="5C85B92E" w14:textId="77777777" w:rsidR="00330F17" w:rsidRPr="00330F17" w:rsidRDefault="00330F17" w:rsidP="00330F17">
      <w:pPr>
        <w:jc w:val="both"/>
        <w:rPr>
          <w:rFonts w:ascii="Times New Roman" w:eastAsia="Arial" w:hAnsi="Times New Roman" w:cs="Times New Roman"/>
          <w:noProof/>
          <w:sz w:val="24"/>
          <w:szCs w:val="24"/>
          <w:lang w:val="en-US"/>
        </w:rPr>
      </w:pPr>
    </w:p>
    <w:p w14:paraId="111E0383" w14:textId="77777777" w:rsidR="00330F17" w:rsidRPr="00330F17" w:rsidRDefault="00330F17" w:rsidP="00330F17">
      <w:pPr>
        <w:pStyle w:val="BodyText"/>
        <w:rPr>
          <w:b/>
          <w:bCs/>
          <w:color w:val="96467D"/>
          <w:lang w:val="en-US"/>
        </w:rPr>
      </w:pPr>
      <w:r w:rsidRPr="00330F17">
        <w:rPr>
          <w:b/>
          <w:bCs/>
          <w:color w:val="96467D"/>
          <w:lang w:val="en-US"/>
        </w:rPr>
        <w:t>Atbildes reakcija</w:t>
      </w:r>
    </w:p>
    <w:p w14:paraId="47797E59" w14:textId="77777777" w:rsidR="00330F17" w:rsidRPr="00330F17" w:rsidRDefault="00330F17" w:rsidP="00330F17">
      <w:pPr>
        <w:jc w:val="both"/>
        <w:rPr>
          <w:rFonts w:ascii="Times New Roman" w:eastAsia="Arial" w:hAnsi="Times New Roman" w:cs="Times New Roman"/>
          <w:noProof/>
          <w:sz w:val="24"/>
          <w:szCs w:val="24"/>
          <w:lang w:val="en-US"/>
        </w:rPr>
      </w:pPr>
    </w:p>
    <w:p w14:paraId="1AF0FA4B" w14:textId="77777777" w:rsidR="00330F17" w:rsidRPr="00330F17" w:rsidRDefault="00330F17" w:rsidP="00330F17">
      <w:pPr>
        <w:pStyle w:val="BodyText"/>
        <w:rPr>
          <w:lang w:val="en-US"/>
        </w:rPr>
      </w:pPr>
      <w:r w:rsidRPr="00330F17">
        <w:rPr>
          <w:lang w:val="en-US"/>
        </w:rPr>
        <w:t xml:space="preserve">16.1.15. Īstenot iejaukšanās pasākumus, kas stiprina aprūpētāju garīgo veselību, psihosociālo labklājību un iemaņas vecāku veiktā aprūpē. (Skat. </w:t>
      </w:r>
      <w:r w:rsidRPr="00330F17">
        <w:rPr>
          <w:color w:val="96467D"/>
          <w:lang w:val="en-US"/>
        </w:rPr>
        <w:t>10. standartu</w:t>
      </w:r>
      <w:r w:rsidRPr="00330F17">
        <w:rPr>
          <w:lang w:val="en-US"/>
        </w:rPr>
        <w:t>.)</w:t>
      </w:r>
    </w:p>
    <w:p w14:paraId="29BEE08C" w14:textId="77777777" w:rsidR="00330F17" w:rsidRPr="00330F17" w:rsidRDefault="00330F17" w:rsidP="00330F17">
      <w:pPr>
        <w:pStyle w:val="BodyText"/>
        <w:rPr>
          <w:lang w:val="en-US"/>
        </w:rPr>
      </w:pPr>
    </w:p>
    <w:p w14:paraId="1AB91169" w14:textId="77777777" w:rsidR="00330F17" w:rsidRPr="00330F17" w:rsidRDefault="00330F17" w:rsidP="00330F17">
      <w:pPr>
        <w:pStyle w:val="BodyText"/>
        <w:rPr>
          <w:lang w:val="en-US"/>
        </w:rPr>
      </w:pPr>
      <w:r w:rsidRPr="00330F17">
        <w:rPr>
          <w:lang w:val="en-US"/>
        </w:rPr>
        <w:t xml:space="preserve">16.1.16. Stiprināt aprūpētāju sociālos tīklus, atbalstot vai izveidojot sociālas grupas, vienaudžu atbalsta grupas, pašpalīdzības grupas vai citas saziņas metodes (piemēram, sociālos tīklus un tālruni). (Skat. </w:t>
      </w:r>
      <w:r w:rsidRPr="00330F17">
        <w:rPr>
          <w:color w:val="96467D"/>
          <w:lang w:val="en-US"/>
        </w:rPr>
        <w:t>18. standartu</w:t>
      </w:r>
      <w:r w:rsidRPr="00330F17">
        <w:rPr>
          <w:lang w:val="en-US"/>
        </w:rPr>
        <w:t>.)</w:t>
      </w:r>
    </w:p>
    <w:p w14:paraId="48DDA59D" w14:textId="77777777" w:rsidR="00330F17" w:rsidRPr="00330F17" w:rsidRDefault="00330F17" w:rsidP="00330F17">
      <w:pPr>
        <w:pStyle w:val="BodyText"/>
        <w:rPr>
          <w:lang w:val="en-US"/>
        </w:rPr>
      </w:pPr>
    </w:p>
    <w:p w14:paraId="7A2741E9" w14:textId="77777777" w:rsidR="00330F17" w:rsidRPr="00330F17" w:rsidRDefault="00330F17" w:rsidP="00330F17">
      <w:pPr>
        <w:pStyle w:val="BodyText"/>
        <w:rPr>
          <w:lang w:val="en-US"/>
        </w:rPr>
      </w:pPr>
      <w:r w:rsidRPr="00330F17">
        <w:rPr>
          <w:lang w:val="en-US"/>
        </w:rPr>
        <w:t>16.1.17. Sniegt mērķtiecīgu atbalstu ģimenēm, aprūpētājiem un mājsaimniecībā esošajiem bērniem, lai:</w:t>
      </w:r>
    </w:p>
    <w:p w14:paraId="4F188B98" w14:textId="77777777" w:rsidR="00330F17" w:rsidRPr="00330F17" w:rsidRDefault="00330F17" w:rsidP="00330F17">
      <w:pPr>
        <w:pStyle w:val="BodyText"/>
        <w:rPr>
          <w:lang w:val="en-US"/>
        </w:rPr>
      </w:pPr>
    </w:p>
    <w:p w14:paraId="7BB01B1C"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apgūtu un ievērotu pozitīvu aprūpes praksi;</w:t>
      </w:r>
    </w:p>
    <w:p w14:paraId="2E0CF9A8"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uzlabotu attiecības starp aprūpētāju un bērnu un</w:t>
      </w:r>
    </w:p>
    <w:p w14:paraId="42D27EDE"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parūpētos par atbilstošu pašaprūpi.</w:t>
      </w:r>
    </w:p>
    <w:p w14:paraId="2059E683" w14:textId="77777777" w:rsidR="00330F17" w:rsidRPr="00330F17" w:rsidRDefault="00330F17" w:rsidP="00330F17">
      <w:pPr>
        <w:pStyle w:val="BodyText"/>
        <w:rPr>
          <w:lang w:val="en-US"/>
        </w:rPr>
      </w:pPr>
    </w:p>
    <w:p w14:paraId="33ECFD97" w14:textId="77777777" w:rsidR="00330F17" w:rsidRPr="00330F17" w:rsidRDefault="00330F17" w:rsidP="00330F17">
      <w:pPr>
        <w:pStyle w:val="BodyText"/>
        <w:rPr>
          <w:lang w:val="en-US"/>
        </w:rPr>
      </w:pPr>
      <w:r w:rsidRPr="00330F17">
        <w:rPr>
          <w:lang w:val="en-US"/>
        </w:rPr>
        <w:t xml:space="preserve">16.1.18. Piedāvāt pielāgotus iejaukšanās pasākumus apdraudētajiem aprūpētājiem, tostarp aprūpētājiem, kas paši ir </w:t>
      </w:r>
      <w:r w:rsidRPr="00330F17">
        <w:rPr>
          <w:color w:val="96467D"/>
          <w:lang w:val="en-US"/>
        </w:rPr>
        <w:t>pusaudži</w:t>
      </w:r>
      <w:r w:rsidRPr="00330F17">
        <w:rPr>
          <w:lang w:val="en-US"/>
        </w:rPr>
        <w:t>, sniedzot viņiem atbalstu rūpēs par sevi un saviem bērniem.</w:t>
      </w:r>
    </w:p>
    <w:p w14:paraId="25C96711" w14:textId="77777777" w:rsidR="00330F17" w:rsidRPr="00330F17" w:rsidRDefault="00330F17" w:rsidP="00330F17">
      <w:pPr>
        <w:pStyle w:val="BodyText"/>
        <w:rPr>
          <w:lang w:val="en-US"/>
        </w:rPr>
      </w:pPr>
    </w:p>
    <w:p w14:paraId="3A83CF84" w14:textId="77777777" w:rsidR="00330F17" w:rsidRPr="00330F17" w:rsidRDefault="00330F17" w:rsidP="00330F17">
      <w:pPr>
        <w:pStyle w:val="BodyText"/>
        <w:rPr>
          <w:lang w:val="en-US"/>
        </w:rPr>
      </w:pPr>
      <w:r w:rsidRPr="00330F17">
        <w:rPr>
          <w:lang w:val="en-US"/>
        </w:rPr>
        <w:t>16.1.19. Sniegt vienlīdzīgus, iekļaujošus pasākumus un atbalstu aprūpētājiem un/vai bērniem ar invaliditāti.</w:t>
      </w:r>
    </w:p>
    <w:p w14:paraId="6DBCDAB6" w14:textId="77777777" w:rsidR="00330F17" w:rsidRPr="00330F17" w:rsidRDefault="00330F17" w:rsidP="00330F17">
      <w:pPr>
        <w:pStyle w:val="BodyText"/>
        <w:rPr>
          <w:lang w:val="en-US"/>
        </w:rPr>
      </w:pPr>
    </w:p>
    <w:p w14:paraId="011F5735" w14:textId="77777777" w:rsidR="00330F17" w:rsidRPr="00330F17" w:rsidRDefault="00330F17" w:rsidP="00330F17">
      <w:pPr>
        <w:pStyle w:val="BodyText"/>
        <w:rPr>
          <w:lang w:val="en-US"/>
        </w:rPr>
      </w:pPr>
      <w:r w:rsidRPr="00330F17">
        <w:rPr>
          <w:lang w:val="en-US"/>
        </w:rPr>
        <w:t>16.1.20. Koordinēt savu rīcību ar dalībniekiem, kas iesaistīti ar dzimumu saistītas vardarbības un bērnu aizsardzības lietu pārvaldībā, lai novērstu vardarbību starp intīmo attiecību partneriem un reaģētu uz to. Bērni, kas dzīvo mājsaimniecībās, kur notiek vardarbība starp intīmo attiecību partneriem, sastopas ar lielāku vardarbīgas disciplinēšanas risku.</w:t>
      </w:r>
    </w:p>
    <w:p w14:paraId="2A612CB3" w14:textId="77777777" w:rsidR="00330F17" w:rsidRPr="00330F17" w:rsidRDefault="00330F17" w:rsidP="00330F17">
      <w:pPr>
        <w:pStyle w:val="BodyText"/>
        <w:rPr>
          <w:lang w:val="en-US"/>
        </w:rPr>
      </w:pPr>
      <w:bookmarkStart w:id="311" w:name="_bookmark225"/>
      <w:bookmarkEnd w:id="311"/>
    </w:p>
    <w:p w14:paraId="6CFC9B74" w14:textId="77777777" w:rsidR="00330F17" w:rsidRPr="00330F17" w:rsidRDefault="00330F17" w:rsidP="00330F17">
      <w:pPr>
        <w:pStyle w:val="BodyText"/>
        <w:rPr>
          <w:lang w:val="en-US"/>
        </w:rPr>
      </w:pPr>
      <w:r w:rsidRPr="00330F17">
        <w:rPr>
          <w:lang w:val="en-US"/>
        </w:rPr>
        <w:t>16.1.21. Īstenot ģimenes stiprināšanas iejaukšanās pasākumus kopā ar iejaukšanās pasākumiem, kas paredzēti grozījumu veikšanai valsts tiesību aktos, lai novērstu kaitīgas sociālās normas un praksi formālā un neformālā, vietējā un valsts līmenī.</w:t>
      </w:r>
    </w:p>
    <w:p w14:paraId="31E4A0F9" w14:textId="77777777" w:rsidR="00330F17" w:rsidRPr="00330F17" w:rsidRDefault="00330F17" w:rsidP="00330F17">
      <w:pPr>
        <w:pStyle w:val="BodyText"/>
        <w:rPr>
          <w:lang w:val="en-US"/>
        </w:rPr>
      </w:pPr>
    </w:p>
    <w:p w14:paraId="2B003B03" w14:textId="77777777" w:rsidR="00330F17" w:rsidRPr="00330F17" w:rsidRDefault="00330F17" w:rsidP="00330F17">
      <w:pPr>
        <w:pStyle w:val="BodyText"/>
        <w:rPr>
          <w:lang w:val="en-US"/>
        </w:rPr>
      </w:pPr>
      <w:r w:rsidRPr="00330F17">
        <w:rPr>
          <w:lang w:val="en-US"/>
        </w:rPr>
        <w:t>16.1.22. Identificēt apdraudētos aprūpētājus un ģimenes un nosūtīt tos atbilstošu pakalpojumu, tostarp lietu pārvaldības pakalpojuma, saņemšanai daudzās nozarēs. Ja bērns ir nopietni apdraudēts, sociālajiem darbiniekiem jāstrādā kopā ar alternatīvās aprūpes sistēmu, lai bērniem rastu drošus aprūpes apstākļus. (Skat. </w:t>
      </w:r>
      <w:r w:rsidRPr="00330F17">
        <w:rPr>
          <w:color w:val="96467D"/>
          <w:lang w:val="en-US"/>
        </w:rPr>
        <w:t>18</w:t>
      </w:r>
      <w:r w:rsidRPr="00330F17">
        <w:rPr>
          <w:lang w:val="en-US"/>
        </w:rPr>
        <w:t xml:space="preserve">. un </w:t>
      </w:r>
      <w:r w:rsidRPr="00330F17">
        <w:rPr>
          <w:color w:val="96467D"/>
          <w:lang w:val="en-US"/>
        </w:rPr>
        <w:t>19</w:t>
      </w:r>
      <w:r w:rsidRPr="00330F17">
        <w:rPr>
          <w:lang w:val="en-US"/>
        </w:rPr>
        <w:t>. standartu.)</w:t>
      </w:r>
    </w:p>
    <w:p w14:paraId="42E4B1AA" w14:textId="77777777" w:rsidR="00330F17" w:rsidRPr="00330F17" w:rsidRDefault="00330F17" w:rsidP="00330F17">
      <w:pPr>
        <w:jc w:val="both"/>
        <w:rPr>
          <w:lang w:val="en-US"/>
        </w:rPr>
      </w:pPr>
    </w:p>
    <w:p w14:paraId="5A809CD9" w14:textId="77777777" w:rsidR="00330F17" w:rsidRPr="00330F17" w:rsidRDefault="00330F17" w:rsidP="00330F17">
      <w:pPr>
        <w:pStyle w:val="BodyText"/>
        <w:rPr>
          <w:b/>
          <w:bCs/>
          <w:color w:val="96467D"/>
          <w:lang w:val="en-US"/>
        </w:rPr>
      </w:pPr>
      <w:r w:rsidRPr="00330F17">
        <w:rPr>
          <w:b/>
          <w:bCs/>
          <w:color w:val="96467D"/>
          <w:lang w:val="en-US"/>
        </w:rPr>
        <w:t>16.2. PASĀKUMS</w:t>
      </w:r>
    </w:p>
    <w:p w14:paraId="130E25B9" w14:textId="77777777" w:rsidR="00330F17" w:rsidRPr="00330F17" w:rsidRDefault="00330F17" w:rsidP="00330F17">
      <w:pPr>
        <w:jc w:val="both"/>
        <w:rPr>
          <w:rFonts w:ascii="Times New Roman" w:eastAsia="Arial" w:hAnsi="Times New Roman" w:cs="Times New Roman"/>
          <w:noProof/>
          <w:sz w:val="24"/>
          <w:szCs w:val="24"/>
          <w:lang w:val="en-US"/>
        </w:rPr>
      </w:pPr>
    </w:p>
    <w:p w14:paraId="20C9EB79" w14:textId="77777777" w:rsidR="00330F17" w:rsidRPr="00330F17" w:rsidRDefault="00330F17" w:rsidP="00330F17">
      <w:pPr>
        <w:pStyle w:val="BodyText"/>
        <w:rPr>
          <w:lang w:val="en-US"/>
        </w:rPr>
      </w:pPr>
      <w:r w:rsidRPr="00330F17">
        <w:rPr>
          <w:lang w:val="en-US"/>
        </w:rPr>
        <w:t xml:space="preserve">Visiem rādītājiem attiecībā uz bērniem jābūt sadalītiem pēc dzimuma, vecuma, invaliditātes un citiem būtiskiem daudzveidības faktoriem. Turpmākie rādītāji nosaka progresu, salīdzinot ar vispārējo standartu. Rādītājus un mērķus var skatīt kopā ar uzdevumu panākt turpmāk minētos orientējošos mērķus. Papildu saistītie rādītāji ir pieejami </w:t>
      </w:r>
      <w:r w:rsidRPr="00330F17">
        <w:rPr>
          <w:i/>
          <w:iCs/>
          <w:lang w:val="en-US"/>
        </w:rPr>
        <w:t>tiešsaistē</w:t>
      </w:r>
      <w:r w:rsidRPr="00330F17">
        <w:rPr>
          <w:lang w:val="en-US"/>
        </w:rPr>
        <w:t>.</w:t>
      </w:r>
    </w:p>
    <w:p w14:paraId="7D5B3C72"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23"/>
        <w:gridCol w:w="6466"/>
        <w:gridCol w:w="790"/>
        <w:gridCol w:w="949"/>
      </w:tblGrid>
      <w:tr w:rsidR="00330F17" w:rsidRPr="00330F17" w14:paraId="7DC94AF4" w14:textId="77777777" w:rsidTr="002352FF">
        <w:tc>
          <w:tcPr>
            <w:tcW w:w="506" w:type="pct"/>
          </w:tcPr>
          <w:p w14:paraId="302AEA29"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Rādītājs</w:t>
            </w:r>
          </w:p>
        </w:tc>
        <w:tc>
          <w:tcPr>
            <w:tcW w:w="3542" w:type="pct"/>
          </w:tcPr>
          <w:p w14:paraId="7965ED66" w14:textId="77777777" w:rsidR="00330F17" w:rsidRPr="00330F17" w:rsidRDefault="00330F17" w:rsidP="002352FF">
            <w:pPr>
              <w:jc w:val="both"/>
              <w:rPr>
                <w:rFonts w:ascii="Times New Roman" w:eastAsia="Arial" w:hAnsi="Times New Roman" w:cs="Times New Roman"/>
                <w:noProof/>
                <w:sz w:val="24"/>
                <w:szCs w:val="24"/>
                <w:lang w:val="en-US"/>
              </w:rPr>
            </w:pPr>
          </w:p>
        </w:tc>
        <w:tc>
          <w:tcPr>
            <w:tcW w:w="433" w:type="pct"/>
          </w:tcPr>
          <w:p w14:paraId="56515F55"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Mērķis</w:t>
            </w:r>
          </w:p>
        </w:tc>
        <w:tc>
          <w:tcPr>
            <w:tcW w:w="520" w:type="pct"/>
          </w:tcPr>
          <w:p w14:paraId="0AC334B2" w14:textId="77777777" w:rsidR="00330F17" w:rsidRPr="00330F17" w:rsidRDefault="00330F17" w:rsidP="002352FF">
            <w:pPr>
              <w:tabs>
                <w:tab w:val="left" w:pos="3564"/>
                <w:tab w:val="left" w:pos="4464"/>
              </w:tabs>
              <w:jc w:val="both"/>
              <w:rPr>
                <w:rFonts w:ascii="Times New Roman" w:hAnsi="Times New Roman" w:cs="Times New Roman"/>
                <w:b/>
                <w:noProof/>
                <w:sz w:val="24"/>
                <w:lang w:val="en-US"/>
              </w:rPr>
            </w:pPr>
            <w:r w:rsidRPr="00330F17">
              <w:rPr>
                <w:rFonts w:ascii="Times New Roman" w:hAnsi="Times New Roman" w:cs="Times New Roman"/>
                <w:b/>
                <w:noProof/>
                <w:sz w:val="24"/>
                <w:lang w:val="en-US"/>
              </w:rPr>
              <w:t>Piezīmes</w:t>
            </w:r>
          </w:p>
        </w:tc>
      </w:tr>
      <w:tr w:rsidR="00330F17" w:rsidRPr="00330F17" w14:paraId="52D89305" w14:textId="77777777" w:rsidTr="002352FF">
        <w:tc>
          <w:tcPr>
            <w:tcW w:w="506" w:type="pct"/>
          </w:tcPr>
          <w:p w14:paraId="2E4D7EFC"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16.2.1.</w:t>
            </w:r>
          </w:p>
        </w:tc>
        <w:tc>
          <w:tcPr>
            <w:tcW w:w="3542" w:type="pct"/>
          </w:tcPr>
          <w:p w14:paraId="6E0D4543" w14:textId="77777777" w:rsidR="00330F17" w:rsidRPr="00330F17" w:rsidRDefault="00330F17" w:rsidP="002352FF">
            <w:pPr>
              <w:tabs>
                <w:tab w:val="left" w:pos="844"/>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mērķa aprūpētājiem, kas ziņo, ka viņu zināšanas par aprūpes un aizsardzības uzvedību pret aprūpē esošajiem bērniem ir uzlabojušās pēc līdzdalības ģimenes stiprināšanas programmā.</w:t>
            </w:r>
          </w:p>
        </w:tc>
        <w:tc>
          <w:tcPr>
            <w:tcW w:w="433" w:type="pct"/>
          </w:tcPr>
          <w:p w14:paraId="0E2712A1"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90 %</w:t>
            </w:r>
          </w:p>
        </w:tc>
        <w:tc>
          <w:tcPr>
            <w:tcW w:w="520" w:type="pct"/>
          </w:tcPr>
          <w:p w14:paraId="0C026490" w14:textId="77777777" w:rsidR="00330F17" w:rsidRPr="00330F17" w:rsidRDefault="00330F17" w:rsidP="002352FF">
            <w:pPr>
              <w:jc w:val="both"/>
              <w:rPr>
                <w:rFonts w:ascii="Times New Roman" w:eastAsia="Arial" w:hAnsi="Times New Roman" w:cs="Times New Roman"/>
                <w:noProof/>
                <w:sz w:val="24"/>
                <w:szCs w:val="24"/>
                <w:lang w:val="en-US"/>
              </w:rPr>
            </w:pPr>
          </w:p>
        </w:tc>
      </w:tr>
      <w:tr w:rsidR="00330F17" w:rsidRPr="00330F17" w14:paraId="38DBF2F6" w14:textId="77777777" w:rsidTr="002352FF">
        <w:tc>
          <w:tcPr>
            <w:tcW w:w="506" w:type="pct"/>
          </w:tcPr>
          <w:p w14:paraId="598D152F" w14:textId="77777777" w:rsidR="00330F17" w:rsidRPr="00330F17" w:rsidRDefault="00330F17" w:rsidP="002352FF">
            <w:pPr>
              <w:keepNext/>
              <w:keepLines/>
              <w:jc w:val="center"/>
              <w:rPr>
                <w:rFonts w:ascii="Times New Roman" w:hAnsi="Times New Roman" w:cs="Times New Roman"/>
                <w:noProof/>
                <w:sz w:val="24"/>
                <w:lang w:val="en-US"/>
              </w:rPr>
            </w:pPr>
            <w:r w:rsidRPr="00330F17">
              <w:rPr>
                <w:rFonts w:ascii="Times New Roman" w:hAnsi="Times New Roman" w:cs="Times New Roman"/>
                <w:noProof/>
                <w:sz w:val="24"/>
                <w:lang w:val="en-US"/>
              </w:rPr>
              <w:t>16.2.2.</w:t>
            </w:r>
          </w:p>
        </w:tc>
        <w:tc>
          <w:tcPr>
            <w:tcW w:w="3542" w:type="pct"/>
          </w:tcPr>
          <w:p w14:paraId="14729B45" w14:textId="77777777" w:rsidR="00330F17" w:rsidRPr="00330F17" w:rsidRDefault="00330F17" w:rsidP="002352FF">
            <w:pPr>
              <w:keepNext/>
              <w:keepLines/>
              <w:tabs>
                <w:tab w:val="left" w:pos="844"/>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mērķa aprūpētājiem, kas ziņo, ka viņu zināšanas par pienākumu pildīšanu pret bērniem ir uzlabojušās pēc līdzdalības ģimenes stiprināšanas programmā.</w:t>
            </w:r>
          </w:p>
        </w:tc>
        <w:tc>
          <w:tcPr>
            <w:tcW w:w="433" w:type="pct"/>
          </w:tcPr>
          <w:p w14:paraId="0BBB6ED3" w14:textId="77777777" w:rsidR="00330F17" w:rsidRPr="00330F17" w:rsidRDefault="00330F17" w:rsidP="002352FF">
            <w:pPr>
              <w:keepNext/>
              <w:keepLines/>
              <w:jc w:val="both"/>
              <w:rPr>
                <w:rFonts w:ascii="Times New Roman" w:hAnsi="Times New Roman" w:cs="Times New Roman"/>
                <w:noProof/>
                <w:sz w:val="24"/>
                <w:lang w:val="en-US"/>
              </w:rPr>
            </w:pPr>
            <w:r w:rsidRPr="00330F17">
              <w:rPr>
                <w:rFonts w:ascii="Times New Roman" w:hAnsi="Times New Roman" w:cs="Times New Roman"/>
                <w:noProof/>
                <w:sz w:val="24"/>
                <w:lang w:val="en-US"/>
              </w:rPr>
              <w:t>90 %</w:t>
            </w:r>
          </w:p>
        </w:tc>
        <w:tc>
          <w:tcPr>
            <w:tcW w:w="520" w:type="pct"/>
          </w:tcPr>
          <w:p w14:paraId="30975671" w14:textId="77777777" w:rsidR="00330F17" w:rsidRPr="00330F17" w:rsidRDefault="00330F17" w:rsidP="002352FF">
            <w:pPr>
              <w:keepNext/>
              <w:keepLines/>
              <w:jc w:val="both"/>
              <w:rPr>
                <w:rFonts w:ascii="Times New Roman" w:eastAsia="Arial" w:hAnsi="Times New Roman" w:cs="Times New Roman"/>
                <w:noProof/>
                <w:sz w:val="24"/>
                <w:szCs w:val="24"/>
                <w:lang w:val="en-US"/>
              </w:rPr>
            </w:pPr>
          </w:p>
        </w:tc>
      </w:tr>
      <w:tr w:rsidR="00330F17" w:rsidRPr="00330F17" w14:paraId="6EDA00B5" w14:textId="77777777" w:rsidTr="002352FF">
        <w:tc>
          <w:tcPr>
            <w:tcW w:w="506" w:type="pct"/>
          </w:tcPr>
          <w:p w14:paraId="69048CE6"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16.2.3.</w:t>
            </w:r>
          </w:p>
        </w:tc>
        <w:tc>
          <w:tcPr>
            <w:tcW w:w="3542" w:type="pct"/>
          </w:tcPr>
          <w:p w14:paraId="6E9E42F8" w14:textId="77777777" w:rsidR="00330F17" w:rsidRPr="00330F17" w:rsidRDefault="00330F17" w:rsidP="002352FF">
            <w:pPr>
              <w:tabs>
                <w:tab w:val="left" w:pos="844"/>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bērniem vecumā no 8 līdz 17 gadiem, kas ziņo par pozitīvām izmaiņām savā saskarsmē ar aprūpētājiem pēc aprūpētāju līdzdalības ģimenes stiprināšanas programmā.</w:t>
            </w:r>
          </w:p>
        </w:tc>
        <w:tc>
          <w:tcPr>
            <w:tcW w:w="433" w:type="pct"/>
          </w:tcPr>
          <w:p w14:paraId="487C281E"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90 %</w:t>
            </w:r>
          </w:p>
        </w:tc>
        <w:tc>
          <w:tcPr>
            <w:tcW w:w="520" w:type="pct"/>
          </w:tcPr>
          <w:p w14:paraId="5E1BE2D5" w14:textId="77777777" w:rsidR="00330F17" w:rsidRPr="00330F17" w:rsidRDefault="00330F17" w:rsidP="002352FF">
            <w:pPr>
              <w:jc w:val="both"/>
              <w:rPr>
                <w:rFonts w:ascii="Times New Roman" w:eastAsia="Arial" w:hAnsi="Times New Roman" w:cs="Times New Roman"/>
                <w:noProof/>
                <w:sz w:val="24"/>
                <w:szCs w:val="24"/>
                <w:lang w:val="en-US"/>
              </w:rPr>
            </w:pPr>
          </w:p>
        </w:tc>
      </w:tr>
    </w:tbl>
    <w:p w14:paraId="3C5A1F35" w14:textId="77777777" w:rsidR="00330F17" w:rsidRPr="00330F17" w:rsidRDefault="00330F17" w:rsidP="00330F17">
      <w:pPr>
        <w:jc w:val="both"/>
        <w:rPr>
          <w:rFonts w:ascii="Times New Roman" w:eastAsia="Arial" w:hAnsi="Times New Roman" w:cs="Times New Roman"/>
          <w:noProof/>
          <w:sz w:val="24"/>
          <w:szCs w:val="24"/>
          <w:lang w:val="en-US"/>
        </w:rPr>
      </w:pPr>
    </w:p>
    <w:p w14:paraId="686C0D0B" w14:textId="77777777" w:rsidR="00330F17" w:rsidRPr="00330F17" w:rsidRDefault="00330F17" w:rsidP="00330F17">
      <w:pPr>
        <w:jc w:val="both"/>
        <w:rPr>
          <w:rFonts w:ascii="Times New Roman" w:hAnsi="Times New Roman" w:cs="Times New Roman"/>
          <w:b/>
          <w:noProof/>
          <w:color w:val="96467D"/>
          <w:sz w:val="24"/>
          <w:lang w:val="en-US"/>
        </w:rPr>
      </w:pPr>
      <w:r w:rsidRPr="00330F17">
        <w:rPr>
          <w:rFonts w:ascii="Times New Roman" w:hAnsi="Times New Roman" w:cs="Times New Roman"/>
          <w:b/>
          <w:noProof/>
          <w:color w:val="96467D"/>
          <w:sz w:val="24"/>
          <w:lang w:val="en-US"/>
        </w:rPr>
        <w:t>16.3. NORĀDĪJUMI</w:t>
      </w:r>
    </w:p>
    <w:p w14:paraId="143D4234" w14:textId="77777777" w:rsidR="00330F17" w:rsidRPr="00330F17" w:rsidRDefault="00330F17" w:rsidP="00330F17">
      <w:pPr>
        <w:jc w:val="both"/>
        <w:rPr>
          <w:rFonts w:ascii="Times New Roman" w:eastAsia="Arial" w:hAnsi="Times New Roman" w:cs="Times New Roman"/>
          <w:noProof/>
          <w:sz w:val="24"/>
          <w:szCs w:val="24"/>
          <w:lang w:val="en-US"/>
        </w:rPr>
      </w:pPr>
    </w:p>
    <w:p w14:paraId="0D218B40" w14:textId="77777777" w:rsidR="00330F17" w:rsidRPr="00330F17" w:rsidRDefault="00330F17" w:rsidP="00330F17">
      <w:pPr>
        <w:jc w:val="both"/>
        <w:rPr>
          <w:rFonts w:ascii="Times New Roman" w:hAnsi="Times New Roman" w:cs="Times New Roman"/>
          <w:b/>
          <w:noProof/>
          <w:color w:val="96467D"/>
          <w:sz w:val="24"/>
          <w:lang w:val="en-US"/>
        </w:rPr>
      </w:pPr>
      <w:r w:rsidRPr="00330F17">
        <w:rPr>
          <w:rFonts w:ascii="Times New Roman" w:hAnsi="Times New Roman" w:cs="Times New Roman"/>
          <w:b/>
          <w:noProof/>
          <w:color w:val="96467D"/>
          <w:sz w:val="24"/>
          <w:lang w:val="en-US"/>
        </w:rPr>
        <w:t>16.3.1. Iejaukšanās pieejas un metodes</w:t>
      </w:r>
    </w:p>
    <w:p w14:paraId="5AE7DF3B" w14:textId="77777777" w:rsidR="00330F17" w:rsidRPr="00330F17" w:rsidRDefault="00330F17" w:rsidP="00330F17">
      <w:pPr>
        <w:jc w:val="both"/>
        <w:rPr>
          <w:rFonts w:ascii="Times New Roman" w:eastAsia="Arial" w:hAnsi="Times New Roman" w:cs="Times New Roman"/>
          <w:noProof/>
          <w:sz w:val="24"/>
          <w:szCs w:val="24"/>
          <w:lang w:val="en-US"/>
        </w:rPr>
      </w:pPr>
    </w:p>
    <w:p w14:paraId="0C6BB121" w14:textId="77777777" w:rsidR="00330F17" w:rsidRPr="00330F17" w:rsidRDefault="00330F17" w:rsidP="00330F17">
      <w:pPr>
        <w:jc w:val="both"/>
        <w:rPr>
          <w:rFonts w:ascii="Times New Roman" w:hAnsi="Times New Roman" w:cs="Times New Roman"/>
          <w:noProof/>
          <w:sz w:val="24"/>
          <w:lang w:val="en-US"/>
        </w:rPr>
      </w:pPr>
      <w:r w:rsidRPr="00330F17">
        <w:rPr>
          <w:rFonts w:ascii="Times New Roman" w:hAnsi="Times New Roman" w:cs="Times New Roman"/>
          <w:noProof/>
          <w:sz w:val="24"/>
          <w:lang w:val="en-US"/>
        </w:rPr>
        <w:t>Iejaukšanās pieeju un metožu veidi, kas veiksmīgi stiprina ģimenes vidi, var atšķirties atkarībā no turpmākā:</w:t>
      </w:r>
    </w:p>
    <w:p w14:paraId="1A76F889" w14:textId="77777777" w:rsidR="00330F17" w:rsidRPr="00330F17" w:rsidRDefault="00330F17" w:rsidP="00330F17">
      <w:pPr>
        <w:jc w:val="both"/>
        <w:rPr>
          <w:rFonts w:ascii="Times New Roman" w:eastAsia="Arial" w:hAnsi="Times New Roman" w:cs="Times New Roman"/>
          <w:noProof/>
          <w:sz w:val="24"/>
          <w:szCs w:val="24"/>
          <w:lang w:val="en-US"/>
        </w:rPr>
      </w:pPr>
    </w:p>
    <w:p w14:paraId="6129666D" w14:textId="77777777" w:rsidR="00330F17" w:rsidRPr="00330F17" w:rsidRDefault="00330F17" w:rsidP="00330F17">
      <w:pPr>
        <w:pStyle w:val="BodyText"/>
        <w:numPr>
          <w:ilvl w:val="0"/>
          <w:numId w:val="16"/>
        </w:numPr>
        <w:tabs>
          <w:tab w:val="left" w:pos="567"/>
        </w:tabs>
        <w:ind w:left="0" w:firstLine="0"/>
        <w:rPr>
          <w:lang w:val="en-US"/>
        </w:rPr>
      </w:pPr>
      <w:bookmarkStart w:id="312" w:name="_bookmark226"/>
      <w:bookmarkEnd w:id="312"/>
      <w:r w:rsidRPr="00330F17">
        <w:rPr>
          <w:lang w:val="en-US"/>
        </w:rPr>
        <w:t>mērķa rezultāta;</w:t>
      </w:r>
    </w:p>
    <w:p w14:paraId="0C4B4874"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novēršamās sliktās izturēšanās veida;</w:t>
      </w:r>
    </w:p>
    <w:p w14:paraId="3F275059"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bērnu un ģimeņu dzimuma, vecuma un invaliditātes;</w:t>
      </w:r>
    </w:p>
    <w:p w14:paraId="624247BD"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esošajiem riskiem un</w:t>
      </w:r>
    </w:p>
    <w:p w14:paraId="23C6FC99"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konteksta.</w:t>
      </w:r>
    </w:p>
    <w:p w14:paraId="23D53261" w14:textId="77777777" w:rsidR="00330F17" w:rsidRPr="00330F17" w:rsidRDefault="00330F17" w:rsidP="00330F17">
      <w:pPr>
        <w:jc w:val="both"/>
        <w:rPr>
          <w:rFonts w:ascii="Times New Roman" w:eastAsia="Arial" w:hAnsi="Times New Roman" w:cs="Times New Roman"/>
          <w:noProof/>
          <w:sz w:val="24"/>
          <w:szCs w:val="24"/>
          <w:lang w:val="en-US"/>
        </w:rPr>
      </w:pPr>
    </w:p>
    <w:p w14:paraId="44FA80F0" w14:textId="77777777" w:rsidR="00330F17" w:rsidRPr="00330F17" w:rsidRDefault="00330F17" w:rsidP="00330F17">
      <w:pPr>
        <w:pStyle w:val="BodyText"/>
        <w:rPr>
          <w:lang w:val="en-US"/>
        </w:rPr>
      </w:pPr>
      <w:r w:rsidRPr="00330F17">
        <w:rPr>
          <w:lang w:val="en-US"/>
        </w:rPr>
        <w:t>Pierādījumi mudina izmantot dažādas īstenošanas metodes un sākumpunktus.</w:t>
      </w:r>
    </w:p>
    <w:p w14:paraId="59315EE3" w14:textId="77777777" w:rsidR="00330F17" w:rsidRPr="00330F17" w:rsidRDefault="00330F17" w:rsidP="00330F17">
      <w:pPr>
        <w:jc w:val="both"/>
        <w:rPr>
          <w:rFonts w:ascii="Times New Roman" w:eastAsia="Arial" w:hAnsi="Times New Roman" w:cs="Times New Roman"/>
          <w:noProof/>
          <w:sz w:val="24"/>
          <w:szCs w:val="24"/>
          <w:lang w:val="en-US"/>
        </w:rPr>
      </w:pPr>
    </w:p>
    <w:p w14:paraId="5612134A" w14:textId="77777777" w:rsidR="00330F17" w:rsidRPr="00330F17" w:rsidRDefault="00330F17" w:rsidP="00330F17">
      <w:pPr>
        <w:pStyle w:val="BodyText"/>
        <w:rPr>
          <w:b/>
          <w:bCs/>
          <w:color w:val="96467D"/>
          <w:lang w:val="en-US"/>
        </w:rPr>
      </w:pPr>
      <w:r w:rsidRPr="00330F17">
        <w:rPr>
          <w:b/>
          <w:bCs/>
          <w:color w:val="96467D"/>
          <w:lang w:val="en-US"/>
        </w:rPr>
        <w:t>16.3.2. Pozitīvas bērnu audzināšanas iejaukšanās pasākumi</w:t>
      </w:r>
    </w:p>
    <w:p w14:paraId="0E7ADC25" w14:textId="77777777" w:rsidR="00330F17" w:rsidRPr="00330F17" w:rsidRDefault="00330F17" w:rsidP="00330F17">
      <w:pPr>
        <w:jc w:val="both"/>
        <w:rPr>
          <w:rFonts w:ascii="Times New Roman" w:eastAsia="Arial" w:hAnsi="Times New Roman" w:cs="Times New Roman"/>
          <w:noProof/>
          <w:sz w:val="24"/>
          <w:szCs w:val="24"/>
          <w:lang w:val="en-US"/>
        </w:rPr>
      </w:pPr>
    </w:p>
    <w:p w14:paraId="1A5C3E40" w14:textId="77777777" w:rsidR="00330F17" w:rsidRPr="00330F17" w:rsidRDefault="00330F17" w:rsidP="00330F17">
      <w:pPr>
        <w:pStyle w:val="BodyText"/>
        <w:rPr>
          <w:lang w:val="en-US"/>
        </w:rPr>
      </w:pPr>
      <w:r w:rsidRPr="00330F17">
        <w:rPr>
          <w:lang w:val="en-US"/>
        </w:rPr>
        <w:t xml:space="preserve">Iejaukšanās pasākumi, kas ir saistīti ar bērniem pozitīvu garīgo un sociālo iznākumu, ir pasākumi: a) ko organizē vecumu grupa un b) kas veicina pozitīvu aprūpes uzvedību, jo īpaši audzināšanu, atsaucīgu un pastāvīgu aprūpi agrīnā bērnība. Bērnu audzināšanas programmas, kas ir orientētas uz </w:t>
      </w:r>
      <w:r w:rsidRPr="00330F17">
        <w:rPr>
          <w:color w:val="96467D"/>
          <w:lang w:val="en-US"/>
        </w:rPr>
        <w:t xml:space="preserve">pusaudžu </w:t>
      </w:r>
      <w:r w:rsidRPr="00330F17">
        <w:rPr>
          <w:lang w:val="en-US"/>
        </w:rPr>
        <w:t>aprūpētājiem, var stiprināt attiecības starp bērnu un aprūpētāju un samazināt riskus, ar kuriem sastopas pusaudži. Dzīvesvietas apmeklējuma programmas, ko īsteno sagatavoti darbinieki, var samazināt vardarbību, nevērīgu izturēšanos, izmantošanu un varmācību pret bērniem.</w:t>
      </w:r>
    </w:p>
    <w:p w14:paraId="5FCCE9AD" w14:textId="77777777" w:rsidR="00330F17" w:rsidRPr="00330F17" w:rsidRDefault="00330F17" w:rsidP="00330F17">
      <w:pPr>
        <w:jc w:val="both"/>
        <w:rPr>
          <w:lang w:val="en-US"/>
        </w:rPr>
      </w:pPr>
    </w:p>
    <w:p w14:paraId="532D762D" w14:textId="77777777" w:rsidR="00330F17" w:rsidRPr="00330F17" w:rsidRDefault="00330F17" w:rsidP="00330F17">
      <w:pPr>
        <w:pStyle w:val="BodyText"/>
        <w:rPr>
          <w:b/>
          <w:bCs/>
          <w:color w:val="96467D"/>
          <w:lang w:val="en-US"/>
        </w:rPr>
      </w:pPr>
      <w:r w:rsidRPr="00330F17">
        <w:rPr>
          <w:b/>
          <w:bCs/>
          <w:color w:val="96467D"/>
          <w:lang w:val="en-US"/>
        </w:rPr>
        <w:t>16.3.3. Vīriešu aprūpētāju iesaiste</w:t>
      </w:r>
    </w:p>
    <w:p w14:paraId="121B7E82" w14:textId="77777777" w:rsidR="00330F17" w:rsidRPr="00330F17" w:rsidRDefault="00330F17" w:rsidP="00330F17">
      <w:pPr>
        <w:jc w:val="both"/>
        <w:rPr>
          <w:rFonts w:ascii="Times New Roman" w:eastAsia="Arial" w:hAnsi="Times New Roman" w:cs="Times New Roman"/>
          <w:noProof/>
          <w:sz w:val="24"/>
          <w:szCs w:val="24"/>
          <w:lang w:val="en-US"/>
        </w:rPr>
      </w:pPr>
    </w:p>
    <w:p w14:paraId="43D0F2C1" w14:textId="77777777" w:rsidR="00330F17" w:rsidRPr="00330F17" w:rsidRDefault="00330F17" w:rsidP="00330F17">
      <w:pPr>
        <w:pStyle w:val="BodyText"/>
        <w:rPr>
          <w:lang w:val="en-US"/>
        </w:rPr>
      </w:pPr>
      <w:r w:rsidRPr="00330F17">
        <w:rPr>
          <w:lang w:val="en-US"/>
        </w:rPr>
        <w:t>Pētījumi apliecina, ka vīriešu aprūpētāju iesaistei ir pozitīva ietekme uz bērnu sociālo un psiholoģisko labklājību, izglītību un uzvedību. Lai veicinātu vīriešu aprūpētāju iesaisti bērnu audzināšanas iejaukšanās pasākumos, nepieciešams apzināt viņu konkrētās vajadzības, izstrādājot programmas saturu un nosakot programmas īstenošanas laiku un vietu. Izvērtēt ar dzimumu saistītu programmu izstrādi.</w:t>
      </w:r>
    </w:p>
    <w:p w14:paraId="41FDB26D" w14:textId="77777777" w:rsidR="00330F17" w:rsidRPr="00330F17" w:rsidRDefault="00330F17" w:rsidP="00330F17">
      <w:pPr>
        <w:jc w:val="both"/>
        <w:rPr>
          <w:rFonts w:ascii="Times New Roman" w:eastAsia="Arial" w:hAnsi="Times New Roman" w:cs="Times New Roman"/>
          <w:noProof/>
          <w:sz w:val="24"/>
          <w:szCs w:val="24"/>
          <w:lang w:val="en-US"/>
        </w:rPr>
      </w:pPr>
    </w:p>
    <w:p w14:paraId="3CB2D10C" w14:textId="77777777" w:rsidR="00330F17" w:rsidRPr="00330F17" w:rsidRDefault="00330F17" w:rsidP="00330F17">
      <w:pPr>
        <w:pStyle w:val="BodyText"/>
        <w:rPr>
          <w:b/>
          <w:bCs/>
          <w:color w:val="96467D"/>
          <w:lang w:val="en-US"/>
        </w:rPr>
      </w:pPr>
      <w:r w:rsidRPr="00330F17">
        <w:rPr>
          <w:b/>
          <w:bCs/>
          <w:color w:val="96467D"/>
          <w:lang w:val="en-US"/>
        </w:rPr>
        <w:t>16.3.4. Apsvērumi saistībā ar neaizsargātākajām mājsaimniecībām</w:t>
      </w:r>
    </w:p>
    <w:p w14:paraId="330A7DD8" w14:textId="77777777" w:rsidR="00330F17" w:rsidRPr="00330F17" w:rsidRDefault="00330F17" w:rsidP="00330F17">
      <w:pPr>
        <w:jc w:val="both"/>
        <w:rPr>
          <w:rFonts w:ascii="Times New Roman" w:eastAsia="Arial" w:hAnsi="Times New Roman" w:cs="Times New Roman"/>
          <w:noProof/>
          <w:sz w:val="24"/>
          <w:szCs w:val="24"/>
          <w:lang w:val="en-US"/>
        </w:rPr>
      </w:pPr>
    </w:p>
    <w:p w14:paraId="348AA20F" w14:textId="77777777" w:rsidR="00330F17" w:rsidRPr="00330F17" w:rsidRDefault="00330F17" w:rsidP="00330F17">
      <w:pPr>
        <w:pStyle w:val="BodyText"/>
        <w:rPr>
          <w:lang w:val="en-US"/>
        </w:rPr>
      </w:pPr>
      <w:r w:rsidRPr="00330F17">
        <w:rPr>
          <w:color w:val="96467D"/>
          <w:lang w:val="en-US"/>
        </w:rPr>
        <w:t>Īpaši apdraudētās mājsaimniecības</w:t>
      </w:r>
      <w:r w:rsidRPr="00330F17">
        <w:rPr>
          <w:lang w:val="en-US"/>
        </w:rPr>
        <w:t>, tostarp mājsaimniecības, ko vada bērns, un mājsaimniecības, kas atbilst uz vietas definētajiem riska kritērijiem, ir jāidentificē un jāizvirza par prioritāti intensīviem un mērķtiecīgiem atbildes pasākumiem. Ģimenes stiprināšanas iejaukšanās pasākumiem ir jāpielāgo sava pieeja un saturs, lai novērstu neaizsargāto mājsaimniecību mainīgos riskus un šķēršļus.</w:t>
      </w:r>
    </w:p>
    <w:p w14:paraId="4577E414" w14:textId="77777777" w:rsidR="00330F17" w:rsidRPr="00330F17" w:rsidRDefault="00330F17" w:rsidP="00330F17">
      <w:pPr>
        <w:jc w:val="both"/>
        <w:rPr>
          <w:lang w:val="en-US"/>
        </w:rPr>
      </w:pPr>
    </w:p>
    <w:p w14:paraId="2375A9CF" w14:textId="77777777" w:rsidR="00330F17" w:rsidRPr="00330F17" w:rsidRDefault="00330F17" w:rsidP="00330F17">
      <w:pPr>
        <w:pStyle w:val="BodyText"/>
        <w:keepNext/>
        <w:keepLines/>
        <w:rPr>
          <w:b/>
          <w:bCs/>
          <w:color w:val="96467D"/>
          <w:lang w:val="en-US"/>
        </w:rPr>
      </w:pPr>
      <w:r w:rsidRPr="00330F17">
        <w:rPr>
          <w:b/>
          <w:bCs/>
          <w:color w:val="96467D"/>
          <w:lang w:val="en-US"/>
        </w:rPr>
        <w:t>16.3.5. Apsvērumi saistībā ar visiem ģimenes locekļiem</w:t>
      </w:r>
    </w:p>
    <w:p w14:paraId="74003C2B" w14:textId="77777777" w:rsidR="00330F17" w:rsidRPr="00330F17" w:rsidRDefault="00330F17" w:rsidP="00330F17">
      <w:pPr>
        <w:keepNext/>
        <w:keepLines/>
        <w:jc w:val="both"/>
        <w:rPr>
          <w:rFonts w:ascii="Times New Roman" w:eastAsia="Arial" w:hAnsi="Times New Roman" w:cs="Times New Roman"/>
          <w:noProof/>
          <w:sz w:val="24"/>
          <w:szCs w:val="24"/>
          <w:lang w:val="en-US"/>
        </w:rPr>
      </w:pPr>
    </w:p>
    <w:p w14:paraId="481132E2" w14:textId="77777777" w:rsidR="00330F17" w:rsidRPr="00330F17" w:rsidRDefault="00330F17" w:rsidP="00330F17">
      <w:pPr>
        <w:pStyle w:val="BodyText"/>
        <w:keepNext/>
        <w:keepLines/>
        <w:rPr>
          <w:lang w:val="en-US"/>
        </w:rPr>
      </w:pPr>
      <w:r w:rsidRPr="00330F17">
        <w:rPr>
          <w:lang w:val="en-US"/>
        </w:rPr>
        <w:t xml:space="preserve">Visiem ģimenes locekļiem ir būtiska nozīme mājsaimniecībā esošo bērnu aizsardzībā, attīstībā un labklājībā. Iekļaut citus ģimenes locekļus (neskaitot </w:t>
      </w:r>
      <w:bookmarkStart w:id="313" w:name="_bookmark227"/>
      <w:bookmarkEnd w:id="313"/>
      <w:r w:rsidRPr="00330F17">
        <w:rPr>
          <w:lang w:val="en-US"/>
        </w:rPr>
        <w:t>primāros aprūpētājus) ģimenes stiprināšanas sagatavotības, novēršanas un atbildes pasākumos. Ņemt vērā paaudžu un cita veida ģimenes dinamiku.</w:t>
      </w:r>
    </w:p>
    <w:p w14:paraId="56D9EC48" w14:textId="77777777" w:rsidR="00330F17" w:rsidRPr="00330F17" w:rsidRDefault="00330F17" w:rsidP="00330F17">
      <w:pPr>
        <w:jc w:val="both"/>
        <w:rPr>
          <w:rFonts w:ascii="Times New Roman" w:eastAsia="Arial" w:hAnsi="Times New Roman" w:cs="Times New Roman"/>
          <w:noProof/>
          <w:sz w:val="24"/>
          <w:szCs w:val="24"/>
          <w:lang w:val="en-US"/>
        </w:rPr>
      </w:pPr>
    </w:p>
    <w:p w14:paraId="014A5A61" w14:textId="77777777" w:rsidR="00330F17" w:rsidRPr="00330F17" w:rsidRDefault="00330F17" w:rsidP="00330F17">
      <w:pPr>
        <w:pStyle w:val="BodyText"/>
        <w:rPr>
          <w:b/>
          <w:bCs/>
          <w:color w:val="96467D"/>
          <w:lang w:val="en-US"/>
        </w:rPr>
      </w:pPr>
      <w:r w:rsidRPr="00330F17">
        <w:rPr>
          <w:b/>
          <w:bCs/>
          <w:color w:val="96467D"/>
          <w:lang w:val="en-US"/>
        </w:rPr>
        <w:t>16.3.6. Apsvērumi saistībā ar audžuģimenēm</w:t>
      </w:r>
    </w:p>
    <w:p w14:paraId="1C79F503" w14:textId="77777777" w:rsidR="00330F17" w:rsidRPr="00330F17" w:rsidRDefault="00330F17" w:rsidP="00330F17">
      <w:pPr>
        <w:jc w:val="both"/>
        <w:rPr>
          <w:rFonts w:ascii="Times New Roman" w:eastAsia="Arial" w:hAnsi="Times New Roman" w:cs="Times New Roman"/>
          <w:noProof/>
          <w:sz w:val="24"/>
          <w:szCs w:val="24"/>
          <w:lang w:val="en-US"/>
        </w:rPr>
      </w:pPr>
    </w:p>
    <w:p w14:paraId="0DB9294B" w14:textId="77777777" w:rsidR="00330F17" w:rsidRPr="00330F17" w:rsidRDefault="00330F17" w:rsidP="00330F17">
      <w:pPr>
        <w:pStyle w:val="BodyText"/>
        <w:rPr>
          <w:lang w:val="en-US"/>
        </w:rPr>
      </w:pPr>
      <w:r w:rsidRPr="00330F17">
        <w:rPr>
          <w:lang w:val="en-US"/>
        </w:rPr>
        <w:t>Pielāgot ģimenes stiprināšanas iejaukšanās pasākumus, lai reaģētu uz konkrētajām vajadzībām, kādas ir bērniem audžuģimenes aprūpē un ģimenēm, kas šo aprūpi nodrošina. (Skat. </w:t>
      </w:r>
      <w:r w:rsidRPr="00330F17">
        <w:rPr>
          <w:color w:val="96467D"/>
          <w:lang w:val="en-US"/>
        </w:rPr>
        <w:t>18</w:t>
      </w:r>
      <w:r w:rsidRPr="00330F17">
        <w:rPr>
          <w:lang w:val="en-US"/>
        </w:rPr>
        <w:t xml:space="preserve">. un </w:t>
      </w:r>
      <w:r w:rsidRPr="00330F17">
        <w:rPr>
          <w:color w:val="96467D"/>
          <w:lang w:val="en-US"/>
        </w:rPr>
        <w:t>19</w:t>
      </w:r>
      <w:r w:rsidRPr="00330F17">
        <w:rPr>
          <w:lang w:val="en-US"/>
        </w:rPr>
        <w:t>. standartu.)</w:t>
      </w:r>
    </w:p>
    <w:p w14:paraId="1371DFE1" w14:textId="77777777" w:rsidR="00330F17" w:rsidRPr="00330F17" w:rsidRDefault="00330F17" w:rsidP="00330F17">
      <w:pPr>
        <w:pStyle w:val="BodyText"/>
        <w:rPr>
          <w:lang w:val="en-US"/>
        </w:rPr>
      </w:pPr>
    </w:p>
    <w:p w14:paraId="12A66A5C" w14:textId="77777777" w:rsidR="00330F17" w:rsidRPr="00330F17" w:rsidRDefault="00330F17" w:rsidP="00330F17">
      <w:pPr>
        <w:pStyle w:val="BodyText"/>
        <w:rPr>
          <w:b/>
          <w:color w:val="96467D"/>
          <w:lang w:val="en-US"/>
        </w:rPr>
      </w:pPr>
      <w:r w:rsidRPr="00330F17">
        <w:rPr>
          <w:b/>
          <w:color w:val="96467D"/>
          <w:lang w:val="en-US"/>
        </w:rPr>
        <w:t>16.3.7. Ģimenes stiprināšanā iesaistīto darbinieku spēju palielināšana</w:t>
      </w:r>
    </w:p>
    <w:p w14:paraId="154AFC51" w14:textId="77777777" w:rsidR="00330F17" w:rsidRPr="00330F17" w:rsidRDefault="00330F17" w:rsidP="00330F17">
      <w:pPr>
        <w:jc w:val="both"/>
        <w:rPr>
          <w:rFonts w:ascii="Times New Roman" w:eastAsia="Arial" w:hAnsi="Times New Roman" w:cs="Times New Roman"/>
          <w:noProof/>
          <w:sz w:val="24"/>
          <w:szCs w:val="24"/>
          <w:lang w:val="en-US"/>
        </w:rPr>
      </w:pPr>
    </w:p>
    <w:p w14:paraId="78BE63AF" w14:textId="77777777" w:rsidR="00330F17" w:rsidRPr="00330F17" w:rsidRDefault="00330F17" w:rsidP="00330F17">
      <w:pPr>
        <w:pStyle w:val="BodyText"/>
        <w:rPr>
          <w:lang w:val="en-US"/>
        </w:rPr>
      </w:pPr>
      <w:r w:rsidRPr="00330F17">
        <w:rPr>
          <w:lang w:val="en-US"/>
        </w:rPr>
        <w:t>Sagatavot un atbalstīt ģimenes stiprināšanā iesaistītos dalībniekus, lai tie varētu novērst visu ģimeņu neaizsargātību un riskus. Uzlabot programmas īstenotāju un sociālo darbinieku saskarsmes prasmes efektīvi atrisināt augsta riska un bīstamas situācijas. Nodrošināt regulāru uzraudzību un pastāvīgu pārraudzību.</w:t>
      </w:r>
    </w:p>
    <w:p w14:paraId="3B03383C" w14:textId="77777777" w:rsidR="00330F17" w:rsidRPr="00330F17" w:rsidRDefault="00330F17" w:rsidP="00330F17">
      <w:pPr>
        <w:jc w:val="both"/>
        <w:rPr>
          <w:rFonts w:ascii="Times New Roman" w:eastAsia="Arial" w:hAnsi="Times New Roman" w:cs="Times New Roman"/>
          <w:noProof/>
          <w:sz w:val="24"/>
          <w:szCs w:val="24"/>
          <w:lang w:val="en-US"/>
        </w:rPr>
      </w:pPr>
    </w:p>
    <w:p w14:paraId="05911737" w14:textId="77777777" w:rsidR="00330F17" w:rsidRPr="00330F17" w:rsidRDefault="00330F17" w:rsidP="00330F17">
      <w:pPr>
        <w:pStyle w:val="BodyText"/>
        <w:rPr>
          <w:b/>
          <w:bCs/>
          <w:color w:val="96467D"/>
          <w:lang w:val="en-US"/>
        </w:rPr>
      </w:pPr>
      <w:r w:rsidRPr="00330F17">
        <w:rPr>
          <w:b/>
          <w:bCs/>
          <w:color w:val="96467D"/>
          <w:lang w:val="en-US"/>
        </w:rPr>
        <w:t>16.3.8. Ekonomiskais atbalsts</w:t>
      </w:r>
    </w:p>
    <w:p w14:paraId="2A343C0C" w14:textId="77777777" w:rsidR="00330F17" w:rsidRPr="00330F17" w:rsidRDefault="00330F17" w:rsidP="00330F17">
      <w:pPr>
        <w:jc w:val="both"/>
        <w:rPr>
          <w:rFonts w:ascii="Times New Roman" w:eastAsia="Arial" w:hAnsi="Times New Roman" w:cs="Times New Roman"/>
          <w:noProof/>
          <w:sz w:val="24"/>
          <w:szCs w:val="24"/>
          <w:lang w:val="en-US"/>
        </w:rPr>
      </w:pPr>
    </w:p>
    <w:p w14:paraId="30F07280" w14:textId="77777777" w:rsidR="00330F17" w:rsidRPr="00330F17" w:rsidRDefault="00330F17" w:rsidP="00330F17">
      <w:pPr>
        <w:pStyle w:val="BodyText"/>
        <w:rPr>
          <w:lang w:val="en-US"/>
        </w:rPr>
      </w:pPr>
      <w:r w:rsidRPr="00330F17">
        <w:rPr>
          <w:lang w:val="en-US"/>
        </w:rPr>
        <w:t xml:space="preserve">Neaizsargātām ģimenēm būtiski ekonomiskie iejaukšanās pasākumi ir sieviešu ekonomisko iespēju veicināšana, </w:t>
      </w:r>
      <w:r w:rsidRPr="00330F17">
        <w:rPr>
          <w:color w:val="96467D"/>
          <w:lang w:val="en-US"/>
        </w:rPr>
        <w:t xml:space="preserve">palīdzība skaidras naudas un talonu veidā </w:t>
      </w:r>
      <w:r w:rsidRPr="00330F17">
        <w:rPr>
          <w:lang w:val="en-US"/>
        </w:rPr>
        <w:t xml:space="preserve">un citas ekonomiskā atbalsta formas. Ekonomiskie iejaukšanās pasākumi ir jāiekļauj lietu pārvaldībā, kad tos izmanto, lai apmierinātu to bērnu un ģimeņu vajadzības, kuras apdraud un/vai ietekmē vardarbība, nevērīga izturēšanās, izmantošana un varmācība. Ekonomiskie iejaukšanās pasākumi pēc iespējas jāsasaista ar valsts sociālās aizsardzības programmām. (Skat. </w:t>
      </w:r>
      <w:r w:rsidRPr="00330F17">
        <w:rPr>
          <w:color w:val="96467D"/>
          <w:lang w:val="en-US"/>
        </w:rPr>
        <w:t>18. standartu</w:t>
      </w:r>
      <w:r w:rsidRPr="00330F17">
        <w:rPr>
          <w:lang w:val="en-US"/>
        </w:rPr>
        <w:t>.)</w:t>
      </w:r>
    </w:p>
    <w:p w14:paraId="13655FAF" w14:textId="77777777" w:rsidR="00330F17" w:rsidRPr="00330F17" w:rsidRDefault="00330F17" w:rsidP="00330F17">
      <w:pPr>
        <w:jc w:val="both"/>
        <w:rPr>
          <w:rFonts w:ascii="Times New Roman" w:eastAsia="Arial" w:hAnsi="Times New Roman" w:cs="Times New Roman"/>
          <w:noProof/>
          <w:sz w:val="24"/>
          <w:szCs w:val="24"/>
          <w:lang w:val="en-US"/>
        </w:rPr>
      </w:pPr>
    </w:p>
    <w:p w14:paraId="3314857B" w14:textId="77777777" w:rsidR="00330F17" w:rsidRPr="00330F17" w:rsidRDefault="00330F17" w:rsidP="00330F17">
      <w:pPr>
        <w:pStyle w:val="BodyText"/>
        <w:rPr>
          <w:b/>
          <w:bCs/>
          <w:color w:val="96467D"/>
          <w:lang w:val="en-US"/>
        </w:rPr>
      </w:pPr>
      <w:r w:rsidRPr="00330F17">
        <w:rPr>
          <w:b/>
          <w:bCs/>
          <w:color w:val="96467D"/>
          <w:lang w:val="en-US"/>
        </w:rPr>
        <w:t>16.3.9. Atbalstīšana</w:t>
      </w:r>
    </w:p>
    <w:p w14:paraId="35518F69" w14:textId="77777777" w:rsidR="00330F17" w:rsidRPr="00330F17" w:rsidRDefault="00330F17" w:rsidP="00330F17">
      <w:pPr>
        <w:jc w:val="both"/>
        <w:rPr>
          <w:rFonts w:ascii="Times New Roman" w:eastAsia="Arial" w:hAnsi="Times New Roman" w:cs="Times New Roman"/>
          <w:noProof/>
          <w:sz w:val="24"/>
          <w:szCs w:val="24"/>
          <w:lang w:val="en-US"/>
        </w:rPr>
      </w:pPr>
    </w:p>
    <w:p w14:paraId="14F76CD0" w14:textId="77777777" w:rsidR="00330F17" w:rsidRPr="00330F17" w:rsidRDefault="00330F17" w:rsidP="00330F17">
      <w:pPr>
        <w:pStyle w:val="BodyText"/>
        <w:rPr>
          <w:lang w:val="en-US"/>
        </w:rPr>
      </w:pPr>
      <w:r w:rsidRPr="00330F17">
        <w:rPr>
          <w:lang w:val="en-US"/>
        </w:rPr>
        <w:t xml:space="preserve">Saskaņot rīcību ar visiem attiecīgajiem dalībniekiem, lai atbalstītu lielāku uz ģimenēm un aprūpētājiem vērstu iejaukšanās pasākumu iekļaušanu ārkārtas atbildes programmu izstrādē un valsts sponsorētos pakalpojumos un iestādēs. (Skat. </w:t>
      </w:r>
      <w:r w:rsidRPr="00330F17">
        <w:rPr>
          <w:color w:val="96467D"/>
          <w:lang w:val="en-US"/>
        </w:rPr>
        <w:t>3. standartu</w:t>
      </w:r>
      <w:r w:rsidRPr="00330F17">
        <w:rPr>
          <w:lang w:val="en-US"/>
        </w:rPr>
        <w:t>.)</w:t>
      </w:r>
    </w:p>
    <w:p w14:paraId="73162DD8" w14:textId="77777777" w:rsidR="00330F17" w:rsidRPr="00330F17" w:rsidRDefault="00330F17" w:rsidP="00330F17">
      <w:pPr>
        <w:tabs>
          <w:tab w:val="left" w:leader="dot" w:pos="9072"/>
        </w:tabs>
        <w:jc w:val="both"/>
        <w:rPr>
          <w:rFonts w:ascii="Times New Roman" w:hAnsi="Times New Roman" w:cs="Times New Roman"/>
          <w:noProof/>
          <w:color w:val="96467D"/>
          <w:sz w:val="24"/>
          <w:lang w:val="en-US"/>
        </w:rPr>
      </w:pPr>
      <w:bookmarkStart w:id="314" w:name="_bookmark228"/>
      <w:bookmarkEnd w:id="314"/>
      <w:r w:rsidRPr="00330F17">
        <w:rPr>
          <w:rFonts w:ascii="Times New Roman" w:hAnsi="Times New Roman" w:cs="Times New Roman"/>
          <w:noProof/>
          <w:color w:val="96467D"/>
          <w:sz w:val="24"/>
          <w:lang w:val="en-US"/>
        </w:rPr>
        <w:tab/>
      </w:r>
    </w:p>
    <w:p w14:paraId="34E99FD8" w14:textId="77777777" w:rsidR="00330F17" w:rsidRPr="00330F17" w:rsidRDefault="00330F17" w:rsidP="00330F17">
      <w:pPr>
        <w:jc w:val="both"/>
        <w:rPr>
          <w:rFonts w:ascii="Times New Roman" w:hAnsi="Times New Roman" w:cs="Times New Roman"/>
          <w:noProof/>
          <w:color w:val="96467D"/>
          <w:sz w:val="24"/>
          <w:szCs w:val="24"/>
          <w:lang w:val="en-US"/>
        </w:rPr>
      </w:pPr>
    </w:p>
    <w:p w14:paraId="01A5FC5C" w14:textId="77777777" w:rsidR="00330F17" w:rsidRPr="00330F17" w:rsidRDefault="00330F17" w:rsidP="00330F17">
      <w:pPr>
        <w:jc w:val="both"/>
        <w:rPr>
          <w:rFonts w:ascii="Times New Roman" w:hAnsi="Times New Roman" w:cs="Times New Roman"/>
          <w:b/>
          <w:noProof/>
          <w:color w:val="96467D"/>
          <w:sz w:val="24"/>
          <w:lang w:val="en-US"/>
        </w:rPr>
      </w:pPr>
      <w:r w:rsidRPr="00330F17">
        <w:rPr>
          <w:rFonts w:ascii="Times New Roman" w:hAnsi="Times New Roman" w:cs="Times New Roman"/>
          <w:b/>
          <w:noProof/>
          <w:color w:val="96467D"/>
          <w:sz w:val="24"/>
          <w:lang w:val="en-US"/>
        </w:rPr>
        <w:t>ATSAUCES</w:t>
      </w:r>
    </w:p>
    <w:p w14:paraId="57CF158F" w14:textId="77777777" w:rsidR="00330F17" w:rsidRPr="00330F17" w:rsidRDefault="00330F17" w:rsidP="00330F17">
      <w:pPr>
        <w:pStyle w:val="BodyText"/>
        <w:rPr>
          <w:lang w:val="en-US"/>
        </w:rPr>
      </w:pPr>
    </w:p>
    <w:p w14:paraId="3E7AFB5F" w14:textId="77777777" w:rsidR="00330F17" w:rsidRPr="00330F17" w:rsidRDefault="00330F17" w:rsidP="00330F17">
      <w:pPr>
        <w:pStyle w:val="BodyText"/>
        <w:rPr>
          <w:lang w:val="en-US"/>
        </w:rPr>
      </w:pPr>
      <w:r w:rsidRPr="00330F17">
        <w:rPr>
          <w:lang w:val="en-US"/>
        </w:rPr>
        <w:t xml:space="preserve">Saites uz šiem un papildu resursiem ir pieejamas </w:t>
      </w:r>
      <w:r w:rsidRPr="00330F17">
        <w:rPr>
          <w:i/>
          <w:iCs/>
          <w:lang w:val="en-US"/>
        </w:rPr>
        <w:t>tiešsaistē</w:t>
      </w:r>
      <w:r w:rsidRPr="00330F17">
        <w:rPr>
          <w:lang w:val="en-US"/>
        </w:rPr>
        <w:t>.</w:t>
      </w:r>
    </w:p>
    <w:p w14:paraId="0F0A4A73" w14:textId="77777777" w:rsidR="00330F17" w:rsidRPr="00330F17" w:rsidRDefault="00330F17" w:rsidP="00330F17">
      <w:pPr>
        <w:jc w:val="both"/>
        <w:rPr>
          <w:rFonts w:ascii="Times New Roman" w:eastAsia="Arial" w:hAnsi="Times New Roman" w:cs="Times New Roman"/>
          <w:noProof/>
          <w:sz w:val="24"/>
          <w:szCs w:val="24"/>
          <w:lang w:val="en-US"/>
        </w:rPr>
      </w:pPr>
    </w:p>
    <w:p w14:paraId="18D6D693" w14:textId="77777777" w:rsidR="00330F17" w:rsidRPr="00330F17" w:rsidRDefault="00330F17" w:rsidP="00330F17">
      <w:pPr>
        <w:numPr>
          <w:ilvl w:val="3"/>
          <w:numId w:val="10"/>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‘Mapping of Interventions to Support Parents/Caregivers in Humanitarian Contexts’</w:t>
      </w:r>
      <w:r w:rsidRPr="00330F17">
        <w:rPr>
          <w:rFonts w:ascii="Times New Roman" w:hAnsi="Times New Roman" w:cs="Times New Roman"/>
          <w:noProof/>
          <w:sz w:val="24"/>
          <w:lang w:val="en-US"/>
        </w:rPr>
        <w:t>, The Alliance for Child Protection in Humanitarian Action Family Strengthening Task Force, 2017.</w:t>
      </w:r>
    </w:p>
    <w:p w14:paraId="04F2931B" w14:textId="77777777" w:rsidR="00330F17" w:rsidRPr="00330F17" w:rsidRDefault="00330F17" w:rsidP="00330F17">
      <w:pPr>
        <w:numPr>
          <w:ilvl w:val="3"/>
          <w:numId w:val="10"/>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Alternative Care in Emergencies Toolkit</w:t>
      </w:r>
      <w:r w:rsidRPr="00330F17">
        <w:rPr>
          <w:rFonts w:ascii="Times New Roman" w:hAnsi="Times New Roman" w:cs="Times New Roman"/>
          <w:noProof/>
          <w:sz w:val="24"/>
          <w:lang w:val="en-US"/>
        </w:rPr>
        <w:t>, Interagency Working Group on Separated and Unaccompanied Children, 2013.</w:t>
      </w:r>
    </w:p>
    <w:p w14:paraId="69023425" w14:textId="77777777" w:rsidR="00330F17" w:rsidRPr="00330F17" w:rsidRDefault="00330F17" w:rsidP="00330F17">
      <w:pPr>
        <w:numPr>
          <w:ilvl w:val="3"/>
          <w:numId w:val="10"/>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Including Children with Disabilities in Humanitarian Action</w:t>
      </w:r>
      <w:r w:rsidRPr="00330F17">
        <w:rPr>
          <w:rFonts w:ascii="Times New Roman" w:hAnsi="Times New Roman" w:cs="Times New Roman"/>
          <w:noProof/>
          <w:sz w:val="24"/>
          <w:lang w:val="en-US"/>
        </w:rPr>
        <w:t>, UNICEF, 2017.</w:t>
      </w:r>
    </w:p>
    <w:p w14:paraId="14975845" w14:textId="77777777" w:rsidR="00330F17" w:rsidRPr="00330F17" w:rsidRDefault="00330F17" w:rsidP="00330F17">
      <w:pPr>
        <w:numPr>
          <w:ilvl w:val="3"/>
          <w:numId w:val="10"/>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‘Resolution Adopted by the General Assembly [on the report of the Third Committee 9A/64/434)]: Guidelines for the Alternative Care of Children (A/RES/64/142*)’</w:t>
      </w:r>
      <w:r w:rsidRPr="00330F17">
        <w:rPr>
          <w:rFonts w:ascii="Times New Roman" w:hAnsi="Times New Roman" w:cs="Times New Roman"/>
          <w:noProof/>
          <w:sz w:val="24"/>
          <w:lang w:val="en-US"/>
        </w:rPr>
        <w:t>, United Nations General Assembly, 2010.</w:t>
      </w:r>
    </w:p>
    <w:p w14:paraId="0D2206F7" w14:textId="77777777" w:rsidR="00330F17" w:rsidRPr="00330F17" w:rsidRDefault="00330F17" w:rsidP="00330F17">
      <w:pPr>
        <w:numPr>
          <w:ilvl w:val="3"/>
          <w:numId w:val="10"/>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INSPIRE: Seven Strategies for Ending Violence Against Children</w:t>
      </w:r>
      <w:r w:rsidRPr="00330F17">
        <w:rPr>
          <w:rFonts w:ascii="Times New Roman" w:hAnsi="Times New Roman" w:cs="Times New Roman"/>
          <w:noProof/>
          <w:sz w:val="24"/>
          <w:lang w:val="en-US"/>
        </w:rPr>
        <w:t>, World Health Organization (WHO), 2016.</w:t>
      </w:r>
    </w:p>
    <w:p w14:paraId="6D71F889" w14:textId="77777777" w:rsidR="00330F17" w:rsidRPr="00330F17" w:rsidRDefault="00330F17" w:rsidP="00330F17">
      <w:pPr>
        <w:numPr>
          <w:ilvl w:val="3"/>
          <w:numId w:val="10"/>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INSPIRE Handbook: Action for Implementing the Seven Strategies for Ending Violence Against Children</w:t>
      </w:r>
      <w:r w:rsidRPr="00330F17">
        <w:rPr>
          <w:rFonts w:ascii="Times New Roman" w:hAnsi="Times New Roman" w:cs="Times New Roman"/>
          <w:noProof/>
          <w:sz w:val="24"/>
          <w:lang w:val="en-US"/>
        </w:rPr>
        <w:t>, World Health Organization (WHO), 2018.</w:t>
      </w:r>
    </w:p>
    <w:p w14:paraId="4858928F" w14:textId="77777777" w:rsidR="00330F17" w:rsidRPr="00330F17" w:rsidRDefault="00330F17" w:rsidP="00330F17">
      <w:pPr>
        <w:numPr>
          <w:ilvl w:val="3"/>
          <w:numId w:val="10"/>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Violence Prevention: The Evidence</w:t>
      </w:r>
      <w:r w:rsidRPr="00330F17">
        <w:rPr>
          <w:rFonts w:ascii="Times New Roman" w:hAnsi="Times New Roman" w:cs="Times New Roman"/>
          <w:noProof/>
          <w:sz w:val="24"/>
          <w:lang w:val="en-US"/>
        </w:rPr>
        <w:t>, WHO, 2010.</w:t>
      </w:r>
    </w:p>
    <w:p w14:paraId="08FB5C48" w14:textId="77777777" w:rsidR="00330F17" w:rsidRPr="00330F17" w:rsidRDefault="00330F17" w:rsidP="00330F17">
      <w:pPr>
        <w:jc w:val="both"/>
        <w:rPr>
          <w:rFonts w:ascii="Times New Roman" w:eastAsia="Arial" w:hAnsi="Times New Roman" w:cs="Times New Roman"/>
          <w:noProof/>
          <w:sz w:val="24"/>
          <w:szCs w:val="24"/>
          <w:lang w:val="en-US"/>
        </w:rPr>
      </w:pPr>
    </w:p>
    <w:p w14:paraId="2E0FF1F3" w14:textId="77777777" w:rsidR="00330F17" w:rsidRPr="00330F17" w:rsidRDefault="00330F17" w:rsidP="00330F17">
      <w:pPr>
        <w:rPr>
          <w:rFonts w:ascii="Times New Roman" w:hAnsi="Times New Roman" w:cs="Times New Roman"/>
          <w:noProof/>
          <w:lang w:val="en-US"/>
        </w:rPr>
      </w:pPr>
      <w:r w:rsidRPr="00330F17">
        <w:rPr>
          <w:rFonts w:ascii="Times New Roman" w:hAnsi="Times New Roman" w:cs="Times New Roman"/>
          <w:noProof/>
          <w:lang w:val="en-US"/>
        </w:rPr>
        <w:br w:type="page"/>
      </w:r>
    </w:p>
    <w:p w14:paraId="34C1CF2B" w14:textId="77777777" w:rsidR="00330F17" w:rsidRPr="00330F17" w:rsidRDefault="00330F17" w:rsidP="00330F17">
      <w:pPr>
        <w:jc w:val="both"/>
        <w:rPr>
          <w:rFonts w:ascii="Times New Roman" w:eastAsia="Arial" w:hAnsi="Times New Roman" w:cs="Times New Roman"/>
          <w:noProof/>
          <w:sz w:val="24"/>
          <w:szCs w:val="24"/>
          <w:lang w:val="en-US"/>
        </w:rPr>
      </w:pPr>
    </w:p>
    <w:p w14:paraId="0A3580F0" w14:textId="77777777" w:rsidR="00330F17" w:rsidRPr="00330F17" w:rsidRDefault="00330F17" w:rsidP="00330F17">
      <w:pPr>
        <w:pStyle w:val="Heading2"/>
        <w:rPr>
          <w:noProof/>
          <w:color w:val="96467D"/>
          <w:sz w:val="28"/>
          <w:szCs w:val="24"/>
          <w:lang w:val="en-US"/>
        </w:rPr>
      </w:pPr>
      <w:bookmarkStart w:id="315" w:name="Standard_17:Community-level_approaches_"/>
      <w:bookmarkStart w:id="316" w:name="_bookmark229"/>
      <w:bookmarkStart w:id="317" w:name="_bookmark230"/>
      <w:bookmarkStart w:id="318" w:name="_Toc110957711"/>
      <w:bookmarkEnd w:id="315"/>
      <w:bookmarkEnd w:id="316"/>
      <w:bookmarkEnd w:id="317"/>
      <w:r w:rsidRPr="00330F17">
        <w:rPr>
          <w:noProof/>
          <w:color w:val="96467D"/>
          <w:sz w:val="28"/>
          <w:szCs w:val="24"/>
          <w:lang w:val="en-US"/>
        </w:rPr>
        <w:t xml:space="preserve">17. STANDARTS. </w:t>
      </w:r>
      <w:bookmarkStart w:id="319" w:name="_bookmark231"/>
      <w:bookmarkEnd w:id="319"/>
      <w:r w:rsidRPr="00330F17">
        <w:rPr>
          <w:noProof/>
          <w:color w:val="96467D"/>
          <w:sz w:val="28"/>
          <w:szCs w:val="24"/>
          <w:lang w:val="en-US"/>
        </w:rPr>
        <w:t>KOPIENAS LĪMEŅA PIEEJAS</w:t>
      </w:r>
      <w:bookmarkEnd w:id="318"/>
    </w:p>
    <w:p w14:paraId="41A02246" w14:textId="77777777" w:rsidR="00330F17" w:rsidRPr="00330F17" w:rsidRDefault="00330F17" w:rsidP="00330F17">
      <w:pPr>
        <w:jc w:val="both"/>
        <w:rPr>
          <w:rFonts w:ascii="Times New Roman" w:eastAsia="Arial" w:hAnsi="Times New Roman" w:cs="Times New Roman"/>
          <w:noProof/>
          <w:sz w:val="24"/>
          <w:szCs w:val="24"/>
          <w:lang w:val="en-US"/>
        </w:rPr>
      </w:pPr>
    </w:p>
    <w:p w14:paraId="374F9BEA" w14:textId="77777777" w:rsidR="00330F17" w:rsidRPr="00330F17" w:rsidRDefault="00330F17" w:rsidP="00330F17">
      <w:pPr>
        <w:jc w:val="both"/>
        <w:rPr>
          <w:rFonts w:ascii="Times New Roman" w:eastAsia="Century Gothic" w:hAnsi="Times New Roman" w:cs="Times New Roman"/>
          <w:noProof/>
          <w:sz w:val="24"/>
          <w:szCs w:val="24"/>
          <w:lang w:val="en-US"/>
        </w:rPr>
      </w:pPr>
      <w:r w:rsidRPr="00330F17">
        <w:rPr>
          <w:rFonts w:ascii="Times New Roman" w:hAnsi="Times New Roman" w:cs="Times New Roman"/>
          <w:i/>
          <w:noProof/>
          <w:sz w:val="24"/>
          <w:lang w:val="en-US"/>
        </w:rPr>
        <w:t xml:space="preserve">Kopā ar šo standartu jālasa: </w:t>
      </w:r>
      <w:r w:rsidRPr="00330F17">
        <w:rPr>
          <w:rFonts w:ascii="Times New Roman" w:hAnsi="Times New Roman" w:cs="Times New Roman"/>
          <w:i/>
          <w:noProof/>
          <w:color w:val="96467D"/>
          <w:sz w:val="24"/>
          <w:lang w:val="en-US"/>
        </w:rPr>
        <w:t>Principi</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96467D"/>
          <w:sz w:val="24"/>
          <w:lang w:val="en-US"/>
        </w:rPr>
        <w:t>14. standarts “Sociālekoloģiskās pieejas piemērošana bērnu aizsardzības programmu izstrādei”</w:t>
      </w:r>
      <w:r w:rsidRPr="00330F17">
        <w:rPr>
          <w:rFonts w:ascii="Times New Roman" w:hAnsi="Times New Roman" w:cs="Times New Roman"/>
          <w:i/>
          <w:noProof/>
          <w:sz w:val="24"/>
          <w:lang w:val="en-US"/>
        </w:rPr>
        <w:t>.</w:t>
      </w:r>
    </w:p>
    <w:p w14:paraId="041D3A9A"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705DCA35" w14:textId="77777777" w:rsidR="00330F17" w:rsidRPr="00330F17" w:rsidRDefault="00330F17" w:rsidP="00330F17">
      <w:pPr>
        <w:pStyle w:val="BodyText"/>
        <w:rPr>
          <w:lang w:val="en-US"/>
        </w:rPr>
      </w:pPr>
      <w:r w:rsidRPr="00330F17">
        <w:rPr>
          <w:lang w:val="en-US"/>
        </w:rPr>
        <w:t xml:space="preserve">Kopienām ir būtiska nozīme, novēršot riskus, ar kuriem bērni sastopas humānās krīzes apstākļos, un reaģējot uz šiem riskiem. Kopienas dažādi organizē savu darbību lai aizsargātu apdraudētos bērnus, tostarp </w:t>
      </w:r>
      <w:r w:rsidRPr="00330F17">
        <w:rPr>
          <w:color w:val="96467D"/>
          <w:lang w:val="en-US"/>
        </w:rPr>
        <w:t>pusaudžus</w:t>
      </w:r>
      <w:r w:rsidRPr="00330F17">
        <w:rPr>
          <w:lang w:val="en-US"/>
        </w:rPr>
        <w:t>. Pārvietošanas gadījumā kopienas struktūras un tīkli var tikt izjaukti vai attīstīties būtisku vai pēkšņu izmaiņu rezultātā. Tas var vājināt kopienu spēju aizsargāt bērnus. Kopienas var arī radīt risku. Riski var izrietēt no fiziskās vides vai pašiem kopienas locekļiem.</w:t>
      </w:r>
    </w:p>
    <w:p w14:paraId="59235028" w14:textId="77777777" w:rsidR="00330F17" w:rsidRPr="00330F17" w:rsidRDefault="00330F17" w:rsidP="00330F17">
      <w:pPr>
        <w:jc w:val="both"/>
        <w:rPr>
          <w:lang w:val="en-US"/>
        </w:rPr>
      </w:pPr>
    </w:p>
    <w:p w14:paraId="3AC706F1" w14:textId="77777777" w:rsidR="00330F17" w:rsidRPr="00330F17" w:rsidRDefault="00330F17" w:rsidP="00330F17">
      <w:pPr>
        <w:jc w:val="center"/>
        <w:rPr>
          <w:rFonts w:ascii="Times New Roman" w:hAnsi="Times New Roman" w:cs="Times New Roman"/>
          <w:i/>
          <w:noProof/>
          <w:sz w:val="24"/>
          <w:lang w:val="en-US"/>
        </w:rPr>
      </w:pPr>
      <w:r w:rsidRPr="00330F17">
        <w:rPr>
          <w:rFonts w:ascii="Times New Roman" w:hAnsi="Times New Roman" w:cs="Times New Roman"/>
          <w:i/>
          <w:noProof/>
          <w:sz w:val="24"/>
          <w:lang w:val="en-US"/>
        </w:rPr>
        <w:t>Sociālekoloģiskā modeļa kopienas līmenis</w:t>
      </w:r>
    </w:p>
    <w:p w14:paraId="0062216C"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4FA8E5DB" w14:textId="77777777" w:rsidR="00330F17" w:rsidRPr="00330F17" w:rsidRDefault="00330F17" w:rsidP="00330F17">
      <w:pPr>
        <w:jc w:val="center"/>
        <w:rPr>
          <w:rFonts w:ascii="Times New Roman" w:eastAsia="Century Gothic" w:hAnsi="Times New Roman" w:cs="Times New Roman"/>
          <w:noProof/>
          <w:sz w:val="24"/>
          <w:szCs w:val="24"/>
          <w:lang w:val="en-US"/>
        </w:rPr>
      </w:pPr>
      <w:r w:rsidRPr="00330F17">
        <w:rPr>
          <w:rFonts w:ascii="Times New Roman" w:eastAsia="Century Gothic" w:hAnsi="Times New Roman" w:cs="Times New Roman"/>
          <w:noProof/>
          <w:sz w:val="24"/>
          <w:szCs w:val="24"/>
          <w:lang w:val="en-US"/>
        </w:rPr>
        <w:drawing>
          <wp:inline distT="0" distB="0" distL="0" distR="0" wp14:anchorId="5E28BF69" wp14:editId="5C440CE7">
            <wp:extent cx="4945809" cy="3558848"/>
            <wp:effectExtent l="0" t="0" r="0" b="0"/>
            <wp:docPr id="58" name="Picture 5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hart&#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4945809" cy="3558848"/>
                    </a:xfrm>
                    <a:prstGeom prst="rect">
                      <a:avLst/>
                    </a:prstGeom>
                  </pic:spPr>
                </pic:pic>
              </a:graphicData>
            </a:graphic>
          </wp:inline>
        </w:drawing>
      </w:r>
    </w:p>
    <w:p w14:paraId="1D86D030" w14:textId="77777777" w:rsidR="00330F17" w:rsidRPr="00330F17" w:rsidRDefault="00330F17" w:rsidP="00330F17">
      <w:pPr>
        <w:jc w:val="both"/>
        <w:rPr>
          <w:rFonts w:ascii="Times New Roman" w:eastAsia="Century Gothic" w:hAnsi="Times New Roman" w:cs="Times New Roman"/>
          <w:iCs/>
          <w:noProof/>
          <w:sz w:val="24"/>
          <w:szCs w:val="24"/>
          <w:lang w:val="en-US"/>
        </w:rPr>
      </w:pPr>
    </w:p>
    <w:p w14:paraId="57ED8A31" w14:textId="77777777" w:rsidR="00330F17" w:rsidRPr="00330F17" w:rsidRDefault="00330F17" w:rsidP="00330F17">
      <w:pPr>
        <w:pStyle w:val="BodyText"/>
        <w:rPr>
          <w:rFonts w:eastAsia="Century Gothic"/>
          <w:lang w:val="en-US"/>
        </w:rPr>
      </w:pPr>
      <w:r w:rsidRPr="00330F17">
        <w:rPr>
          <w:lang w:val="en-US"/>
        </w:rPr>
        <w:t xml:space="preserve">Kopiena tiek saprasta dažādi atkarībā no tā, kas jūs esat, kur esat uzaudzis un kā jūs raugāties uz pasauli. Vienā ģeogrāfiskajā zonā var būt daudzas kopienas. Bērni un ģimenes nereti vienlaikus identificējas ar vairākām kopienām, piemēram, kopienām, kam ir kopīgas sociālās un kultūras vērtības, vai ar kopienām, kas dzīvo konkrētā ģeogrāfiskajā apgabalā. Pilnīgu termina “kopiena” definīciju skat. dokumentā </w:t>
      </w:r>
      <w:r w:rsidRPr="00330F17">
        <w:rPr>
          <w:i/>
          <w:lang w:val="en-US"/>
        </w:rPr>
        <w:t xml:space="preserve">Community Based Child Protection in Humanitarian Action: Terminology and Definitions </w:t>
      </w:r>
      <w:r w:rsidRPr="00330F17">
        <w:rPr>
          <w:lang w:val="en-US"/>
        </w:rPr>
        <w:t>[Kopienas sniegtā bērnu aizsardzība humānās palīdzības darbā – terminoloģija un definīcijas]</w:t>
      </w:r>
      <w:r w:rsidRPr="00330F17">
        <w:rPr>
          <w:i/>
          <w:lang w:val="en-US"/>
        </w:rPr>
        <w:t>.</w:t>
      </w:r>
    </w:p>
    <w:p w14:paraId="4EDB61F3"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5149938C" w14:textId="77777777" w:rsidR="00330F17" w:rsidRPr="00330F17" w:rsidRDefault="00330F17" w:rsidP="00330F17">
      <w:pPr>
        <w:pStyle w:val="BodyText"/>
        <w:rPr>
          <w:lang w:val="en-US"/>
        </w:rPr>
      </w:pPr>
      <w:bookmarkStart w:id="320" w:name="_bookmark232"/>
      <w:bookmarkEnd w:id="320"/>
      <w:r w:rsidRPr="00330F17">
        <w:rPr>
          <w:lang w:val="en-US"/>
        </w:rPr>
        <w:t>Kopienas līmeņa pieejas palīdz kopienas locekļiem aizsargāt bērnus un nodrošināt viņu tiesības uz veselīgu attīstību. Nav viena ideāla standarta modeļa. Humānās palīdzības sniedzējiem ir jācenšas saprast esošās kopienas spējas, kas veicina bērnu tiesības, drošību, attīstību, labklājību un līdzdalību. Tas sevī ietver iniciatīvas, struktūras, procesus un tīklus, ko vada un organizē kopienas locekļi, tostarp bērni. Kopienas līmeņa pieejai nepieciešams turpmākais:</w:t>
      </w:r>
    </w:p>
    <w:p w14:paraId="0EAE4DC2" w14:textId="77777777" w:rsidR="00330F17" w:rsidRPr="00330F17" w:rsidRDefault="00330F17" w:rsidP="00330F17">
      <w:pPr>
        <w:jc w:val="both"/>
        <w:rPr>
          <w:rFonts w:ascii="Times New Roman" w:eastAsia="Arial" w:hAnsi="Times New Roman" w:cs="Times New Roman"/>
          <w:noProof/>
          <w:sz w:val="24"/>
          <w:szCs w:val="24"/>
          <w:lang w:val="en-US"/>
        </w:rPr>
      </w:pPr>
    </w:p>
    <w:p w14:paraId="4FE9D488"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padziļināta konteksta izpratne;</w:t>
      </w:r>
    </w:p>
    <w:p w14:paraId="588B4311"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vajadzību izpratne un prioritāšu noteikšana un</w:t>
      </w:r>
    </w:p>
    <w:p w14:paraId="7198BEF6"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esošās prakses izpratne.</w:t>
      </w:r>
    </w:p>
    <w:p w14:paraId="0BE2D0C4" w14:textId="77777777" w:rsidR="00330F17" w:rsidRPr="00330F17" w:rsidRDefault="00330F17" w:rsidP="00330F17">
      <w:pPr>
        <w:jc w:val="both"/>
        <w:rPr>
          <w:rFonts w:ascii="Times New Roman" w:eastAsia="Arial" w:hAnsi="Times New Roman" w:cs="Times New Roman"/>
          <w:noProof/>
          <w:sz w:val="24"/>
          <w:szCs w:val="24"/>
          <w:lang w:val="en-US"/>
        </w:rPr>
      </w:pPr>
    </w:p>
    <w:p w14:paraId="176FAA2D" w14:textId="77777777" w:rsidR="00330F17" w:rsidRPr="00330F17" w:rsidRDefault="00330F17" w:rsidP="00330F17">
      <w:pPr>
        <w:pStyle w:val="BodyText"/>
        <w:rPr>
          <w:lang w:val="en-US"/>
        </w:rPr>
      </w:pPr>
      <w:r w:rsidRPr="00330F17">
        <w:rPr>
          <w:lang w:val="en-US"/>
        </w:rPr>
        <w:t>Kontekstā ietilpst uzvedība, normas un uzskatu sistēmas, kas ietekmē to, kā kopienas uztver bērnību, bērnu labklājību un bērnu aizsardzību un kā izturas pret tām. Kopienas līmeņa analīzei ir jāpalīdz noteikt atbilstošākos un piemērotākos veidus, kā atbalstīt un stiprināt pozitīvas pārvarēšanas stratēģijas un sociālās normas un konstruktīvi tikt galā ar negatīvām sociālajām normām.</w:t>
      </w:r>
    </w:p>
    <w:p w14:paraId="31E031F4" w14:textId="77777777" w:rsidR="00330F17" w:rsidRPr="00330F17" w:rsidRDefault="00330F17" w:rsidP="00330F17">
      <w:pPr>
        <w:jc w:val="both"/>
        <w:rPr>
          <w:rFonts w:ascii="Times New Roman" w:eastAsia="Arial" w:hAnsi="Times New Roman" w:cs="Times New Roman"/>
          <w:noProof/>
          <w:sz w:val="24"/>
          <w:szCs w:val="24"/>
          <w:lang w:val="en-US"/>
        </w:rPr>
      </w:pPr>
    </w:p>
    <w:p w14:paraId="00E91A90" w14:textId="77777777" w:rsidR="00330F17" w:rsidRPr="00330F17" w:rsidRDefault="00330F17" w:rsidP="00330F17">
      <w:pPr>
        <w:pStyle w:val="BodyText"/>
        <w:rPr>
          <w:lang w:val="en-US"/>
        </w:rPr>
      </w:pPr>
      <w:r w:rsidRPr="00330F17">
        <w:rPr>
          <w:lang w:val="en-US"/>
        </w:rPr>
        <w:t>Pierādījumi liecina, ka dziļa konteksta analīze un pacietīga kopienas izstrādātu un vadītu procesu veicināšana palielina kopienas atbildību un rada pozitīvu rezultātu bērniem. Daudzās humānās krīzes situācijās bērnu aizsardzības risku mērogs ir ievērojams, bet laiks atbildes reakcijai ir īss. Tāpēc humānās palīdzības sniedzēji bieži paļaujas uz lejupejošām pieejām, kas tiek īstenotas kopienā, bet nenāk no kopienas. Šīs pieejas var neviļus vājināt kopienu esošās aizsardzības spējas. Ir maz pierādījumu, ka lejupejošās pieejas var kļūt par kopienas vadītiem procesiem, tāpēc visas pieejas ir jāīsteno kopā ar centieniem stiprināt esošās kopienas aizsardzības spējas.</w:t>
      </w:r>
    </w:p>
    <w:p w14:paraId="09ACAD47" w14:textId="77777777" w:rsidR="00330F17" w:rsidRPr="00330F17" w:rsidRDefault="00330F17" w:rsidP="00330F17">
      <w:pPr>
        <w:jc w:val="both"/>
        <w:rPr>
          <w:rFonts w:ascii="Times New Roman" w:eastAsia="Arial" w:hAnsi="Times New Roman" w:cs="Times New Roman"/>
          <w:noProof/>
          <w:sz w:val="24"/>
          <w:szCs w:val="24"/>
          <w:lang w:val="en-US"/>
        </w:rPr>
      </w:pPr>
    </w:p>
    <w:p w14:paraId="408041A7" w14:textId="77777777" w:rsidR="00330F17" w:rsidRPr="00330F17" w:rsidRDefault="00330F17" w:rsidP="00330F17">
      <w:pPr>
        <w:pStyle w:val="BodyText"/>
        <w:rPr>
          <w:lang w:val="en-US"/>
        </w:rPr>
      </w:pPr>
      <w:r w:rsidRPr="00330F17">
        <w:rPr>
          <w:lang w:val="en-US"/>
        </w:rPr>
        <w:t xml:space="preserve">Šis standarts ir saistīts ar </w:t>
      </w:r>
      <w:r w:rsidRPr="00330F17">
        <w:rPr>
          <w:i/>
          <w:iCs/>
          <w:lang w:val="en-US"/>
        </w:rPr>
        <w:t xml:space="preserve">INSPIRE </w:t>
      </w:r>
      <w:r w:rsidRPr="00330F17">
        <w:rPr>
          <w:lang w:val="en-US"/>
        </w:rPr>
        <w:t>stratēģiju “Normas un vērtības”, kas ir ietekmējusi šā standarta izstrādi.</w:t>
      </w:r>
    </w:p>
    <w:p w14:paraId="1363863D"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330F17" w:rsidRPr="00330F17" w14:paraId="5FDBCE16" w14:textId="77777777" w:rsidTr="002352FF">
        <w:tc>
          <w:tcPr>
            <w:tcW w:w="5000" w:type="pct"/>
          </w:tcPr>
          <w:p w14:paraId="6C2196CB"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STANDARTS</w:t>
            </w:r>
          </w:p>
          <w:p w14:paraId="5FA2D245" w14:textId="77777777" w:rsidR="00330F17" w:rsidRPr="00330F17" w:rsidRDefault="00330F17" w:rsidP="002352FF">
            <w:pPr>
              <w:jc w:val="both"/>
              <w:rPr>
                <w:rFonts w:ascii="Times New Roman" w:eastAsia="Arial" w:hAnsi="Times New Roman" w:cs="Times New Roman"/>
                <w:noProof/>
                <w:sz w:val="24"/>
                <w:szCs w:val="24"/>
                <w:lang w:val="en-US"/>
              </w:rPr>
            </w:pPr>
          </w:p>
          <w:p w14:paraId="046989E5"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Bērni dzīvo kopienās, kas veicina viņu labklājību un novērš vardarbību, nevērīgu izturēšanos, izmantošanu un varmācību pirms un pēc humānās krīzes, kā arī tās laikā.</w:t>
            </w:r>
          </w:p>
        </w:tc>
      </w:tr>
    </w:tbl>
    <w:p w14:paraId="0E7E0F2B" w14:textId="77777777" w:rsidR="00330F17" w:rsidRPr="00330F17" w:rsidRDefault="00330F17" w:rsidP="00330F17">
      <w:pPr>
        <w:jc w:val="both"/>
        <w:rPr>
          <w:rFonts w:ascii="Times New Roman" w:eastAsia="Arial" w:hAnsi="Times New Roman" w:cs="Times New Roman"/>
          <w:noProof/>
          <w:sz w:val="24"/>
          <w:szCs w:val="24"/>
          <w:lang w:val="en-US"/>
        </w:rPr>
      </w:pPr>
    </w:p>
    <w:p w14:paraId="15188AB0" w14:textId="77777777" w:rsidR="00330F17" w:rsidRPr="00330F17" w:rsidRDefault="00330F17" w:rsidP="00330F17">
      <w:pPr>
        <w:tabs>
          <w:tab w:val="left" w:pos="811"/>
        </w:tabs>
        <w:jc w:val="both"/>
        <w:rPr>
          <w:rFonts w:ascii="Times New Roman" w:hAnsi="Times New Roman" w:cs="Times New Roman"/>
          <w:b/>
          <w:noProof/>
          <w:color w:val="96467D"/>
          <w:sz w:val="24"/>
          <w:lang w:val="en-US"/>
        </w:rPr>
      </w:pPr>
      <w:bookmarkStart w:id="321" w:name="_bookmark233"/>
      <w:bookmarkEnd w:id="321"/>
      <w:r w:rsidRPr="00330F17">
        <w:rPr>
          <w:rFonts w:ascii="Times New Roman" w:hAnsi="Times New Roman" w:cs="Times New Roman"/>
          <w:b/>
          <w:noProof/>
          <w:color w:val="96467D"/>
          <w:sz w:val="24"/>
          <w:lang w:val="en-US"/>
        </w:rPr>
        <w:t>17.1. BŪTISKĀKIE PASĀKUMI</w:t>
      </w:r>
    </w:p>
    <w:p w14:paraId="698D3FE7" w14:textId="77777777" w:rsidR="00330F17" w:rsidRPr="00330F17" w:rsidRDefault="00330F17" w:rsidP="00330F17">
      <w:pPr>
        <w:jc w:val="both"/>
        <w:rPr>
          <w:rFonts w:ascii="Times New Roman" w:eastAsia="Arial" w:hAnsi="Times New Roman" w:cs="Times New Roman"/>
          <w:noProof/>
          <w:sz w:val="24"/>
          <w:szCs w:val="24"/>
          <w:lang w:val="en-US"/>
        </w:rPr>
      </w:pPr>
    </w:p>
    <w:p w14:paraId="6AD96312" w14:textId="77777777" w:rsidR="00330F17" w:rsidRPr="00330F17" w:rsidRDefault="00330F17" w:rsidP="00330F17">
      <w:pPr>
        <w:pStyle w:val="BodyText"/>
        <w:rPr>
          <w:b/>
          <w:bCs/>
          <w:color w:val="96467D"/>
          <w:lang w:val="en-US"/>
        </w:rPr>
      </w:pPr>
      <w:r w:rsidRPr="00330F17">
        <w:rPr>
          <w:b/>
          <w:bCs/>
          <w:color w:val="96467D"/>
          <w:lang w:val="en-US"/>
        </w:rPr>
        <w:t>Sagatavotība</w:t>
      </w:r>
    </w:p>
    <w:p w14:paraId="30BAA7CB" w14:textId="77777777" w:rsidR="00330F17" w:rsidRPr="00330F17" w:rsidRDefault="00330F17" w:rsidP="00330F17">
      <w:pPr>
        <w:jc w:val="both"/>
        <w:rPr>
          <w:rFonts w:ascii="Times New Roman" w:eastAsia="Arial" w:hAnsi="Times New Roman" w:cs="Times New Roman"/>
          <w:noProof/>
          <w:sz w:val="24"/>
          <w:szCs w:val="24"/>
          <w:lang w:val="en-US"/>
        </w:rPr>
      </w:pPr>
    </w:p>
    <w:p w14:paraId="03C3F323" w14:textId="77777777" w:rsidR="00330F17" w:rsidRPr="00330F17" w:rsidRDefault="00330F17" w:rsidP="00330F17">
      <w:pPr>
        <w:pStyle w:val="BodyText"/>
        <w:rPr>
          <w:lang w:val="en-US"/>
        </w:rPr>
      </w:pPr>
      <w:r w:rsidRPr="00330F17">
        <w:rPr>
          <w:lang w:val="en-US"/>
        </w:rPr>
        <w:t>17.1.1. Veikt padziļinātu konteksta analīzi sociālajām normām un attieksmei, kas atbalsta vai vājina:</w:t>
      </w:r>
    </w:p>
    <w:p w14:paraId="0F5337C5" w14:textId="77777777" w:rsidR="00330F17" w:rsidRPr="00330F17" w:rsidRDefault="00330F17" w:rsidP="00330F17">
      <w:pPr>
        <w:pStyle w:val="BodyText"/>
        <w:rPr>
          <w:lang w:val="en-US"/>
        </w:rPr>
      </w:pPr>
    </w:p>
    <w:p w14:paraId="068F40EF"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bērnu aizsardzību;</w:t>
      </w:r>
    </w:p>
    <w:p w14:paraId="40BAC56D"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kopienas spējas un dalībniekus, kas veicina bērnu tiesību ievērošanu, un</w:t>
      </w:r>
    </w:p>
    <w:p w14:paraId="5834ADB4"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bērnu veselīgu attīstību un labklājību.</w:t>
      </w:r>
    </w:p>
    <w:p w14:paraId="77F8BAB0" w14:textId="77777777" w:rsidR="00330F17" w:rsidRPr="00330F17" w:rsidRDefault="00330F17" w:rsidP="00330F17">
      <w:pPr>
        <w:pStyle w:val="BodyText"/>
        <w:rPr>
          <w:lang w:val="en-US"/>
        </w:rPr>
      </w:pPr>
    </w:p>
    <w:p w14:paraId="1C1EEC26" w14:textId="77777777" w:rsidR="00330F17" w:rsidRPr="00330F17" w:rsidRDefault="00330F17" w:rsidP="00330F17">
      <w:pPr>
        <w:pStyle w:val="BodyText"/>
        <w:rPr>
          <w:lang w:val="en-US"/>
        </w:rPr>
      </w:pPr>
      <w:r w:rsidRPr="00330F17">
        <w:rPr>
          <w:lang w:val="en-US"/>
        </w:rPr>
        <w:t>17.1.2. Kartēt esošās bērnu aizsardzības spējas, iejaukšanās pasākumus un riska faktorus kopienā.</w:t>
      </w:r>
    </w:p>
    <w:p w14:paraId="69562B2B" w14:textId="77777777" w:rsidR="00330F17" w:rsidRPr="00330F17" w:rsidRDefault="00330F17" w:rsidP="00330F17">
      <w:pPr>
        <w:pStyle w:val="BodyText"/>
        <w:rPr>
          <w:lang w:val="en-US"/>
        </w:rPr>
      </w:pPr>
    </w:p>
    <w:p w14:paraId="29C307C2" w14:textId="77777777" w:rsidR="00330F17" w:rsidRPr="00330F17" w:rsidRDefault="00330F17" w:rsidP="00330F17">
      <w:pPr>
        <w:pStyle w:val="BodyText"/>
        <w:rPr>
          <w:lang w:val="en-US"/>
        </w:rPr>
      </w:pPr>
      <w:r w:rsidRPr="00330F17">
        <w:rPr>
          <w:lang w:val="en-US"/>
        </w:rPr>
        <w:t>17.1.3. Strādāt ar bērniem un citām ieinteresētajām personām, lai noteiktu potenciālos ieguvumus un riskus, kādus rada ārējo dalībnieku iesaiste bērnu aizsardzībā, jo īpaši saistībā ar delikātiem tematiem.</w:t>
      </w:r>
    </w:p>
    <w:p w14:paraId="3A0D6FF9" w14:textId="77777777" w:rsidR="00330F17" w:rsidRPr="00330F17" w:rsidRDefault="00330F17" w:rsidP="00330F17">
      <w:pPr>
        <w:pStyle w:val="BodyText"/>
        <w:rPr>
          <w:lang w:val="en-US"/>
        </w:rPr>
      </w:pPr>
    </w:p>
    <w:p w14:paraId="308D7CC6" w14:textId="77777777" w:rsidR="00330F17" w:rsidRPr="00330F17" w:rsidRDefault="00330F17" w:rsidP="00330F17">
      <w:pPr>
        <w:pStyle w:val="BodyText"/>
        <w:rPr>
          <w:lang w:val="en-US"/>
        </w:rPr>
      </w:pPr>
      <w:r w:rsidRPr="00330F17">
        <w:rPr>
          <w:lang w:val="en-US"/>
        </w:rPr>
        <w:t>17.1.4. Izstrādāt stratēģijas, lai līdz minimumam samazinātu visus noteiktos riskus un izvairītos no kopienas locekļu, tostarp bērnu, pakļaušanas kaitējumam.</w:t>
      </w:r>
    </w:p>
    <w:p w14:paraId="3EF87F30" w14:textId="77777777" w:rsidR="00330F17" w:rsidRPr="00330F17" w:rsidRDefault="00330F17" w:rsidP="00330F17">
      <w:pPr>
        <w:jc w:val="both"/>
        <w:rPr>
          <w:rFonts w:ascii="Times New Roman" w:eastAsia="Arial" w:hAnsi="Times New Roman" w:cs="Times New Roman"/>
          <w:noProof/>
          <w:sz w:val="24"/>
          <w:szCs w:val="24"/>
          <w:lang w:val="en-US"/>
        </w:rPr>
      </w:pPr>
    </w:p>
    <w:p w14:paraId="5E34244F" w14:textId="77777777" w:rsidR="00330F17" w:rsidRPr="00330F17" w:rsidRDefault="00330F17" w:rsidP="00330F17">
      <w:pPr>
        <w:pStyle w:val="BodyText"/>
        <w:keepNext/>
        <w:keepLines/>
        <w:rPr>
          <w:b/>
          <w:bCs/>
          <w:color w:val="96467D"/>
          <w:lang w:val="en-US"/>
        </w:rPr>
      </w:pPr>
      <w:r w:rsidRPr="00330F17">
        <w:rPr>
          <w:b/>
          <w:bCs/>
          <w:color w:val="96467D"/>
          <w:lang w:val="en-US"/>
        </w:rPr>
        <w:t>Novēršana</w:t>
      </w:r>
    </w:p>
    <w:p w14:paraId="1161DCAB" w14:textId="77777777" w:rsidR="00330F17" w:rsidRPr="00330F17" w:rsidRDefault="00330F17" w:rsidP="00330F17">
      <w:pPr>
        <w:keepNext/>
        <w:keepLines/>
        <w:jc w:val="both"/>
        <w:rPr>
          <w:rFonts w:ascii="Times New Roman" w:eastAsia="Arial" w:hAnsi="Times New Roman" w:cs="Times New Roman"/>
          <w:noProof/>
          <w:sz w:val="24"/>
          <w:szCs w:val="24"/>
          <w:lang w:val="en-US"/>
        </w:rPr>
      </w:pPr>
    </w:p>
    <w:p w14:paraId="725B4A29" w14:textId="77777777" w:rsidR="00330F17" w:rsidRPr="00330F17" w:rsidRDefault="00330F17" w:rsidP="00330F17">
      <w:pPr>
        <w:pStyle w:val="BodyText"/>
        <w:keepNext/>
        <w:keepLines/>
        <w:rPr>
          <w:lang w:val="en-US"/>
        </w:rPr>
      </w:pPr>
      <w:r w:rsidRPr="00330F17">
        <w:rPr>
          <w:lang w:val="en-US"/>
        </w:rPr>
        <w:t>17.1.5. Kartēt ārkārtas situācijas ietekmi uz iepriekšējiem kopienas tīkliem, spējām un riskiem.</w:t>
      </w:r>
    </w:p>
    <w:p w14:paraId="3338F005" w14:textId="77777777" w:rsidR="00330F17" w:rsidRPr="00330F17" w:rsidRDefault="00330F17" w:rsidP="00330F17">
      <w:pPr>
        <w:pStyle w:val="BodyText"/>
        <w:rPr>
          <w:lang w:val="en-US"/>
        </w:rPr>
      </w:pPr>
    </w:p>
    <w:p w14:paraId="2A5CC3AA" w14:textId="77777777" w:rsidR="00330F17" w:rsidRPr="00330F17" w:rsidRDefault="00330F17" w:rsidP="00330F17">
      <w:pPr>
        <w:pStyle w:val="BodyText"/>
        <w:rPr>
          <w:lang w:val="en-US"/>
        </w:rPr>
      </w:pPr>
      <w:r w:rsidRPr="00330F17">
        <w:rPr>
          <w:lang w:val="en-US"/>
        </w:rPr>
        <w:t>17.1.6. Izmantot uzvedības maiņas stratēģijas, kas pievēršas: a) negatīvām sociālajām, varas un dzimumu normām un b) kopienas praksei, kas ir kaitīga bērniem.</w:t>
      </w:r>
    </w:p>
    <w:p w14:paraId="43CB0E0D" w14:textId="77777777" w:rsidR="00330F17" w:rsidRPr="00330F17" w:rsidRDefault="00330F17" w:rsidP="00330F17">
      <w:pPr>
        <w:pStyle w:val="BodyText"/>
        <w:rPr>
          <w:lang w:val="en-US"/>
        </w:rPr>
      </w:pPr>
    </w:p>
    <w:p w14:paraId="5FE6D287" w14:textId="77777777" w:rsidR="00330F17" w:rsidRPr="00330F17" w:rsidRDefault="00330F17" w:rsidP="00330F17">
      <w:pPr>
        <w:pStyle w:val="BodyText"/>
        <w:rPr>
          <w:lang w:val="en-US"/>
        </w:rPr>
      </w:pPr>
      <w:r w:rsidRPr="00330F17">
        <w:rPr>
          <w:lang w:val="en-US"/>
        </w:rPr>
        <w:t>17.1.7. Izstrādāt sadarbības stratēģiju, lai:</w:t>
      </w:r>
    </w:p>
    <w:p w14:paraId="35275BA9" w14:textId="77777777" w:rsidR="00330F17" w:rsidRPr="00330F17" w:rsidRDefault="00330F17" w:rsidP="00330F17">
      <w:pPr>
        <w:pStyle w:val="BodyText"/>
        <w:rPr>
          <w:lang w:val="en-US"/>
        </w:rPr>
      </w:pPr>
    </w:p>
    <w:p w14:paraId="41F43B56"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atbalstītu pozitīvas sociālās normas un praksi;</w:t>
      </w:r>
    </w:p>
    <w:p w14:paraId="51951D05"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veicinātu dzimumu līdztiesību;</w:t>
      </w:r>
    </w:p>
    <w:p w14:paraId="60872D4B"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novērstu bērnu aizsardzības risku cēloņus un</w:t>
      </w:r>
    </w:p>
    <w:p w14:paraId="3CE18657"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palielinātu bērnu, pusaudžu un apdraudēto grupu redzamību.</w:t>
      </w:r>
    </w:p>
    <w:p w14:paraId="32EB8741" w14:textId="77777777" w:rsidR="00330F17" w:rsidRPr="00330F17" w:rsidRDefault="00330F17" w:rsidP="00330F17">
      <w:pPr>
        <w:pStyle w:val="BodyText"/>
        <w:rPr>
          <w:lang w:val="en-US"/>
        </w:rPr>
      </w:pPr>
    </w:p>
    <w:p w14:paraId="10B0A5AD" w14:textId="77777777" w:rsidR="00330F17" w:rsidRPr="00330F17" w:rsidRDefault="00330F17" w:rsidP="00330F17">
      <w:pPr>
        <w:pStyle w:val="BodyText"/>
        <w:rPr>
          <w:lang w:val="en-US"/>
        </w:rPr>
      </w:pPr>
      <w:r w:rsidRPr="00330F17">
        <w:rPr>
          <w:lang w:val="en-US"/>
        </w:rPr>
        <w:t>17.1.8. Veidot attiecības ar vietējām pilsoniskās sabiedrības organizācijām, reliģiskajiem un tradicionālajiem cilšu līderiem un citiem ietekmīgiem kopienas locekļiem, lai uzraudzītu un atbalstītu apdraudētos bērnus un ģimenes.</w:t>
      </w:r>
    </w:p>
    <w:p w14:paraId="63D0A840" w14:textId="77777777" w:rsidR="00330F17" w:rsidRPr="00330F17" w:rsidRDefault="00330F17" w:rsidP="00330F17">
      <w:pPr>
        <w:pStyle w:val="BodyText"/>
        <w:rPr>
          <w:lang w:val="en-US"/>
        </w:rPr>
      </w:pPr>
    </w:p>
    <w:p w14:paraId="56D38740" w14:textId="77777777" w:rsidR="00330F17" w:rsidRPr="00330F17" w:rsidRDefault="00330F17" w:rsidP="00330F17">
      <w:pPr>
        <w:pStyle w:val="BodyText"/>
        <w:rPr>
          <w:lang w:val="en-US"/>
        </w:rPr>
      </w:pPr>
      <w:r w:rsidRPr="00330F17">
        <w:rPr>
          <w:lang w:val="en-US"/>
        </w:rPr>
        <w:t>17.1.9. Atbalstīt kopienā efektīvu informācijas apmaiņu un dialogu saistībā ar bērnu aizsardzību, izmantojot atbilstošas tehnoloģijas un valodu, tostarp tulkojumus.</w:t>
      </w:r>
    </w:p>
    <w:p w14:paraId="0BF88097" w14:textId="77777777" w:rsidR="00330F17" w:rsidRPr="00330F17" w:rsidRDefault="00330F17" w:rsidP="00330F17">
      <w:pPr>
        <w:pStyle w:val="BodyText"/>
        <w:rPr>
          <w:lang w:val="en-US"/>
        </w:rPr>
      </w:pPr>
    </w:p>
    <w:p w14:paraId="5769C844" w14:textId="77777777" w:rsidR="00330F17" w:rsidRPr="00330F17" w:rsidRDefault="00330F17" w:rsidP="00330F17">
      <w:pPr>
        <w:pStyle w:val="BodyText"/>
        <w:rPr>
          <w:lang w:val="en-US"/>
        </w:rPr>
      </w:pPr>
      <w:r w:rsidRPr="00330F17">
        <w:rPr>
          <w:lang w:val="en-US"/>
        </w:rPr>
        <w:t xml:space="preserve">17.1.10. Palīdzēt </w:t>
      </w:r>
      <w:r w:rsidRPr="00330F17">
        <w:rPr>
          <w:color w:val="96467D"/>
          <w:lang w:val="en-US"/>
        </w:rPr>
        <w:t xml:space="preserve">pusaudžiem </w:t>
      </w:r>
      <w:r w:rsidRPr="00330F17">
        <w:rPr>
          <w:lang w:val="en-US"/>
        </w:rPr>
        <w:t>noteikt potenciālos bērnu aizsardzības riskus un aizsargāt sevi un citus bērnus.</w:t>
      </w:r>
    </w:p>
    <w:p w14:paraId="1034C760" w14:textId="77777777" w:rsidR="00330F17" w:rsidRPr="00330F17" w:rsidRDefault="00330F17" w:rsidP="00330F17">
      <w:pPr>
        <w:jc w:val="both"/>
        <w:rPr>
          <w:rFonts w:ascii="Times New Roman" w:eastAsia="Arial" w:hAnsi="Times New Roman" w:cs="Times New Roman"/>
          <w:noProof/>
          <w:sz w:val="24"/>
          <w:szCs w:val="24"/>
          <w:lang w:val="en-US"/>
        </w:rPr>
      </w:pPr>
    </w:p>
    <w:p w14:paraId="53D16C37" w14:textId="77777777" w:rsidR="00330F17" w:rsidRPr="00330F17" w:rsidRDefault="00330F17" w:rsidP="00330F17">
      <w:pPr>
        <w:pStyle w:val="BodyText"/>
        <w:rPr>
          <w:lang w:val="en-US"/>
        </w:rPr>
      </w:pPr>
      <w:bookmarkStart w:id="322" w:name="_bookmark234"/>
      <w:bookmarkEnd w:id="322"/>
      <w:r w:rsidRPr="00330F17">
        <w:rPr>
          <w:lang w:val="en-US"/>
        </w:rPr>
        <w:t>17.1.11. Noteikt un atbalstīt esošās kopienas spējas un iniciatīvas, kas veicina bērnu tiesības, drošību, attīstību, labklājību un līdzdalību.</w:t>
      </w:r>
    </w:p>
    <w:p w14:paraId="2431589E" w14:textId="77777777" w:rsidR="00330F17" w:rsidRPr="00330F17" w:rsidRDefault="00330F17" w:rsidP="00330F17">
      <w:pPr>
        <w:jc w:val="both"/>
        <w:rPr>
          <w:rFonts w:ascii="Times New Roman" w:eastAsia="Arial" w:hAnsi="Times New Roman" w:cs="Times New Roman"/>
          <w:noProof/>
          <w:sz w:val="24"/>
          <w:szCs w:val="24"/>
          <w:lang w:val="en-US"/>
        </w:rPr>
      </w:pPr>
    </w:p>
    <w:p w14:paraId="142168B0" w14:textId="77777777" w:rsidR="00330F17" w:rsidRPr="00330F17" w:rsidRDefault="00330F17" w:rsidP="00330F17">
      <w:pPr>
        <w:pStyle w:val="BodyText"/>
        <w:rPr>
          <w:b/>
          <w:bCs/>
          <w:color w:val="96467D"/>
          <w:lang w:val="en-US"/>
        </w:rPr>
      </w:pPr>
      <w:r w:rsidRPr="00330F17">
        <w:rPr>
          <w:b/>
          <w:bCs/>
          <w:color w:val="96467D"/>
          <w:lang w:val="en-US"/>
        </w:rPr>
        <w:t>Atbildes reakcija</w:t>
      </w:r>
    </w:p>
    <w:p w14:paraId="60B9DFC2" w14:textId="77777777" w:rsidR="00330F17" w:rsidRPr="00330F17" w:rsidRDefault="00330F17" w:rsidP="00330F17">
      <w:pPr>
        <w:jc w:val="both"/>
        <w:rPr>
          <w:rFonts w:ascii="Times New Roman" w:eastAsia="Arial" w:hAnsi="Times New Roman" w:cs="Times New Roman"/>
          <w:noProof/>
          <w:sz w:val="24"/>
          <w:szCs w:val="24"/>
          <w:lang w:val="en-US"/>
        </w:rPr>
      </w:pPr>
    </w:p>
    <w:p w14:paraId="55C9FBAE" w14:textId="77777777" w:rsidR="00330F17" w:rsidRPr="00330F17" w:rsidRDefault="00330F17" w:rsidP="00330F17">
      <w:pPr>
        <w:pStyle w:val="BodyText"/>
        <w:rPr>
          <w:lang w:val="en-US"/>
        </w:rPr>
      </w:pPr>
      <w:r w:rsidRPr="00330F17">
        <w:rPr>
          <w:lang w:val="en-US"/>
        </w:rPr>
        <w:t>17.1.12. Strādāt ar dažādiem kopienas locekļiem, tostarp bērniem, lai: a) izvirzītu par prioritāti un atrisinātu bērnu tiesību jautājumus un b) definētu humānās palīdzības sniedzēju uzdevumus, pienākumus un vēlmes kopienas vadītā darbā.</w:t>
      </w:r>
    </w:p>
    <w:p w14:paraId="40C912C2" w14:textId="77777777" w:rsidR="00330F17" w:rsidRPr="00330F17" w:rsidRDefault="00330F17" w:rsidP="00330F17">
      <w:pPr>
        <w:pStyle w:val="BodyText"/>
        <w:rPr>
          <w:lang w:val="en-US"/>
        </w:rPr>
      </w:pPr>
    </w:p>
    <w:p w14:paraId="7CE1806D" w14:textId="77777777" w:rsidR="00330F17" w:rsidRPr="00330F17" w:rsidRDefault="00330F17" w:rsidP="00330F17">
      <w:pPr>
        <w:pStyle w:val="BodyText"/>
        <w:rPr>
          <w:lang w:val="en-US"/>
        </w:rPr>
      </w:pPr>
      <w:r w:rsidRPr="00330F17">
        <w:rPr>
          <w:lang w:val="en-US"/>
        </w:rPr>
        <w:t>17.1.13. Izmantot līdzdalību veicinošas metodes, lai novērtētu izmaiņas bērnu aizsardzības risku pamatcēloņos, sociālajās normās, aizsardzības spējās, struktūrās un procesos.</w:t>
      </w:r>
    </w:p>
    <w:p w14:paraId="7208E1A3" w14:textId="77777777" w:rsidR="00330F17" w:rsidRPr="00330F17" w:rsidRDefault="00330F17" w:rsidP="00330F17">
      <w:pPr>
        <w:pStyle w:val="BodyText"/>
        <w:rPr>
          <w:lang w:val="en-US"/>
        </w:rPr>
      </w:pPr>
    </w:p>
    <w:p w14:paraId="59C516C9" w14:textId="77777777" w:rsidR="00330F17" w:rsidRPr="00330F17" w:rsidRDefault="00330F17" w:rsidP="00330F17">
      <w:pPr>
        <w:pStyle w:val="BodyText"/>
        <w:rPr>
          <w:lang w:val="en-US"/>
        </w:rPr>
      </w:pPr>
      <w:r w:rsidRPr="00330F17">
        <w:rPr>
          <w:lang w:val="en-US"/>
        </w:rPr>
        <w:t>17.1.14. Strādāt ar pašvaldībām, lai: a) stiprinātu un izveidotu ilgtspējīgas saites starp kopienām un formālajām un neformālajām bērnu aizsardzības sistēmām un b) stiprinātu ilgtermiņa pakalpojumus.</w:t>
      </w:r>
    </w:p>
    <w:p w14:paraId="7907FE80" w14:textId="77777777" w:rsidR="00330F17" w:rsidRPr="00330F17" w:rsidRDefault="00330F17" w:rsidP="00330F17">
      <w:pPr>
        <w:pStyle w:val="BodyText"/>
        <w:rPr>
          <w:lang w:val="en-US"/>
        </w:rPr>
      </w:pPr>
    </w:p>
    <w:p w14:paraId="42BB5A67" w14:textId="77777777" w:rsidR="00330F17" w:rsidRPr="00330F17" w:rsidRDefault="00330F17" w:rsidP="00330F17">
      <w:pPr>
        <w:pStyle w:val="BodyText"/>
        <w:rPr>
          <w:lang w:val="en-US"/>
        </w:rPr>
      </w:pPr>
      <w:r w:rsidRPr="00330F17">
        <w:rPr>
          <w:lang w:val="en-US"/>
        </w:rPr>
        <w:t xml:space="preserve">17.1.15. Atbalstīt kopienas locekļus, lai identificētu apdraudētos bērnus un nosūtītu viņus pakalpojumu, tostarp lietu pārvaldības pakalpojuma, saņemšanai daudzās nozarēs. (Skat. </w:t>
      </w:r>
      <w:r w:rsidRPr="00330F17">
        <w:rPr>
          <w:color w:val="96467D"/>
          <w:lang w:val="en-US"/>
        </w:rPr>
        <w:t>18</w:t>
      </w:r>
      <w:r w:rsidRPr="00330F17">
        <w:rPr>
          <w:lang w:val="en-US"/>
        </w:rPr>
        <w:t xml:space="preserve">. un </w:t>
      </w:r>
      <w:r w:rsidRPr="00330F17">
        <w:rPr>
          <w:color w:val="96467D"/>
          <w:lang w:val="en-US"/>
        </w:rPr>
        <w:t>21.–28</w:t>
      </w:r>
      <w:r w:rsidRPr="00330F17">
        <w:rPr>
          <w:lang w:val="en-US"/>
        </w:rPr>
        <w:t>. standartu.)</w:t>
      </w:r>
    </w:p>
    <w:p w14:paraId="2887FC75" w14:textId="77777777" w:rsidR="00330F17" w:rsidRPr="00330F17" w:rsidRDefault="00330F17" w:rsidP="00330F17">
      <w:pPr>
        <w:pStyle w:val="BodyText"/>
        <w:rPr>
          <w:lang w:val="en-US"/>
        </w:rPr>
      </w:pPr>
    </w:p>
    <w:p w14:paraId="03ECE295" w14:textId="77777777" w:rsidR="00330F17" w:rsidRPr="00330F17" w:rsidRDefault="00330F17" w:rsidP="00330F17">
      <w:pPr>
        <w:pStyle w:val="BodyText"/>
        <w:rPr>
          <w:lang w:val="en-US"/>
        </w:rPr>
      </w:pPr>
      <w:r w:rsidRPr="00330F17">
        <w:rPr>
          <w:lang w:val="en-US"/>
        </w:rPr>
        <w:t>17.1.16. Palīdzēt pusaudžiem satikties, sadarboties un organizēt savas iniciatīvas un atbalsta pasākumus.</w:t>
      </w:r>
    </w:p>
    <w:p w14:paraId="31BD2BF2" w14:textId="77777777" w:rsidR="00330F17" w:rsidRPr="00330F17" w:rsidRDefault="00330F17" w:rsidP="00330F17">
      <w:pPr>
        <w:pStyle w:val="BodyText"/>
        <w:rPr>
          <w:lang w:val="en-US"/>
        </w:rPr>
      </w:pPr>
    </w:p>
    <w:p w14:paraId="414BB722" w14:textId="77777777" w:rsidR="00330F17" w:rsidRPr="00330F17" w:rsidRDefault="00330F17" w:rsidP="00330F17">
      <w:pPr>
        <w:pStyle w:val="BodyText"/>
        <w:rPr>
          <w:lang w:val="en-US"/>
        </w:rPr>
      </w:pPr>
      <w:r w:rsidRPr="00330F17">
        <w:rPr>
          <w:lang w:val="en-US"/>
        </w:rPr>
        <w:t>17.1.17. Veicināt, lai mazākiem bērniem un diskriminācijas riskam pakļautajām grupām tiek atvēlēta vieta kopienas informētības palielināšanas pasākumos.</w:t>
      </w:r>
    </w:p>
    <w:p w14:paraId="10BD737D" w14:textId="77777777" w:rsidR="00330F17" w:rsidRPr="00330F17" w:rsidRDefault="00330F17" w:rsidP="00330F17">
      <w:pPr>
        <w:pStyle w:val="BodyText"/>
        <w:rPr>
          <w:lang w:val="en-US"/>
        </w:rPr>
      </w:pPr>
    </w:p>
    <w:p w14:paraId="4F04379C" w14:textId="77777777" w:rsidR="00330F17" w:rsidRPr="00330F17" w:rsidRDefault="00330F17" w:rsidP="00330F17">
      <w:pPr>
        <w:pStyle w:val="BodyText"/>
        <w:rPr>
          <w:lang w:val="en-US"/>
        </w:rPr>
      </w:pPr>
      <w:r w:rsidRPr="00330F17">
        <w:rPr>
          <w:lang w:val="en-US"/>
        </w:rPr>
        <w:t xml:space="preserve">17.1.18. Nodrošināt attiecīgu atbalstu kopienas sniegtajai alternatīvajai aprūpei, lai novērstu kaitējumu un veicinātu ilgtspējīgus risinājumus. (Skat. </w:t>
      </w:r>
      <w:r w:rsidRPr="00330F17">
        <w:rPr>
          <w:color w:val="96467D"/>
          <w:lang w:val="en-US"/>
        </w:rPr>
        <w:t>19. standartu</w:t>
      </w:r>
      <w:r w:rsidRPr="00330F17">
        <w:rPr>
          <w:lang w:val="en-US"/>
        </w:rPr>
        <w:t>.)</w:t>
      </w:r>
    </w:p>
    <w:p w14:paraId="6FD63429" w14:textId="77777777" w:rsidR="00330F17" w:rsidRPr="00330F17" w:rsidRDefault="00330F17" w:rsidP="00330F17">
      <w:pPr>
        <w:pStyle w:val="BodyText"/>
        <w:rPr>
          <w:lang w:val="en-US"/>
        </w:rPr>
      </w:pPr>
    </w:p>
    <w:p w14:paraId="079BF698" w14:textId="77777777" w:rsidR="00330F17" w:rsidRPr="00330F17" w:rsidRDefault="00330F17" w:rsidP="00330F17">
      <w:pPr>
        <w:pStyle w:val="BodyText"/>
        <w:rPr>
          <w:lang w:val="en-US"/>
        </w:rPr>
      </w:pPr>
      <w:r w:rsidRPr="00330F17">
        <w:rPr>
          <w:lang w:val="en-US"/>
        </w:rPr>
        <w:t xml:space="preserve">17.1.19. Atbalstīt pieejamu, drošu grupas darbību izstrādi bērniem, tostarp pusaudžiem, lai tie varētu rotaļāties un saņemt situācijai atbilstošu, dzīvību glābjošu informāciju un pakalpojumus. (Skat. </w:t>
      </w:r>
      <w:r w:rsidRPr="00330F17">
        <w:rPr>
          <w:color w:val="96467D"/>
          <w:lang w:val="en-US"/>
        </w:rPr>
        <w:t>15. standartu</w:t>
      </w:r>
      <w:r w:rsidRPr="00330F17">
        <w:rPr>
          <w:lang w:val="en-US"/>
        </w:rPr>
        <w:t>.)</w:t>
      </w:r>
    </w:p>
    <w:p w14:paraId="054FD5B4" w14:textId="77777777" w:rsidR="00330F17" w:rsidRPr="00330F17" w:rsidRDefault="00330F17" w:rsidP="00330F17">
      <w:pPr>
        <w:pStyle w:val="BodyText"/>
        <w:rPr>
          <w:lang w:val="en-US"/>
        </w:rPr>
      </w:pPr>
    </w:p>
    <w:p w14:paraId="62C5FB82" w14:textId="77777777" w:rsidR="00330F17" w:rsidRPr="00330F17" w:rsidRDefault="00330F17" w:rsidP="00330F17">
      <w:pPr>
        <w:pStyle w:val="BodyText"/>
        <w:rPr>
          <w:lang w:val="en-US"/>
        </w:rPr>
      </w:pPr>
      <w:r w:rsidRPr="00330F17">
        <w:rPr>
          <w:lang w:val="en-US"/>
        </w:rPr>
        <w:t>17.1.20. Strādāt ar kopienas locekļiem, tostarp bērniem, un izmantot metodes, ar kuru palīdzību iesaistīt bērnus ar invaliditāti, lai:</w:t>
      </w:r>
    </w:p>
    <w:p w14:paraId="604E8F01" w14:textId="77777777" w:rsidR="00330F17" w:rsidRPr="00330F17" w:rsidRDefault="00330F17" w:rsidP="00330F17">
      <w:pPr>
        <w:pStyle w:val="BodyText"/>
        <w:rPr>
          <w:lang w:val="en-US"/>
        </w:rPr>
      </w:pPr>
    </w:p>
    <w:p w14:paraId="40D0FEF7"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noteiktu aizsardzības stratēģijas, kas darbojas, un uzlabojamās jomas;</w:t>
      </w:r>
    </w:p>
    <w:p w14:paraId="2CD22F43"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attiecīgi pielāgotu darbības un</w:t>
      </w:r>
    </w:p>
    <w:p w14:paraId="166BD58A"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nodrošinātu atgriezenisko saiti atbildes pasākuma laikā un pēc tam.</w:t>
      </w:r>
    </w:p>
    <w:p w14:paraId="41EBCB73" w14:textId="77777777" w:rsidR="00330F17" w:rsidRPr="00330F17" w:rsidRDefault="00330F17" w:rsidP="00330F17">
      <w:pPr>
        <w:jc w:val="both"/>
        <w:rPr>
          <w:rFonts w:ascii="Times New Roman" w:eastAsia="Arial" w:hAnsi="Times New Roman" w:cs="Times New Roman"/>
          <w:noProof/>
          <w:sz w:val="24"/>
          <w:szCs w:val="24"/>
          <w:lang w:val="en-US"/>
        </w:rPr>
      </w:pPr>
    </w:p>
    <w:p w14:paraId="0DE8DD16" w14:textId="77777777" w:rsidR="00330F17" w:rsidRPr="00330F17" w:rsidRDefault="00330F17" w:rsidP="00330F17">
      <w:pPr>
        <w:pStyle w:val="BodyText"/>
        <w:rPr>
          <w:b/>
          <w:bCs/>
          <w:color w:val="96467D"/>
          <w:lang w:val="en-US"/>
        </w:rPr>
      </w:pPr>
      <w:r w:rsidRPr="00330F17">
        <w:rPr>
          <w:b/>
          <w:bCs/>
          <w:color w:val="96467D"/>
          <w:lang w:val="en-US"/>
        </w:rPr>
        <w:t>17.2. PASĀKUMS</w:t>
      </w:r>
    </w:p>
    <w:p w14:paraId="39765475" w14:textId="77777777" w:rsidR="00330F17" w:rsidRPr="00330F17" w:rsidRDefault="00330F17" w:rsidP="00330F17">
      <w:pPr>
        <w:jc w:val="both"/>
        <w:rPr>
          <w:rFonts w:ascii="Times New Roman" w:eastAsia="Arial" w:hAnsi="Times New Roman" w:cs="Times New Roman"/>
          <w:noProof/>
          <w:sz w:val="24"/>
          <w:szCs w:val="24"/>
          <w:lang w:val="en-US"/>
        </w:rPr>
      </w:pPr>
    </w:p>
    <w:p w14:paraId="0B92E094" w14:textId="77777777" w:rsidR="00330F17" w:rsidRPr="00330F17" w:rsidRDefault="00330F17" w:rsidP="00330F17">
      <w:pPr>
        <w:pStyle w:val="BodyText"/>
        <w:rPr>
          <w:lang w:val="en-US"/>
        </w:rPr>
      </w:pPr>
      <w:r w:rsidRPr="00330F17">
        <w:rPr>
          <w:lang w:val="en-US"/>
        </w:rPr>
        <w:t>Visiem rādītājiem attiecībā uz bērniem jābūt sadalītiem pēc dzimuma, vecuma, invaliditātes un citiem būtiskiem daudzveidības faktoriem. Turpmākie rādītāji nosaka progresu,</w:t>
      </w:r>
      <w:bookmarkStart w:id="323" w:name="_bookmark235"/>
      <w:bookmarkEnd w:id="323"/>
      <w:r w:rsidRPr="00330F17">
        <w:rPr>
          <w:lang w:val="en-US"/>
        </w:rPr>
        <w:t xml:space="preserve"> salīdzinot ar vispārējo standartu. Rādītājus un mērķus var skatīt kopā ar uzdevumu panākt turpmāk minētos orientējošos mērķus. Papildu saistītie rādītāji ir pieejami </w:t>
      </w:r>
      <w:r w:rsidRPr="00330F17">
        <w:rPr>
          <w:i/>
          <w:iCs/>
          <w:lang w:val="en-US"/>
        </w:rPr>
        <w:t>tiešsaistē</w:t>
      </w:r>
      <w:r w:rsidRPr="00330F17">
        <w:rPr>
          <w:lang w:val="en-US"/>
        </w:rPr>
        <w:t>.</w:t>
      </w:r>
    </w:p>
    <w:p w14:paraId="1CBE399A"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25"/>
        <w:gridCol w:w="3408"/>
        <w:gridCol w:w="790"/>
        <w:gridCol w:w="4005"/>
      </w:tblGrid>
      <w:tr w:rsidR="00330F17" w:rsidRPr="00330F17" w14:paraId="6ECD3AF2" w14:textId="77777777" w:rsidTr="002352FF">
        <w:tc>
          <w:tcPr>
            <w:tcW w:w="506" w:type="pct"/>
          </w:tcPr>
          <w:p w14:paraId="48B48663"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Rādītājs</w:t>
            </w:r>
          </w:p>
        </w:tc>
        <w:tc>
          <w:tcPr>
            <w:tcW w:w="1867" w:type="pct"/>
          </w:tcPr>
          <w:p w14:paraId="50945BB5" w14:textId="77777777" w:rsidR="00330F17" w:rsidRPr="00330F17" w:rsidRDefault="00330F17" w:rsidP="002352FF">
            <w:pPr>
              <w:jc w:val="both"/>
              <w:rPr>
                <w:rFonts w:ascii="Times New Roman" w:eastAsia="Arial" w:hAnsi="Times New Roman" w:cs="Times New Roman"/>
                <w:noProof/>
                <w:sz w:val="24"/>
                <w:szCs w:val="24"/>
                <w:lang w:val="en-US"/>
              </w:rPr>
            </w:pPr>
          </w:p>
        </w:tc>
        <w:tc>
          <w:tcPr>
            <w:tcW w:w="433" w:type="pct"/>
          </w:tcPr>
          <w:p w14:paraId="668EFD20"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Mērķis</w:t>
            </w:r>
          </w:p>
        </w:tc>
        <w:tc>
          <w:tcPr>
            <w:tcW w:w="2195" w:type="pct"/>
          </w:tcPr>
          <w:p w14:paraId="1691B4AE" w14:textId="77777777" w:rsidR="00330F17" w:rsidRPr="00330F17" w:rsidRDefault="00330F17" w:rsidP="002352FF">
            <w:pPr>
              <w:tabs>
                <w:tab w:val="left" w:pos="2761"/>
                <w:tab w:val="left" w:pos="3661"/>
              </w:tabs>
              <w:jc w:val="both"/>
              <w:rPr>
                <w:rFonts w:ascii="Times New Roman" w:hAnsi="Times New Roman" w:cs="Times New Roman"/>
                <w:b/>
                <w:noProof/>
                <w:sz w:val="24"/>
                <w:lang w:val="en-US"/>
              </w:rPr>
            </w:pPr>
            <w:r w:rsidRPr="00330F17">
              <w:rPr>
                <w:rFonts w:ascii="Times New Roman" w:hAnsi="Times New Roman" w:cs="Times New Roman"/>
                <w:b/>
                <w:noProof/>
                <w:sz w:val="24"/>
                <w:lang w:val="en-US"/>
              </w:rPr>
              <w:t>Piezīmes</w:t>
            </w:r>
          </w:p>
        </w:tc>
      </w:tr>
      <w:tr w:rsidR="00330F17" w:rsidRPr="00330F17" w14:paraId="3240C0D8" w14:textId="77777777" w:rsidTr="002352FF">
        <w:tc>
          <w:tcPr>
            <w:tcW w:w="506" w:type="pct"/>
          </w:tcPr>
          <w:p w14:paraId="525B378B"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17.2.1.</w:t>
            </w:r>
          </w:p>
        </w:tc>
        <w:tc>
          <w:tcPr>
            <w:tcW w:w="1867" w:type="pct"/>
          </w:tcPr>
          <w:p w14:paraId="106EC36A" w14:textId="77777777" w:rsidR="00330F17" w:rsidRPr="00330F17" w:rsidRDefault="00330F17" w:rsidP="002352FF">
            <w:pPr>
              <w:tabs>
                <w:tab w:val="left" w:pos="784"/>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bērnu aizsardzības vai daudznozaru novērtējumiem, kas dokumentē kopienas spējas un ierobežojumus atbalstīt bērnu labklājību.</w:t>
            </w:r>
          </w:p>
        </w:tc>
        <w:tc>
          <w:tcPr>
            <w:tcW w:w="433" w:type="pct"/>
          </w:tcPr>
          <w:p w14:paraId="044B6CEA"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100 %</w:t>
            </w:r>
          </w:p>
        </w:tc>
        <w:tc>
          <w:tcPr>
            <w:tcW w:w="2195" w:type="pct"/>
          </w:tcPr>
          <w:p w14:paraId="5C9DF159" w14:textId="77777777" w:rsidR="00330F17" w:rsidRPr="00330F17" w:rsidRDefault="00330F17" w:rsidP="002352FF">
            <w:pPr>
              <w:tabs>
                <w:tab w:val="left" w:pos="1134"/>
              </w:tabs>
              <w:jc w:val="both"/>
              <w:rPr>
                <w:rFonts w:ascii="Times New Roman" w:hAnsi="Times New Roman" w:cs="Times New Roman"/>
                <w:noProof/>
                <w:sz w:val="24"/>
                <w:lang w:val="en-US"/>
              </w:rPr>
            </w:pPr>
            <w:r w:rsidRPr="00330F17">
              <w:rPr>
                <w:rFonts w:ascii="Times New Roman" w:hAnsi="Times New Roman" w:cs="Times New Roman"/>
                <w:noProof/>
                <w:sz w:val="24"/>
                <w:lang w:val="en-US"/>
              </w:rPr>
              <w:t>Iekļaut jautājumus, kuru mērķis ir izprast esošos mehānismus, tīklus un indivīdus, kas atbalsta bērnu labklājību, sākotnējos novērtējumos un paveiktā darba kontroles konteksta analīzē.</w:t>
            </w:r>
          </w:p>
        </w:tc>
      </w:tr>
      <w:tr w:rsidR="00330F17" w:rsidRPr="00330F17" w14:paraId="663F08F0" w14:textId="77777777" w:rsidTr="002352FF">
        <w:tc>
          <w:tcPr>
            <w:tcW w:w="506" w:type="pct"/>
          </w:tcPr>
          <w:p w14:paraId="7932EC51"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17.2.2.</w:t>
            </w:r>
          </w:p>
        </w:tc>
        <w:tc>
          <w:tcPr>
            <w:tcW w:w="1867" w:type="pct"/>
          </w:tcPr>
          <w:p w14:paraId="31A0D510" w14:textId="77777777" w:rsidR="00330F17" w:rsidRPr="00330F17" w:rsidRDefault="00330F17" w:rsidP="002352FF">
            <w:pPr>
              <w:tabs>
                <w:tab w:val="left" w:pos="784"/>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darbībām kopienas rīcības plānos vai stratēģijās, ko ir plānojusi, vadījusi un īstenojusi kopiena.</w:t>
            </w:r>
          </w:p>
        </w:tc>
        <w:tc>
          <w:tcPr>
            <w:tcW w:w="433" w:type="pct"/>
          </w:tcPr>
          <w:p w14:paraId="021AA78D"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90 %</w:t>
            </w:r>
          </w:p>
        </w:tc>
        <w:tc>
          <w:tcPr>
            <w:tcW w:w="2195" w:type="pct"/>
          </w:tcPr>
          <w:p w14:paraId="539A6C71" w14:textId="77777777" w:rsidR="00330F17" w:rsidRPr="00330F17" w:rsidRDefault="00330F17" w:rsidP="002352FF">
            <w:pPr>
              <w:tabs>
                <w:tab w:val="left" w:pos="1145"/>
              </w:tabs>
              <w:jc w:val="both"/>
              <w:rPr>
                <w:rFonts w:ascii="Times New Roman" w:hAnsi="Times New Roman" w:cs="Times New Roman"/>
                <w:noProof/>
                <w:sz w:val="24"/>
                <w:lang w:val="en-US"/>
              </w:rPr>
            </w:pPr>
            <w:r w:rsidRPr="00330F17">
              <w:rPr>
                <w:rFonts w:ascii="Times New Roman" w:hAnsi="Times New Roman" w:cs="Times New Roman"/>
                <w:noProof/>
                <w:sz w:val="24"/>
                <w:lang w:val="en-US"/>
              </w:rPr>
              <w:t>Darbība varētu būt informētības veicināšanas pasākums, kas koncentrējas uz konkrētu jautājumu, vai noteikta atbildes reakcija, kas samazina risku bērniem.</w:t>
            </w:r>
          </w:p>
        </w:tc>
      </w:tr>
      <w:tr w:rsidR="00330F17" w:rsidRPr="00330F17" w14:paraId="3CB74F50" w14:textId="77777777" w:rsidTr="002352FF">
        <w:tc>
          <w:tcPr>
            <w:tcW w:w="506" w:type="pct"/>
          </w:tcPr>
          <w:p w14:paraId="1B46C086"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17.2.3.</w:t>
            </w:r>
          </w:p>
        </w:tc>
        <w:tc>
          <w:tcPr>
            <w:tcW w:w="1867" w:type="pct"/>
          </w:tcPr>
          <w:p w14:paraId="04548649" w14:textId="77777777" w:rsidR="00330F17" w:rsidRPr="00330F17" w:rsidRDefault="00330F17" w:rsidP="002352FF">
            <w:pPr>
              <w:tabs>
                <w:tab w:val="left" w:pos="784"/>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kopienas locekļiem, kas ziņo, ka tiem ir pieaugusi pārliecība par savu spēju novērst bērnu aizsardzības riskus un reaģēt uz tiem.</w:t>
            </w:r>
          </w:p>
        </w:tc>
        <w:tc>
          <w:tcPr>
            <w:tcW w:w="433" w:type="pct"/>
          </w:tcPr>
          <w:p w14:paraId="39B05B70"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80 %</w:t>
            </w:r>
          </w:p>
        </w:tc>
        <w:tc>
          <w:tcPr>
            <w:tcW w:w="2195" w:type="pct"/>
          </w:tcPr>
          <w:p w14:paraId="3DB0A504" w14:textId="77777777" w:rsidR="00330F17" w:rsidRPr="00330F17" w:rsidRDefault="00330F17" w:rsidP="002352FF">
            <w:pPr>
              <w:tabs>
                <w:tab w:val="left" w:pos="1145"/>
              </w:tabs>
              <w:jc w:val="both"/>
              <w:rPr>
                <w:rFonts w:ascii="Times New Roman" w:hAnsi="Times New Roman" w:cs="Times New Roman"/>
                <w:noProof/>
                <w:sz w:val="24"/>
                <w:lang w:val="en-US"/>
              </w:rPr>
            </w:pPr>
            <w:r w:rsidRPr="00330F17">
              <w:rPr>
                <w:rFonts w:ascii="Times New Roman" w:hAnsi="Times New Roman" w:cs="Times New Roman"/>
                <w:noProof/>
                <w:sz w:val="24"/>
                <w:lang w:val="en-US"/>
              </w:rPr>
              <w:t>Izmantot pašnovērtētu apsekojumu pirms un pēc kopienas un ārējo aģentūru sadarbības.</w:t>
            </w:r>
          </w:p>
        </w:tc>
      </w:tr>
    </w:tbl>
    <w:p w14:paraId="5F6A8721" w14:textId="77777777" w:rsidR="00330F17" w:rsidRPr="00330F17" w:rsidRDefault="00330F17" w:rsidP="00330F17">
      <w:pPr>
        <w:jc w:val="both"/>
        <w:rPr>
          <w:rFonts w:ascii="Times New Roman" w:hAnsi="Times New Roman" w:cs="Times New Roman"/>
          <w:noProof/>
          <w:sz w:val="24"/>
          <w:szCs w:val="24"/>
          <w:lang w:val="en-US"/>
        </w:rPr>
      </w:pPr>
    </w:p>
    <w:p w14:paraId="14CED961" w14:textId="77777777" w:rsidR="00330F17" w:rsidRPr="00330F17" w:rsidRDefault="00330F17" w:rsidP="00330F17">
      <w:pPr>
        <w:tabs>
          <w:tab w:val="left" w:pos="811"/>
        </w:tabs>
        <w:jc w:val="both"/>
        <w:rPr>
          <w:rFonts w:ascii="Times New Roman" w:hAnsi="Times New Roman" w:cs="Times New Roman"/>
          <w:b/>
          <w:noProof/>
          <w:color w:val="96467D"/>
          <w:sz w:val="24"/>
          <w:lang w:val="en-US"/>
        </w:rPr>
      </w:pPr>
      <w:r w:rsidRPr="00330F17">
        <w:rPr>
          <w:rFonts w:ascii="Times New Roman" w:hAnsi="Times New Roman" w:cs="Times New Roman"/>
          <w:b/>
          <w:noProof/>
          <w:color w:val="96467D"/>
          <w:sz w:val="24"/>
          <w:lang w:val="en-US"/>
        </w:rPr>
        <w:t>17.3. NORĀDĪJUMI</w:t>
      </w:r>
    </w:p>
    <w:p w14:paraId="5E76104A" w14:textId="77777777" w:rsidR="00330F17" w:rsidRPr="00330F17" w:rsidRDefault="00330F17" w:rsidP="00330F17">
      <w:pPr>
        <w:jc w:val="both"/>
        <w:rPr>
          <w:rFonts w:ascii="Times New Roman" w:eastAsia="Arial" w:hAnsi="Times New Roman" w:cs="Times New Roman"/>
          <w:noProof/>
          <w:sz w:val="24"/>
          <w:szCs w:val="24"/>
          <w:lang w:val="en-US"/>
        </w:rPr>
      </w:pPr>
    </w:p>
    <w:p w14:paraId="725BCD9B" w14:textId="77777777" w:rsidR="00330F17" w:rsidRPr="00330F17" w:rsidRDefault="00330F17" w:rsidP="00330F17">
      <w:pPr>
        <w:pStyle w:val="BodyText"/>
        <w:rPr>
          <w:b/>
          <w:bCs/>
          <w:color w:val="96467D"/>
          <w:lang w:val="en-US"/>
        </w:rPr>
      </w:pPr>
      <w:r w:rsidRPr="00330F17">
        <w:rPr>
          <w:b/>
          <w:bCs/>
          <w:color w:val="96467D"/>
          <w:lang w:val="en-US"/>
        </w:rPr>
        <w:t>17.3.1. Kopienas vadīto procesu atbalstīšana</w:t>
      </w:r>
    </w:p>
    <w:p w14:paraId="46EBB4A2" w14:textId="77777777" w:rsidR="00330F17" w:rsidRPr="00330F17" w:rsidRDefault="00330F17" w:rsidP="00330F17">
      <w:pPr>
        <w:jc w:val="both"/>
        <w:rPr>
          <w:rFonts w:ascii="Times New Roman" w:eastAsia="Arial" w:hAnsi="Times New Roman" w:cs="Times New Roman"/>
          <w:noProof/>
          <w:sz w:val="24"/>
          <w:szCs w:val="24"/>
          <w:lang w:val="en-US"/>
        </w:rPr>
      </w:pPr>
    </w:p>
    <w:p w14:paraId="5B7D9878" w14:textId="77777777" w:rsidR="00330F17" w:rsidRPr="00330F17" w:rsidRDefault="00330F17" w:rsidP="00330F17">
      <w:pPr>
        <w:pStyle w:val="BodyText"/>
        <w:rPr>
          <w:lang w:val="en-US"/>
        </w:rPr>
      </w:pPr>
      <w:r w:rsidRPr="00330F17">
        <w:rPr>
          <w:lang w:val="en-US"/>
        </w:rPr>
        <w:t>Ārējām aģentūrām ir jāizmanto kopienu resursi un saistības pret bērniem. Tām jāatbalsta esošās spējas, struktūras un procesi, kas novērš bērnu aizsardzības riskus un pārkāpumus un reaģē uz tiem. Ārējām aģentūrām jāizvairās ieviest nepazīstamus procesus, koncepcijas, struktūras vai grupas, kas var vājināt esošos resursus, un sākt izmantot pieejas, kas nav ilgtspējīgas un neatbilst kultūrai. Piespiedu pārvietošanas apstākļos “kopiena” var būt dažādu kopienu sajaukums, nevis labi definēta vienība. Ārējiem dalībniekiem ir jāapzinās un jāņem vērā kopienas dinamika un konflikti. Izstrādājot bērnu aizsardzības programmas kopienas līmenī, tajās jāiekļauj sociālās kohēzijas centieni un konfliktu novēršanas pasākumi.</w:t>
      </w:r>
    </w:p>
    <w:p w14:paraId="7C4F29D4" w14:textId="77777777" w:rsidR="00330F17" w:rsidRPr="00330F17" w:rsidRDefault="00330F17" w:rsidP="00330F17">
      <w:pPr>
        <w:jc w:val="both"/>
        <w:rPr>
          <w:rFonts w:ascii="Times New Roman" w:eastAsia="Arial" w:hAnsi="Times New Roman" w:cs="Times New Roman"/>
          <w:noProof/>
          <w:sz w:val="24"/>
          <w:szCs w:val="24"/>
          <w:lang w:val="en-US"/>
        </w:rPr>
      </w:pPr>
    </w:p>
    <w:p w14:paraId="04049BFC" w14:textId="77777777" w:rsidR="00330F17" w:rsidRPr="00330F17" w:rsidRDefault="00330F17" w:rsidP="00330F17">
      <w:pPr>
        <w:pStyle w:val="BodyText"/>
        <w:rPr>
          <w:b/>
          <w:bCs/>
          <w:color w:val="96467D"/>
          <w:lang w:val="en-US"/>
        </w:rPr>
      </w:pPr>
      <w:r w:rsidRPr="00330F17">
        <w:rPr>
          <w:b/>
          <w:bCs/>
          <w:color w:val="96467D"/>
          <w:lang w:val="en-US"/>
        </w:rPr>
        <w:t>17.3.2. Kopienas iesaiste un atbildība</w:t>
      </w:r>
    </w:p>
    <w:p w14:paraId="3FE0D0AA" w14:textId="77777777" w:rsidR="00330F17" w:rsidRPr="00330F17" w:rsidRDefault="00330F17" w:rsidP="00330F17">
      <w:pPr>
        <w:jc w:val="both"/>
        <w:rPr>
          <w:rFonts w:ascii="Times New Roman" w:eastAsia="Arial" w:hAnsi="Times New Roman" w:cs="Times New Roman"/>
          <w:noProof/>
          <w:sz w:val="24"/>
          <w:szCs w:val="24"/>
          <w:lang w:val="en-US"/>
        </w:rPr>
      </w:pPr>
    </w:p>
    <w:p w14:paraId="2EB1D37D" w14:textId="77777777" w:rsidR="00330F17" w:rsidRPr="00330F17" w:rsidRDefault="00330F17" w:rsidP="00330F17">
      <w:pPr>
        <w:pStyle w:val="BodyText"/>
        <w:rPr>
          <w:lang w:val="en-US"/>
        </w:rPr>
      </w:pPr>
      <w:r w:rsidRPr="00330F17">
        <w:rPr>
          <w:lang w:val="en-US"/>
        </w:rPr>
        <w:t>Kopienas līmeņa pieejas visefektīvāk un ilgtspējīgāk darbojas tad, ja kopienas uzskata, ka tās īsteno viņu kolektīvo atbildību pret bērniem. Aģentūrām ir jāstrādā ar dažādiem kopienas locekļiem un jāatvēl laiks, lai ļautu kopienai:</w:t>
      </w:r>
    </w:p>
    <w:p w14:paraId="770B320E" w14:textId="77777777" w:rsidR="00330F17" w:rsidRPr="00330F17" w:rsidRDefault="00330F17" w:rsidP="00330F17">
      <w:pPr>
        <w:jc w:val="both"/>
        <w:rPr>
          <w:rFonts w:ascii="Times New Roman" w:eastAsia="Arial" w:hAnsi="Times New Roman" w:cs="Times New Roman"/>
          <w:noProof/>
          <w:sz w:val="24"/>
          <w:szCs w:val="24"/>
          <w:lang w:val="en-US"/>
        </w:rPr>
      </w:pPr>
    </w:p>
    <w:p w14:paraId="038C4684"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savām bažām piešķirt prioritāti;</w:t>
      </w:r>
    </w:p>
    <w:p w14:paraId="3779DA25" w14:textId="77777777" w:rsidR="00330F17" w:rsidRPr="00330F17" w:rsidRDefault="00330F17" w:rsidP="00330F17">
      <w:pPr>
        <w:pStyle w:val="BodyText"/>
        <w:numPr>
          <w:ilvl w:val="0"/>
          <w:numId w:val="16"/>
        </w:numPr>
        <w:tabs>
          <w:tab w:val="left" w:pos="567"/>
        </w:tabs>
        <w:ind w:left="0" w:firstLine="0"/>
        <w:rPr>
          <w:lang w:val="en-US"/>
        </w:rPr>
      </w:pPr>
      <w:bookmarkStart w:id="324" w:name="_bookmark236"/>
      <w:bookmarkEnd w:id="324"/>
      <w:r w:rsidRPr="00330F17">
        <w:rPr>
          <w:lang w:val="en-US"/>
        </w:rPr>
        <w:t>ierosināt risinājumus un</w:t>
      </w:r>
    </w:p>
    <w:p w14:paraId="58B28D04"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mobilizēt resursus.</w:t>
      </w:r>
    </w:p>
    <w:p w14:paraId="54D8A88B" w14:textId="77777777" w:rsidR="00330F17" w:rsidRPr="00330F17" w:rsidRDefault="00330F17" w:rsidP="00330F17">
      <w:pPr>
        <w:jc w:val="both"/>
        <w:rPr>
          <w:rFonts w:ascii="Times New Roman" w:eastAsia="Arial" w:hAnsi="Times New Roman" w:cs="Times New Roman"/>
          <w:noProof/>
          <w:sz w:val="24"/>
          <w:szCs w:val="24"/>
          <w:lang w:val="en-US"/>
        </w:rPr>
      </w:pPr>
    </w:p>
    <w:p w14:paraId="16C6D163" w14:textId="77777777" w:rsidR="00330F17" w:rsidRPr="00330F17" w:rsidRDefault="00330F17" w:rsidP="00330F17">
      <w:pPr>
        <w:pStyle w:val="BodyText"/>
        <w:rPr>
          <w:lang w:val="en-US"/>
        </w:rPr>
      </w:pPr>
      <w:r w:rsidRPr="00330F17">
        <w:rPr>
          <w:lang w:val="en-US"/>
        </w:rPr>
        <w:t>Veicināt kultūrai atbilstošas pieejas, kas atbilst starptautiskajām tiesību normām un cilvēktiesību standartiem.</w:t>
      </w:r>
    </w:p>
    <w:p w14:paraId="645B843A" w14:textId="77777777" w:rsidR="00330F17" w:rsidRPr="00330F17" w:rsidRDefault="00330F17" w:rsidP="00330F17">
      <w:pPr>
        <w:jc w:val="both"/>
        <w:rPr>
          <w:rFonts w:ascii="Times New Roman" w:eastAsia="Arial" w:hAnsi="Times New Roman" w:cs="Times New Roman"/>
          <w:noProof/>
          <w:sz w:val="24"/>
          <w:szCs w:val="24"/>
          <w:lang w:val="en-US"/>
        </w:rPr>
      </w:pPr>
    </w:p>
    <w:p w14:paraId="25EC86EE" w14:textId="77777777" w:rsidR="00330F17" w:rsidRPr="00330F17" w:rsidRDefault="00330F17" w:rsidP="00330F17">
      <w:pPr>
        <w:pStyle w:val="BodyText"/>
        <w:rPr>
          <w:b/>
          <w:bCs/>
          <w:color w:val="96467D"/>
          <w:lang w:val="en-US"/>
        </w:rPr>
      </w:pPr>
      <w:r w:rsidRPr="00330F17">
        <w:rPr>
          <w:b/>
          <w:bCs/>
          <w:color w:val="96467D"/>
          <w:lang w:val="en-US"/>
        </w:rPr>
        <w:t>17.3.3. Bērnu līdzdalība</w:t>
      </w:r>
    </w:p>
    <w:p w14:paraId="7E01147A" w14:textId="77777777" w:rsidR="00330F17" w:rsidRPr="00330F17" w:rsidRDefault="00330F17" w:rsidP="00330F17">
      <w:pPr>
        <w:jc w:val="both"/>
        <w:rPr>
          <w:rFonts w:ascii="Times New Roman" w:eastAsia="Arial" w:hAnsi="Times New Roman" w:cs="Times New Roman"/>
          <w:noProof/>
          <w:sz w:val="24"/>
          <w:szCs w:val="24"/>
          <w:lang w:val="en-US"/>
        </w:rPr>
      </w:pPr>
    </w:p>
    <w:p w14:paraId="0A7B791F" w14:textId="77777777" w:rsidR="00330F17" w:rsidRPr="00330F17" w:rsidRDefault="00330F17" w:rsidP="00330F17">
      <w:pPr>
        <w:pStyle w:val="BodyText"/>
        <w:rPr>
          <w:lang w:val="en-US"/>
        </w:rPr>
      </w:pPr>
      <w:r w:rsidRPr="00330F17">
        <w:rPr>
          <w:lang w:val="en-US"/>
        </w:rPr>
        <w:t xml:space="preserve">Bērni ir radoši, izdomas bagāti un izprotoši, un </w:t>
      </w:r>
      <w:r w:rsidRPr="00330F17">
        <w:rPr>
          <w:color w:val="96467D"/>
          <w:lang w:val="en-US"/>
        </w:rPr>
        <w:t xml:space="preserve">ētiska bērnu iesaiste </w:t>
      </w:r>
      <w:r w:rsidRPr="00330F17">
        <w:rPr>
          <w:lang w:val="en-US"/>
        </w:rPr>
        <w:t>palīdz efektīvi izstrādāt programmas. Ārējām aģentūrām ir jāizprot vietējā dinamika saistībā ar bērnu līdzdalību kopienas procesos, lai novērstu potenciālos riskus un veicinātu drošu, brīvprātīgu un jēgpilnu bērnu līdzdalību. Līdzdalībai sevī jāietver visu diskriminācijai pakļauto bērnu tiesības un jāizturas pret tām delikāti.</w:t>
      </w:r>
    </w:p>
    <w:p w14:paraId="3DE243D9" w14:textId="77777777" w:rsidR="00330F17" w:rsidRPr="00330F17" w:rsidRDefault="00330F17" w:rsidP="00330F17">
      <w:pPr>
        <w:jc w:val="both"/>
        <w:rPr>
          <w:lang w:val="en-US"/>
        </w:rPr>
      </w:pPr>
    </w:p>
    <w:p w14:paraId="2C51AE68" w14:textId="77777777" w:rsidR="00330F17" w:rsidRPr="00330F17" w:rsidRDefault="00330F17" w:rsidP="00330F17">
      <w:pPr>
        <w:pStyle w:val="BodyText"/>
        <w:rPr>
          <w:b/>
          <w:bCs/>
          <w:color w:val="96467D"/>
          <w:lang w:val="en-US"/>
        </w:rPr>
      </w:pPr>
      <w:r w:rsidRPr="00330F17">
        <w:rPr>
          <w:b/>
          <w:bCs/>
          <w:color w:val="96467D"/>
          <w:lang w:val="en-US"/>
        </w:rPr>
        <w:t>17.3.4. Resursu ieguldīšana</w:t>
      </w:r>
    </w:p>
    <w:p w14:paraId="549C85B3" w14:textId="77777777" w:rsidR="00330F17" w:rsidRPr="00330F17" w:rsidRDefault="00330F17" w:rsidP="00330F17">
      <w:pPr>
        <w:jc w:val="both"/>
        <w:rPr>
          <w:rFonts w:ascii="Times New Roman" w:eastAsia="Arial" w:hAnsi="Times New Roman" w:cs="Times New Roman"/>
          <w:noProof/>
          <w:sz w:val="24"/>
          <w:szCs w:val="24"/>
          <w:lang w:val="en-US"/>
        </w:rPr>
      </w:pPr>
    </w:p>
    <w:p w14:paraId="13C20D88" w14:textId="77777777" w:rsidR="00330F17" w:rsidRPr="00330F17" w:rsidRDefault="00330F17" w:rsidP="00330F17">
      <w:pPr>
        <w:pStyle w:val="BodyText"/>
        <w:rPr>
          <w:lang w:val="en-US"/>
        </w:rPr>
      </w:pPr>
      <w:r w:rsidRPr="00330F17">
        <w:rPr>
          <w:lang w:val="en-US"/>
        </w:rPr>
        <w:t>Pierādījumi liecina, ka lielu finansiālu vai materiālu resursu ieguldīšana (tostarp maksājumi indivīdiem par līdzdalību pasākumos) var vājināt kopienas atbildību un ierobežot ilgtspējību. Izņēmumi var būt neliels atbalsts (piemēram, tālruņa priekšapmaksas kredīts, piezīmju grāmatiņas, atspirdzinoši dzērieni vai formas tērpi), kas tiek sniegts apmaiņā pret saskaņoto pienākumu izpildi. Šādos gadījumos ir nepieciešama koordinācija starp aģentūrām, lai izlemtu, kā labāk atbalstu sniegt un standartizēt. Iespējams, ir vērts apsvērt finansiālu atbalstu visas kopienas iniciatīvām pretstatā resursu sniegšanai indivīdiem.</w:t>
      </w:r>
    </w:p>
    <w:p w14:paraId="168DC44B" w14:textId="77777777" w:rsidR="00330F17" w:rsidRPr="00330F17" w:rsidRDefault="00330F17" w:rsidP="00330F17">
      <w:pPr>
        <w:jc w:val="both"/>
        <w:rPr>
          <w:rFonts w:ascii="Times New Roman" w:eastAsia="Arial" w:hAnsi="Times New Roman" w:cs="Times New Roman"/>
          <w:noProof/>
          <w:sz w:val="24"/>
          <w:szCs w:val="24"/>
          <w:lang w:val="en-US"/>
        </w:rPr>
      </w:pPr>
    </w:p>
    <w:p w14:paraId="57B03953" w14:textId="77777777" w:rsidR="00330F17" w:rsidRPr="00330F17" w:rsidRDefault="00330F17" w:rsidP="00330F17">
      <w:pPr>
        <w:pStyle w:val="BodyText"/>
        <w:rPr>
          <w:b/>
          <w:bCs/>
          <w:color w:val="96467D"/>
          <w:lang w:val="en-US"/>
        </w:rPr>
      </w:pPr>
      <w:r w:rsidRPr="00330F17">
        <w:rPr>
          <w:b/>
          <w:bCs/>
          <w:color w:val="96467D"/>
          <w:lang w:val="en-US"/>
        </w:rPr>
        <w:t>17.3.5. Spēju pilnveidošana</w:t>
      </w:r>
    </w:p>
    <w:p w14:paraId="1E941B51" w14:textId="77777777" w:rsidR="00330F17" w:rsidRPr="00330F17" w:rsidRDefault="00330F17" w:rsidP="00330F17">
      <w:pPr>
        <w:jc w:val="both"/>
        <w:rPr>
          <w:rFonts w:ascii="Times New Roman" w:eastAsia="Arial" w:hAnsi="Times New Roman" w:cs="Times New Roman"/>
          <w:noProof/>
          <w:sz w:val="24"/>
          <w:szCs w:val="24"/>
          <w:lang w:val="en-US"/>
        </w:rPr>
      </w:pPr>
    </w:p>
    <w:p w14:paraId="32E8B710" w14:textId="77777777" w:rsidR="00330F17" w:rsidRPr="00330F17" w:rsidRDefault="00330F17" w:rsidP="00330F17">
      <w:pPr>
        <w:pStyle w:val="BodyText"/>
        <w:rPr>
          <w:lang w:val="en-US"/>
        </w:rPr>
      </w:pPr>
      <w:r w:rsidRPr="00330F17">
        <w:rPr>
          <w:lang w:val="en-US"/>
        </w:rPr>
        <w:t xml:space="preserve">Spēju palielināšanai ir jābūt iekļaujošai, pieejamai un jāatbilst attiecīgajai kultūrai, attīstībai, vecumam un dzimumam. Piemērot līdzdalību veicinošas metodes, lai izmantotu vietējo izpratni par bērnu aizsardzības koncepcijām un nodrošinātu patiesu iekļautību. Iekļaut dažādus pārstāvjus, nevis tikai spēcīgākos vai ietekmīgākos kopienas locekļus. Spēju palielināšanā ir jāparedz tādi pamatprincipi un stratēģijas kā </w:t>
      </w:r>
      <w:r w:rsidRPr="00330F17">
        <w:rPr>
          <w:color w:val="96467D"/>
          <w:lang w:val="en-US"/>
        </w:rPr>
        <w:t xml:space="preserve">nekaitēšanas </w:t>
      </w:r>
      <w:r w:rsidRPr="00330F17">
        <w:rPr>
          <w:lang w:val="en-US"/>
        </w:rPr>
        <w:t>un konfidencialitātes princips. Efektīva spēju palielināšana ir pastāvīgs process, kas sevī ietver ilgtermiņa iesaisti, izaugsmes vadību, darbaudzināšanu un saikni ar citām nozarēm.</w:t>
      </w:r>
    </w:p>
    <w:p w14:paraId="24C3A2FA" w14:textId="77777777" w:rsidR="00330F17" w:rsidRPr="00330F17" w:rsidRDefault="00330F17" w:rsidP="00330F17">
      <w:pPr>
        <w:jc w:val="both"/>
        <w:rPr>
          <w:lang w:val="en-US"/>
        </w:rPr>
      </w:pPr>
    </w:p>
    <w:p w14:paraId="00501336" w14:textId="77777777" w:rsidR="00330F17" w:rsidRPr="00330F17" w:rsidRDefault="00330F17" w:rsidP="00330F17">
      <w:pPr>
        <w:pStyle w:val="BodyText"/>
        <w:rPr>
          <w:b/>
          <w:bCs/>
          <w:color w:val="96467D"/>
          <w:lang w:val="en-US"/>
        </w:rPr>
      </w:pPr>
      <w:r w:rsidRPr="00330F17">
        <w:rPr>
          <w:b/>
          <w:bCs/>
          <w:color w:val="96467D"/>
          <w:lang w:val="en-US"/>
        </w:rPr>
        <w:t>17.3.6. Iekļaušana</w:t>
      </w:r>
    </w:p>
    <w:p w14:paraId="1AFDAF8C" w14:textId="77777777" w:rsidR="00330F17" w:rsidRPr="00330F17" w:rsidRDefault="00330F17" w:rsidP="00330F17">
      <w:pPr>
        <w:jc w:val="both"/>
        <w:rPr>
          <w:rFonts w:ascii="Times New Roman" w:eastAsia="Arial" w:hAnsi="Times New Roman" w:cs="Times New Roman"/>
          <w:noProof/>
          <w:sz w:val="24"/>
          <w:szCs w:val="24"/>
          <w:lang w:val="en-US"/>
        </w:rPr>
      </w:pPr>
    </w:p>
    <w:p w14:paraId="114458CB" w14:textId="77777777" w:rsidR="00330F17" w:rsidRPr="00330F17" w:rsidRDefault="00330F17" w:rsidP="00330F17">
      <w:pPr>
        <w:pStyle w:val="BodyText"/>
        <w:rPr>
          <w:lang w:val="en-US"/>
        </w:rPr>
      </w:pPr>
      <w:r w:rsidRPr="00330F17">
        <w:rPr>
          <w:lang w:val="en-US"/>
        </w:rPr>
        <w:t xml:space="preserve">Ārējā iesaiste ar kopienām ietekmē vietējās varas struktūras. Nodrošināt, lai nevienai personai vai grupai, jo īpaši tām personām vai grupām, kas visvairāk pakļautas diskriminācijas </w:t>
      </w:r>
      <w:bookmarkStart w:id="325" w:name="_bookmark237"/>
      <w:bookmarkEnd w:id="325"/>
      <w:r w:rsidRPr="00330F17">
        <w:rPr>
          <w:lang w:val="en-US"/>
        </w:rPr>
        <w:t>riskam, netiktu nodarīts kaitējums. Kopienas līmeņa pieejās nozīme ir pārstāvībai un iekļaušanai. Noteikt:</w:t>
      </w:r>
    </w:p>
    <w:p w14:paraId="060F17D3" w14:textId="77777777" w:rsidR="00330F17" w:rsidRPr="00330F17" w:rsidRDefault="00330F17" w:rsidP="00330F17">
      <w:pPr>
        <w:jc w:val="both"/>
        <w:rPr>
          <w:rFonts w:ascii="Times New Roman" w:eastAsia="Arial" w:hAnsi="Times New Roman" w:cs="Times New Roman"/>
          <w:noProof/>
          <w:sz w:val="24"/>
          <w:szCs w:val="24"/>
          <w:lang w:val="en-US"/>
        </w:rPr>
      </w:pPr>
    </w:p>
    <w:p w14:paraId="0C11B659"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kurš ir pakļauts diskriminācijas vai atstumtības riskam;</w:t>
      </w:r>
    </w:p>
    <w:p w14:paraId="1E8D2CC1"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kāpēc un</w:t>
      </w:r>
    </w:p>
    <w:p w14:paraId="28FAB956"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kā šos indivīdus droši iekļaut kopienā.</w:t>
      </w:r>
    </w:p>
    <w:p w14:paraId="35A4EE30" w14:textId="77777777" w:rsidR="00330F17" w:rsidRPr="00330F17" w:rsidRDefault="00330F17" w:rsidP="00330F17">
      <w:pPr>
        <w:jc w:val="both"/>
        <w:rPr>
          <w:rFonts w:ascii="Times New Roman" w:eastAsia="Arial" w:hAnsi="Times New Roman" w:cs="Times New Roman"/>
          <w:noProof/>
          <w:sz w:val="24"/>
          <w:szCs w:val="24"/>
          <w:lang w:val="en-US"/>
        </w:rPr>
      </w:pPr>
    </w:p>
    <w:p w14:paraId="13526807" w14:textId="77777777" w:rsidR="00330F17" w:rsidRPr="00330F17" w:rsidRDefault="00330F17" w:rsidP="00330F17">
      <w:pPr>
        <w:pStyle w:val="BodyText"/>
        <w:rPr>
          <w:lang w:val="en-US"/>
        </w:rPr>
      </w:pPr>
      <w:r w:rsidRPr="00330F17">
        <w:rPr>
          <w:lang w:val="en-US"/>
        </w:rPr>
        <w:t>Ja vienā ģeogrāfiskajā atrašanās vietā ir vairākas kopienas, piemēram, ja vienā nometnē dzīvo dažādas bēgļu vai migrantu kopienas vai ja bēgļi dzīvo uzņemošajās kopienās, ir svarīgi saprast visu kopienu tīklus un ar tiem sadarboties.</w:t>
      </w:r>
    </w:p>
    <w:p w14:paraId="5B6D9E0C" w14:textId="77777777" w:rsidR="00330F17" w:rsidRPr="00330F17" w:rsidRDefault="00330F17" w:rsidP="00330F17">
      <w:pPr>
        <w:jc w:val="both"/>
        <w:rPr>
          <w:rFonts w:ascii="Times New Roman" w:eastAsia="Arial" w:hAnsi="Times New Roman" w:cs="Times New Roman"/>
          <w:noProof/>
          <w:sz w:val="24"/>
          <w:szCs w:val="24"/>
          <w:lang w:val="en-US"/>
        </w:rPr>
      </w:pPr>
    </w:p>
    <w:p w14:paraId="17551378" w14:textId="77777777" w:rsidR="00330F17" w:rsidRPr="00330F17" w:rsidRDefault="00330F17" w:rsidP="00330F17">
      <w:pPr>
        <w:pStyle w:val="BodyText"/>
        <w:rPr>
          <w:b/>
          <w:bCs/>
          <w:color w:val="96467D"/>
          <w:lang w:val="en-US"/>
        </w:rPr>
      </w:pPr>
      <w:r w:rsidRPr="00330F17">
        <w:rPr>
          <w:b/>
          <w:bCs/>
          <w:color w:val="96467D"/>
          <w:lang w:val="en-US"/>
        </w:rPr>
        <w:t>17.3.7. Bērnu aizsardzības sistēmas</w:t>
      </w:r>
    </w:p>
    <w:p w14:paraId="35D8A5A8" w14:textId="77777777" w:rsidR="00330F17" w:rsidRPr="00330F17" w:rsidRDefault="00330F17" w:rsidP="00330F17">
      <w:pPr>
        <w:jc w:val="both"/>
        <w:rPr>
          <w:rFonts w:ascii="Times New Roman" w:eastAsia="Arial" w:hAnsi="Times New Roman" w:cs="Times New Roman"/>
          <w:noProof/>
          <w:sz w:val="24"/>
          <w:szCs w:val="24"/>
          <w:lang w:val="en-US"/>
        </w:rPr>
      </w:pPr>
    </w:p>
    <w:p w14:paraId="5357E74F" w14:textId="77777777" w:rsidR="00330F17" w:rsidRPr="00330F17" w:rsidRDefault="00330F17" w:rsidP="00330F17">
      <w:pPr>
        <w:pStyle w:val="BodyText"/>
        <w:rPr>
          <w:lang w:val="en-US"/>
        </w:rPr>
      </w:pPr>
      <w:r w:rsidRPr="00330F17">
        <w:rPr>
          <w:lang w:val="en-US"/>
        </w:rPr>
        <w:t>Ja atbilstīgi, atbalstīt kopienas saiknes ar formālajām bērnu aizsardzības sistēmām. Šīs formālās sistēmas var būt policija, sociālie darbinieki, veselības aprūpes darbinieki, bērnu labklājības pakalpojumi, izglītības pakalpojumi, seksuālās un reproduktīvās veselības pakalpojumi, nepilngadīgo tiesvedības sistēma, garīgās veselības pakalpojumi u. tml. Valsts tiesību un formālās sistēmas ne vienmēr apmierina bēgļu, iekšzemē pārvietoto personu, bezvalstnieku vai citu ārvalstnieku vajadzības. Šādā gadījumā nepieciešams: a) noteikt un novērst faktisko un potenciālo diskrimināciju pret šīm grupām un b) nosūtīt cietušos vai apdraudētos bērnus lietu pārvaldības pakalpojuma saņemšanai.</w:t>
      </w:r>
    </w:p>
    <w:p w14:paraId="6E51B443" w14:textId="77777777" w:rsidR="00330F17" w:rsidRPr="00330F17" w:rsidRDefault="00330F17" w:rsidP="00330F17">
      <w:pPr>
        <w:tabs>
          <w:tab w:val="left" w:leader="dot" w:pos="9072"/>
        </w:tabs>
        <w:jc w:val="both"/>
        <w:rPr>
          <w:rFonts w:ascii="Times New Roman" w:hAnsi="Times New Roman" w:cs="Times New Roman"/>
          <w:noProof/>
          <w:color w:val="96467D"/>
          <w:sz w:val="24"/>
          <w:lang w:val="en-US"/>
        </w:rPr>
      </w:pPr>
      <w:r w:rsidRPr="00330F17">
        <w:rPr>
          <w:rFonts w:ascii="Times New Roman" w:hAnsi="Times New Roman" w:cs="Times New Roman"/>
          <w:noProof/>
          <w:color w:val="96467D"/>
          <w:sz w:val="24"/>
          <w:lang w:val="en-US"/>
        </w:rPr>
        <w:tab/>
      </w:r>
    </w:p>
    <w:p w14:paraId="4F7D6420" w14:textId="77777777" w:rsidR="00330F17" w:rsidRPr="00330F17" w:rsidRDefault="00330F17" w:rsidP="00330F17">
      <w:pPr>
        <w:jc w:val="both"/>
        <w:rPr>
          <w:rFonts w:ascii="Times New Roman" w:hAnsi="Times New Roman" w:cs="Times New Roman"/>
          <w:noProof/>
          <w:color w:val="96467D"/>
          <w:sz w:val="24"/>
          <w:szCs w:val="24"/>
          <w:lang w:val="en-US"/>
        </w:rPr>
      </w:pPr>
    </w:p>
    <w:p w14:paraId="18770E26" w14:textId="77777777" w:rsidR="00330F17" w:rsidRPr="00330F17" w:rsidRDefault="00330F17" w:rsidP="00330F17">
      <w:pPr>
        <w:jc w:val="both"/>
        <w:rPr>
          <w:rFonts w:ascii="Times New Roman" w:hAnsi="Times New Roman" w:cs="Times New Roman"/>
          <w:b/>
          <w:noProof/>
          <w:color w:val="96467D"/>
          <w:sz w:val="24"/>
          <w:lang w:val="en-US"/>
        </w:rPr>
      </w:pPr>
      <w:r w:rsidRPr="00330F17">
        <w:rPr>
          <w:rFonts w:ascii="Times New Roman" w:hAnsi="Times New Roman" w:cs="Times New Roman"/>
          <w:b/>
          <w:noProof/>
          <w:color w:val="96467D"/>
          <w:sz w:val="24"/>
          <w:lang w:val="en-US"/>
        </w:rPr>
        <w:t>ATSAUCES</w:t>
      </w:r>
    </w:p>
    <w:p w14:paraId="2A667836" w14:textId="77777777" w:rsidR="00330F17" w:rsidRPr="00330F17" w:rsidRDefault="00330F17" w:rsidP="00330F17">
      <w:pPr>
        <w:pStyle w:val="BodyText"/>
        <w:rPr>
          <w:lang w:val="en-US"/>
        </w:rPr>
      </w:pPr>
    </w:p>
    <w:p w14:paraId="381E7022" w14:textId="77777777" w:rsidR="00330F17" w:rsidRPr="00330F17" w:rsidRDefault="00330F17" w:rsidP="00330F17">
      <w:pPr>
        <w:pStyle w:val="BodyText"/>
        <w:rPr>
          <w:lang w:val="en-US"/>
        </w:rPr>
      </w:pPr>
      <w:r w:rsidRPr="00330F17">
        <w:rPr>
          <w:lang w:val="en-US"/>
        </w:rPr>
        <w:t xml:space="preserve">Saites uz šiem un papildu resursiem ir pieejamas </w:t>
      </w:r>
      <w:r w:rsidRPr="00330F17">
        <w:rPr>
          <w:i/>
          <w:iCs/>
          <w:lang w:val="en-US"/>
        </w:rPr>
        <w:t>tiešsaistē</w:t>
      </w:r>
      <w:r w:rsidRPr="00330F17">
        <w:rPr>
          <w:lang w:val="en-US"/>
        </w:rPr>
        <w:t>.</w:t>
      </w:r>
    </w:p>
    <w:p w14:paraId="02C08AE4" w14:textId="77777777" w:rsidR="00330F17" w:rsidRPr="00330F17" w:rsidRDefault="00330F17" w:rsidP="00330F17">
      <w:pPr>
        <w:jc w:val="both"/>
        <w:rPr>
          <w:rFonts w:ascii="Times New Roman" w:eastAsia="Arial" w:hAnsi="Times New Roman" w:cs="Times New Roman"/>
          <w:noProof/>
          <w:sz w:val="24"/>
          <w:szCs w:val="24"/>
          <w:lang w:val="en-US"/>
        </w:rPr>
      </w:pPr>
    </w:p>
    <w:p w14:paraId="2F9D0BB2" w14:textId="77777777" w:rsidR="00330F17" w:rsidRPr="00330F17" w:rsidRDefault="00330F17" w:rsidP="00330F17">
      <w:pPr>
        <w:numPr>
          <w:ilvl w:val="0"/>
          <w:numId w:val="16"/>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Field Guide to Strengthening Community Based Child Protection in Humanitarian Action</w:t>
      </w:r>
      <w:r w:rsidRPr="00330F17">
        <w:rPr>
          <w:rFonts w:ascii="Times New Roman" w:hAnsi="Times New Roman" w:cs="Times New Roman"/>
          <w:noProof/>
          <w:sz w:val="24"/>
          <w:lang w:val="en-US"/>
        </w:rPr>
        <w:t>, Plan International and Alliance for Child Protection in Humanitarian Action, 2019.</w:t>
      </w:r>
    </w:p>
    <w:p w14:paraId="36D66E5A" w14:textId="77777777" w:rsidR="00330F17" w:rsidRPr="00330F17" w:rsidRDefault="00330F17" w:rsidP="00330F17">
      <w:pPr>
        <w:numPr>
          <w:ilvl w:val="0"/>
          <w:numId w:val="16"/>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noProof/>
          <w:sz w:val="24"/>
          <w:lang w:val="en-US"/>
        </w:rPr>
        <w:t xml:space="preserve">Wessells, M., </w:t>
      </w:r>
      <w:r w:rsidRPr="00330F17">
        <w:rPr>
          <w:rFonts w:ascii="Times New Roman" w:hAnsi="Times New Roman" w:cs="Times New Roman"/>
          <w:i/>
          <w:noProof/>
          <w:sz w:val="24"/>
          <w:lang w:val="en-US"/>
        </w:rPr>
        <w:t>A Toolkit for Reflective Practice in Supporting Community-led Child Protection Processes</w:t>
      </w:r>
      <w:r w:rsidRPr="00330F17">
        <w:rPr>
          <w:rFonts w:ascii="Times New Roman" w:hAnsi="Times New Roman" w:cs="Times New Roman"/>
          <w:noProof/>
          <w:sz w:val="24"/>
          <w:lang w:val="en-US"/>
        </w:rPr>
        <w:t>, Child Resilience Alliance, New York, 2018.</w:t>
      </w:r>
    </w:p>
    <w:p w14:paraId="5B545680" w14:textId="77777777" w:rsidR="00330F17" w:rsidRPr="00330F17" w:rsidRDefault="00330F17" w:rsidP="00330F17">
      <w:pPr>
        <w:rPr>
          <w:rFonts w:ascii="Times New Roman" w:hAnsi="Times New Roman" w:cs="Times New Roman"/>
          <w:noProof/>
          <w:lang w:val="en-US"/>
        </w:rPr>
      </w:pPr>
      <w:r w:rsidRPr="00330F17">
        <w:rPr>
          <w:rFonts w:ascii="Times New Roman" w:hAnsi="Times New Roman" w:cs="Times New Roman"/>
          <w:noProof/>
          <w:lang w:val="en-US"/>
        </w:rPr>
        <w:br w:type="page"/>
      </w:r>
    </w:p>
    <w:p w14:paraId="4D87443E" w14:textId="77777777" w:rsidR="00330F17" w:rsidRPr="00330F17" w:rsidRDefault="00330F17" w:rsidP="00330F17">
      <w:pPr>
        <w:jc w:val="both"/>
        <w:rPr>
          <w:rFonts w:ascii="Times New Roman" w:eastAsia="Arial" w:hAnsi="Times New Roman" w:cs="Times New Roman"/>
          <w:noProof/>
          <w:sz w:val="24"/>
          <w:szCs w:val="24"/>
          <w:lang w:val="en-US"/>
        </w:rPr>
      </w:pPr>
    </w:p>
    <w:p w14:paraId="5951CCE6" w14:textId="77777777" w:rsidR="00330F17" w:rsidRPr="00330F17" w:rsidRDefault="00330F17" w:rsidP="00330F17">
      <w:pPr>
        <w:pStyle w:val="Heading2"/>
        <w:rPr>
          <w:noProof/>
          <w:color w:val="96467D"/>
          <w:sz w:val="28"/>
          <w:szCs w:val="24"/>
          <w:lang w:val="en-US"/>
        </w:rPr>
      </w:pPr>
      <w:bookmarkStart w:id="326" w:name="Standard_18:Case_management"/>
      <w:bookmarkStart w:id="327" w:name="_bookmark238"/>
      <w:bookmarkStart w:id="328" w:name="_bookmark239"/>
      <w:bookmarkStart w:id="329" w:name="_Toc110957712"/>
      <w:bookmarkEnd w:id="326"/>
      <w:bookmarkEnd w:id="327"/>
      <w:bookmarkEnd w:id="328"/>
      <w:r w:rsidRPr="00330F17">
        <w:rPr>
          <w:noProof/>
          <w:color w:val="96467D"/>
          <w:sz w:val="28"/>
          <w:szCs w:val="24"/>
          <w:lang w:val="en-US"/>
        </w:rPr>
        <w:t xml:space="preserve">18. STANDARTS. </w:t>
      </w:r>
      <w:bookmarkStart w:id="330" w:name="_bookmark240"/>
      <w:bookmarkEnd w:id="330"/>
      <w:r w:rsidRPr="00330F17">
        <w:rPr>
          <w:noProof/>
          <w:color w:val="96467D"/>
          <w:sz w:val="28"/>
          <w:szCs w:val="24"/>
          <w:lang w:val="en-US"/>
        </w:rPr>
        <w:t>LIETU PĀRVALDĪBA</w:t>
      </w:r>
      <w:bookmarkEnd w:id="329"/>
    </w:p>
    <w:p w14:paraId="322E6D3F" w14:textId="77777777" w:rsidR="00330F17" w:rsidRPr="00330F17" w:rsidRDefault="00330F17" w:rsidP="00330F17">
      <w:pPr>
        <w:jc w:val="both"/>
        <w:rPr>
          <w:rFonts w:ascii="Times New Roman" w:hAnsi="Times New Roman" w:cs="Times New Roman"/>
          <w:i/>
          <w:noProof/>
          <w:sz w:val="24"/>
          <w:szCs w:val="24"/>
          <w:lang w:val="en-US"/>
        </w:rPr>
      </w:pPr>
    </w:p>
    <w:p w14:paraId="3A21CD9F" w14:textId="77777777" w:rsidR="00330F17" w:rsidRPr="00330F17" w:rsidRDefault="00330F17" w:rsidP="00330F17">
      <w:pPr>
        <w:jc w:val="both"/>
        <w:rPr>
          <w:rFonts w:ascii="Times New Roman" w:hAnsi="Times New Roman" w:cs="Times New Roman"/>
          <w:i/>
          <w:noProof/>
          <w:sz w:val="24"/>
          <w:lang w:val="en-US"/>
        </w:rPr>
      </w:pPr>
      <w:r w:rsidRPr="00330F17">
        <w:rPr>
          <w:rFonts w:ascii="Times New Roman" w:hAnsi="Times New Roman" w:cs="Times New Roman"/>
          <w:i/>
          <w:noProof/>
          <w:sz w:val="24"/>
          <w:lang w:val="en-US"/>
        </w:rPr>
        <w:t xml:space="preserve">Kopā ar šo standartu jālasa: </w:t>
      </w:r>
      <w:r w:rsidRPr="00330F17">
        <w:rPr>
          <w:rFonts w:ascii="Times New Roman" w:hAnsi="Times New Roman" w:cs="Times New Roman"/>
          <w:i/>
          <w:noProof/>
          <w:color w:val="96467D"/>
          <w:sz w:val="24"/>
          <w:lang w:val="en-US"/>
        </w:rPr>
        <w:t xml:space="preserve">Principi </w:t>
      </w:r>
      <w:r w:rsidRPr="00330F17">
        <w:rPr>
          <w:rFonts w:ascii="Times New Roman" w:hAnsi="Times New Roman" w:cs="Times New Roman"/>
          <w:i/>
          <w:noProof/>
          <w:sz w:val="24"/>
          <w:lang w:val="en-US"/>
        </w:rPr>
        <w:t>un jebkuri riska vai stratēģijas standarti, kas attiecas uz konkrēto risināmo lietu. Lietu pārvaldība skar vairākus sociālekoloģiskā modeļa līmeņus un atbalsta ikvienu bērnu, kura konkrēto vajadzību apmierināšana prasa individualizētu atbildes reakcija.</w:t>
      </w:r>
    </w:p>
    <w:p w14:paraId="3DDA2E65" w14:textId="77777777" w:rsidR="00330F17" w:rsidRPr="00330F17" w:rsidRDefault="00330F17" w:rsidP="00330F17">
      <w:pPr>
        <w:pStyle w:val="BodyText"/>
        <w:rPr>
          <w:i/>
          <w:lang w:val="en-US"/>
        </w:rPr>
      </w:pPr>
    </w:p>
    <w:p w14:paraId="7632A62A" w14:textId="77777777" w:rsidR="00330F17" w:rsidRPr="00330F17" w:rsidRDefault="00330F17" w:rsidP="00330F17">
      <w:pPr>
        <w:pStyle w:val="BodyText"/>
        <w:rPr>
          <w:lang w:val="en-US"/>
        </w:rPr>
      </w:pPr>
      <w:r w:rsidRPr="00330F17">
        <w:rPr>
          <w:lang w:val="en-US"/>
        </w:rPr>
        <w:t>Lietu pārvaldība ir pieeja, kas pievēršas vajadzībām, kādas ir konkrētajam bērnam, kuru apdraud kaitējums vai kuram ticis nodarīts kaitējums. Bērnu un viņa ģimeni sistemātiski un savlaicīgi atbalsta sociālais darbinieks, nodrošinot tiešu atbalstu un nosūtījumus. Lietu pārvaldība paredz individualizētu, koordinētu, vienotu atbalstu daudzās nozarēs, lai atrisinātu sarežģītas un nereti saistītas bērnu aizsardzības problēmas.</w:t>
      </w:r>
    </w:p>
    <w:p w14:paraId="101D926C" w14:textId="77777777" w:rsidR="00330F17" w:rsidRPr="00330F17" w:rsidRDefault="00330F17" w:rsidP="00330F17">
      <w:pPr>
        <w:pStyle w:val="BodyText"/>
        <w:rPr>
          <w:lang w:val="en-US"/>
        </w:rPr>
      </w:pPr>
    </w:p>
    <w:p w14:paraId="5986E1C5" w14:textId="77777777" w:rsidR="00330F17" w:rsidRPr="00330F17" w:rsidRDefault="00330F17" w:rsidP="00330F17">
      <w:pPr>
        <w:pStyle w:val="BodyText"/>
        <w:rPr>
          <w:lang w:val="en-US"/>
        </w:rPr>
      </w:pPr>
      <w:r w:rsidRPr="00330F17">
        <w:rPr>
          <w:lang w:val="en-US"/>
        </w:rPr>
        <w:t>Lietu pārvaldības sistēmas ir būtiska daļa no bērnu aizsardzības atbildes reakcijas. Lietu pārvaldība tiek īstenota trīs sociālekoloģiskā modeļa līmeņos – bērna, ģimenes/aprūpētāju un kopienas līmenī.</w:t>
      </w:r>
    </w:p>
    <w:p w14:paraId="269026AC" w14:textId="77777777" w:rsidR="00330F17" w:rsidRPr="00330F17" w:rsidRDefault="00330F17" w:rsidP="00330F17">
      <w:pPr>
        <w:jc w:val="both"/>
        <w:rPr>
          <w:rFonts w:ascii="Times New Roman" w:eastAsia="Arial" w:hAnsi="Times New Roman" w:cs="Times New Roman"/>
          <w:noProof/>
          <w:sz w:val="24"/>
          <w:szCs w:val="24"/>
          <w:lang w:val="en-US"/>
        </w:rPr>
      </w:pPr>
    </w:p>
    <w:p w14:paraId="032861BD" w14:textId="77777777" w:rsidR="00330F17" w:rsidRPr="00330F17" w:rsidRDefault="00330F17" w:rsidP="00330F17">
      <w:pPr>
        <w:jc w:val="center"/>
        <w:rPr>
          <w:rFonts w:ascii="Times New Roman" w:hAnsi="Times New Roman" w:cs="Times New Roman"/>
          <w:i/>
          <w:noProof/>
          <w:sz w:val="24"/>
          <w:lang w:val="en-US"/>
        </w:rPr>
      </w:pPr>
      <w:r w:rsidRPr="00330F17">
        <w:rPr>
          <w:rFonts w:ascii="Times New Roman" w:hAnsi="Times New Roman" w:cs="Times New Roman"/>
          <w:i/>
          <w:noProof/>
          <w:sz w:val="24"/>
          <w:lang w:val="en-US"/>
        </w:rPr>
        <w:t>Lietu pārvaldība sociālekoloģiskajā modelī</w:t>
      </w:r>
    </w:p>
    <w:p w14:paraId="3F3A4D8D"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3ABDF56A" w14:textId="77777777" w:rsidR="00330F17" w:rsidRPr="00330F17" w:rsidRDefault="00330F17" w:rsidP="00330F17">
      <w:pPr>
        <w:jc w:val="center"/>
        <w:rPr>
          <w:rFonts w:ascii="Times New Roman" w:eastAsia="Century Gothic" w:hAnsi="Times New Roman" w:cs="Times New Roman"/>
          <w:noProof/>
          <w:sz w:val="24"/>
          <w:szCs w:val="24"/>
          <w:lang w:val="en-US"/>
        </w:rPr>
      </w:pPr>
      <w:r w:rsidRPr="00330F17">
        <w:rPr>
          <w:rFonts w:ascii="Times New Roman" w:eastAsia="Century Gothic" w:hAnsi="Times New Roman" w:cs="Times New Roman"/>
          <w:noProof/>
          <w:sz w:val="24"/>
          <w:szCs w:val="24"/>
          <w:lang w:val="en-US"/>
        </w:rPr>
        <w:drawing>
          <wp:inline distT="0" distB="0" distL="0" distR="0" wp14:anchorId="39AFEECF" wp14:editId="2D693C77">
            <wp:extent cx="4945809" cy="3558848"/>
            <wp:effectExtent l="0" t="0" r="0" b="0"/>
            <wp:docPr id="60" name="Picture 6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hart&#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4945809" cy="3558848"/>
                    </a:xfrm>
                    <a:prstGeom prst="rect">
                      <a:avLst/>
                    </a:prstGeom>
                  </pic:spPr>
                </pic:pic>
              </a:graphicData>
            </a:graphic>
          </wp:inline>
        </w:drawing>
      </w:r>
    </w:p>
    <w:p w14:paraId="247CB029" w14:textId="77777777" w:rsidR="00330F17" w:rsidRPr="00330F17" w:rsidRDefault="00330F17" w:rsidP="00330F17">
      <w:pPr>
        <w:jc w:val="both"/>
        <w:rPr>
          <w:rFonts w:ascii="Times New Roman" w:eastAsia="Century Gothic" w:hAnsi="Times New Roman" w:cs="Times New Roman"/>
          <w:iCs/>
          <w:noProof/>
          <w:sz w:val="24"/>
          <w:szCs w:val="24"/>
          <w:lang w:val="en-US"/>
        </w:rPr>
      </w:pPr>
    </w:p>
    <w:p w14:paraId="5E7EE7C4" w14:textId="77777777" w:rsidR="00330F17" w:rsidRPr="00330F17" w:rsidRDefault="00330F17" w:rsidP="00330F17">
      <w:pPr>
        <w:pStyle w:val="BodyText"/>
        <w:rPr>
          <w:lang w:val="en-US"/>
        </w:rPr>
      </w:pPr>
      <w:r w:rsidRPr="00330F17">
        <w:rPr>
          <w:lang w:val="en-US"/>
        </w:rPr>
        <w:t xml:space="preserve">Lietu pārvaldības procesā ir jāvadās pēc bērna un viņa ģimenes uzskatiem un lēmumiem. Galvenais apsvērums ir </w:t>
      </w:r>
      <w:r w:rsidRPr="00330F17">
        <w:rPr>
          <w:color w:val="96467D"/>
          <w:lang w:val="en-US"/>
        </w:rPr>
        <w:t>bērna labākās intereses</w:t>
      </w:r>
      <w:r w:rsidRPr="00330F17">
        <w:rPr>
          <w:lang w:val="en-US"/>
        </w:rPr>
        <w:t>. Bērniem paredzētais atbalsts ir jāpielāgo viņu personīgajai situācijai un īpašībām (tostarp dzimumam, vecumam, attīstības posmam, valodai un kultūras identitātei). Sociālajiem darbiniekiem vienmēr jācenšas palielināt bērna drošības izjūtu, labklājību un noturību.</w:t>
      </w:r>
    </w:p>
    <w:p w14:paraId="458E1FFF" w14:textId="77777777" w:rsidR="00330F17" w:rsidRPr="00330F17" w:rsidRDefault="00330F17" w:rsidP="00330F17">
      <w:pPr>
        <w:jc w:val="both"/>
        <w:rPr>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330F17" w:rsidRPr="00330F17" w14:paraId="42D59AA0" w14:textId="77777777" w:rsidTr="002352FF">
        <w:tc>
          <w:tcPr>
            <w:tcW w:w="5000" w:type="pct"/>
          </w:tcPr>
          <w:p w14:paraId="786E52A6" w14:textId="77777777" w:rsidR="00330F17" w:rsidRPr="00330F17" w:rsidRDefault="00330F17" w:rsidP="002352FF">
            <w:pPr>
              <w:keepNext/>
              <w:keepLines/>
              <w:jc w:val="both"/>
              <w:rPr>
                <w:rFonts w:ascii="Times New Roman" w:hAnsi="Times New Roman" w:cs="Times New Roman"/>
                <w:b/>
                <w:noProof/>
                <w:sz w:val="24"/>
                <w:lang w:val="en-US"/>
              </w:rPr>
            </w:pPr>
            <w:r w:rsidRPr="00330F17">
              <w:rPr>
                <w:rFonts w:ascii="Times New Roman" w:hAnsi="Times New Roman" w:cs="Times New Roman"/>
                <w:b/>
                <w:noProof/>
                <w:sz w:val="24"/>
                <w:lang w:val="en-US"/>
              </w:rPr>
              <w:t>STANDARTS</w:t>
            </w:r>
          </w:p>
          <w:p w14:paraId="3B65A26A" w14:textId="77777777" w:rsidR="00330F17" w:rsidRPr="00330F17" w:rsidRDefault="00330F17" w:rsidP="002352FF">
            <w:pPr>
              <w:keepNext/>
              <w:keepLines/>
              <w:jc w:val="both"/>
              <w:rPr>
                <w:rFonts w:ascii="Times New Roman" w:hAnsi="Times New Roman" w:cs="Times New Roman"/>
                <w:noProof/>
                <w:sz w:val="24"/>
                <w:szCs w:val="24"/>
                <w:lang w:val="en-US"/>
              </w:rPr>
            </w:pPr>
          </w:p>
          <w:p w14:paraId="45149CF1" w14:textId="77777777" w:rsidR="00330F17" w:rsidRPr="00330F17" w:rsidRDefault="00330F17" w:rsidP="002352FF">
            <w:pPr>
              <w:keepNext/>
              <w:keepLines/>
              <w:jc w:val="both"/>
              <w:rPr>
                <w:rFonts w:ascii="Times New Roman" w:hAnsi="Times New Roman" w:cs="Times New Roman"/>
                <w:noProof/>
                <w:sz w:val="24"/>
                <w:lang w:val="en-US"/>
              </w:rPr>
            </w:pPr>
            <w:r w:rsidRPr="00330F17">
              <w:rPr>
                <w:rFonts w:ascii="Times New Roman" w:hAnsi="Times New Roman" w:cs="Times New Roman"/>
                <w:noProof/>
                <w:sz w:val="24"/>
                <w:lang w:val="en-US"/>
              </w:rPr>
              <w:t>Bērni un ģimenes, kas sastopas ar bērnu aizsardzības problēmām humānās krīzes situācijās, ir identificēti, un viņu vajadzības tiek apmierinātas individualizētā lietu pārvaldības procesā, tostarp nodrošinot tiešu, individuālu atbalstu un saikni ar attiecīgajiem pakalpojumu sniedzējiem.</w:t>
            </w:r>
          </w:p>
        </w:tc>
      </w:tr>
    </w:tbl>
    <w:p w14:paraId="1799B422" w14:textId="77777777" w:rsidR="00330F17" w:rsidRPr="00330F17" w:rsidRDefault="00330F17" w:rsidP="00330F17">
      <w:pPr>
        <w:jc w:val="both"/>
        <w:rPr>
          <w:rFonts w:ascii="Times New Roman" w:hAnsi="Times New Roman" w:cs="Times New Roman"/>
          <w:noProof/>
          <w:sz w:val="24"/>
          <w:szCs w:val="24"/>
          <w:lang w:val="en-US"/>
        </w:rPr>
      </w:pPr>
    </w:p>
    <w:p w14:paraId="7EA0452E" w14:textId="77777777" w:rsidR="00330F17" w:rsidRPr="00330F17" w:rsidRDefault="00330F17" w:rsidP="00330F17">
      <w:pPr>
        <w:pStyle w:val="BodyText"/>
        <w:rPr>
          <w:lang w:val="en-US"/>
        </w:rPr>
      </w:pPr>
      <w:bookmarkStart w:id="331" w:name="_bookmark241"/>
      <w:bookmarkEnd w:id="331"/>
      <w:r w:rsidRPr="00330F17">
        <w:rPr>
          <w:lang w:val="en-US"/>
        </w:rPr>
        <w:t>Lietu pārvaldībai nepieciešami atbilstoši procesuālie aizsargmehānismi, datu aizsardzības standarti, personāla mācības un uzraudzība. Šīs prasības jāņem vērā, lemjot par to, vai atbalstīt un stiprināt jau esošās lietu pārvaldības sistēmas vai arī ieviest jaunas lietu pārvaldības sistēmas.</w:t>
      </w:r>
    </w:p>
    <w:p w14:paraId="658AE4D4" w14:textId="77777777" w:rsidR="00330F17" w:rsidRPr="00330F17" w:rsidRDefault="00330F17" w:rsidP="00330F17">
      <w:pPr>
        <w:jc w:val="both"/>
        <w:rPr>
          <w:rFonts w:ascii="Times New Roman" w:eastAsia="Arial" w:hAnsi="Times New Roman" w:cs="Times New Roman"/>
          <w:noProof/>
          <w:sz w:val="24"/>
          <w:szCs w:val="24"/>
          <w:lang w:val="en-US"/>
        </w:rPr>
      </w:pPr>
    </w:p>
    <w:p w14:paraId="1C79813E" w14:textId="77777777" w:rsidR="00330F17" w:rsidRPr="00330F17" w:rsidRDefault="00330F17" w:rsidP="00330F17">
      <w:pPr>
        <w:pStyle w:val="BodyText"/>
        <w:rPr>
          <w:b/>
          <w:bCs/>
          <w:color w:val="96467D"/>
          <w:lang w:val="en-US"/>
        </w:rPr>
      </w:pPr>
      <w:r w:rsidRPr="00330F17">
        <w:rPr>
          <w:b/>
          <w:bCs/>
          <w:color w:val="96467D"/>
          <w:lang w:val="en-US"/>
        </w:rPr>
        <w:t>18.1. BŪTISKĀKIE PASĀKUMI</w:t>
      </w:r>
    </w:p>
    <w:p w14:paraId="7C5FF466" w14:textId="77777777" w:rsidR="00330F17" w:rsidRPr="00330F17" w:rsidRDefault="00330F17" w:rsidP="00330F17">
      <w:pPr>
        <w:jc w:val="both"/>
        <w:rPr>
          <w:rFonts w:ascii="Times New Roman" w:eastAsia="Arial" w:hAnsi="Times New Roman" w:cs="Times New Roman"/>
          <w:noProof/>
          <w:sz w:val="24"/>
          <w:szCs w:val="24"/>
          <w:lang w:val="en-US"/>
        </w:rPr>
      </w:pPr>
    </w:p>
    <w:p w14:paraId="082FD4D6" w14:textId="77777777" w:rsidR="00330F17" w:rsidRPr="00330F17" w:rsidRDefault="00330F17" w:rsidP="00330F17">
      <w:pPr>
        <w:pStyle w:val="BodyText"/>
        <w:rPr>
          <w:b/>
          <w:bCs/>
          <w:color w:val="96467D"/>
          <w:lang w:val="en-US"/>
        </w:rPr>
      </w:pPr>
      <w:r w:rsidRPr="00330F17">
        <w:rPr>
          <w:b/>
          <w:bCs/>
          <w:color w:val="96467D"/>
          <w:lang w:val="en-US"/>
        </w:rPr>
        <w:t>Sagatavotība</w:t>
      </w:r>
    </w:p>
    <w:p w14:paraId="2E04B8E3" w14:textId="77777777" w:rsidR="00330F17" w:rsidRPr="00330F17" w:rsidRDefault="00330F17" w:rsidP="00330F17">
      <w:pPr>
        <w:jc w:val="both"/>
        <w:rPr>
          <w:rFonts w:ascii="Times New Roman" w:eastAsia="Arial" w:hAnsi="Times New Roman" w:cs="Times New Roman"/>
          <w:noProof/>
          <w:sz w:val="24"/>
          <w:szCs w:val="24"/>
          <w:lang w:val="en-US"/>
        </w:rPr>
      </w:pPr>
    </w:p>
    <w:p w14:paraId="06359736" w14:textId="77777777" w:rsidR="00330F17" w:rsidRPr="00330F17" w:rsidRDefault="00330F17" w:rsidP="00330F17">
      <w:pPr>
        <w:pStyle w:val="BodyText"/>
        <w:rPr>
          <w:lang w:val="en-US"/>
        </w:rPr>
      </w:pPr>
      <w:r w:rsidRPr="00330F17">
        <w:rPr>
          <w:lang w:val="en-US"/>
        </w:rPr>
        <w:t>18.1.1. Noteikt, vai un kā ieviešama lietu pārvaldība:</w:t>
      </w:r>
    </w:p>
    <w:p w14:paraId="50F6B5AD" w14:textId="77777777" w:rsidR="00330F17" w:rsidRPr="00330F17" w:rsidRDefault="00330F17" w:rsidP="00330F17">
      <w:pPr>
        <w:pStyle w:val="BodyText"/>
        <w:rPr>
          <w:lang w:val="en-US"/>
        </w:rPr>
      </w:pPr>
    </w:p>
    <w:p w14:paraId="23A49D7E"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novērtēt, vai šobrīd ir konstatējams lietu pārvaldības trūkums un vai lietu pārvaldība ir atbilstoša apstākļiem;</w:t>
      </w:r>
    </w:p>
    <w:p w14:paraId="7D3AB6F9"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analizēt, vai organizācija spēj sniegt nepieciešamos lietu pārvaldības pakalpojumus saskaņā ar valsts sistēmām un procedūrām, un</w:t>
      </w:r>
    </w:p>
    <w:p w14:paraId="508A643E"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 xml:space="preserve">lemt par piemērotāko pieeju. (Skat. novērtējuma, analīzes un lēmumu pieņemšanas modeli dokumentā </w:t>
      </w:r>
      <w:r w:rsidRPr="00330F17">
        <w:rPr>
          <w:i/>
          <w:lang w:val="en-US"/>
        </w:rPr>
        <w:t xml:space="preserve">Inter-agency Guidelines for Case Management and Child Protection </w:t>
      </w:r>
      <w:r w:rsidRPr="00330F17">
        <w:rPr>
          <w:lang w:val="en-US"/>
        </w:rPr>
        <w:t>[</w:t>
      </w:r>
      <w:r w:rsidRPr="00330F17">
        <w:rPr>
          <w:i/>
          <w:lang w:val="en-US"/>
        </w:rPr>
        <w:t>CPCM Guidelines</w:t>
      </w:r>
      <w:r w:rsidRPr="00330F17">
        <w:rPr>
          <w:lang w:val="en-US"/>
        </w:rPr>
        <w:t>] [Starpaģentūru pamatnostādnes lietu pārvaldībai un bērnu aizsardzībai [Bērnu aizsardzības lietu pārvaldības pamatnostādnes]])</w:t>
      </w:r>
    </w:p>
    <w:p w14:paraId="68348D0A" w14:textId="77777777" w:rsidR="00330F17" w:rsidRPr="00330F17" w:rsidRDefault="00330F17" w:rsidP="00330F17">
      <w:pPr>
        <w:tabs>
          <w:tab w:val="left" w:pos="864"/>
        </w:tabs>
        <w:jc w:val="both"/>
        <w:rPr>
          <w:rFonts w:ascii="Times New Roman" w:hAnsi="Times New Roman" w:cs="Times New Roman"/>
          <w:noProof/>
          <w:sz w:val="24"/>
          <w:szCs w:val="24"/>
          <w:lang w:val="en-US"/>
        </w:rPr>
      </w:pPr>
    </w:p>
    <w:p w14:paraId="4313B5C3" w14:textId="77777777" w:rsidR="00330F17" w:rsidRPr="00330F17" w:rsidRDefault="00330F17" w:rsidP="00330F17">
      <w:pPr>
        <w:tabs>
          <w:tab w:val="left" w:pos="864"/>
        </w:tabs>
        <w:jc w:val="both"/>
        <w:rPr>
          <w:rFonts w:ascii="Times New Roman" w:eastAsia="Arial" w:hAnsi="Times New Roman" w:cs="Times New Roman"/>
          <w:noProof/>
          <w:sz w:val="24"/>
          <w:szCs w:val="24"/>
          <w:lang w:val="en-US"/>
        </w:rPr>
      </w:pPr>
      <w:r w:rsidRPr="00330F17">
        <w:rPr>
          <w:rFonts w:ascii="Times New Roman" w:hAnsi="Times New Roman" w:cs="Times New Roman"/>
          <w:noProof/>
          <w:sz w:val="24"/>
          <w:lang w:val="en-US"/>
        </w:rPr>
        <w:t xml:space="preserve">18.1.2. Pielāgot apstākļiem pasaules līmenī apstiprinātus lietu pārvaldības procesus un rīkus (tostarp standartizētas operatīvās procedūras, lietu pārvaldības veidlapas, nosūtīšanas ceļus, informācijas apmaiņas un datu aizsardzības politiku), lai nodrošinātu kvalitatīvu un savlaicīgu rīcību pirmajā atbildes reakcijas posmā, ja konkrētajos apstākļos nav jau esošu atbilstošu lietu pārvaldības sistēmu. (Skat. </w:t>
      </w:r>
      <w:r w:rsidRPr="00330F17">
        <w:rPr>
          <w:rFonts w:ascii="Times New Roman" w:hAnsi="Times New Roman" w:cs="Times New Roman"/>
          <w:i/>
          <w:noProof/>
          <w:sz w:val="24"/>
          <w:lang w:val="en-US"/>
        </w:rPr>
        <w:t xml:space="preserve">The Alliance for Child Protection in Humanitarian Action Case Management Task Force </w:t>
      </w:r>
      <w:r w:rsidRPr="00330F17">
        <w:rPr>
          <w:rFonts w:ascii="Times New Roman" w:hAnsi="Times New Roman" w:cs="Times New Roman"/>
          <w:noProof/>
          <w:sz w:val="24"/>
          <w:lang w:val="en-US"/>
        </w:rPr>
        <w:t xml:space="preserve">[Alianses bērnu aizsardzībai humānajā palīdzībā lietu pārvaldības uzdevuma] </w:t>
      </w:r>
      <w:r w:rsidRPr="00330F17">
        <w:rPr>
          <w:rFonts w:ascii="Times New Roman" w:hAnsi="Times New Roman" w:cs="Times New Roman"/>
          <w:i/>
          <w:noProof/>
          <w:sz w:val="24"/>
          <w:lang w:val="en-US"/>
        </w:rPr>
        <w:t>lapu</w:t>
      </w:r>
      <w:r w:rsidRPr="00330F17">
        <w:rPr>
          <w:rFonts w:ascii="Times New Roman" w:hAnsi="Times New Roman" w:cs="Times New Roman"/>
          <w:noProof/>
          <w:sz w:val="24"/>
          <w:lang w:val="en-US"/>
        </w:rPr>
        <w:t>.)</w:t>
      </w:r>
    </w:p>
    <w:p w14:paraId="6630E0B7" w14:textId="77777777" w:rsidR="00330F17" w:rsidRPr="00330F17" w:rsidRDefault="00330F17" w:rsidP="00330F17">
      <w:pPr>
        <w:pStyle w:val="BodyText"/>
        <w:rPr>
          <w:lang w:val="en-US"/>
        </w:rPr>
      </w:pPr>
    </w:p>
    <w:p w14:paraId="7C29B560" w14:textId="77777777" w:rsidR="00330F17" w:rsidRPr="00330F17" w:rsidRDefault="00330F17" w:rsidP="00330F17">
      <w:pPr>
        <w:pStyle w:val="BodyText"/>
        <w:rPr>
          <w:lang w:val="en-US"/>
        </w:rPr>
      </w:pPr>
      <w:r w:rsidRPr="00330F17">
        <w:rPr>
          <w:lang w:val="en-US"/>
        </w:rPr>
        <w:t>18.1.3. Īstenot pakāpenisku spēju palielināšanas plānu attiecīgajiem dalībniekiem:</w:t>
      </w:r>
    </w:p>
    <w:p w14:paraId="67202F77" w14:textId="77777777" w:rsidR="00330F17" w:rsidRPr="00330F17" w:rsidRDefault="00330F17" w:rsidP="00330F17">
      <w:pPr>
        <w:pStyle w:val="BodyText"/>
        <w:rPr>
          <w:lang w:val="en-US"/>
        </w:rPr>
      </w:pPr>
    </w:p>
    <w:p w14:paraId="58C9D15B"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attīstīt, pārbaudīt un sagatavot darbiniekus un brīvprātīgos saistībā ar viņu darba aprakstiem, uzdevumiem un pienākumiem;</w:t>
      </w:r>
    </w:p>
    <w:p w14:paraId="517163D4"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uzlabot lietu pārvaldības darbinieku zināšanas un prasmes saziņā ar bērniem un ģimenēm, lietu pārvaldības procesu, datu aizsardzību, konfidencialitāti, privātumu un attiecīgajiem rīkiem;</w:t>
      </w:r>
    </w:p>
    <w:p w14:paraId="060F98B5"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pārraudzīt lietu pārvaldības darbiniekus un vadīt viņu izaugsmi, lai veicinātu tehnisko kompetenci un praksi, darbinieku labklājību un efektīvu un atbalstošu sociālā darba uzraudzību un</w:t>
      </w:r>
    </w:p>
    <w:p w14:paraId="1F61FF52"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palielināt ieinteresēto personu (tostarp bērnu, ģimeņu un kopienu) spējas droši noteikt un nosūtīt potenciālās lietas.</w:t>
      </w:r>
    </w:p>
    <w:p w14:paraId="0D8C9CAC" w14:textId="77777777" w:rsidR="00330F17" w:rsidRPr="00330F17" w:rsidRDefault="00330F17" w:rsidP="00330F17">
      <w:pPr>
        <w:pStyle w:val="BodyText"/>
        <w:rPr>
          <w:lang w:val="en-US"/>
        </w:rPr>
      </w:pPr>
    </w:p>
    <w:p w14:paraId="66632895" w14:textId="77777777" w:rsidR="00330F17" w:rsidRPr="00330F17" w:rsidRDefault="00330F17" w:rsidP="00330F17">
      <w:pPr>
        <w:pStyle w:val="BodyText"/>
        <w:rPr>
          <w:lang w:val="en-US"/>
        </w:rPr>
      </w:pPr>
      <w:r w:rsidRPr="00330F17">
        <w:rPr>
          <w:lang w:val="en-US"/>
        </w:rPr>
        <w:t>18.1.4. Izstrādāt un īstenot pieejamu, atsaucīgu un konfidenciālu atgriezenisko saiti un ziņošanas mehānismus bērniem un ģimenēm.</w:t>
      </w:r>
    </w:p>
    <w:p w14:paraId="0518BB84" w14:textId="77777777" w:rsidR="00330F17" w:rsidRPr="00330F17" w:rsidRDefault="00330F17" w:rsidP="00330F17">
      <w:pPr>
        <w:pStyle w:val="BodyText"/>
        <w:rPr>
          <w:lang w:val="en-US"/>
        </w:rPr>
      </w:pPr>
    </w:p>
    <w:p w14:paraId="20DE7333" w14:textId="77777777" w:rsidR="00330F17" w:rsidRPr="00330F17" w:rsidRDefault="00330F17" w:rsidP="00330F17">
      <w:pPr>
        <w:pStyle w:val="BodyText"/>
        <w:rPr>
          <w:lang w:val="en-US"/>
        </w:rPr>
      </w:pPr>
      <w:r w:rsidRPr="00330F17">
        <w:rPr>
          <w:lang w:val="en-US"/>
        </w:rPr>
        <w:t>18.1.5. Izmantot kopienas atgriezenisko saiti, lai uzlabotu lietu pārvaldības pakalpojumus.</w:t>
      </w:r>
    </w:p>
    <w:p w14:paraId="10F62081" w14:textId="77777777" w:rsidR="00330F17" w:rsidRPr="00330F17" w:rsidRDefault="00330F17" w:rsidP="00330F17">
      <w:pPr>
        <w:jc w:val="both"/>
        <w:rPr>
          <w:rFonts w:ascii="Times New Roman" w:eastAsia="Arial" w:hAnsi="Times New Roman" w:cs="Times New Roman"/>
          <w:noProof/>
          <w:sz w:val="24"/>
          <w:szCs w:val="24"/>
          <w:lang w:val="en-US"/>
        </w:rPr>
      </w:pPr>
    </w:p>
    <w:p w14:paraId="4D49B873" w14:textId="77777777" w:rsidR="00330F17" w:rsidRPr="00330F17" w:rsidRDefault="00330F17" w:rsidP="00330F17">
      <w:pPr>
        <w:pStyle w:val="BodyText"/>
        <w:rPr>
          <w:b/>
          <w:bCs/>
          <w:color w:val="96467D"/>
          <w:lang w:val="en-US"/>
        </w:rPr>
      </w:pPr>
      <w:r w:rsidRPr="00330F17">
        <w:rPr>
          <w:b/>
          <w:bCs/>
          <w:color w:val="96467D"/>
          <w:lang w:val="en-US"/>
        </w:rPr>
        <w:t>Atbildes reakcija</w:t>
      </w:r>
    </w:p>
    <w:p w14:paraId="2035E779" w14:textId="77777777" w:rsidR="00330F17" w:rsidRPr="00330F17" w:rsidRDefault="00330F17" w:rsidP="00330F17">
      <w:pPr>
        <w:jc w:val="both"/>
        <w:rPr>
          <w:rFonts w:ascii="Times New Roman" w:eastAsia="Arial" w:hAnsi="Times New Roman" w:cs="Times New Roman"/>
          <w:noProof/>
          <w:sz w:val="24"/>
          <w:szCs w:val="24"/>
          <w:lang w:val="en-US"/>
        </w:rPr>
      </w:pPr>
    </w:p>
    <w:p w14:paraId="4EFDE2AD" w14:textId="77777777" w:rsidR="00330F17" w:rsidRPr="00330F17" w:rsidRDefault="00330F17" w:rsidP="00330F17">
      <w:pPr>
        <w:pStyle w:val="BodyText"/>
        <w:rPr>
          <w:lang w:val="en-US"/>
        </w:rPr>
      </w:pPr>
      <w:r w:rsidRPr="00330F17">
        <w:rPr>
          <w:lang w:val="en-US"/>
        </w:rPr>
        <w:t>18.1.6. Īstenot pakāpenisku pieeju:</w:t>
      </w:r>
    </w:p>
    <w:p w14:paraId="7CEDD8E4" w14:textId="77777777" w:rsidR="00330F17" w:rsidRPr="00330F17" w:rsidRDefault="00330F17" w:rsidP="00330F17">
      <w:pPr>
        <w:pStyle w:val="BodyText"/>
        <w:rPr>
          <w:lang w:val="en-US"/>
        </w:rPr>
      </w:pPr>
    </w:p>
    <w:p w14:paraId="4BA69F0F"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ārkārtas situācijā, kas strauji attīstās, var būt nepieciešams sākt ar tādu pakalpojumu izveidi, kas koncentrējas uz konkrētām problēmām (tādām steidzamām ārkārtas problēmām kā nošķiršana no ģimenes vai atbrīvošana no bruņotajiem spēkiem vai bruņotām grupām);</w:t>
      </w:r>
    </w:p>
    <w:p w14:paraId="5230E295"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laika gaitā bērnu aizsardzībā iesaistītajiem dalībniekiem ir jāizstrādā visaptverošāki lietu pārvaldības pakalpojumi, kas aptver visus bērnu aizsardzības jautājumus;</w:t>
      </w:r>
    </w:p>
    <w:p w14:paraId="387149B1"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izmantot pakāpenisku pieeju, izstrādājot nosūtīšanas ceļus un standartizētas operatīvās procedūras, balstoties uz pielāgotām, pasaules līmenī apstiprinātām veidnēm un rīkiem. Pakāpeniski papildināt procesu, mainoties riskiem, attīstoties atbildes reakcijai un uzlabojoties un nostiprinoties spējām un resursiem,</w:t>
      </w:r>
    </w:p>
    <w:p w14:paraId="6D24E3CA" w14:textId="77777777" w:rsidR="00330F17" w:rsidRPr="00330F17" w:rsidRDefault="00330F17" w:rsidP="00330F17">
      <w:pPr>
        <w:pStyle w:val="BodyText"/>
        <w:rPr>
          <w:lang w:val="en-US"/>
        </w:rPr>
      </w:pPr>
    </w:p>
    <w:p w14:paraId="3B43AA14" w14:textId="77777777" w:rsidR="00330F17" w:rsidRPr="00330F17" w:rsidRDefault="00330F17" w:rsidP="00330F17">
      <w:pPr>
        <w:pStyle w:val="BodyText"/>
        <w:rPr>
          <w:lang w:val="en-US"/>
        </w:rPr>
      </w:pPr>
      <w:r w:rsidRPr="00330F17">
        <w:rPr>
          <w:lang w:val="en-US"/>
        </w:rPr>
        <w:t>18.1.7. Ievērot kvalitatīvus lietu pārvaldības standartus (atbilstoši Bērnu aizsardzības lietu pārvaldības pamatnostādnēs norādītajam) pakalpojumu plānošanā, finansēšanā un īstenošanā, tostarp:</w:t>
      </w:r>
    </w:p>
    <w:p w14:paraId="2DE0981C" w14:textId="77777777" w:rsidR="00330F17" w:rsidRPr="00330F17" w:rsidRDefault="00330F17" w:rsidP="00330F17">
      <w:pPr>
        <w:pStyle w:val="BodyText"/>
        <w:rPr>
          <w:lang w:val="en-US"/>
        </w:rPr>
      </w:pPr>
    </w:p>
    <w:p w14:paraId="1C3831A8"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nodrošināt vienu sociālo darbinieku uz katriem 25 bērniem;</w:t>
      </w:r>
    </w:p>
    <w:p w14:paraId="32D5B873"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nodrošināt vienu uzraudzītāju uz katriem 5–6 sociālajiem darbiniekiem (pastāvīgu mācību, atbalsta un pārraudzības īstenošanai);</w:t>
      </w:r>
    </w:p>
    <w:p w14:paraId="4C11D304"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nodrošināt drošas, atbilstošas, bērniem piemērotas tikšanās vietas, kur, tiekoties ar bērniem un ģimenēm, tiek ievērota konfidencialitāte un privātums;</w:t>
      </w:r>
    </w:p>
    <w:p w14:paraId="62D925FB"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izstrādāt vienotus rīcības plānus bērniem un viņu ģimenēm, tostarp: a) paredzot nosūtīšanu atbilstošu bērnu aizsardzības un atbalsta pakalpojumu saņemšanai daudzās nozarēs un b) nosakot nepieciešamo bērna un viņa ģimenes rīcību;</w:t>
      </w:r>
    </w:p>
    <w:p w14:paraId="3F92ECBE"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izstrādāt un atjaunināt protokolus par informācijas apmaiņas kārtību, kā arī lietu koordinēšanas un lietu konferenču kārtību;</w:t>
      </w:r>
    </w:p>
    <w:p w14:paraId="029117B5"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izveidot drošu un konfidenciālu sistēmu datu apkopošanai, glabāšanai un apmaiņai;</w:t>
      </w:r>
    </w:p>
    <w:p w14:paraId="134736B3"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 xml:space="preserve">nodrošināt, lai visi darbinieki saprastu un ievērotu informācijas pārvaldības protokolus, tostarp protokolus, kas attiecas uz dokumentēšanu, </w:t>
      </w:r>
      <w:bookmarkStart w:id="332" w:name="_bookmark242"/>
      <w:bookmarkEnd w:id="332"/>
      <w:r w:rsidRPr="00330F17">
        <w:rPr>
          <w:lang w:val="en-US"/>
        </w:rPr>
        <w:t xml:space="preserve">uzskaiti (papīra un digitālā formā), piekļuvi datubāzēm, to izmantošanu un informācijas apmaiņu. (Skat. </w:t>
      </w:r>
      <w:r w:rsidRPr="00330F17">
        <w:rPr>
          <w:color w:val="96467D"/>
          <w:lang w:val="en-US"/>
        </w:rPr>
        <w:t>5. standartu</w:t>
      </w:r>
      <w:r w:rsidRPr="00330F17">
        <w:rPr>
          <w:lang w:val="en-US"/>
        </w:rPr>
        <w:t xml:space="preserve">, </w:t>
      </w:r>
      <w:r w:rsidRPr="00330F17">
        <w:rPr>
          <w:i/>
          <w:iCs/>
          <w:lang w:val="en-US"/>
        </w:rPr>
        <w:t xml:space="preserve">Global ISP and Data Protection Policy </w:t>
      </w:r>
      <w:r w:rsidRPr="00330F17">
        <w:rPr>
          <w:lang w:val="en-US"/>
        </w:rPr>
        <w:t>[Globālo ISP un datu aizsardzības politiku] un Bērnu aizsardzības lietu pārvaldības pamatnostādņu 44. lpp.)</w:t>
      </w:r>
    </w:p>
    <w:p w14:paraId="2E0A307F" w14:textId="77777777" w:rsidR="00330F17" w:rsidRPr="00330F17" w:rsidRDefault="00330F17" w:rsidP="00330F17">
      <w:pPr>
        <w:pStyle w:val="BodyText"/>
        <w:rPr>
          <w:lang w:val="en-US"/>
        </w:rPr>
      </w:pPr>
    </w:p>
    <w:p w14:paraId="57F33CD8" w14:textId="77777777" w:rsidR="00330F17" w:rsidRPr="00330F17" w:rsidRDefault="00330F17" w:rsidP="00330F17">
      <w:pPr>
        <w:pStyle w:val="BodyText"/>
        <w:rPr>
          <w:lang w:val="en-US"/>
        </w:rPr>
      </w:pPr>
      <w:r w:rsidRPr="00330F17">
        <w:rPr>
          <w:lang w:val="en-US"/>
        </w:rPr>
        <w:t>18.1.8. Atbalstīt pastāvīgu koordināciju starp lietu pārvaldībā iesaistītajiem darbiniekiem un pakalpojumu sniedzējiem daudzās nozarēs no atbildes reakcijas sākuma:</w:t>
      </w:r>
    </w:p>
    <w:p w14:paraId="297219F7" w14:textId="77777777" w:rsidR="00330F17" w:rsidRPr="00330F17" w:rsidRDefault="00330F17" w:rsidP="00330F17">
      <w:pPr>
        <w:pStyle w:val="BodyText"/>
        <w:rPr>
          <w:lang w:val="en-US"/>
        </w:rPr>
      </w:pPr>
    </w:p>
    <w:p w14:paraId="195AD700"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izstrādājot skaidrus atbilstības un prioritāšu noteikšanas kritērijus lietu pārvaldībā;</w:t>
      </w:r>
    </w:p>
    <w:p w14:paraId="4CF6CC4D"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 xml:space="preserve">ieviešot atbilstošu </w:t>
      </w:r>
      <w:r w:rsidRPr="00330F17">
        <w:rPr>
          <w:color w:val="96467D"/>
          <w:lang w:val="en-US"/>
        </w:rPr>
        <w:t xml:space="preserve">bērna labāko interešu </w:t>
      </w:r>
      <w:r w:rsidRPr="00330F17">
        <w:rPr>
          <w:lang w:val="en-US"/>
        </w:rPr>
        <w:t>novērtēšanas un noteikšanas kārtību lēmumu pieņemšanā;</w:t>
      </w:r>
    </w:p>
    <w:p w14:paraId="330893BE"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izstrādājot drošus un ētiski atbilstošus nosūtīšanas ceļus un uzturot atjauninātus pakalpojumu sarakstus;</w:t>
      </w:r>
    </w:p>
    <w:p w14:paraId="6B18BDD5"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sadarbojoties ar citām nozarēm, lai droši un ētiski identificētu un nosūtītu apdraudētos bērnus, un</w:t>
      </w:r>
    </w:p>
    <w:p w14:paraId="2F377E1B"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izveidojot kopīgus protokolus par datu apmaiņas kārtību visās nozarēs.</w:t>
      </w:r>
    </w:p>
    <w:p w14:paraId="7EED90AB" w14:textId="77777777" w:rsidR="00330F17" w:rsidRPr="00330F17" w:rsidRDefault="00330F17" w:rsidP="00330F17">
      <w:pPr>
        <w:jc w:val="both"/>
        <w:rPr>
          <w:rFonts w:ascii="Times New Roman" w:eastAsia="Arial" w:hAnsi="Times New Roman" w:cs="Times New Roman"/>
          <w:noProof/>
          <w:sz w:val="24"/>
          <w:szCs w:val="24"/>
          <w:lang w:val="en-US"/>
        </w:rPr>
      </w:pPr>
    </w:p>
    <w:p w14:paraId="7AD3FF88" w14:textId="77777777" w:rsidR="00330F17" w:rsidRPr="00330F17" w:rsidRDefault="00330F17" w:rsidP="00330F17">
      <w:pPr>
        <w:pStyle w:val="BodyText"/>
        <w:rPr>
          <w:b/>
          <w:bCs/>
          <w:color w:val="96467D"/>
          <w:lang w:val="en-US"/>
        </w:rPr>
      </w:pPr>
      <w:r w:rsidRPr="00330F17">
        <w:rPr>
          <w:b/>
          <w:bCs/>
          <w:color w:val="96467D"/>
          <w:lang w:val="en-US"/>
        </w:rPr>
        <w:t>18.2. PASĀKUMS</w:t>
      </w:r>
    </w:p>
    <w:p w14:paraId="31FEF7B9" w14:textId="77777777" w:rsidR="00330F17" w:rsidRPr="00330F17" w:rsidRDefault="00330F17" w:rsidP="00330F17">
      <w:pPr>
        <w:jc w:val="both"/>
        <w:rPr>
          <w:rFonts w:ascii="Times New Roman" w:eastAsia="Arial" w:hAnsi="Times New Roman" w:cs="Times New Roman"/>
          <w:noProof/>
          <w:sz w:val="24"/>
          <w:szCs w:val="24"/>
          <w:lang w:val="en-US"/>
        </w:rPr>
      </w:pPr>
    </w:p>
    <w:p w14:paraId="1D723CAA" w14:textId="77777777" w:rsidR="00330F17" w:rsidRPr="00330F17" w:rsidRDefault="00330F17" w:rsidP="00330F17">
      <w:pPr>
        <w:pStyle w:val="BodyText"/>
        <w:rPr>
          <w:lang w:val="en-US"/>
        </w:rPr>
      </w:pPr>
      <w:r w:rsidRPr="00330F17">
        <w:rPr>
          <w:lang w:val="en-US"/>
        </w:rPr>
        <w:t xml:space="preserve">Visiem rādītājiem attiecībā uz bērniem jābūt sadalītiem pēc dzimuma, vecuma, invaliditātes un citiem būtiskiem daudzveidības faktoriem. Turpmākie rādītāji nosaka progresu, salīdzinot ar vispārējo standartu. Rādītājus un mērķus var skatīt kopā ar uzdevumu panākt turpmāk minētos orientējošos mērķus. Papildu saistītie rādītāji ir pieejami </w:t>
      </w:r>
      <w:r w:rsidRPr="00330F17">
        <w:rPr>
          <w:i/>
          <w:iCs/>
          <w:lang w:val="en-US"/>
        </w:rPr>
        <w:t>tiešsaistē</w:t>
      </w:r>
      <w:r w:rsidRPr="00330F17">
        <w:rPr>
          <w:lang w:val="en-US"/>
        </w:rPr>
        <w:t>.</w:t>
      </w:r>
    </w:p>
    <w:p w14:paraId="428E1209"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897"/>
        <w:gridCol w:w="3386"/>
        <w:gridCol w:w="790"/>
        <w:gridCol w:w="4055"/>
      </w:tblGrid>
      <w:tr w:rsidR="00330F17" w:rsidRPr="00330F17" w14:paraId="7CD44394" w14:textId="77777777" w:rsidTr="002352FF">
        <w:tc>
          <w:tcPr>
            <w:tcW w:w="491" w:type="pct"/>
          </w:tcPr>
          <w:p w14:paraId="5F56B9A9"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Rādītāji</w:t>
            </w:r>
          </w:p>
        </w:tc>
        <w:tc>
          <w:tcPr>
            <w:tcW w:w="1855" w:type="pct"/>
          </w:tcPr>
          <w:p w14:paraId="1D1D72CC" w14:textId="77777777" w:rsidR="00330F17" w:rsidRPr="00330F17" w:rsidRDefault="00330F17" w:rsidP="002352FF">
            <w:pPr>
              <w:jc w:val="both"/>
              <w:rPr>
                <w:rFonts w:ascii="Times New Roman" w:eastAsia="Arial" w:hAnsi="Times New Roman" w:cs="Times New Roman"/>
                <w:noProof/>
                <w:sz w:val="24"/>
                <w:szCs w:val="24"/>
                <w:lang w:val="en-US"/>
              </w:rPr>
            </w:pPr>
          </w:p>
        </w:tc>
        <w:tc>
          <w:tcPr>
            <w:tcW w:w="433" w:type="pct"/>
          </w:tcPr>
          <w:p w14:paraId="0DC9ACE4"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Mērķis</w:t>
            </w:r>
          </w:p>
        </w:tc>
        <w:tc>
          <w:tcPr>
            <w:tcW w:w="2221" w:type="pct"/>
          </w:tcPr>
          <w:p w14:paraId="0CFA63D3" w14:textId="77777777" w:rsidR="00330F17" w:rsidRPr="00330F17" w:rsidRDefault="00330F17" w:rsidP="002352FF">
            <w:pPr>
              <w:tabs>
                <w:tab w:val="left" w:pos="3058"/>
                <w:tab w:val="left" w:pos="3958"/>
              </w:tabs>
              <w:jc w:val="both"/>
              <w:rPr>
                <w:rFonts w:ascii="Times New Roman" w:hAnsi="Times New Roman" w:cs="Times New Roman"/>
                <w:b/>
                <w:noProof/>
                <w:sz w:val="24"/>
                <w:lang w:val="en-US"/>
              </w:rPr>
            </w:pPr>
            <w:r w:rsidRPr="00330F17">
              <w:rPr>
                <w:rFonts w:ascii="Times New Roman" w:hAnsi="Times New Roman" w:cs="Times New Roman"/>
                <w:b/>
                <w:noProof/>
                <w:sz w:val="24"/>
                <w:lang w:val="en-US"/>
              </w:rPr>
              <w:t>Piezīmes</w:t>
            </w:r>
          </w:p>
        </w:tc>
      </w:tr>
      <w:tr w:rsidR="00330F17" w:rsidRPr="00330F17" w14:paraId="69BCF784" w14:textId="77777777" w:rsidTr="002352FF">
        <w:tc>
          <w:tcPr>
            <w:tcW w:w="491" w:type="pct"/>
          </w:tcPr>
          <w:p w14:paraId="7631923A"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18.2.1.</w:t>
            </w:r>
          </w:p>
        </w:tc>
        <w:tc>
          <w:tcPr>
            <w:tcW w:w="1855" w:type="pct"/>
          </w:tcPr>
          <w:p w14:paraId="66C3B8DF" w14:textId="77777777" w:rsidR="00330F17" w:rsidRPr="00330F17" w:rsidRDefault="00330F17" w:rsidP="002352FF">
            <w:pPr>
              <w:tabs>
                <w:tab w:val="left" w:pos="784"/>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sociālajiem darbiniekiem, kas parāda labākas zināšanas un kompetenci lietu pārvaldības procesa piemērošanā pēc mācībām un pārraudzības saskaņā ar Bērnu aizsardzības lietu pārvaldības pamatnostādnēm.</w:t>
            </w:r>
          </w:p>
        </w:tc>
        <w:tc>
          <w:tcPr>
            <w:tcW w:w="433" w:type="pct"/>
          </w:tcPr>
          <w:p w14:paraId="7D984250"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80 %</w:t>
            </w:r>
          </w:p>
        </w:tc>
        <w:tc>
          <w:tcPr>
            <w:tcW w:w="2221" w:type="pct"/>
          </w:tcPr>
          <w:p w14:paraId="5534E834" w14:textId="77777777" w:rsidR="00330F17" w:rsidRPr="00330F17" w:rsidRDefault="00330F17" w:rsidP="002352FF">
            <w:pPr>
              <w:tabs>
                <w:tab w:val="left" w:pos="1145"/>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xml:space="preserve">Skat. sociālo darbinieku spēju novērtēšanas rīku dokumentā </w:t>
            </w:r>
            <w:r w:rsidRPr="00330F17">
              <w:rPr>
                <w:rFonts w:ascii="Times New Roman" w:hAnsi="Times New Roman" w:cs="Times New Roman"/>
                <w:i/>
                <w:noProof/>
                <w:sz w:val="24"/>
                <w:lang w:val="en-US"/>
              </w:rPr>
              <w:t xml:space="preserve">Caseworker Coaching and Supervision Package </w:t>
            </w:r>
            <w:r w:rsidRPr="00330F17">
              <w:rPr>
                <w:rFonts w:ascii="Times New Roman" w:hAnsi="Times New Roman" w:cs="Times New Roman"/>
                <w:noProof/>
                <w:sz w:val="24"/>
                <w:lang w:val="en-US"/>
              </w:rPr>
              <w:t>[Sociālo darbinieku izaugsmes vadības un pārraudzības pakete]. Pārraudzība ir nepieciešama visiem sociālajiem darbiniekiem. Rādītājā iekļauj tikai tos sociālos darbiniekus, kas ir sagatavoti un pārraudzīti šā pasākuma ietvaros.</w:t>
            </w:r>
          </w:p>
        </w:tc>
      </w:tr>
      <w:tr w:rsidR="00330F17" w:rsidRPr="00330F17" w14:paraId="1ABC14A8" w14:textId="77777777" w:rsidTr="002352FF">
        <w:tc>
          <w:tcPr>
            <w:tcW w:w="491" w:type="pct"/>
          </w:tcPr>
          <w:p w14:paraId="117080FC"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18.2.2.</w:t>
            </w:r>
          </w:p>
        </w:tc>
        <w:tc>
          <w:tcPr>
            <w:tcW w:w="1855" w:type="pct"/>
          </w:tcPr>
          <w:p w14:paraId="24110AF5" w14:textId="77777777" w:rsidR="00330F17" w:rsidRPr="00330F17" w:rsidRDefault="00330F17" w:rsidP="002352FF">
            <w:pPr>
              <w:tabs>
                <w:tab w:val="left" w:pos="784"/>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bērniem un aprūpētājiem, kas ziņo par to, ka ir apmierināti ar saņemtajiem tiešajiem pakalpojumiem un atbildes pasākumiem lietu pārvaldības procesā.</w:t>
            </w:r>
          </w:p>
        </w:tc>
        <w:tc>
          <w:tcPr>
            <w:tcW w:w="433" w:type="pct"/>
          </w:tcPr>
          <w:p w14:paraId="3CDE1074"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90 %</w:t>
            </w:r>
          </w:p>
        </w:tc>
        <w:tc>
          <w:tcPr>
            <w:tcW w:w="2221" w:type="pct"/>
          </w:tcPr>
          <w:p w14:paraId="2E29F581" w14:textId="77777777" w:rsidR="00330F17" w:rsidRPr="00330F17" w:rsidRDefault="00330F17" w:rsidP="002352FF">
            <w:pPr>
              <w:tabs>
                <w:tab w:val="left" w:pos="1145"/>
              </w:tabs>
              <w:jc w:val="both"/>
              <w:rPr>
                <w:rFonts w:ascii="Times New Roman" w:hAnsi="Times New Roman" w:cs="Times New Roman"/>
                <w:noProof/>
                <w:sz w:val="24"/>
                <w:lang w:val="en-US"/>
              </w:rPr>
            </w:pPr>
            <w:r w:rsidRPr="00330F17">
              <w:rPr>
                <w:rFonts w:ascii="Times New Roman" w:hAnsi="Times New Roman" w:cs="Times New Roman"/>
                <w:noProof/>
                <w:sz w:val="24"/>
                <w:lang w:val="en-US"/>
              </w:rPr>
              <w:t>Bērni un aprūpētāji jānovērtē atsevišķi.</w:t>
            </w:r>
          </w:p>
        </w:tc>
      </w:tr>
      <w:tr w:rsidR="00330F17" w:rsidRPr="00330F17" w14:paraId="58BFF592" w14:textId="77777777" w:rsidTr="002352FF">
        <w:tc>
          <w:tcPr>
            <w:tcW w:w="491" w:type="pct"/>
          </w:tcPr>
          <w:p w14:paraId="3C712CC0"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18.2.3.</w:t>
            </w:r>
          </w:p>
        </w:tc>
        <w:tc>
          <w:tcPr>
            <w:tcW w:w="1855" w:type="pct"/>
          </w:tcPr>
          <w:p w14:paraId="5CCE92AC" w14:textId="77777777" w:rsidR="00330F17" w:rsidRPr="00330F17" w:rsidRDefault="00330F17" w:rsidP="002352FF">
            <w:pPr>
              <w:tabs>
                <w:tab w:val="left" w:pos="784"/>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bērniem un aprūpētājiem, kas ziņo par labklājības uzlabošanos pēc tam, kad viņu steidzamās bērnu aizsardzības vajadzības ir apmierinātas vai attiecīgie riski ir novērsti lietu pārvaldības procesā.</w:t>
            </w:r>
          </w:p>
        </w:tc>
        <w:tc>
          <w:tcPr>
            <w:tcW w:w="433" w:type="pct"/>
          </w:tcPr>
          <w:p w14:paraId="7BDDB0EA"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90 %</w:t>
            </w:r>
          </w:p>
        </w:tc>
        <w:tc>
          <w:tcPr>
            <w:tcW w:w="2221" w:type="pct"/>
          </w:tcPr>
          <w:p w14:paraId="02D8F873" w14:textId="77777777" w:rsidR="00330F17" w:rsidRPr="00330F17" w:rsidRDefault="00330F17" w:rsidP="002352FF">
            <w:pPr>
              <w:tabs>
                <w:tab w:val="left" w:pos="1130"/>
              </w:tabs>
              <w:jc w:val="both"/>
              <w:rPr>
                <w:rFonts w:ascii="Times New Roman" w:hAnsi="Times New Roman" w:cs="Times New Roman"/>
                <w:noProof/>
                <w:sz w:val="24"/>
                <w:lang w:val="en-US"/>
              </w:rPr>
            </w:pPr>
            <w:r w:rsidRPr="00330F17">
              <w:rPr>
                <w:rFonts w:ascii="Times New Roman" w:hAnsi="Times New Roman" w:cs="Times New Roman"/>
                <w:noProof/>
                <w:sz w:val="24"/>
                <w:lang w:val="en-US"/>
              </w:rPr>
              <w:t>Bērni un aprūpētāji jānovērtē atsevišķi.</w:t>
            </w:r>
          </w:p>
        </w:tc>
      </w:tr>
    </w:tbl>
    <w:p w14:paraId="573CB8CF" w14:textId="77777777" w:rsidR="00330F17" w:rsidRPr="00330F17" w:rsidRDefault="00330F17" w:rsidP="00330F17">
      <w:pPr>
        <w:jc w:val="both"/>
        <w:rPr>
          <w:rFonts w:ascii="Times New Roman" w:eastAsia="Arial" w:hAnsi="Times New Roman" w:cs="Times New Roman"/>
          <w:noProof/>
          <w:sz w:val="24"/>
          <w:szCs w:val="24"/>
          <w:lang w:val="en-US"/>
        </w:rPr>
      </w:pPr>
    </w:p>
    <w:p w14:paraId="4F8AB4B7" w14:textId="77777777" w:rsidR="00330F17" w:rsidRPr="00330F17" w:rsidRDefault="00330F17" w:rsidP="00330F17">
      <w:pPr>
        <w:pStyle w:val="BodyText"/>
        <w:rPr>
          <w:b/>
          <w:bCs/>
          <w:color w:val="96467D"/>
          <w:lang w:val="en-US"/>
        </w:rPr>
      </w:pPr>
      <w:bookmarkStart w:id="333" w:name="_bookmark243"/>
      <w:bookmarkEnd w:id="333"/>
      <w:r w:rsidRPr="00330F17">
        <w:rPr>
          <w:b/>
          <w:bCs/>
          <w:color w:val="96467D"/>
          <w:lang w:val="en-US"/>
        </w:rPr>
        <w:t>18.3. NORĀDĪJUMI</w:t>
      </w:r>
    </w:p>
    <w:p w14:paraId="1743B051" w14:textId="77777777" w:rsidR="00330F17" w:rsidRPr="00330F17" w:rsidRDefault="00330F17" w:rsidP="00330F17">
      <w:pPr>
        <w:jc w:val="both"/>
        <w:rPr>
          <w:rFonts w:ascii="Times New Roman" w:eastAsia="Arial" w:hAnsi="Times New Roman" w:cs="Times New Roman"/>
          <w:noProof/>
          <w:sz w:val="24"/>
          <w:szCs w:val="24"/>
          <w:lang w:val="en-US"/>
        </w:rPr>
      </w:pPr>
    </w:p>
    <w:p w14:paraId="1ACFD31E" w14:textId="77777777" w:rsidR="00330F17" w:rsidRPr="00330F17" w:rsidRDefault="00330F17" w:rsidP="00330F17">
      <w:pPr>
        <w:pStyle w:val="BodyText"/>
        <w:rPr>
          <w:b/>
          <w:bCs/>
          <w:color w:val="96467D"/>
          <w:lang w:val="en-US"/>
        </w:rPr>
      </w:pPr>
      <w:r w:rsidRPr="00330F17">
        <w:rPr>
          <w:b/>
          <w:bCs/>
          <w:color w:val="96467D"/>
          <w:lang w:val="en-US"/>
        </w:rPr>
        <w:t>18.3.1. Lietu pārvaldības posmi</w:t>
      </w:r>
    </w:p>
    <w:p w14:paraId="31E2E883" w14:textId="77777777" w:rsidR="00330F17" w:rsidRPr="00330F17" w:rsidRDefault="00330F17" w:rsidP="00330F17">
      <w:pPr>
        <w:jc w:val="both"/>
        <w:rPr>
          <w:rFonts w:ascii="Times New Roman" w:eastAsia="Arial" w:hAnsi="Times New Roman" w:cs="Times New Roman"/>
          <w:noProof/>
          <w:sz w:val="24"/>
          <w:szCs w:val="24"/>
          <w:lang w:val="en-US"/>
        </w:rPr>
      </w:pPr>
    </w:p>
    <w:p w14:paraId="68FEAF6C" w14:textId="77777777" w:rsidR="00330F17" w:rsidRPr="00330F17" w:rsidRDefault="00330F17" w:rsidP="00330F17">
      <w:pPr>
        <w:pStyle w:val="BodyText"/>
        <w:rPr>
          <w:lang w:val="en-US"/>
        </w:rPr>
      </w:pPr>
      <w:r w:rsidRPr="00330F17">
        <w:rPr>
          <w:lang w:val="en-US"/>
        </w:rPr>
        <w:t>Bērnu aizsardzības lietu pārvaldība nav lineārs process. Turpmākie posmi ir savstarpēji saistīti, un procesa gaitā ikviens no tiem var prasīt atgriešanos iepriekšējā posmā. Pirms lietas slēgšanas posmi var vairākkārt atkārtoties.</w:t>
      </w:r>
    </w:p>
    <w:p w14:paraId="0D9CA72B" w14:textId="77777777" w:rsidR="00330F17" w:rsidRPr="00330F17" w:rsidRDefault="00330F17" w:rsidP="00330F17">
      <w:pPr>
        <w:jc w:val="both"/>
        <w:rPr>
          <w:rFonts w:ascii="Times New Roman" w:eastAsia="Arial" w:hAnsi="Times New Roman" w:cs="Times New Roman"/>
          <w:noProof/>
          <w:sz w:val="24"/>
          <w:szCs w:val="24"/>
          <w:lang w:val="en-US"/>
        </w:rPr>
      </w:pPr>
    </w:p>
    <w:p w14:paraId="4DC5C36F" w14:textId="77777777" w:rsidR="00330F17" w:rsidRPr="00330F17" w:rsidRDefault="00330F17" w:rsidP="00330F17">
      <w:pPr>
        <w:keepNext/>
        <w:keepLines/>
        <w:jc w:val="center"/>
        <w:rPr>
          <w:rFonts w:ascii="Times New Roman" w:hAnsi="Times New Roman" w:cs="Times New Roman"/>
          <w:i/>
          <w:noProof/>
          <w:sz w:val="24"/>
          <w:lang w:val="en-US"/>
        </w:rPr>
      </w:pPr>
      <w:r w:rsidRPr="00330F17">
        <w:rPr>
          <w:rFonts w:ascii="Times New Roman" w:hAnsi="Times New Roman" w:cs="Times New Roman"/>
          <w:i/>
          <w:noProof/>
          <w:sz w:val="24"/>
          <w:lang w:val="en-US"/>
        </w:rPr>
        <w:t>Lietu pārvaldības posmi</w:t>
      </w:r>
    </w:p>
    <w:p w14:paraId="36E7569C" w14:textId="77777777" w:rsidR="00330F17" w:rsidRPr="00330F17" w:rsidRDefault="00330F17" w:rsidP="00330F17">
      <w:pPr>
        <w:keepNext/>
        <w:keepLines/>
        <w:jc w:val="both"/>
        <w:rPr>
          <w:rFonts w:ascii="Times New Roman" w:eastAsia="Century Gothic" w:hAnsi="Times New Roman" w:cs="Times New Roman"/>
          <w:i/>
          <w:noProof/>
          <w:sz w:val="24"/>
          <w:szCs w:val="24"/>
          <w:lang w:val="en-US"/>
        </w:rPr>
      </w:pPr>
    </w:p>
    <w:p w14:paraId="63F27DFB" w14:textId="77777777" w:rsidR="00330F17" w:rsidRPr="00330F17" w:rsidRDefault="00330F17" w:rsidP="00330F17">
      <w:pPr>
        <w:keepNext/>
        <w:keepLines/>
        <w:jc w:val="center"/>
        <w:rPr>
          <w:rFonts w:ascii="Times New Roman" w:eastAsia="Century Gothic" w:hAnsi="Times New Roman" w:cs="Times New Roman"/>
          <w:noProof/>
          <w:sz w:val="24"/>
          <w:szCs w:val="24"/>
          <w:lang w:val="en-US"/>
        </w:rPr>
      </w:pPr>
      <w:r w:rsidRPr="00330F17">
        <w:rPr>
          <w:rFonts w:ascii="Times New Roman" w:eastAsia="Century Gothic" w:hAnsi="Times New Roman" w:cs="Times New Roman"/>
          <w:noProof/>
          <w:sz w:val="24"/>
          <w:szCs w:val="24"/>
          <w:lang w:val="en-US"/>
        </w:rPr>
        <w:drawing>
          <wp:inline distT="0" distB="0" distL="0" distR="0" wp14:anchorId="39415CB9" wp14:editId="1B8F0797">
            <wp:extent cx="4961050" cy="5022015"/>
            <wp:effectExtent l="0" t="0" r="0" b="0"/>
            <wp:docPr id="62" name="Picture 6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iagram&#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4961050" cy="5022015"/>
                    </a:xfrm>
                    <a:prstGeom prst="rect">
                      <a:avLst/>
                    </a:prstGeom>
                  </pic:spPr>
                </pic:pic>
              </a:graphicData>
            </a:graphic>
          </wp:inline>
        </w:drawing>
      </w:r>
    </w:p>
    <w:p w14:paraId="68D7E1D2" w14:textId="77777777" w:rsidR="00330F17" w:rsidRPr="00330F17" w:rsidRDefault="00330F17" w:rsidP="00330F17">
      <w:pPr>
        <w:jc w:val="both"/>
        <w:rPr>
          <w:rFonts w:ascii="Times New Roman" w:eastAsia="Century Gothic" w:hAnsi="Times New Roman" w:cs="Times New Roman"/>
          <w:iCs/>
          <w:noProof/>
          <w:sz w:val="24"/>
          <w:szCs w:val="24"/>
          <w:lang w:val="en-US"/>
        </w:rPr>
      </w:pPr>
    </w:p>
    <w:p w14:paraId="3CFF14C0" w14:textId="77777777" w:rsidR="00330F17" w:rsidRPr="00330F17" w:rsidRDefault="00330F17" w:rsidP="00330F17">
      <w:pPr>
        <w:pStyle w:val="BodyText"/>
        <w:rPr>
          <w:b/>
          <w:bCs/>
          <w:color w:val="96467D"/>
          <w:lang w:val="en-US"/>
        </w:rPr>
      </w:pPr>
      <w:r w:rsidRPr="00330F17">
        <w:rPr>
          <w:b/>
          <w:bCs/>
          <w:color w:val="96467D"/>
          <w:lang w:val="en-US"/>
        </w:rPr>
        <w:t>18.3.2. Sistēmu stiprināšana</w:t>
      </w:r>
    </w:p>
    <w:p w14:paraId="20CBCCF7" w14:textId="77777777" w:rsidR="00330F17" w:rsidRPr="00330F17" w:rsidRDefault="00330F17" w:rsidP="00330F17">
      <w:pPr>
        <w:jc w:val="both"/>
        <w:rPr>
          <w:rFonts w:ascii="Times New Roman" w:eastAsia="Arial" w:hAnsi="Times New Roman" w:cs="Times New Roman"/>
          <w:noProof/>
          <w:sz w:val="24"/>
          <w:szCs w:val="24"/>
          <w:lang w:val="en-US"/>
        </w:rPr>
      </w:pPr>
    </w:p>
    <w:p w14:paraId="4582D095" w14:textId="77777777" w:rsidR="00330F17" w:rsidRPr="00330F17" w:rsidRDefault="00330F17" w:rsidP="00330F17">
      <w:pPr>
        <w:pStyle w:val="BodyText"/>
        <w:rPr>
          <w:lang w:val="en-US"/>
        </w:rPr>
      </w:pPr>
      <w:r w:rsidRPr="00330F17">
        <w:rPr>
          <w:lang w:val="en-US"/>
        </w:rPr>
        <w:t xml:space="preserve">Visos apstākļos sistēmas pastāv tādēļ, lai novērstu bērnu aizsardzības problēmas un reaģētu uz tām. Ir svarīgi saprast un izmantot esošās un jaunās formālās un neformālās sistēmas un pakalpojumu struktūras, kas jau aizsargā bērnus. Tās sevī ietver tradicionālo aprūpes un bērnu audzināšanas praksi un jebkuras esošās lietu pārvaldības sistēmas. Saskaņojot un integrējot </w:t>
      </w:r>
      <w:bookmarkStart w:id="334" w:name="_bookmark244"/>
      <w:bookmarkEnd w:id="334"/>
      <w:r w:rsidRPr="00330F17">
        <w:rPr>
          <w:lang w:val="en-US"/>
        </w:rPr>
        <w:t>humānās palīdzības sniedzēju īstenotos pasākumus ar ilgtermiņa sociālā dienesta darbinieku īstenotajiem pasākumiem valstī, tiek:</w:t>
      </w:r>
    </w:p>
    <w:p w14:paraId="4688CE74" w14:textId="77777777" w:rsidR="00330F17" w:rsidRPr="00330F17" w:rsidRDefault="00330F17" w:rsidP="00330F17">
      <w:pPr>
        <w:jc w:val="both"/>
        <w:rPr>
          <w:rFonts w:ascii="Times New Roman" w:eastAsia="Arial" w:hAnsi="Times New Roman" w:cs="Times New Roman"/>
          <w:noProof/>
          <w:sz w:val="24"/>
          <w:szCs w:val="24"/>
          <w:lang w:val="en-US"/>
        </w:rPr>
      </w:pPr>
    </w:p>
    <w:p w14:paraId="09650851"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novērtas paralēlas lietu pārvaldības sistēmas vai to dublēšanās;</w:t>
      </w:r>
    </w:p>
    <w:p w14:paraId="03FCCC8B"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nodrošināta ilgtspējība un</w:t>
      </w:r>
    </w:p>
    <w:p w14:paraId="143F9E0E"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veicināta efektīva pāreja un izejas stratēģijas.</w:t>
      </w:r>
    </w:p>
    <w:p w14:paraId="679F4358" w14:textId="77777777" w:rsidR="00330F17" w:rsidRPr="00330F17" w:rsidRDefault="00330F17" w:rsidP="00330F17">
      <w:pPr>
        <w:jc w:val="both"/>
        <w:rPr>
          <w:rFonts w:ascii="Times New Roman" w:eastAsia="Arial" w:hAnsi="Times New Roman" w:cs="Times New Roman"/>
          <w:noProof/>
          <w:sz w:val="24"/>
          <w:szCs w:val="24"/>
          <w:lang w:val="en-US"/>
        </w:rPr>
      </w:pPr>
    </w:p>
    <w:p w14:paraId="63E77303" w14:textId="77777777" w:rsidR="00330F17" w:rsidRPr="00330F17" w:rsidRDefault="00330F17" w:rsidP="00330F17">
      <w:pPr>
        <w:pStyle w:val="BodyText"/>
        <w:keepNext/>
        <w:keepLines/>
        <w:rPr>
          <w:b/>
          <w:bCs/>
          <w:color w:val="96467D"/>
          <w:lang w:val="en-US"/>
        </w:rPr>
      </w:pPr>
      <w:r w:rsidRPr="00330F17">
        <w:rPr>
          <w:b/>
          <w:bCs/>
          <w:color w:val="96467D"/>
          <w:lang w:val="en-US"/>
        </w:rPr>
        <w:t>18.3.3. Kvalitatīva lietu pārvaldība</w:t>
      </w:r>
    </w:p>
    <w:p w14:paraId="41343772" w14:textId="77777777" w:rsidR="00330F17" w:rsidRPr="00330F17" w:rsidRDefault="00330F17" w:rsidP="00330F17">
      <w:pPr>
        <w:keepNext/>
        <w:keepLines/>
        <w:jc w:val="both"/>
        <w:rPr>
          <w:rFonts w:ascii="Times New Roman" w:eastAsia="Arial" w:hAnsi="Times New Roman" w:cs="Times New Roman"/>
          <w:noProof/>
          <w:sz w:val="24"/>
          <w:szCs w:val="24"/>
          <w:lang w:val="en-US"/>
        </w:rPr>
      </w:pPr>
    </w:p>
    <w:p w14:paraId="0B3FE5D6" w14:textId="77777777" w:rsidR="00330F17" w:rsidRPr="00330F17" w:rsidRDefault="00330F17" w:rsidP="00330F17">
      <w:pPr>
        <w:pStyle w:val="BodyText"/>
        <w:keepNext/>
        <w:keepLines/>
        <w:rPr>
          <w:lang w:val="en-US"/>
        </w:rPr>
      </w:pPr>
      <w:r w:rsidRPr="00330F17">
        <w:rPr>
          <w:lang w:val="en-US"/>
        </w:rPr>
        <w:t xml:space="preserve">Daudzos gadījumos lietu pārvaldības sistēmas jau pastāv, taču tās var nepilnīgi vai neatbilstoši risināt bērnu aizsardzības vajadzības. Ja lietu pārvaldības pakalpojumi tiek ieviesti ārkārtas situācijās, tiem pēc iespējas jāizmanto un jāuzlabo jau esošie procesi un nosūtīšanas ceļi. Nedrīkst aizmirst par pakalpojumu kvalitāti, pieejamību, nepārtrauktību un atbilstību bērniem. Sīkāka informācija par kvalitatīvas lietu pārvaldības izstrādi ir atrodama dokumentā </w:t>
      </w:r>
      <w:r w:rsidRPr="00330F17">
        <w:rPr>
          <w:i/>
          <w:lang w:val="en-US"/>
        </w:rPr>
        <w:t xml:space="preserve">Quality Assessment Framework </w:t>
      </w:r>
      <w:r w:rsidRPr="00330F17">
        <w:rPr>
          <w:lang w:val="en-US"/>
        </w:rPr>
        <w:t>[Kvalitātes novērtējuma sistēma]. Būtiska lietu pārvaldības sistēmas daļa ir uzraudzība un izvērtēšana, pastāvīgi pārbaudot, novērtējot un pielāgojot procesu un īstenošanas metodes atbilstoši gūtajai pieredzei. Tajā ietilpst atbilstošu rādītāju izmantošana, regulāra programmas izvērtēšana, intervijas ar bērnu un ģimeni atgriezeniskās saites iegūšanai, pieejama atgriezeniskā saite un ziņošanas mehānismi, kā arī pārraudzības sistēma.</w:t>
      </w:r>
    </w:p>
    <w:p w14:paraId="2D60F8EB" w14:textId="77777777" w:rsidR="00330F17" w:rsidRPr="00330F17" w:rsidRDefault="00330F17" w:rsidP="00330F17">
      <w:pPr>
        <w:jc w:val="both"/>
        <w:rPr>
          <w:lang w:val="en-US"/>
        </w:rPr>
      </w:pPr>
    </w:p>
    <w:p w14:paraId="7C3A0F5B" w14:textId="77777777" w:rsidR="00330F17" w:rsidRPr="00330F17" w:rsidRDefault="00330F17" w:rsidP="00330F17">
      <w:pPr>
        <w:pStyle w:val="BodyText"/>
        <w:rPr>
          <w:b/>
          <w:bCs/>
          <w:color w:val="96467D"/>
          <w:lang w:val="en-US"/>
        </w:rPr>
      </w:pPr>
      <w:r w:rsidRPr="00330F17">
        <w:rPr>
          <w:b/>
          <w:bCs/>
          <w:color w:val="96467D"/>
          <w:lang w:val="en-US"/>
        </w:rPr>
        <w:t>18.3.4. Personāla kompetence</w:t>
      </w:r>
    </w:p>
    <w:p w14:paraId="5A6C1AE8" w14:textId="77777777" w:rsidR="00330F17" w:rsidRPr="00330F17" w:rsidRDefault="00330F17" w:rsidP="00330F17">
      <w:pPr>
        <w:jc w:val="both"/>
        <w:rPr>
          <w:rFonts w:ascii="Times New Roman" w:eastAsia="Arial" w:hAnsi="Times New Roman" w:cs="Times New Roman"/>
          <w:noProof/>
          <w:sz w:val="24"/>
          <w:szCs w:val="24"/>
          <w:lang w:val="en-US"/>
        </w:rPr>
      </w:pPr>
    </w:p>
    <w:p w14:paraId="00511213" w14:textId="77777777" w:rsidR="00330F17" w:rsidRPr="00330F17" w:rsidRDefault="00330F17" w:rsidP="00330F17">
      <w:pPr>
        <w:pStyle w:val="BodyText"/>
        <w:rPr>
          <w:lang w:val="en-US"/>
        </w:rPr>
      </w:pPr>
      <w:r w:rsidRPr="00330F17">
        <w:rPr>
          <w:lang w:val="en-US"/>
        </w:rPr>
        <w:t>Nodrošināt, lai personāls būtu kompetents droši un profesionāli īstenot lietu pārvaldību. Bērnu un darbinieku attiecībai ir jāatbilst sociālo darbinieku spējām, bērnu vajadzībām un citiem ierobežojumiem un pienākumiem. Personāla prasmes un zināšanas jānovērtē, pieņemot personālu darbā. Nepieciešams nodrošināt: a) standarta ievadmācības un pastāvīgās mācības (tostarp “ēnu dienas”) un b) regulāru, strukturētu pārraudzību un izaugsmes vadību visiem sociālajiem darbiniekiem. Bērnu aizsardzības lietu pārvaldības grupām darbinieku aprūpe savā grupā jāizvirza par prioritāti, lai izvairītos no izdegšanas un veicinātu kvalitatīvu aprūpi.</w:t>
      </w:r>
    </w:p>
    <w:p w14:paraId="412F0392" w14:textId="77777777" w:rsidR="00330F17" w:rsidRPr="00330F17" w:rsidRDefault="00330F17" w:rsidP="00330F17">
      <w:pPr>
        <w:jc w:val="both"/>
        <w:rPr>
          <w:rFonts w:ascii="Times New Roman" w:eastAsia="Arial" w:hAnsi="Times New Roman" w:cs="Times New Roman"/>
          <w:noProof/>
          <w:sz w:val="24"/>
          <w:szCs w:val="24"/>
          <w:lang w:val="en-US"/>
        </w:rPr>
      </w:pPr>
    </w:p>
    <w:p w14:paraId="43A8D95F" w14:textId="77777777" w:rsidR="00330F17" w:rsidRPr="00330F17" w:rsidRDefault="00330F17" w:rsidP="00330F17">
      <w:pPr>
        <w:pStyle w:val="BodyText"/>
        <w:rPr>
          <w:b/>
          <w:bCs/>
          <w:color w:val="96467D"/>
          <w:lang w:val="en-US"/>
        </w:rPr>
      </w:pPr>
      <w:r w:rsidRPr="00330F17">
        <w:rPr>
          <w:b/>
          <w:bCs/>
          <w:color w:val="96467D"/>
          <w:lang w:val="en-US"/>
        </w:rPr>
        <w:t>18.3.5. Standartizētas operatīvās procedūras</w:t>
      </w:r>
    </w:p>
    <w:p w14:paraId="3FA7F7DD" w14:textId="77777777" w:rsidR="00330F17" w:rsidRPr="00330F17" w:rsidRDefault="00330F17" w:rsidP="00330F17">
      <w:pPr>
        <w:jc w:val="both"/>
        <w:rPr>
          <w:rFonts w:ascii="Times New Roman" w:eastAsia="Arial" w:hAnsi="Times New Roman" w:cs="Times New Roman"/>
          <w:noProof/>
          <w:sz w:val="24"/>
          <w:szCs w:val="24"/>
          <w:lang w:val="en-US"/>
        </w:rPr>
      </w:pPr>
    </w:p>
    <w:p w14:paraId="29DCB7C5" w14:textId="77777777" w:rsidR="00330F17" w:rsidRPr="00330F17" w:rsidRDefault="00330F17" w:rsidP="00330F17">
      <w:pPr>
        <w:pStyle w:val="BodyText"/>
        <w:rPr>
          <w:lang w:val="en-US"/>
        </w:rPr>
      </w:pPr>
      <w:r w:rsidRPr="00330F17">
        <w:rPr>
          <w:lang w:val="en-US"/>
        </w:rPr>
        <w:t>Standartizētas operatīvās procedūras nosaka lietu pārvaldību humanitārās krīzes apstākļos. Tās ļauj pakalpojuma sniedzējiem dažādās aģentūrās un nozarēs saskaņot un standartizēt pakalpojumus un pieejas. Standartizētas operatīvās procedūras ir jāizstrādā savlaicīgi humānās atbildes reakcijas ietvaros. To izstrādē jāņem vērā: a) bērnu aizsardzības riska analīze konkrētajā situācijā un b) sadarbība ar visiem bērnu aizsardzības lietu pārvaldībā iesaistītajiem dalībniekiem.</w:t>
      </w:r>
    </w:p>
    <w:p w14:paraId="1382DC48" w14:textId="77777777" w:rsidR="00330F17" w:rsidRPr="00330F17" w:rsidRDefault="00330F17" w:rsidP="00330F17">
      <w:pPr>
        <w:jc w:val="both"/>
        <w:rPr>
          <w:rFonts w:ascii="Times New Roman" w:eastAsia="Arial" w:hAnsi="Times New Roman" w:cs="Times New Roman"/>
          <w:noProof/>
          <w:sz w:val="24"/>
          <w:szCs w:val="24"/>
          <w:lang w:val="en-US"/>
        </w:rPr>
      </w:pPr>
    </w:p>
    <w:p w14:paraId="1E497639" w14:textId="77777777" w:rsidR="00330F17" w:rsidRPr="00330F17" w:rsidRDefault="00330F17" w:rsidP="00330F17">
      <w:pPr>
        <w:pStyle w:val="BodyText"/>
        <w:rPr>
          <w:lang w:val="en-US"/>
        </w:rPr>
      </w:pPr>
      <w:r w:rsidRPr="00330F17">
        <w:rPr>
          <w:lang w:val="en-US"/>
        </w:rPr>
        <w:t xml:space="preserve">Humānās atbildes reakcijas sākumā var būt nepieciešamas ārkārtas standartizētas operatīvās procedūras, Tomēr, </w:t>
      </w:r>
      <w:bookmarkStart w:id="335" w:name="_bookmark245"/>
      <w:bookmarkEnd w:id="335"/>
      <w:r w:rsidRPr="00330F17">
        <w:rPr>
          <w:lang w:val="en-US"/>
        </w:rPr>
        <w:t>izvēršoties atbildes reakcijai, tās ir jāpārskata un jāintegrē, lai nodrošinātu savlaicīgu atbildes reakciju un izvairītos no paralēlu procedūru rašanās.</w:t>
      </w:r>
    </w:p>
    <w:p w14:paraId="034927CD" w14:textId="77777777" w:rsidR="00330F17" w:rsidRPr="00330F17" w:rsidRDefault="00330F17" w:rsidP="00330F17">
      <w:pPr>
        <w:jc w:val="both"/>
        <w:rPr>
          <w:rFonts w:ascii="Times New Roman" w:eastAsia="Arial" w:hAnsi="Times New Roman" w:cs="Times New Roman"/>
          <w:noProof/>
          <w:sz w:val="24"/>
          <w:szCs w:val="24"/>
          <w:lang w:val="en-US"/>
        </w:rPr>
      </w:pPr>
    </w:p>
    <w:p w14:paraId="288894B4" w14:textId="77777777" w:rsidR="00330F17" w:rsidRPr="00330F17" w:rsidRDefault="00330F17" w:rsidP="00330F17">
      <w:pPr>
        <w:pStyle w:val="BodyText"/>
        <w:rPr>
          <w:b/>
          <w:bCs/>
          <w:color w:val="96467D"/>
          <w:lang w:val="en-US"/>
        </w:rPr>
      </w:pPr>
      <w:r w:rsidRPr="00330F17">
        <w:rPr>
          <w:b/>
          <w:bCs/>
          <w:color w:val="96467D"/>
          <w:lang w:val="en-US"/>
        </w:rPr>
        <w:t>18.3.6. Riska analīze, atbilstība un prioritāšu noteikšana</w:t>
      </w:r>
    </w:p>
    <w:p w14:paraId="1ABD7DD5" w14:textId="77777777" w:rsidR="00330F17" w:rsidRPr="00330F17" w:rsidRDefault="00330F17" w:rsidP="00330F17">
      <w:pPr>
        <w:jc w:val="both"/>
        <w:rPr>
          <w:rFonts w:ascii="Times New Roman" w:eastAsia="Arial" w:hAnsi="Times New Roman" w:cs="Times New Roman"/>
          <w:noProof/>
          <w:sz w:val="24"/>
          <w:szCs w:val="24"/>
          <w:lang w:val="en-US"/>
        </w:rPr>
      </w:pPr>
    </w:p>
    <w:p w14:paraId="729126F2" w14:textId="77777777" w:rsidR="00330F17" w:rsidRPr="00330F17" w:rsidRDefault="00330F17" w:rsidP="00330F17">
      <w:pPr>
        <w:pStyle w:val="BodyText"/>
        <w:rPr>
          <w:lang w:val="en-US"/>
        </w:rPr>
      </w:pPr>
      <w:r w:rsidRPr="00330F17">
        <w:rPr>
          <w:lang w:val="en-US"/>
        </w:rPr>
        <w:t xml:space="preserve">Jāveic ar kontekstu saistītas bērnu aizsardzības riska analīzes, lai: a) noteiktu galvenos riskus un pārkāpumus, kas ietekmē bērnus, un b) identificētu neaizsargātākos bērnus. Šī informācija ietekmēs atbilstības kritērijus. Ņemt vērā iepriekšējās definīcijas un izpratni par riskiem un neaizsargātību kopienās, tiesiskajā regulējumā un politikā. Īpaši apdraudēti var būt atstumtie un pārvietotie bērni, kas nereti tiek slēpti. </w:t>
      </w:r>
      <w:r w:rsidRPr="00330F17">
        <w:rPr>
          <w:color w:val="96467D"/>
          <w:lang w:val="en-US"/>
        </w:rPr>
        <w:t xml:space="preserve">Infekcijas slimību uzliesmojumu </w:t>
      </w:r>
      <w:r w:rsidRPr="00330F17">
        <w:rPr>
          <w:lang w:val="en-US"/>
        </w:rPr>
        <w:t>laikā bērniem karantīnā, izolācijā vai novērošanā vai ārstniecības centriem būs nepieciešamas pielāgots un specializēts lietu pārvaldības atbalsts.</w:t>
      </w:r>
    </w:p>
    <w:p w14:paraId="4590188F" w14:textId="77777777" w:rsidR="00330F17" w:rsidRPr="00330F17" w:rsidRDefault="00330F17" w:rsidP="00330F17">
      <w:pPr>
        <w:pStyle w:val="BodyText"/>
        <w:rPr>
          <w:lang w:val="en-US"/>
        </w:rPr>
      </w:pPr>
    </w:p>
    <w:p w14:paraId="440B0F86" w14:textId="77777777" w:rsidR="00330F17" w:rsidRPr="00330F17" w:rsidRDefault="00330F17" w:rsidP="00330F17">
      <w:pPr>
        <w:pStyle w:val="BodyText"/>
        <w:rPr>
          <w:lang w:val="en-US"/>
        </w:rPr>
      </w:pPr>
      <w:r w:rsidRPr="00330F17">
        <w:rPr>
          <w:lang w:val="en-US"/>
        </w:rPr>
        <w:t>Pamatojoties uz analīzi, ir jāizstrādā un jāsaskaņo atbilstības kritēriji, kas pēc tam ir jāiekļauj standartizētās operatīvās procedūrās. Atbilstības kritērijiem jābūt pārredzamiem un reāliem, un tie ir jāpārskata un jākoriģē, iegūstot zināšanas par apstākļiem un bērnu aizsardzības riskiem.</w:t>
      </w:r>
    </w:p>
    <w:p w14:paraId="775F5EE5" w14:textId="77777777" w:rsidR="00330F17" w:rsidRPr="00330F17" w:rsidRDefault="00330F17" w:rsidP="00330F17">
      <w:pPr>
        <w:pStyle w:val="BodyText"/>
        <w:rPr>
          <w:lang w:val="en-US"/>
        </w:rPr>
      </w:pPr>
    </w:p>
    <w:p w14:paraId="20C86184" w14:textId="77777777" w:rsidR="00330F17" w:rsidRPr="00330F17" w:rsidRDefault="00330F17" w:rsidP="00330F17">
      <w:pPr>
        <w:pStyle w:val="BodyText"/>
        <w:rPr>
          <w:lang w:val="en-US"/>
        </w:rPr>
      </w:pPr>
      <w:r w:rsidRPr="00330F17">
        <w:rPr>
          <w:lang w:val="en-US"/>
        </w:rPr>
        <w:t>Humānās krīzēs nereti ir nepieciešams par prioritāti noteikt zināmas steidzamas lietas, kas prasa tūlītēju vai īslaicīgu rīcību, lai pārliecinātos, ka svarīgākās vajadzības ir apmierinātas ar ierobežotiem resursiem. Lemjot par to, kuras lietas ir nosakāmas par prioritārām, jāņem vērā trīs pamatkritēriji – kompetence, steidzamība un spēja rīkoties. Nosakot prioritāti, lietas var iedalīt augsta, vidēja vai zema riska lietās vai lietās bez riska.</w:t>
      </w:r>
    </w:p>
    <w:p w14:paraId="4251D534" w14:textId="77777777" w:rsidR="00330F17" w:rsidRPr="00330F17" w:rsidRDefault="00330F17" w:rsidP="00330F17">
      <w:pPr>
        <w:jc w:val="both"/>
        <w:rPr>
          <w:rFonts w:ascii="Times New Roman" w:eastAsia="Arial" w:hAnsi="Times New Roman" w:cs="Times New Roman"/>
          <w:noProof/>
          <w:sz w:val="24"/>
          <w:szCs w:val="24"/>
          <w:lang w:val="en-US"/>
        </w:rPr>
      </w:pPr>
    </w:p>
    <w:p w14:paraId="586CF3F8" w14:textId="77777777" w:rsidR="00330F17" w:rsidRPr="00330F17" w:rsidRDefault="00330F17" w:rsidP="00330F17">
      <w:pPr>
        <w:pStyle w:val="BodyText"/>
        <w:rPr>
          <w:b/>
          <w:bCs/>
          <w:color w:val="96467D"/>
          <w:lang w:val="en-US"/>
        </w:rPr>
      </w:pPr>
      <w:r w:rsidRPr="00330F17">
        <w:rPr>
          <w:b/>
          <w:bCs/>
          <w:color w:val="96467D"/>
          <w:lang w:val="en-US"/>
        </w:rPr>
        <w:t>18.3.7. Informācijas pārvaldība lietu pārvaldībai</w:t>
      </w:r>
    </w:p>
    <w:p w14:paraId="66D86741" w14:textId="77777777" w:rsidR="00330F17" w:rsidRPr="00330F17" w:rsidRDefault="00330F17" w:rsidP="00330F17">
      <w:pPr>
        <w:jc w:val="both"/>
        <w:rPr>
          <w:rFonts w:ascii="Times New Roman" w:eastAsia="Arial" w:hAnsi="Times New Roman" w:cs="Times New Roman"/>
          <w:noProof/>
          <w:sz w:val="24"/>
          <w:szCs w:val="24"/>
          <w:lang w:val="en-US"/>
        </w:rPr>
      </w:pPr>
    </w:p>
    <w:p w14:paraId="16FE139D" w14:textId="77777777" w:rsidR="00330F17" w:rsidRPr="00330F17" w:rsidRDefault="00330F17" w:rsidP="00330F17">
      <w:pPr>
        <w:pStyle w:val="BodyText"/>
        <w:rPr>
          <w:lang w:val="en-US"/>
        </w:rPr>
      </w:pPr>
      <w:r w:rsidRPr="00330F17">
        <w:rPr>
          <w:lang w:val="en-US"/>
        </w:rPr>
        <w:t>(Skat. 5. standartu.)</w:t>
      </w:r>
    </w:p>
    <w:p w14:paraId="2C433033" w14:textId="77777777" w:rsidR="00330F17" w:rsidRPr="00330F17" w:rsidRDefault="00330F17" w:rsidP="00330F17">
      <w:pPr>
        <w:pStyle w:val="BodyText"/>
        <w:rPr>
          <w:lang w:val="en-US"/>
        </w:rPr>
      </w:pPr>
      <w:r w:rsidRPr="00330F17">
        <w:rPr>
          <w:lang w:val="en-US"/>
        </w:rPr>
        <w:t>Informācijas pārvaldība ir lietu pārvaldības pamatelements. Tas uzlabo pakalpojumu sniegšanu, mazina risku un veicina atbildību. Informācijas pārvaldībā ietilpst:</w:t>
      </w:r>
    </w:p>
    <w:p w14:paraId="289CD6EA" w14:textId="77777777" w:rsidR="00330F17" w:rsidRPr="00330F17" w:rsidRDefault="00330F17" w:rsidP="00330F17">
      <w:pPr>
        <w:pStyle w:val="BodyText"/>
        <w:rPr>
          <w:lang w:val="en-US"/>
        </w:rPr>
      </w:pPr>
    </w:p>
    <w:p w14:paraId="23EDA64D"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veidlapas atsevišķu lietu dokumentēšanai;</w:t>
      </w:r>
    </w:p>
    <w:p w14:paraId="6F11A2E6"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protokoli par informācijas apmaiņas un datu aizsardzības kārtību un</w:t>
      </w:r>
    </w:p>
    <w:p w14:paraId="12A343F9"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informācijas pārvaldības sistēma.</w:t>
      </w:r>
    </w:p>
    <w:p w14:paraId="1C736906" w14:textId="77777777" w:rsidR="00330F17" w:rsidRPr="00330F17" w:rsidRDefault="00330F17" w:rsidP="00330F17">
      <w:pPr>
        <w:pStyle w:val="BodyText"/>
        <w:rPr>
          <w:lang w:val="en-US"/>
        </w:rPr>
      </w:pPr>
    </w:p>
    <w:p w14:paraId="1290BC30" w14:textId="77777777" w:rsidR="00330F17" w:rsidRPr="00330F17" w:rsidRDefault="00330F17" w:rsidP="00330F17">
      <w:pPr>
        <w:pStyle w:val="BodyText"/>
        <w:rPr>
          <w:lang w:val="en-US"/>
        </w:rPr>
      </w:pPr>
      <w:r w:rsidRPr="00330F17">
        <w:rPr>
          <w:lang w:val="en-US"/>
        </w:rPr>
        <w:t>Visiem darbiniekiem jābūt zināšanām par šiem elementiem, uz kuriem dotas atsauces vai kuri pievienoti lietu pārvaldības standartizētās operatīvajās procedūrās.</w:t>
      </w:r>
    </w:p>
    <w:p w14:paraId="559028F8" w14:textId="77777777" w:rsidR="00330F17" w:rsidRPr="00330F17" w:rsidRDefault="00330F17" w:rsidP="00330F17">
      <w:pPr>
        <w:pStyle w:val="BodyText"/>
        <w:rPr>
          <w:lang w:val="en-US"/>
        </w:rPr>
      </w:pPr>
    </w:p>
    <w:p w14:paraId="1680A064" w14:textId="77777777" w:rsidR="00330F17" w:rsidRPr="00330F17" w:rsidRDefault="00330F17" w:rsidP="00330F17">
      <w:pPr>
        <w:pStyle w:val="BodyText"/>
        <w:rPr>
          <w:lang w:val="en-US"/>
        </w:rPr>
      </w:pPr>
      <w:r w:rsidRPr="00330F17">
        <w:rPr>
          <w:lang w:val="en-US"/>
        </w:rPr>
        <w:t>Datu aizsardzība ir galvenais bērnu drošības aspekts. Datu aizsardzības riski jānosaka un jānovērš jau ārkārtas situācijas sākumā, pielāgojot lietu pārvaldības veidlapas un protokolus par informācijas apmaiņas kārtību.</w:t>
      </w:r>
    </w:p>
    <w:p w14:paraId="5F95DE30" w14:textId="77777777" w:rsidR="00330F17" w:rsidRPr="00330F17" w:rsidRDefault="00330F17" w:rsidP="00330F17">
      <w:pPr>
        <w:pStyle w:val="BodyText"/>
        <w:rPr>
          <w:lang w:val="en-US"/>
        </w:rPr>
      </w:pPr>
    </w:p>
    <w:p w14:paraId="1379CAAE" w14:textId="77777777" w:rsidR="00330F17" w:rsidRPr="00330F17" w:rsidRDefault="00330F17" w:rsidP="00330F17">
      <w:pPr>
        <w:pStyle w:val="BodyText"/>
        <w:rPr>
          <w:lang w:val="en-US"/>
        </w:rPr>
      </w:pPr>
      <w:r w:rsidRPr="00330F17">
        <w:rPr>
          <w:lang w:val="en-US"/>
        </w:rPr>
        <w:t>Bērnu personas dati un datu apmaiņa jādokumentē un jāpārvalda, izmantojot drošas un atbilstošas sistēmas, protokolus un rīkus. Datu vākšanas organizācijām: a) jānodrošina konfidencialitāte un b) jākontrolē piekļuve personiski identificējamiem datiem, pamatojoties uz nepieciešamību pēc informācijas.</w:t>
      </w:r>
    </w:p>
    <w:p w14:paraId="426136A0" w14:textId="77777777" w:rsidR="00330F17" w:rsidRPr="00330F17" w:rsidRDefault="00330F17" w:rsidP="00330F17">
      <w:pPr>
        <w:jc w:val="both"/>
        <w:rPr>
          <w:rFonts w:ascii="Times New Roman" w:eastAsia="Arial" w:hAnsi="Times New Roman" w:cs="Times New Roman"/>
          <w:noProof/>
          <w:sz w:val="24"/>
          <w:szCs w:val="24"/>
          <w:lang w:val="en-US"/>
        </w:rPr>
      </w:pPr>
    </w:p>
    <w:p w14:paraId="2679618E" w14:textId="77777777" w:rsidR="00330F17" w:rsidRPr="00330F17" w:rsidRDefault="00330F17" w:rsidP="00330F17">
      <w:pPr>
        <w:pStyle w:val="BodyText"/>
        <w:rPr>
          <w:b/>
          <w:bCs/>
          <w:color w:val="96467D"/>
          <w:lang w:val="en-US"/>
        </w:rPr>
      </w:pPr>
      <w:bookmarkStart w:id="336" w:name="_bookmark246"/>
      <w:bookmarkEnd w:id="336"/>
      <w:r w:rsidRPr="00330F17">
        <w:rPr>
          <w:b/>
          <w:bCs/>
          <w:color w:val="96467D"/>
          <w:lang w:val="en-US"/>
        </w:rPr>
        <w:t>18.3.8. Labāko interešu procedūra</w:t>
      </w:r>
    </w:p>
    <w:p w14:paraId="19A05EBA" w14:textId="77777777" w:rsidR="00330F17" w:rsidRPr="00330F17" w:rsidRDefault="00330F17" w:rsidP="00330F17">
      <w:pPr>
        <w:jc w:val="both"/>
        <w:rPr>
          <w:rFonts w:ascii="Times New Roman" w:eastAsia="Arial" w:hAnsi="Times New Roman" w:cs="Times New Roman"/>
          <w:noProof/>
          <w:sz w:val="24"/>
          <w:szCs w:val="24"/>
          <w:lang w:val="en-US"/>
        </w:rPr>
      </w:pPr>
    </w:p>
    <w:p w14:paraId="385ECCC1" w14:textId="77777777" w:rsidR="00330F17" w:rsidRPr="00330F17" w:rsidRDefault="00330F17" w:rsidP="00330F17">
      <w:pPr>
        <w:pStyle w:val="BodyText"/>
        <w:rPr>
          <w:lang w:val="en-US"/>
        </w:rPr>
      </w:pPr>
      <w:r w:rsidRPr="00330F17">
        <w:rPr>
          <w:lang w:val="en-US"/>
        </w:rPr>
        <w:t xml:space="preserve">Valstij ir jānosaka </w:t>
      </w:r>
      <w:r w:rsidRPr="00330F17">
        <w:rPr>
          <w:color w:val="96467D"/>
          <w:lang w:val="en-US"/>
        </w:rPr>
        <w:t xml:space="preserve">bērna labāko interešu </w:t>
      </w:r>
      <w:r w:rsidRPr="00330F17">
        <w:rPr>
          <w:lang w:val="en-US"/>
        </w:rPr>
        <w:t xml:space="preserve">novērtēšanas un noteikšanas procedūras (labāko interešu procedūras). Ja šīs procedūras ir ieviestas, visiem dalībniekiem tās ir jāievēro. Papildus katrai atsevišķai organizācijai ir pienākums: a) nodrošināt, lai būtu ieviesti procesi, kuri ļauj novērtēt to, kas ir katra bērna labākajās interesēs, pirms veikt pasākumus, kas šo bērnu ietekmē, un b) uzskatīt to par galveno apsvērumu visos lēmumos. Ja valsts procedūras nav pieejamas un/vai nav atbilstošas, bērniem bēgļiem tiek izmantota </w:t>
      </w:r>
      <w:r w:rsidRPr="00330F17">
        <w:rPr>
          <w:i/>
          <w:iCs/>
          <w:lang w:val="en-US"/>
        </w:rPr>
        <w:t xml:space="preserve">UNHCR </w:t>
      </w:r>
      <w:r w:rsidRPr="00330F17">
        <w:rPr>
          <w:lang w:val="en-US"/>
        </w:rPr>
        <w:t>labāko interešu procedūra.</w:t>
      </w:r>
    </w:p>
    <w:p w14:paraId="27E1D105" w14:textId="77777777" w:rsidR="00330F17" w:rsidRPr="00330F17" w:rsidRDefault="00330F17" w:rsidP="00330F17">
      <w:pPr>
        <w:pStyle w:val="BodyText"/>
        <w:rPr>
          <w:lang w:val="en-US"/>
        </w:rPr>
      </w:pPr>
    </w:p>
    <w:p w14:paraId="1D1C7C8B" w14:textId="77777777" w:rsidR="00330F17" w:rsidRPr="00330F17" w:rsidRDefault="00330F17" w:rsidP="00330F17">
      <w:pPr>
        <w:pStyle w:val="BodyText"/>
        <w:rPr>
          <w:lang w:val="en-US"/>
        </w:rPr>
      </w:pPr>
      <w:r w:rsidRPr="00330F17">
        <w:rPr>
          <w:lang w:val="en-US"/>
        </w:rPr>
        <w:t>Atbilstoša labāko interešu procedūra:</w:t>
      </w:r>
    </w:p>
    <w:p w14:paraId="68E29E29" w14:textId="77777777" w:rsidR="00330F17" w:rsidRPr="00330F17" w:rsidRDefault="00330F17" w:rsidP="00330F17">
      <w:pPr>
        <w:pStyle w:val="BodyText"/>
        <w:rPr>
          <w:lang w:val="en-US"/>
        </w:rPr>
      </w:pPr>
    </w:p>
    <w:p w14:paraId="58DA778A"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veicina atbilstošu bērnu līdzdalību nediskriminējot;</w:t>
      </w:r>
    </w:p>
    <w:p w14:paraId="5028D182"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pienācīgi ņem vērā bērna uzskatus atbilstoši vecumam un briedumam;</w:t>
      </w:r>
    </w:p>
    <w:p w14:paraId="48FA430A"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iesaista lēmumu pieņemšanā personas ar atbilstošām speciālajām zināšanām;</w:t>
      </w:r>
    </w:p>
    <w:p w14:paraId="43EAB62B"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līdzsvaro visus attiecīgos faktorus, lai novērtētu labāko iespēju, un</w:t>
      </w:r>
    </w:p>
    <w:p w14:paraId="1E5B59CD"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īsteno visas bērnu tiesības.</w:t>
      </w:r>
    </w:p>
    <w:p w14:paraId="3190E092" w14:textId="77777777" w:rsidR="00330F17" w:rsidRPr="00330F17" w:rsidRDefault="00330F17" w:rsidP="00330F17">
      <w:pPr>
        <w:pStyle w:val="BodyText"/>
        <w:rPr>
          <w:lang w:val="en-US"/>
        </w:rPr>
      </w:pPr>
    </w:p>
    <w:p w14:paraId="1E040560" w14:textId="77777777" w:rsidR="00330F17" w:rsidRPr="00330F17" w:rsidRDefault="00330F17" w:rsidP="00330F17">
      <w:pPr>
        <w:pStyle w:val="BodyText"/>
        <w:keepNext/>
        <w:keepLines/>
        <w:rPr>
          <w:lang w:val="en-US"/>
        </w:rPr>
      </w:pPr>
      <w:r w:rsidRPr="00330F17">
        <w:rPr>
          <w:lang w:val="en-US"/>
        </w:rPr>
        <w:t>“Labāko interešu novērtējums” ir novērtējums, ko personāls ar speciālām zināšanām veic, lai lemtu par rīcību saistībā ar atsevišķiem bērniem. Tas nodrošina, ka galvenais apsvērums šai rīcībai ir bērna labākās intereses. Bērnu aizsardzības novērtējumus, kas tiek veikti bērnu aizsardzības lietu pārvaldībā, parasti uzskata par līdzvērtīgiem labāko interešu novērtējumiem. “Labāko interešu novērtēšana” ir formāls process ar stingriem procesuālajiem aizsargmehānismiem, kas paredzēti bērna labāko interešu noteikšanai. Šis process ir nepieciešams lēmumiem, kam ilgtermiņā ir nopietnas sekas, tostarp tiesas procesiem.</w:t>
      </w:r>
    </w:p>
    <w:p w14:paraId="1B4F0087" w14:textId="77777777" w:rsidR="00330F17" w:rsidRPr="00330F17" w:rsidRDefault="00330F17" w:rsidP="00330F17">
      <w:pPr>
        <w:tabs>
          <w:tab w:val="left" w:leader="dot" w:pos="9072"/>
        </w:tabs>
        <w:jc w:val="both"/>
        <w:rPr>
          <w:rFonts w:ascii="Times New Roman" w:hAnsi="Times New Roman" w:cs="Times New Roman"/>
          <w:noProof/>
          <w:color w:val="96467D"/>
          <w:sz w:val="24"/>
          <w:lang w:val="en-US"/>
        </w:rPr>
      </w:pPr>
      <w:r w:rsidRPr="00330F17">
        <w:rPr>
          <w:rFonts w:ascii="Times New Roman" w:hAnsi="Times New Roman" w:cs="Times New Roman"/>
          <w:noProof/>
          <w:color w:val="96467D"/>
          <w:sz w:val="24"/>
          <w:lang w:val="en-US"/>
        </w:rPr>
        <w:tab/>
      </w:r>
    </w:p>
    <w:p w14:paraId="40D40DEA" w14:textId="77777777" w:rsidR="00330F17" w:rsidRPr="00330F17" w:rsidRDefault="00330F17" w:rsidP="00330F17">
      <w:pPr>
        <w:jc w:val="both"/>
        <w:rPr>
          <w:rFonts w:ascii="Times New Roman" w:hAnsi="Times New Roman" w:cs="Times New Roman"/>
          <w:noProof/>
          <w:color w:val="96467D"/>
          <w:sz w:val="24"/>
          <w:szCs w:val="24"/>
          <w:lang w:val="en-US"/>
        </w:rPr>
      </w:pPr>
    </w:p>
    <w:p w14:paraId="22269FCE" w14:textId="77777777" w:rsidR="00330F17" w:rsidRPr="00330F17" w:rsidRDefault="00330F17" w:rsidP="00330F17">
      <w:pPr>
        <w:jc w:val="both"/>
        <w:rPr>
          <w:rFonts w:ascii="Times New Roman" w:hAnsi="Times New Roman" w:cs="Times New Roman"/>
          <w:b/>
          <w:noProof/>
          <w:color w:val="96467D"/>
          <w:sz w:val="24"/>
          <w:lang w:val="en-US"/>
        </w:rPr>
      </w:pPr>
      <w:r w:rsidRPr="00330F17">
        <w:rPr>
          <w:rFonts w:ascii="Times New Roman" w:hAnsi="Times New Roman" w:cs="Times New Roman"/>
          <w:b/>
          <w:noProof/>
          <w:color w:val="96467D"/>
          <w:sz w:val="24"/>
          <w:lang w:val="en-US"/>
        </w:rPr>
        <w:t>ATSAUCES</w:t>
      </w:r>
    </w:p>
    <w:p w14:paraId="3ECD547D" w14:textId="77777777" w:rsidR="00330F17" w:rsidRPr="00330F17" w:rsidRDefault="00330F17" w:rsidP="00330F17">
      <w:pPr>
        <w:pStyle w:val="BodyText"/>
        <w:rPr>
          <w:lang w:val="en-US"/>
        </w:rPr>
      </w:pPr>
    </w:p>
    <w:p w14:paraId="662F1128" w14:textId="77777777" w:rsidR="00330F17" w:rsidRPr="00330F17" w:rsidRDefault="00330F17" w:rsidP="00330F17">
      <w:pPr>
        <w:pStyle w:val="BodyText"/>
        <w:rPr>
          <w:lang w:val="en-US"/>
        </w:rPr>
      </w:pPr>
      <w:r w:rsidRPr="00330F17">
        <w:rPr>
          <w:lang w:val="en-US"/>
        </w:rPr>
        <w:t xml:space="preserve">Saites uz šiem un papildu resursiem ir pieejamas </w:t>
      </w:r>
      <w:r w:rsidRPr="00330F17">
        <w:rPr>
          <w:i/>
          <w:iCs/>
          <w:lang w:val="en-US"/>
        </w:rPr>
        <w:t>tiešsaistē</w:t>
      </w:r>
      <w:r w:rsidRPr="00330F17">
        <w:rPr>
          <w:lang w:val="en-US"/>
        </w:rPr>
        <w:t>.</w:t>
      </w:r>
    </w:p>
    <w:p w14:paraId="36B20BE4" w14:textId="77777777" w:rsidR="00330F17" w:rsidRPr="00330F17" w:rsidRDefault="00330F17" w:rsidP="00330F17">
      <w:pPr>
        <w:pStyle w:val="BodyText"/>
        <w:rPr>
          <w:lang w:val="en-US"/>
        </w:rPr>
      </w:pPr>
    </w:p>
    <w:p w14:paraId="677EF3EE" w14:textId="77777777" w:rsidR="00330F17" w:rsidRPr="00330F17" w:rsidRDefault="00330F17" w:rsidP="00330F17">
      <w:pPr>
        <w:pStyle w:val="BodyText"/>
        <w:numPr>
          <w:ilvl w:val="3"/>
          <w:numId w:val="9"/>
        </w:numPr>
        <w:tabs>
          <w:tab w:val="left" w:pos="567"/>
        </w:tabs>
        <w:ind w:left="0" w:firstLine="0"/>
        <w:rPr>
          <w:lang w:val="en-US"/>
        </w:rPr>
      </w:pPr>
      <w:r w:rsidRPr="00330F17">
        <w:rPr>
          <w:i/>
          <w:lang w:val="en-US"/>
        </w:rPr>
        <w:t>Inter Agency Guidelines for Case Management and Child Protection</w:t>
      </w:r>
      <w:r w:rsidRPr="00330F17">
        <w:rPr>
          <w:lang w:val="en-US"/>
        </w:rPr>
        <w:t>, Child Protection Working Group (CPWG), 2014.</w:t>
      </w:r>
    </w:p>
    <w:p w14:paraId="0C60E3F4" w14:textId="77777777" w:rsidR="00330F17" w:rsidRPr="00330F17" w:rsidRDefault="00330F17" w:rsidP="00330F17">
      <w:pPr>
        <w:pStyle w:val="BodyText"/>
        <w:numPr>
          <w:ilvl w:val="3"/>
          <w:numId w:val="9"/>
        </w:numPr>
        <w:tabs>
          <w:tab w:val="left" w:pos="567"/>
        </w:tabs>
        <w:ind w:left="0" w:firstLine="0"/>
        <w:rPr>
          <w:lang w:val="en-US"/>
        </w:rPr>
      </w:pPr>
      <w:r w:rsidRPr="00330F17">
        <w:rPr>
          <w:i/>
          <w:lang w:val="en-US"/>
        </w:rPr>
        <w:t>Child Protection Case Management Training for Caseworkers, Supervisors and Managers</w:t>
      </w:r>
      <w:r w:rsidRPr="00330F17">
        <w:rPr>
          <w:lang w:val="en-US"/>
        </w:rPr>
        <w:t>, The Alliance for Child Protection in Humanitarian Action, 2014.</w:t>
      </w:r>
    </w:p>
    <w:p w14:paraId="7C15D018" w14:textId="77777777" w:rsidR="00330F17" w:rsidRPr="00330F17" w:rsidRDefault="00330F17" w:rsidP="00330F17">
      <w:pPr>
        <w:pStyle w:val="BodyText"/>
        <w:numPr>
          <w:ilvl w:val="3"/>
          <w:numId w:val="9"/>
        </w:numPr>
        <w:tabs>
          <w:tab w:val="left" w:pos="567"/>
        </w:tabs>
        <w:ind w:left="0" w:firstLine="0"/>
        <w:rPr>
          <w:lang w:val="en-US"/>
        </w:rPr>
      </w:pPr>
      <w:r w:rsidRPr="00330F17">
        <w:rPr>
          <w:i/>
          <w:lang w:val="en-US"/>
        </w:rPr>
        <w:t>‘Case Management Task Force’</w:t>
      </w:r>
      <w:r w:rsidRPr="00330F17">
        <w:rPr>
          <w:lang w:val="en-US"/>
        </w:rPr>
        <w:t>, The Alliance for Child Protection in Humanitarian Action. [Tīmekļvietne – ietver visas starptautiskās veidnes un rīkus.]</w:t>
      </w:r>
    </w:p>
    <w:p w14:paraId="6BDD1B5B" w14:textId="77777777" w:rsidR="00330F17" w:rsidRPr="00330F17" w:rsidRDefault="00330F17" w:rsidP="00330F17">
      <w:pPr>
        <w:pStyle w:val="BodyText"/>
        <w:numPr>
          <w:ilvl w:val="3"/>
          <w:numId w:val="9"/>
        </w:numPr>
        <w:tabs>
          <w:tab w:val="left" w:pos="567"/>
        </w:tabs>
        <w:ind w:left="0" w:firstLine="0"/>
        <w:rPr>
          <w:lang w:val="en-US"/>
        </w:rPr>
      </w:pPr>
      <w:r w:rsidRPr="00330F17">
        <w:rPr>
          <w:i/>
          <w:lang w:val="en-US"/>
        </w:rPr>
        <w:t>‘CM Supervision and Coaching Training Package Launch’</w:t>
      </w:r>
      <w:r w:rsidRPr="00330F17">
        <w:rPr>
          <w:lang w:val="en-US"/>
        </w:rPr>
        <w:t>, Case Management Task Force of the Alliance for Child Protection in Humanitarian Action, 2018. [Tīmekļvietne]</w:t>
      </w:r>
    </w:p>
    <w:p w14:paraId="1C6F6EF7" w14:textId="77777777" w:rsidR="00330F17" w:rsidRPr="00330F17" w:rsidRDefault="00330F17" w:rsidP="00330F17">
      <w:pPr>
        <w:pStyle w:val="BodyText"/>
        <w:numPr>
          <w:ilvl w:val="3"/>
          <w:numId w:val="9"/>
        </w:numPr>
        <w:tabs>
          <w:tab w:val="left" w:pos="567"/>
        </w:tabs>
        <w:ind w:left="0" w:firstLine="0"/>
        <w:rPr>
          <w:lang w:val="en-US"/>
        </w:rPr>
      </w:pPr>
      <w:r w:rsidRPr="00330F17">
        <w:rPr>
          <w:i/>
          <w:lang w:val="en-US"/>
        </w:rPr>
        <w:t>Guidelines on Assessing and Determining the Best Interests of the Child: 2018 Provisional Release</w:t>
      </w:r>
      <w:r w:rsidRPr="00330F17">
        <w:rPr>
          <w:lang w:val="en-US"/>
        </w:rPr>
        <w:t>, UNHCR, 2018.</w:t>
      </w:r>
    </w:p>
    <w:p w14:paraId="7A00CBC6" w14:textId="77777777" w:rsidR="00330F17" w:rsidRPr="00330F17" w:rsidRDefault="00330F17" w:rsidP="00330F17">
      <w:pPr>
        <w:rPr>
          <w:rFonts w:ascii="Times New Roman" w:hAnsi="Times New Roman" w:cs="Times New Roman"/>
          <w:noProof/>
          <w:lang w:val="en-US"/>
        </w:rPr>
      </w:pPr>
      <w:r w:rsidRPr="00330F17">
        <w:rPr>
          <w:rFonts w:ascii="Times New Roman" w:hAnsi="Times New Roman" w:cs="Times New Roman"/>
          <w:noProof/>
          <w:lang w:val="en-US"/>
        </w:rPr>
        <w:br w:type="page"/>
      </w:r>
    </w:p>
    <w:p w14:paraId="0B96672A" w14:textId="77777777" w:rsidR="00330F17" w:rsidRPr="00330F17" w:rsidRDefault="00330F17" w:rsidP="00330F17">
      <w:pPr>
        <w:jc w:val="both"/>
        <w:rPr>
          <w:rFonts w:ascii="Times New Roman" w:eastAsia="Arial" w:hAnsi="Times New Roman" w:cs="Times New Roman"/>
          <w:noProof/>
          <w:sz w:val="24"/>
          <w:szCs w:val="24"/>
          <w:lang w:val="en-US"/>
        </w:rPr>
      </w:pPr>
    </w:p>
    <w:p w14:paraId="24007008" w14:textId="77777777" w:rsidR="00330F17" w:rsidRPr="00330F17" w:rsidRDefault="00330F17" w:rsidP="00330F17">
      <w:pPr>
        <w:pStyle w:val="Heading2"/>
        <w:rPr>
          <w:rFonts w:cs="Times New Roman"/>
          <w:noProof/>
          <w:color w:val="96467D"/>
          <w:sz w:val="28"/>
          <w:szCs w:val="24"/>
          <w:lang w:val="en-US"/>
        </w:rPr>
      </w:pPr>
      <w:bookmarkStart w:id="337" w:name="Standard_19:Alternative_care"/>
      <w:bookmarkStart w:id="338" w:name="_bookmark247"/>
      <w:bookmarkStart w:id="339" w:name="_bookmark249"/>
      <w:bookmarkStart w:id="340" w:name="_Toc110957713"/>
      <w:bookmarkEnd w:id="337"/>
      <w:bookmarkEnd w:id="338"/>
      <w:bookmarkEnd w:id="339"/>
      <w:r w:rsidRPr="00330F17">
        <w:rPr>
          <w:rFonts w:cs="Times New Roman"/>
          <w:noProof/>
          <w:color w:val="96467D"/>
          <w:sz w:val="28"/>
          <w:szCs w:val="24"/>
          <w:lang w:val="en-US"/>
        </w:rPr>
        <w:t xml:space="preserve">19. STANDARTS. </w:t>
      </w:r>
      <w:bookmarkStart w:id="341" w:name="_bookmark248"/>
      <w:bookmarkEnd w:id="341"/>
      <w:r w:rsidRPr="00330F17">
        <w:rPr>
          <w:rFonts w:cs="Times New Roman"/>
          <w:noProof/>
          <w:color w:val="96467D"/>
          <w:sz w:val="28"/>
          <w:szCs w:val="24"/>
          <w:lang w:val="en-US"/>
        </w:rPr>
        <w:t>ALTERNATĪVĀ APRŪPE</w:t>
      </w:r>
      <w:bookmarkEnd w:id="340"/>
    </w:p>
    <w:p w14:paraId="3FD6981B" w14:textId="77777777" w:rsidR="00330F17" w:rsidRPr="00330F17" w:rsidRDefault="00330F17" w:rsidP="00330F17">
      <w:pPr>
        <w:jc w:val="both"/>
        <w:rPr>
          <w:rFonts w:ascii="Times New Roman" w:hAnsi="Times New Roman" w:cs="Times New Roman"/>
          <w:i/>
          <w:noProof/>
          <w:sz w:val="24"/>
          <w:szCs w:val="24"/>
          <w:lang w:val="en-US"/>
        </w:rPr>
      </w:pPr>
    </w:p>
    <w:p w14:paraId="26961C4D" w14:textId="77777777" w:rsidR="00330F17" w:rsidRPr="00330F17" w:rsidRDefault="00330F17" w:rsidP="00330F17">
      <w:pPr>
        <w:jc w:val="both"/>
        <w:rPr>
          <w:rFonts w:ascii="Times New Roman" w:eastAsia="Century Gothic" w:hAnsi="Times New Roman" w:cs="Times New Roman"/>
          <w:noProof/>
          <w:sz w:val="24"/>
          <w:szCs w:val="24"/>
          <w:lang w:val="en-US"/>
        </w:rPr>
      </w:pPr>
      <w:r w:rsidRPr="00330F17">
        <w:rPr>
          <w:rFonts w:ascii="Times New Roman" w:hAnsi="Times New Roman" w:cs="Times New Roman"/>
          <w:i/>
          <w:noProof/>
          <w:sz w:val="24"/>
          <w:lang w:val="en-US"/>
        </w:rPr>
        <w:t xml:space="preserve">Kopā ar šo standartu jālasa: </w:t>
      </w:r>
      <w:r w:rsidRPr="00330F17">
        <w:rPr>
          <w:rFonts w:ascii="Times New Roman" w:hAnsi="Times New Roman" w:cs="Times New Roman"/>
          <w:i/>
          <w:noProof/>
          <w:color w:val="96467D"/>
          <w:sz w:val="24"/>
          <w:lang w:val="en-US"/>
        </w:rPr>
        <w:t>Principi</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96467D"/>
          <w:sz w:val="24"/>
          <w:lang w:val="en-US"/>
        </w:rPr>
        <w:t>13. standarts “Nepavadīti un nošķirti bērni”</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96467D"/>
          <w:sz w:val="24"/>
          <w:lang w:val="en-US"/>
        </w:rPr>
        <w:t xml:space="preserve">16. standarts “Ģimenes un aprūpes vides stiprināšana” </w:t>
      </w:r>
      <w:r w:rsidRPr="00330F17">
        <w:rPr>
          <w:rFonts w:ascii="Times New Roman" w:hAnsi="Times New Roman" w:cs="Times New Roman"/>
          <w:i/>
          <w:noProof/>
          <w:sz w:val="24"/>
          <w:lang w:val="en-US"/>
        </w:rPr>
        <w:t xml:space="preserve">un </w:t>
      </w:r>
      <w:r w:rsidRPr="00330F17">
        <w:rPr>
          <w:rFonts w:ascii="Times New Roman" w:hAnsi="Times New Roman" w:cs="Times New Roman"/>
          <w:i/>
          <w:noProof/>
          <w:color w:val="96467D"/>
          <w:sz w:val="24"/>
          <w:lang w:val="en-US"/>
        </w:rPr>
        <w:t>18. standarts “Lietu pārvaldība”</w:t>
      </w:r>
      <w:r w:rsidRPr="00330F17">
        <w:rPr>
          <w:rFonts w:ascii="Times New Roman" w:hAnsi="Times New Roman" w:cs="Times New Roman"/>
          <w:i/>
          <w:noProof/>
          <w:sz w:val="24"/>
          <w:lang w:val="en-US"/>
        </w:rPr>
        <w:t>.</w:t>
      </w:r>
    </w:p>
    <w:p w14:paraId="67C87D4D"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117BF02E" w14:textId="77777777" w:rsidR="00330F17" w:rsidRPr="00330F17" w:rsidRDefault="00330F17" w:rsidP="00330F17">
      <w:pPr>
        <w:pStyle w:val="BodyText"/>
        <w:rPr>
          <w:lang w:val="en-US"/>
        </w:rPr>
      </w:pPr>
      <w:r w:rsidRPr="00330F17">
        <w:rPr>
          <w:lang w:val="en-US"/>
        </w:rPr>
        <w:t>Humānās krīzēs bērni var tikt nošķirti no ģimenēm daudzu iemeslu dēļ:</w:t>
      </w:r>
    </w:p>
    <w:p w14:paraId="5AB9DC31" w14:textId="77777777" w:rsidR="00330F17" w:rsidRPr="00330F17" w:rsidRDefault="00330F17" w:rsidP="00330F17">
      <w:pPr>
        <w:jc w:val="both"/>
        <w:rPr>
          <w:rFonts w:ascii="Times New Roman" w:eastAsia="Arial" w:hAnsi="Times New Roman" w:cs="Times New Roman"/>
          <w:noProof/>
          <w:sz w:val="24"/>
          <w:szCs w:val="24"/>
          <w:lang w:val="en-US"/>
        </w:rPr>
      </w:pPr>
    </w:p>
    <w:p w14:paraId="27412895"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tiešu pašas ārkārtas situācijas seku rezultātā;</w:t>
      </w:r>
    </w:p>
    <w:p w14:paraId="09BE9B5F"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ja bērni un/vai ģimenes uzskata, ka tas ir bērna labākajās interesēs, un/vai</w:t>
      </w:r>
    </w:p>
    <w:p w14:paraId="705B4AAC"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ja bērnam nepieciešama aizsardzība pret vardarbību, nevērīgu izturēšanos, izmantošanu un/vai varmācību ģimenē.</w:t>
      </w:r>
    </w:p>
    <w:p w14:paraId="794CAD67" w14:textId="77777777" w:rsidR="00330F17" w:rsidRPr="00330F17" w:rsidRDefault="00330F17" w:rsidP="00330F17">
      <w:pPr>
        <w:jc w:val="both"/>
        <w:rPr>
          <w:rFonts w:ascii="Times New Roman" w:eastAsia="Arial" w:hAnsi="Times New Roman" w:cs="Times New Roman"/>
          <w:noProof/>
          <w:sz w:val="24"/>
          <w:szCs w:val="24"/>
          <w:lang w:val="en-US"/>
        </w:rPr>
      </w:pPr>
    </w:p>
    <w:p w14:paraId="0DA5519D" w14:textId="77777777" w:rsidR="00330F17" w:rsidRPr="00330F17" w:rsidRDefault="00330F17" w:rsidP="00330F17">
      <w:pPr>
        <w:pStyle w:val="BodyText"/>
        <w:rPr>
          <w:lang w:val="en-US"/>
        </w:rPr>
      </w:pPr>
      <w:r w:rsidRPr="00330F17">
        <w:rPr>
          <w:lang w:val="en-US"/>
        </w:rPr>
        <w:t>Ievērojot, ka nošķiršanai var būt daudz un dažādu iemeslu, ir nepieciešama spēcīga lietu pārvaldība, lai noteiktu atbilstošāko atbildes reakciju.</w:t>
      </w:r>
    </w:p>
    <w:p w14:paraId="1A38BDFE" w14:textId="77777777" w:rsidR="00330F17" w:rsidRPr="00330F17" w:rsidRDefault="00330F17" w:rsidP="00330F17">
      <w:pPr>
        <w:jc w:val="both"/>
        <w:rPr>
          <w:rFonts w:ascii="Times New Roman" w:eastAsia="Arial" w:hAnsi="Times New Roman" w:cs="Times New Roman"/>
          <w:noProof/>
          <w:sz w:val="24"/>
          <w:szCs w:val="24"/>
          <w:lang w:val="en-US"/>
        </w:rPr>
      </w:pPr>
    </w:p>
    <w:p w14:paraId="0DDD7778" w14:textId="77777777" w:rsidR="00330F17" w:rsidRPr="00330F17" w:rsidRDefault="00330F17" w:rsidP="00330F17">
      <w:pPr>
        <w:pStyle w:val="BodyText"/>
        <w:rPr>
          <w:lang w:val="en-US"/>
        </w:rPr>
      </w:pPr>
      <w:r w:rsidRPr="00330F17">
        <w:rPr>
          <w:lang w:val="en-US"/>
        </w:rPr>
        <w:t>“Alternatīvā aprūpe” ir aprūpe, ko bērniem nodrošina aprūpētāji, kas nav bērnu bioloģiskie vecāki vai parastie primārie aprūpētāji. Tā var būt formāla vai neformāla. “Formālo aprūpi” nosaka administratīva vai tiesu iestāde vai akreditēta institūcija. “Neformālo aprūpi” parasti:</w:t>
      </w:r>
    </w:p>
    <w:p w14:paraId="043CE0EF" w14:textId="77777777" w:rsidR="00330F17" w:rsidRPr="00330F17" w:rsidRDefault="00330F17" w:rsidP="00330F17">
      <w:pPr>
        <w:jc w:val="both"/>
        <w:rPr>
          <w:rFonts w:ascii="Times New Roman" w:eastAsia="Arial" w:hAnsi="Times New Roman" w:cs="Times New Roman"/>
          <w:noProof/>
          <w:sz w:val="24"/>
          <w:szCs w:val="24"/>
          <w:lang w:val="en-US"/>
        </w:rPr>
      </w:pPr>
    </w:p>
    <w:p w14:paraId="2E8DD5FD"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nodrošina draugi, radinieki vai citas personas;</w:t>
      </w:r>
    </w:p>
    <w:p w14:paraId="12572859"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nokārto bērns, viņa vecāki vai citas personas bērna dzīvē un</w:t>
      </w:r>
    </w:p>
    <w:p w14:paraId="34B3A537"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īsteno, kad tā vēl nav formāli noteikta.</w:t>
      </w:r>
    </w:p>
    <w:p w14:paraId="6AD60260" w14:textId="77777777" w:rsidR="00330F17" w:rsidRPr="00330F17" w:rsidRDefault="00330F17" w:rsidP="00330F17">
      <w:pPr>
        <w:jc w:val="both"/>
        <w:rPr>
          <w:rFonts w:ascii="Times New Roman" w:eastAsia="Arial" w:hAnsi="Times New Roman" w:cs="Times New Roman"/>
          <w:noProof/>
          <w:sz w:val="24"/>
          <w:szCs w:val="24"/>
          <w:lang w:val="en-US"/>
        </w:rPr>
      </w:pPr>
    </w:p>
    <w:p w14:paraId="2F25FD16" w14:textId="77777777" w:rsidR="00330F17" w:rsidRPr="00330F17" w:rsidRDefault="00330F17" w:rsidP="00330F17">
      <w:pPr>
        <w:pStyle w:val="BodyText"/>
        <w:rPr>
          <w:lang w:val="en-US"/>
        </w:rPr>
      </w:pPr>
      <w:r w:rsidRPr="00330F17">
        <w:rPr>
          <w:lang w:val="en-US"/>
        </w:rPr>
        <w:t>Katrā situācijā var būt dažādas alternatīvās aprūpes formas, kas atbilst vietējām kultūras normām, praksei, tiesību aktiem un politikai. Alternatīvās aprūpes iespējām ir jābūt pēc iespējas līdzīgām ģimenes apstākļiem un jārada bērnam minimāls apgrūtinājums. Ja runa ir par bērniem, kas ir bēgļi, iekšzemē pārvietotas personas vai migranti, to var panākt, savedot bērnus kopā ar cilvēkiem no viņu izcelsmes kopienas, kas arī ir nonākuši jaunajā uzņemošajā valstī vai atrašanās vietā. Ja iedzīvotāji ir ļoti mobili, alternatīvās aprūpes pasākumiem var būt nepieciešami pielāgojumi. To var panākt, piedāvājot tādas iespējas kā:</w:t>
      </w:r>
    </w:p>
    <w:p w14:paraId="5F6AF128" w14:textId="77777777" w:rsidR="00330F17" w:rsidRPr="00330F17" w:rsidRDefault="00330F17" w:rsidP="00330F17">
      <w:pPr>
        <w:jc w:val="both"/>
        <w:rPr>
          <w:rFonts w:ascii="Times New Roman" w:eastAsia="Arial" w:hAnsi="Times New Roman" w:cs="Times New Roman"/>
          <w:noProof/>
          <w:sz w:val="24"/>
          <w:szCs w:val="24"/>
          <w:lang w:val="en-US"/>
        </w:rPr>
      </w:pPr>
    </w:p>
    <w:p w14:paraId="24B28644"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neatliekamā medicīniskā palīdzība</w:t>
      </w:r>
    </w:p>
    <w:p w14:paraId="6FD5A668"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pārvietošanas centri vai</w:t>
      </w:r>
    </w:p>
    <w:p w14:paraId="725DDD76"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neatkarīga dzīve uzraudzībā.</w:t>
      </w:r>
    </w:p>
    <w:p w14:paraId="1605F779"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330F17" w:rsidRPr="00330F17" w14:paraId="0B8E6864" w14:textId="77777777" w:rsidTr="002352FF">
        <w:tc>
          <w:tcPr>
            <w:tcW w:w="5000" w:type="pct"/>
          </w:tcPr>
          <w:p w14:paraId="7DF39D51"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STANDARTS</w:t>
            </w:r>
          </w:p>
          <w:p w14:paraId="05E72DC2" w14:textId="77777777" w:rsidR="00330F17" w:rsidRPr="00330F17" w:rsidRDefault="00330F17" w:rsidP="002352FF">
            <w:pPr>
              <w:jc w:val="both"/>
              <w:rPr>
                <w:rFonts w:ascii="Times New Roman" w:eastAsia="Arial" w:hAnsi="Times New Roman" w:cs="Times New Roman"/>
                <w:noProof/>
                <w:sz w:val="24"/>
                <w:szCs w:val="24"/>
                <w:lang w:val="en-US"/>
              </w:rPr>
            </w:pPr>
          </w:p>
          <w:p w14:paraId="10D30C60"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 xml:space="preserve">Visiem bērniem, kam nav aizsargājošas un atbilstošas aprūpes, tiek nodrošināta alternatīvā aprūpe atbilstoši viņu tiesībām, konkrētajām vajadzībām, vēlmēm un labākajām interesēm, par prioritāti izvirzot ģimenes apstākļiem līdzīgu aprūpi un stabilu aprūpes sistēmu. </w:t>
            </w:r>
          </w:p>
        </w:tc>
      </w:tr>
    </w:tbl>
    <w:p w14:paraId="71476991" w14:textId="77777777" w:rsidR="00330F17" w:rsidRPr="00330F17" w:rsidRDefault="00330F17" w:rsidP="00330F17">
      <w:pPr>
        <w:jc w:val="both"/>
        <w:rPr>
          <w:rFonts w:ascii="Times New Roman" w:eastAsia="Arial" w:hAnsi="Times New Roman" w:cs="Times New Roman"/>
          <w:noProof/>
          <w:sz w:val="24"/>
          <w:szCs w:val="24"/>
          <w:lang w:val="en-US"/>
        </w:rPr>
      </w:pPr>
    </w:p>
    <w:p w14:paraId="5BA9C414" w14:textId="77777777" w:rsidR="00330F17" w:rsidRPr="00330F17" w:rsidRDefault="00330F17" w:rsidP="00330F17">
      <w:pPr>
        <w:pStyle w:val="BodyText"/>
        <w:rPr>
          <w:b/>
          <w:bCs/>
          <w:color w:val="96467D"/>
          <w:lang w:val="en-US"/>
        </w:rPr>
      </w:pPr>
      <w:r w:rsidRPr="00330F17">
        <w:rPr>
          <w:b/>
          <w:bCs/>
          <w:color w:val="96467D"/>
          <w:lang w:val="en-US"/>
        </w:rPr>
        <w:t>19.1. BŪTISKĀKIE PASĀKUMI</w:t>
      </w:r>
    </w:p>
    <w:p w14:paraId="1AD41C65" w14:textId="77777777" w:rsidR="00330F17" w:rsidRPr="00330F17" w:rsidRDefault="00330F17" w:rsidP="00330F17">
      <w:pPr>
        <w:jc w:val="both"/>
        <w:rPr>
          <w:rFonts w:ascii="Times New Roman" w:eastAsia="Arial" w:hAnsi="Times New Roman" w:cs="Times New Roman"/>
          <w:noProof/>
          <w:sz w:val="24"/>
          <w:szCs w:val="24"/>
          <w:lang w:val="en-US"/>
        </w:rPr>
      </w:pPr>
    </w:p>
    <w:p w14:paraId="5651FC19" w14:textId="77777777" w:rsidR="00330F17" w:rsidRPr="00330F17" w:rsidRDefault="00330F17" w:rsidP="00330F17">
      <w:pPr>
        <w:pStyle w:val="BodyText"/>
        <w:rPr>
          <w:b/>
          <w:bCs/>
          <w:color w:val="96467D"/>
          <w:lang w:val="en-US"/>
        </w:rPr>
      </w:pPr>
      <w:r w:rsidRPr="00330F17">
        <w:rPr>
          <w:b/>
          <w:bCs/>
          <w:color w:val="96467D"/>
          <w:lang w:val="en-US"/>
        </w:rPr>
        <w:t>Sagatavotība</w:t>
      </w:r>
    </w:p>
    <w:p w14:paraId="224127C5" w14:textId="77777777" w:rsidR="00330F17" w:rsidRPr="00330F17" w:rsidRDefault="00330F17" w:rsidP="00330F17">
      <w:pPr>
        <w:jc w:val="both"/>
        <w:rPr>
          <w:rFonts w:ascii="Times New Roman" w:eastAsia="Arial" w:hAnsi="Times New Roman" w:cs="Times New Roman"/>
          <w:noProof/>
          <w:sz w:val="24"/>
          <w:szCs w:val="24"/>
          <w:lang w:val="en-US"/>
        </w:rPr>
      </w:pPr>
    </w:p>
    <w:p w14:paraId="389F7E7E" w14:textId="77777777" w:rsidR="00330F17" w:rsidRPr="00330F17" w:rsidRDefault="00330F17" w:rsidP="00330F17">
      <w:pPr>
        <w:pStyle w:val="BodyText"/>
        <w:rPr>
          <w:lang w:val="en-US"/>
        </w:rPr>
      </w:pPr>
      <w:r w:rsidRPr="00330F17">
        <w:rPr>
          <w:lang w:val="en-US"/>
        </w:rPr>
        <w:t>19.1.1. Noteikt attiecīgos vietējos, valsts un starptautiskos tiesību aktus, politiku, līgumus un pamatnostādnes un palielināt informētību par tiem.</w:t>
      </w:r>
    </w:p>
    <w:p w14:paraId="59C47E04" w14:textId="77777777" w:rsidR="00330F17" w:rsidRPr="00330F17" w:rsidRDefault="00330F17" w:rsidP="00330F17">
      <w:pPr>
        <w:pStyle w:val="BodyText"/>
        <w:rPr>
          <w:lang w:val="en-US"/>
        </w:rPr>
      </w:pPr>
    </w:p>
    <w:p w14:paraId="62233BEA" w14:textId="77777777" w:rsidR="00330F17" w:rsidRPr="00330F17" w:rsidRDefault="00330F17" w:rsidP="00330F17">
      <w:pPr>
        <w:pStyle w:val="BodyText"/>
        <w:keepNext/>
        <w:keepLines/>
        <w:rPr>
          <w:lang w:val="en-US"/>
        </w:rPr>
      </w:pPr>
      <w:r w:rsidRPr="00330F17">
        <w:rPr>
          <w:lang w:val="en-US"/>
        </w:rPr>
        <w:t>19.1.2. Aizsargāt un atbalstīt tiesisko regulējumu, kas apmierina visu to bērnu vajadzības, kuriem nepieciešama aprūpe.</w:t>
      </w:r>
    </w:p>
    <w:p w14:paraId="7CBE5F63" w14:textId="77777777" w:rsidR="00330F17" w:rsidRPr="00330F17" w:rsidRDefault="00330F17" w:rsidP="00330F17">
      <w:pPr>
        <w:pStyle w:val="BodyText"/>
        <w:rPr>
          <w:lang w:val="en-US"/>
        </w:rPr>
      </w:pPr>
    </w:p>
    <w:p w14:paraId="2E5E61EF" w14:textId="77777777" w:rsidR="00330F17" w:rsidRPr="00330F17" w:rsidRDefault="00330F17" w:rsidP="00330F17">
      <w:pPr>
        <w:pStyle w:val="BodyText"/>
        <w:rPr>
          <w:lang w:val="en-US"/>
        </w:rPr>
      </w:pPr>
      <w:r w:rsidRPr="00330F17">
        <w:rPr>
          <w:lang w:val="en-US"/>
        </w:rPr>
        <w:t>19.1.3. Novērtēt un kartēt esošos formālos un neformālos alternatīvās aprūpes pasākumus, tostarp tradicionālos / paražu tiesībās noteiktos mehānismus, ņemot vērā atšķirīga vecuma bērnus ar dažādām vajadzībām.</w:t>
      </w:r>
    </w:p>
    <w:p w14:paraId="75DFE929" w14:textId="77777777" w:rsidR="00330F17" w:rsidRPr="00330F17" w:rsidRDefault="00330F17" w:rsidP="00330F17">
      <w:pPr>
        <w:pStyle w:val="BodyText"/>
        <w:rPr>
          <w:lang w:val="en-US"/>
        </w:rPr>
      </w:pPr>
    </w:p>
    <w:p w14:paraId="2A00B3D8" w14:textId="77777777" w:rsidR="00330F17" w:rsidRPr="00330F17" w:rsidRDefault="00330F17" w:rsidP="00330F17">
      <w:pPr>
        <w:pStyle w:val="BodyText"/>
        <w:rPr>
          <w:lang w:val="en-US"/>
        </w:rPr>
      </w:pPr>
      <w:r w:rsidRPr="00330F17">
        <w:rPr>
          <w:lang w:val="en-US"/>
        </w:rPr>
        <w:t>19.1.4. Koncentrēties uz to bērnu un/vai ģimeņu vajadzībām, kas var sastapties ar diskrimināciju vai atstumtību saistībā ar invaliditāti, HIV/AIDS, iespējamo saslimšanu ar infekcijas slimību vai piederību pie atstumtas grupas, kopienas vai kultūras.</w:t>
      </w:r>
    </w:p>
    <w:p w14:paraId="7800394F" w14:textId="77777777" w:rsidR="00330F17" w:rsidRPr="00330F17" w:rsidRDefault="00330F17" w:rsidP="00330F17">
      <w:pPr>
        <w:pStyle w:val="BodyText"/>
        <w:rPr>
          <w:lang w:val="en-US"/>
        </w:rPr>
      </w:pPr>
    </w:p>
    <w:p w14:paraId="3BA395B8" w14:textId="77777777" w:rsidR="00330F17" w:rsidRPr="00330F17" w:rsidRDefault="00330F17" w:rsidP="00330F17">
      <w:pPr>
        <w:pStyle w:val="BodyText"/>
        <w:rPr>
          <w:lang w:val="en-US"/>
        </w:rPr>
      </w:pPr>
      <w:r w:rsidRPr="00330F17">
        <w:rPr>
          <w:lang w:val="en-US"/>
        </w:rPr>
        <w:t>19.1.5. Sagatavot lietu pārvaldības darbiniekus un partnerus bērnu alternatīvās aprūpes jautājumos.</w:t>
      </w:r>
    </w:p>
    <w:p w14:paraId="0DB37DCD" w14:textId="77777777" w:rsidR="00330F17" w:rsidRPr="00330F17" w:rsidRDefault="00330F17" w:rsidP="00330F17">
      <w:pPr>
        <w:pStyle w:val="BodyText"/>
        <w:rPr>
          <w:lang w:val="en-US"/>
        </w:rPr>
      </w:pPr>
    </w:p>
    <w:p w14:paraId="39EDDFAA" w14:textId="77777777" w:rsidR="00330F17" w:rsidRPr="00330F17" w:rsidRDefault="00330F17" w:rsidP="00330F17">
      <w:pPr>
        <w:pStyle w:val="BodyText"/>
        <w:rPr>
          <w:lang w:val="en-US"/>
        </w:rPr>
      </w:pPr>
      <w:r w:rsidRPr="00330F17">
        <w:rPr>
          <w:lang w:val="en-US"/>
        </w:rPr>
        <w:t>19.1.6. Atbalstīt un stiprināt vietējos dalībniekus (tostarp valdības) centienos plānot, uzraudzīt, pārvaldīt un īstenot alternatīvo aprūpi.</w:t>
      </w:r>
    </w:p>
    <w:p w14:paraId="75AA4D74" w14:textId="77777777" w:rsidR="00330F17" w:rsidRPr="00330F17" w:rsidRDefault="00330F17" w:rsidP="00330F17">
      <w:pPr>
        <w:jc w:val="both"/>
        <w:rPr>
          <w:rFonts w:ascii="Times New Roman" w:eastAsia="Arial" w:hAnsi="Times New Roman" w:cs="Times New Roman"/>
          <w:noProof/>
          <w:sz w:val="24"/>
          <w:szCs w:val="24"/>
          <w:lang w:val="en-US"/>
        </w:rPr>
      </w:pPr>
    </w:p>
    <w:p w14:paraId="216A4D09" w14:textId="77777777" w:rsidR="00330F17" w:rsidRPr="00330F17" w:rsidRDefault="00330F17" w:rsidP="00330F17">
      <w:pPr>
        <w:pStyle w:val="BodyText"/>
        <w:rPr>
          <w:b/>
          <w:bCs/>
          <w:color w:val="96467D"/>
          <w:lang w:val="en-US"/>
        </w:rPr>
      </w:pPr>
      <w:r w:rsidRPr="00330F17">
        <w:rPr>
          <w:b/>
          <w:bCs/>
          <w:color w:val="96467D"/>
          <w:lang w:val="en-US"/>
        </w:rPr>
        <w:t>Novēršana</w:t>
      </w:r>
    </w:p>
    <w:p w14:paraId="061A0958" w14:textId="77777777" w:rsidR="00330F17" w:rsidRPr="00330F17" w:rsidRDefault="00330F17" w:rsidP="00330F17">
      <w:pPr>
        <w:jc w:val="both"/>
        <w:rPr>
          <w:rFonts w:ascii="Times New Roman" w:eastAsia="Arial" w:hAnsi="Times New Roman" w:cs="Times New Roman"/>
          <w:noProof/>
          <w:sz w:val="24"/>
          <w:szCs w:val="24"/>
          <w:lang w:val="en-US"/>
        </w:rPr>
      </w:pPr>
    </w:p>
    <w:p w14:paraId="2FE53BDA" w14:textId="77777777" w:rsidR="00330F17" w:rsidRPr="00330F17" w:rsidRDefault="00330F17" w:rsidP="00330F17">
      <w:pPr>
        <w:pStyle w:val="BodyText"/>
        <w:rPr>
          <w:lang w:val="en-US"/>
        </w:rPr>
      </w:pPr>
      <w:r w:rsidRPr="00330F17">
        <w:rPr>
          <w:lang w:val="en-US"/>
        </w:rPr>
        <w:t>19.1.7. Stiprināt esošās alternatīvās aprūpes sistēmas: a) koncentrējoties uz ģimenes un kopienas apstākļiem līdzīgu aprūpi un b) iesaistoties elastīgā ārkārtas situāciju plānošanā.</w:t>
      </w:r>
    </w:p>
    <w:p w14:paraId="0835ED98" w14:textId="77777777" w:rsidR="00330F17" w:rsidRPr="00330F17" w:rsidRDefault="00330F17" w:rsidP="00330F17">
      <w:pPr>
        <w:pStyle w:val="BodyText"/>
        <w:rPr>
          <w:lang w:val="en-US"/>
        </w:rPr>
      </w:pPr>
    </w:p>
    <w:p w14:paraId="17E89A11" w14:textId="77777777" w:rsidR="00330F17" w:rsidRPr="00330F17" w:rsidRDefault="00330F17" w:rsidP="00330F17">
      <w:pPr>
        <w:pStyle w:val="BodyText"/>
        <w:rPr>
          <w:lang w:val="en-US"/>
        </w:rPr>
      </w:pPr>
      <w:r w:rsidRPr="00330F17">
        <w:rPr>
          <w:lang w:val="en-US"/>
        </w:rPr>
        <w:t>19.1.8. Atbalstīt valdību, ja nepieciešams, uzlabojot vai ieviešot tiesību aktus, kritērijus un minimālos standartus formālajai un neformālajai alternatīvajai aprūpei.</w:t>
      </w:r>
    </w:p>
    <w:p w14:paraId="516B3A58" w14:textId="77777777" w:rsidR="00330F17" w:rsidRPr="00330F17" w:rsidRDefault="00330F17" w:rsidP="00330F17">
      <w:pPr>
        <w:pStyle w:val="BodyText"/>
        <w:rPr>
          <w:lang w:val="en-US"/>
        </w:rPr>
      </w:pPr>
    </w:p>
    <w:p w14:paraId="19AA1657" w14:textId="77777777" w:rsidR="00330F17" w:rsidRPr="00330F17" w:rsidRDefault="00330F17" w:rsidP="00330F17">
      <w:pPr>
        <w:pStyle w:val="BodyText"/>
        <w:rPr>
          <w:lang w:val="en-US"/>
        </w:rPr>
      </w:pPr>
      <w:r w:rsidRPr="00330F17">
        <w:rPr>
          <w:lang w:val="en-US"/>
        </w:rPr>
        <w:t>19.1.9. Atbalstīt valdību: a) deinstitucionalizācijas stratēģijas īstenošanā un b) aprūpes iestāžu skaita samazināšanā, galu galā šīs iestādes likvidējot.</w:t>
      </w:r>
    </w:p>
    <w:p w14:paraId="2D27CF50" w14:textId="77777777" w:rsidR="00330F17" w:rsidRPr="00330F17" w:rsidRDefault="00330F17" w:rsidP="00330F17">
      <w:pPr>
        <w:jc w:val="both"/>
        <w:rPr>
          <w:rFonts w:ascii="Times New Roman" w:eastAsia="Arial" w:hAnsi="Times New Roman" w:cs="Times New Roman"/>
          <w:noProof/>
          <w:sz w:val="24"/>
          <w:szCs w:val="24"/>
          <w:lang w:val="en-US"/>
        </w:rPr>
      </w:pPr>
    </w:p>
    <w:p w14:paraId="6B490361" w14:textId="77777777" w:rsidR="00330F17" w:rsidRPr="00330F17" w:rsidRDefault="00330F17" w:rsidP="00330F17">
      <w:pPr>
        <w:pStyle w:val="BodyText"/>
        <w:rPr>
          <w:lang w:val="en-US"/>
        </w:rPr>
      </w:pPr>
      <w:r w:rsidRPr="00330F17">
        <w:rPr>
          <w:lang w:val="en-US"/>
        </w:rPr>
        <w:t xml:space="preserve">19.1.10. Strādāt ar vietējiem dalībniekiem, sniedzot mērķtiecīgu palīdzību un veicinot ekonomiskās iespējas, lai samazinātu risku tikt nošķirtam no ģimenes. (Skat. </w:t>
      </w:r>
      <w:r w:rsidRPr="00330F17">
        <w:rPr>
          <w:color w:val="96467D"/>
          <w:lang w:val="en-US"/>
        </w:rPr>
        <w:t>22. standartu</w:t>
      </w:r>
      <w:r w:rsidRPr="00330F17">
        <w:rPr>
          <w:lang w:val="en-US"/>
        </w:rPr>
        <w:t>.)</w:t>
      </w:r>
    </w:p>
    <w:p w14:paraId="6B139FD7" w14:textId="77777777" w:rsidR="00330F17" w:rsidRPr="00330F17" w:rsidRDefault="00330F17" w:rsidP="00330F17">
      <w:pPr>
        <w:pStyle w:val="BodyText"/>
        <w:rPr>
          <w:lang w:val="en-US"/>
        </w:rPr>
      </w:pPr>
    </w:p>
    <w:p w14:paraId="6AE7E1D4" w14:textId="77777777" w:rsidR="00330F17" w:rsidRPr="00330F17" w:rsidRDefault="00330F17" w:rsidP="00330F17">
      <w:pPr>
        <w:pStyle w:val="BodyText"/>
        <w:rPr>
          <w:lang w:val="en-US"/>
        </w:rPr>
      </w:pPr>
      <w:r w:rsidRPr="00330F17">
        <w:rPr>
          <w:lang w:val="en-US"/>
        </w:rPr>
        <w:t>19.1.11. Uzlabot aprūpētāju informētību par riskiem, ko rada bērnu aizsūtīšana prom no mājām vai ievietošana aprūpes iestādē.</w:t>
      </w:r>
    </w:p>
    <w:p w14:paraId="5CCF836A" w14:textId="77777777" w:rsidR="00330F17" w:rsidRPr="00330F17" w:rsidRDefault="00330F17" w:rsidP="00330F17">
      <w:pPr>
        <w:jc w:val="both"/>
        <w:rPr>
          <w:rFonts w:ascii="Times New Roman" w:eastAsia="Arial" w:hAnsi="Times New Roman" w:cs="Times New Roman"/>
          <w:noProof/>
          <w:sz w:val="24"/>
          <w:szCs w:val="24"/>
          <w:lang w:val="en-US"/>
        </w:rPr>
      </w:pPr>
    </w:p>
    <w:p w14:paraId="1FF16E06" w14:textId="77777777" w:rsidR="00330F17" w:rsidRPr="00330F17" w:rsidRDefault="00330F17" w:rsidP="00330F17">
      <w:pPr>
        <w:pStyle w:val="BodyText"/>
        <w:rPr>
          <w:b/>
          <w:bCs/>
          <w:color w:val="96467D"/>
          <w:lang w:val="en-US"/>
        </w:rPr>
      </w:pPr>
      <w:r w:rsidRPr="00330F17">
        <w:rPr>
          <w:b/>
          <w:bCs/>
          <w:color w:val="96467D"/>
          <w:lang w:val="en-US"/>
        </w:rPr>
        <w:t>Atbildes reakcija</w:t>
      </w:r>
    </w:p>
    <w:p w14:paraId="0C16A0F8" w14:textId="77777777" w:rsidR="00330F17" w:rsidRPr="00330F17" w:rsidRDefault="00330F17" w:rsidP="00330F17">
      <w:pPr>
        <w:jc w:val="both"/>
        <w:rPr>
          <w:rFonts w:ascii="Times New Roman" w:eastAsia="Arial" w:hAnsi="Times New Roman" w:cs="Times New Roman"/>
          <w:noProof/>
          <w:sz w:val="24"/>
          <w:szCs w:val="24"/>
          <w:lang w:val="en-US"/>
        </w:rPr>
      </w:pPr>
    </w:p>
    <w:p w14:paraId="5B29F3D4" w14:textId="77777777" w:rsidR="00330F17" w:rsidRPr="00330F17" w:rsidRDefault="00330F17" w:rsidP="00330F17">
      <w:pPr>
        <w:pStyle w:val="BodyText"/>
        <w:rPr>
          <w:lang w:val="en-US"/>
        </w:rPr>
      </w:pPr>
      <w:r w:rsidRPr="00330F17">
        <w:rPr>
          <w:lang w:val="en-US"/>
        </w:rPr>
        <w:t>19.1.12. Izmantot sociālekoloģisko pieeju bērnu novērtēšanā, ņemot vērā turpmāko:</w:t>
      </w:r>
    </w:p>
    <w:p w14:paraId="737BEC85" w14:textId="77777777" w:rsidR="00330F17" w:rsidRPr="00330F17" w:rsidRDefault="00330F17" w:rsidP="00330F17">
      <w:pPr>
        <w:pStyle w:val="BodyText"/>
        <w:rPr>
          <w:lang w:val="en-US"/>
        </w:rPr>
      </w:pPr>
    </w:p>
    <w:p w14:paraId="742DA8B8"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bērna dzīves situāciju un apstākļus;</w:t>
      </w:r>
    </w:p>
    <w:p w14:paraId="16AE852B"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iespēju, ka ģimene varētu atkal droši apvienoties;</w:t>
      </w:r>
    </w:p>
    <w:p w14:paraId="403792DF"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bērnu dzimumu, vecumu un spējas;</w:t>
      </w:r>
    </w:p>
    <w:p w14:paraId="2F0A3D18"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esošās kopienas atbalsta struktūras un sistēmas un</w:t>
      </w:r>
    </w:p>
    <w:p w14:paraId="36D69185"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atbilstošākās atbalsta un/vai alternatīvās aprūpes formas. (Skat. </w:t>
      </w:r>
      <w:r w:rsidRPr="00330F17">
        <w:rPr>
          <w:color w:val="96467D"/>
          <w:lang w:val="en-US"/>
        </w:rPr>
        <w:t>4</w:t>
      </w:r>
      <w:r w:rsidRPr="00330F17">
        <w:rPr>
          <w:lang w:val="en-US"/>
        </w:rPr>
        <w:t xml:space="preserve">., </w:t>
      </w:r>
      <w:r w:rsidRPr="00330F17">
        <w:rPr>
          <w:color w:val="96467D"/>
          <w:lang w:val="en-US"/>
        </w:rPr>
        <w:t xml:space="preserve">5. </w:t>
      </w:r>
      <w:r w:rsidRPr="00330F17">
        <w:rPr>
          <w:lang w:val="en-US"/>
        </w:rPr>
        <w:t xml:space="preserve">un </w:t>
      </w:r>
      <w:r w:rsidRPr="00330F17">
        <w:rPr>
          <w:color w:val="96467D"/>
          <w:lang w:val="en-US"/>
        </w:rPr>
        <w:t>18</w:t>
      </w:r>
      <w:r w:rsidRPr="00330F17">
        <w:rPr>
          <w:lang w:val="en-US"/>
        </w:rPr>
        <w:t>. standartu.)</w:t>
      </w:r>
    </w:p>
    <w:p w14:paraId="60995FF3" w14:textId="77777777" w:rsidR="00330F17" w:rsidRPr="00330F17" w:rsidRDefault="00330F17" w:rsidP="00330F17">
      <w:pPr>
        <w:pStyle w:val="BodyText"/>
        <w:rPr>
          <w:lang w:val="en-US"/>
        </w:rPr>
      </w:pPr>
    </w:p>
    <w:p w14:paraId="7702D5CD" w14:textId="77777777" w:rsidR="00330F17" w:rsidRPr="00330F17" w:rsidRDefault="00330F17" w:rsidP="00330F17">
      <w:pPr>
        <w:pStyle w:val="BodyText"/>
        <w:rPr>
          <w:lang w:val="en-US"/>
        </w:rPr>
      </w:pPr>
      <w:r w:rsidRPr="00330F17">
        <w:rPr>
          <w:lang w:val="en-US"/>
        </w:rPr>
        <w:t xml:space="preserve">19.1.13. Lemt par bērna nodošanu alternatīvā aprūpē: a) īstenojot lietu pārvaldību un b) nosakot pagaidu un ilgstošas aprūpes iespējas, kas atbilst </w:t>
      </w:r>
      <w:r w:rsidRPr="00330F17">
        <w:rPr>
          <w:color w:val="96467D"/>
          <w:lang w:val="en-US"/>
        </w:rPr>
        <w:t xml:space="preserve">bērna labākajām interesēm </w:t>
      </w:r>
      <w:r w:rsidRPr="00330F17">
        <w:rPr>
          <w:lang w:val="en-US"/>
        </w:rPr>
        <w:t xml:space="preserve">un vietējiem tiesību aktiem un politikai. (Skat. </w:t>
      </w:r>
      <w:r w:rsidRPr="00330F17">
        <w:rPr>
          <w:color w:val="96467D"/>
          <w:lang w:val="en-US"/>
        </w:rPr>
        <w:t>18. standartu</w:t>
      </w:r>
      <w:r w:rsidRPr="00330F17">
        <w:rPr>
          <w:lang w:val="en-US"/>
        </w:rPr>
        <w:t>.)</w:t>
      </w:r>
    </w:p>
    <w:p w14:paraId="42D10239" w14:textId="77777777" w:rsidR="00330F17" w:rsidRPr="00330F17" w:rsidRDefault="00330F17" w:rsidP="00330F17">
      <w:pPr>
        <w:pStyle w:val="BodyText"/>
        <w:rPr>
          <w:lang w:val="en-US"/>
        </w:rPr>
      </w:pPr>
    </w:p>
    <w:p w14:paraId="674F1C25" w14:textId="77777777" w:rsidR="00330F17" w:rsidRPr="00330F17" w:rsidRDefault="00330F17" w:rsidP="00330F17">
      <w:pPr>
        <w:pStyle w:val="BodyText"/>
        <w:keepNext/>
        <w:keepLines/>
        <w:rPr>
          <w:lang w:val="en-US"/>
        </w:rPr>
      </w:pPr>
      <w:r w:rsidRPr="00330F17">
        <w:rPr>
          <w:lang w:val="en-US"/>
        </w:rPr>
        <w:t>19.1.14. Nodrošināt, lai bērnu lietu plānos ietilptu turpmākais:</w:t>
      </w:r>
    </w:p>
    <w:p w14:paraId="60F7B6AB" w14:textId="77777777" w:rsidR="00330F17" w:rsidRPr="00330F17" w:rsidRDefault="00330F17" w:rsidP="00330F17">
      <w:pPr>
        <w:pStyle w:val="BodyText"/>
        <w:keepNext/>
        <w:keepLines/>
        <w:rPr>
          <w:lang w:val="en-US"/>
        </w:rPr>
      </w:pPr>
    </w:p>
    <w:p w14:paraId="1A27A84C"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alternatīvās aprūpes pasākumi un cita veida atbalsts, pamatojoties uz bērna, aprūpētāja/-u un citu atbilstošu indivīdu vajadzībām un vēlmēm, un</w:t>
      </w:r>
    </w:p>
    <w:p w14:paraId="7E702DD8"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sistemātiska bērna labklājības un drošības turpmākā kontrole un uzraudzība.</w:t>
      </w:r>
    </w:p>
    <w:p w14:paraId="309BA730" w14:textId="77777777" w:rsidR="00330F17" w:rsidRPr="00330F17" w:rsidRDefault="00330F17" w:rsidP="00330F17">
      <w:pPr>
        <w:pStyle w:val="BodyText"/>
        <w:rPr>
          <w:lang w:val="en-US"/>
        </w:rPr>
      </w:pPr>
    </w:p>
    <w:p w14:paraId="5E69AFAE" w14:textId="77777777" w:rsidR="00330F17" w:rsidRPr="00330F17" w:rsidRDefault="00330F17" w:rsidP="00330F17">
      <w:pPr>
        <w:pStyle w:val="BodyText"/>
        <w:rPr>
          <w:lang w:val="en-US"/>
        </w:rPr>
      </w:pPr>
      <w:r w:rsidRPr="00330F17">
        <w:rPr>
          <w:lang w:val="en-US"/>
        </w:rPr>
        <w:t>19.1.15. Regulāri pārskatīt alternatīvās aprūpes pasākumus, lai nodrošinātu, ka:</w:t>
      </w:r>
    </w:p>
    <w:p w14:paraId="17859ED9" w14:textId="77777777" w:rsidR="00330F17" w:rsidRPr="00330F17" w:rsidRDefault="00330F17" w:rsidP="00330F17">
      <w:pPr>
        <w:pStyle w:val="BodyText"/>
        <w:rPr>
          <w:lang w:val="en-US"/>
        </w:rPr>
      </w:pPr>
    </w:p>
    <w:p w14:paraId="7C2BAF3D"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tie ir bērnam piemērotākie pasākumi;</w:t>
      </w:r>
    </w:p>
    <w:p w14:paraId="32EEB125"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bērni netiek bez vajadzības turēti alternatīvajā aprūpē un</w:t>
      </w:r>
    </w:p>
    <w:p w14:paraId="0A0EA732"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nav stimulu, kas mudinātu bērnus pamest vai izvairīties no reintegrācijas.</w:t>
      </w:r>
    </w:p>
    <w:p w14:paraId="6F30D8F7" w14:textId="77777777" w:rsidR="00330F17" w:rsidRPr="00330F17" w:rsidRDefault="00330F17" w:rsidP="00330F17">
      <w:pPr>
        <w:pStyle w:val="BodyText"/>
        <w:rPr>
          <w:lang w:val="en-US"/>
        </w:rPr>
      </w:pPr>
    </w:p>
    <w:p w14:paraId="40007796" w14:textId="77777777" w:rsidR="00330F17" w:rsidRPr="00330F17" w:rsidRDefault="00330F17" w:rsidP="00330F17">
      <w:pPr>
        <w:pStyle w:val="BodyText"/>
        <w:rPr>
          <w:lang w:val="en-US"/>
        </w:rPr>
      </w:pPr>
      <w:r w:rsidRPr="00330F17">
        <w:rPr>
          <w:lang w:val="en-US"/>
        </w:rPr>
        <w:t xml:space="preserve">19.1.16. Izpētīt atbilstošas alternatīvās aprūpes iespējas lielākiem </w:t>
      </w:r>
      <w:r w:rsidRPr="00330F17">
        <w:rPr>
          <w:color w:val="96467D"/>
          <w:lang w:val="en-US"/>
        </w:rPr>
        <w:t>pusaudžiem</w:t>
      </w:r>
      <w:r w:rsidRPr="00330F17">
        <w:rPr>
          <w:lang w:val="en-US"/>
        </w:rPr>
        <w:t>, tostarp situācijai atbilstošu, piemērotu neatkarīgu dzīvi ar atbalsta nodrošināšanu.</w:t>
      </w:r>
    </w:p>
    <w:p w14:paraId="6CF89912" w14:textId="77777777" w:rsidR="00330F17" w:rsidRPr="00330F17" w:rsidRDefault="00330F17" w:rsidP="00330F17">
      <w:pPr>
        <w:pStyle w:val="BodyText"/>
        <w:rPr>
          <w:lang w:val="en-US"/>
        </w:rPr>
      </w:pPr>
    </w:p>
    <w:p w14:paraId="181530BE" w14:textId="77777777" w:rsidR="00330F17" w:rsidRPr="00330F17" w:rsidRDefault="00330F17" w:rsidP="00330F17">
      <w:pPr>
        <w:pStyle w:val="BodyText"/>
        <w:rPr>
          <w:lang w:val="en-US"/>
        </w:rPr>
      </w:pPr>
      <w:r w:rsidRPr="00330F17">
        <w:rPr>
          <w:lang w:val="en-US"/>
        </w:rPr>
        <w:t>19.1.17. Pieņemt lēmumus par vardarbībā cietušo vai novārtā atstāto bērnu izņemšanu no aprūpētāju aprūpes: a) tikai tad, ja tas ir bērna labākajās interesēs, vai b) pēc iespējas sadarbojoties ar valsts iestādēm</w:t>
      </w:r>
    </w:p>
    <w:p w14:paraId="7FFB9D65" w14:textId="77777777" w:rsidR="00330F17" w:rsidRPr="00330F17" w:rsidRDefault="00330F17" w:rsidP="00330F17">
      <w:pPr>
        <w:pStyle w:val="BodyText"/>
        <w:rPr>
          <w:lang w:val="en-US"/>
        </w:rPr>
      </w:pPr>
    </w:p>
    <w:p w14:paraId="72D22A9E" w14:textId="77777777" w:rsidR="00330F17" w:rsidRPr="00330F17" w:rsidRDefault="00330F17" w:rsidP="00330F17">
      <w:pPr>
        <w:pStyle w:val="BodyText"/>
        <w:rPr>
          <w:lang w:val="en-US"/>
        </w:rPr>
      </w:pPr>
      <w:r w:rsidRPr="00330F17">
        <w:rPr>
          <w:lang w:val="en-US"/>
        </w:rPr>
        <w:t>19.1.18. Atbalstīt un izveidot saskaņotus alternatīvās aprūpes pakalpojumus, kas atbilst valsts un starptautiskajam tiesiskajam regulējumam un pamatnostādnēm attiecībā uz: a) nepavadītiem vai nošķirtiem bērniem vai b) bērniem, kas ir cietuši no vardarbības, nevērīgas izturēšanās vai izmantošanas no aprūpētāju puses.</w:t>
      </w:r>
    </w:p>
    <w:p w14:paraId="03B9E437" w14:textId="77777777" w:rsidR="00330F17" w:rsidRPr="00330F17" w:rsidRDefault="00330F17" w:rsidP="00330F17">
      <w:pPr>
        <w:pStyle w:val="BodyText"/>
        <w:rPr>
          <w:lang w:val="en-US"/>
        </w:rPr>
      </w:pPr>
    </w:p>
    <w:p w14:paraId="0D74CC5A" w14:textId="77777777" w:rsidR="00330F17" w:rsidRPr="00330F17" w:rsidRDefault="00330F17" w:rsidP="00330F17">
      <w:pPr>
        <w:pStyle w:val="BodyText"/>
        <w:rPr>
          <w:lang w:val="en-US"/>
        </w:rPr>
      </w:pPr>
      <w:r w:rsidRPr="00330F17">
        <w:rPr>
          <w:lang w:val="en-US"/>
        </w:rPr>
        <w:t>19.1.19. Kopā ar valsts iestādēm pēc iespējas uzraudzīt:</w:t>
      </w:r>
    </w:p>
    <w:p w14:paraId="54D05F47" w14:textId="77777777" w:rsidR="00330F17" w:rsidRPr="00330F17" w:rsidRDefault="00330F17" w:rsidP="00330F17">
      <w:pPr>
        <w:pStyle w:val="BodyText"/>
        <w:rPr>
          <w:lang w:val="en-US"/>
        </w:rPr>
      </w:pPr>
    </w:p>
    <w:p w14:paraId="58E404AD"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visu alternatīvajā aprūpē esošo bērnu reģistrāciju un</w:t>
      </w:r>
    </w:p>
    <w:p w14:paraId="3E94518A" w14:textId="77777777" w:rsidR="00330F17" w:rsidRPr="00330F17" w:rsidRDefault="00330F17" w:rsidP="00330F17">
      <w:pPr>
        <w:pStyle w:val="BodyText"/>
        <w:numPr>
          <w:ilvl w:val="0"/>
          <w:numId w:val="16"/>
        </w:numPr>
        <w:tabs>
          <w:tab w:val="left" w:pos="567"/>
        </w:tabs>
        <w:ind w:left="0" w:firstLine="0"/>
        <w:rPr>
          <w:lang w:val="en-US"/>
        </w:rPr>
      </w:pPr>
      <w:bookmarkStart w:id="342" w:name="_bookmark251"/>
      <w:bookmarkEnd w:id="342"/>
      <w:r w:rsidRPr="00330F17">
        <w:rPr>
          <w:lang w:val="en-US"/>
        </w:rPr>
        <w:t>aprūpes kvalitāti un atbilstību, salīdzinot ar valsts un starptautiskajiem standartiem.</w:t>
      </w:r>
    </w:p>
    <w:p w14:paraId="5B08FC2A" w14:textId="77777777" w:rsidR="00330F17" w:rsidRPr="00330F17" w:rsidRDefault="00330F17" w:rsidP="00330F17">
      <w:pPr>
        <w:pStyle w:val="BodyText"/>
        <w:rPr>
          <w:lang w:val="en-US"/>
        </w:rPr>
      </w:pPr>
    </w:p>
    <w:p w14:paraId="02BEB9B8" w14:textId="77777777" w:rsidR="00330F17" w:rsidRPr="00330F17" w:rsidRDefault="00330F17" w:rsidP="00330F17">
      <w:pPr>
        <w:pStyle w:val="BodyText"/>
        <w:rPr>
          <w:lang w:val="en-US"/>
        </w:rPr>
      </w:pPr>
      <w:r w:rsidRPr="00330F17">
        <w:rPr>
          <w:lang w:val="en-US"/>
        </w:rPr>
        <w:t xml:space="preserve">19.1.20. Nepadarīt alternatīvās aprūpes pasākumus pastāvīgus, ja pastāv iespējamība atkal apvienot bērnu ar viņa aprūpētājiem. (Skat. </w:t>
      </w:r>
      <w:r w:rsidRPr="00330F17">
        <w:rPr>
          <w:color w:val="96467D"/>
          <w:lang w:val="en-US"/>
        </w:rPr>
        <w:t>13. standartu</w:t>
      </w:r>
      <w:r w:rsidRPr="00330F17">
        <w:rPr>
          <w:lang w:val="en-US"/>
        </w:rPr>
        <w:t>.)</w:t>
      </w:r>
    </w:p>
    <w:p w14:paraId="69E76EE1" w14:textId="77777777" w:rsidR="00330F17" w:rsidRPr="00330F17" w:rsidRDefault="00330F17" w:rsidP="00330F17">
      <w:pPr>
        <w:jc w:val="both"/>
        <w:rPr>
          <w:rFonts w:ascii="Times New Roman" w:eastAsia="Arial" w:hAnsi="Times New Roman" w:cs="Times New Roman"/>
          <w:noProof/>
          <w:sz w:val="24"/>
          <w:szCs w:val="24"/>
          <w:lang w:val="en-US"/>
        </w:rPr>
      </w:pPr>
    </w:p>
    <w:p w14:paraId="6E959FEE" w14:textId="77777777" w:rsidR="00330F17" w:rsidRPr="00330F17" w:rsidRDefault="00330F17" w:rsidP="00330F17">
      <w:pPr>
        <w:pStyle w:val="BodyText"/>
        <w:rPr>
          <w:b/>
          <w:bCs/>
          <w:color w:val="96467D"/>
          <w:lang w:val="en-US"/>
        </w:rPr>
      </w:pPr>
      <w:r w:rsidRPr="00330F17">
        <w:rPr>
          <w:b/>
          <w:bCs/>
          <w:color w:val="96467D"/>
          <w:lang w:val="en-US"/>
        </w:rPr>
        <w:t>19.2. PASĀKUMS</w:t>
      </w:r>
    </w:p>
    <w:p w14:paraId="7D255768" w14:textId="77777777" w:rsidR="00330F17" w:rsidRPr="00330F17" w:rsidRDefault="00330F17" w:rsidP="00330F17">
      <w:pPr>
        <w:jc w:val="both"/>
        <w:rPr>
          <w:rFonts w:ascii="Times New Roman" w:eastAsia="Arial" w:hAnsi="Times New Roman" w:cs="Times New Roman"/>
          <w:noProof/>
          <w:sz w:val="24"/>
          <w:szCs w:val="24"/>
          <w:lang w:val="en-US"/>
        </w:rPr>
      </w:pPr>
    </w:p>
    <w:p w14:paraId="1C972AFE" w14:textId="77777777" w:rsidR="00330F17" w:rsidRPr="00330F17" w:rsidRDefault="00330F17" w:rsidP="00330F17">
      <w:pPr>
        <w:pStyle w:val="BodyText"/>
        <w:rPr>
          <w:lang w:val="en-US"/>
        </w:rPr>
      </w:pPr>
      <w:r w:rsidRPr="00330F17">
        <w:rPr>
          <w:lang w:val="en-US"/>
        </w:rPr>
        <w:t xml:space="preserve">Visiem rādītājiem attiecībā uz bērniem jābūt sadalītiem pēc dzimuma, vecuma, invaliditātes un citiem būtiskiem daudzveidības faktoriem. Turpmākie rādītāji nosaka progresu, salīdzinot ar vispārējo standartu. Rādītājus un mērķus var skatīt kopā ar uzdevumu panākt turpmāk minētos orientējošos mērķus. Papildu saistītie rādītāji ir pieejami </w:t>
      </w:r>
      <w:r w:rsidRPr="00330F17">
        <w:rPr>
          <w:i/>
          <w:iCs/>
          <w:lang w:val="en-US"/>
        </w:rPr>
        <w:t>tiešsaistē</w:t>
      </w:r>
      <w:r w:rsidRPr="00330F17">
        <w:rPr>
          <w:lang w:val="en-US"/>
        </w:rPr>
        <w:t>.</w:t>
      </w:r>
    </w:p>
    <w:p w14:paraId="6E590FA3" w14:textId="77777777" w:rsidR="00330F17" w:rsidRPr="00330F17" w:rsidRDefault="00330F17" w:rsidP="00330F17">
      <w:pPr>
        <w:pStyle w:val="BodyText"/>
        <w:rPr>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24"/>
        <w:gridCol w:w="4055"/>
        <w:gridCol w:w="790"/>
        <w:gridCol w:w="3359"/>
      </w:tblGrid>
      <w:tr w:rsidR="00330F17" w:rsidRPr="00330F17" w14:paraId="69D267E2" w14:textId="77777777" w:rsidTr="002352FF">
        <w:tc>
          <w:tcPr>
            <w:tcW w:w="506" w:type="pct"/>
          </w:tcPr>
          <w:p w14:paraId="69B9D759" w14:textId="77777777" w:rsidR="00330F17" w:rsidRPr="00330F17" w:rsidRDefault="00330F17" w:rsidP="002352FF">
            <w:pPr>
              <w:pStyle w:val="BodyText"/>
              <w:rPr>
                <w:b/>
                <w:lang w:val="en-US"/>
              </w:rPr>
            </w:pPr>
            <w:r w:rsidRPr="00330F17">
              <w:rPr>
                <w:b/>
                <w:lang w:val="en-US"/>
              </w:rPr>
              <w:t>Rādītājs</w:t>
            </w:r>
          </w:p>
        </w:tc>
        <w:tc>
          <w:tcPr>
            <w:tcW w:w="2221" w:type="pct"/>
          </w:tcPr>
          <w:p w14:paraId="19876A58" w14:textId="77777777" w:rsidR="00330F17" w:rsidRPr="00330F17" w:rsidRDefault="00330F17" w:rsidP="002352FF">
            <w:pPr>
              <w:pStyle w:val="BodyText"/>
              <w:rPr>
                <w:lang w:val="en-US"/>
              </w:rPr>
            </w:pPr>
          </w:p>
        </w:tc>
        <w:tc>
          <w:tcPr>
            <w:tcW w:w="433" w:type="pct"/>
          </w:tcPr>
          <w:p w14:paraId="7B0772DA" w14:textId="77777777" w:rsidR="00330F17" w:rsidRPr="00330F17" w:rsidRDefault="00330F17" w:rsidP="002352FF">
            <w:pPr>
              <w:pStyle w:val="BodyText"/>
              <w:rPr>
                <w:b/>
                <w:lang w:val="en-US"/>
              </w:rPr>
            </w:pPr>
            <w:r w:rsidRPr="00330F17">
              <w:rPr>
                <w:b/>
                <w:lang w:val="en-US"/>
              </w:rPr>
              <w:t>Mērķis</w:t>
            </w:r>
          </w:p>
        </w:tc>
        <w:tc>
          <w:tcPr>
            <w:tcW w:w="1840" w:type="pct"/>
          </w:tcPr>
          <w:p w14:paraId="67CE20EF" w14:textId="77777777" w:rsidR="00330F17" w:rsidRPr="00330F17" w:rsidRDefault="00330F17" w:rsidP="002352FF">
            <w:pPr>
              <w:tabs>
                <w:tab w:val="left" w:pos="2761"/>
                <w:tab w:val="left" w:pos="3661"/>
              </w:tabs>
              <w:jc w:val="both"/>
              <w:rPr>
                <w:rFonts w:ascii="Times New Roman" w:hAnsi="Times New Roman" w:cs="Times New Roman"/>
                <w:b/>
                <w:noProof/>
                <w:sz w:val="24"/>
                <w:lang w:val="en-US"/>
              </w:rPr>
            </w:pPr>
            <w:r w:rsidRPr="00330F17">
              <w:rPr>
                <w:rFonts w:ascii="Times New Roman" w:hAnsi="Times New Roman" w:cs="Times New Roman"/>
                <w:b/>
                <w:noProof/>
                <w:sz w:val="24"/>
                <w:lang w:val="en-US"/>
              </w:rPr>
              <w:t>Piezīmes</w:t>
            </w:r>
          </w:p>
        </w:tc>
      </w:tr>
      <w:tr w:rsidR="00330F17" w:rsidRPr="00330F17" w14:paraId="7935D9E5" w14:textId="77777777" w:rsidTr="002352FF">
        <w:tc>
          <w:tcPr>
            <w:tcW w:w="506" w:type="pct"/>
          </w:tcPr>
          <w:p w14:paraId="47E83AFE" w14:textId="77777777" w:rsidR="00330F17" w:rsidRPr="00330F17" w:rsidRDefault="00330F17" w:rsidP="002352FF">
            <w:pPr>
              <w:pStyle w:val="BodyText"/>
              <w:jc w:val="center"/>
              <w:rPr>
                <w:lang w:val="en-US"/>
              </w:rPr>
            </w:pPr>
            <w:r w:rsidRPr="00330F17">
              <w:rPr>
                <w:lang w:val="en-US"/>
              </w:rPr>
              <w:t>19.2.1.</w:t>
            </w:r>
          </w:p>
        </w:tc>
        <w:tc>
          <w:tcPr>
            <w:tcW w:w="2221" w:type="pct"/>
          </w:tcPr>
          <w:p w14:paraId="332BFFB6" w14:textId="77777777" w:rsidR="00330F17" w:rsidRPr="00330F17" w:rsidRDefault="00330F17" w:rsidP="002352FF">
            <w:pPr>
              <w:tabs>
                <w:tab w:val="left" w:pos="784"/>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bērniem pagaidu alternatīvajā aprūpē, kas ir ievietoti ģimenē vai aprūpējošā vidē 30 dienu laikā pēc reģistrācijas.</w:t>
            </w:r>
          </w:p>
        </w:tc>
        <w:tc>
          <w:tcPr>
            <w:tcW w:w="433" w:type="pct"/>
          </w:tcPr>
          <w:p w14:paraId="39FDB000"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70 %</w:t>
            </w:r>
          </w:p>
        </w:tc>
        <w:tc>
          <w:tcPr>
            <w:tcW w:w="1840" w:type="pct"/>
          </w:tcPr>
          <w:p w14:paraId="5455C365" w14:textId="77777777" w:rsidR="00330F17" w:rsidRPr="00330F17" w:rsidRDefault="00330F17" w:rsidP="002352FF">
            <w:pPr>
              <w:pStyle w:val="BodyText"/>
              <w:rPr>
                <w:lang w:val="en-US"/>
              </w:rPr>
            </w:pPr>
          </w:p>
        </w:tc>
      </w:tr>
      <w:tr w:rsidR="00330F17" w:rsidRPr="00330F17" w14:paraId="77393128" w14:textId="77777777" w:rsidTr="002352FF">
        <w:tc>
          <w:tcPr>
            <w:tcW w:w="506" w:type="pct"/>
          </w:tcPr>
          <w:p w14:paraId="21F52F16" w14:textId="77777777" w:rsidR="00330F17" w:rsidRPr="00330F17" w:rsidRDefault="00330F17" w:rsidP="002352FF">
            <w:pPr>
              <w:pStyle w:val="BodyText"/>
              <w:jc w:val="center"/>
              <w:rPr>
                <w:lang w:val="en-US"/>
              </w:rPr>
            </w:pPr>
            <w:r w:rsidRPr="00330F17">
              <w:rPr>
                <w:lang w:val="en-US"/>
              </w:rPr>
              <w:t>19.2.2.</w:t>
            </w:r>
          </w:p>
        </w:tc>
        <w:tc>
          <w:tcPr>
            <w:tcW w:w="2221" w:type="pct"/>
          </w:tcPr>
          <w:p w14:paraId="561C336F" w14:textId="77777777" w:rsidR="00330F17" w:rsidRPr="00330F17" w:rsidRDefault="00330F17" w:rsidP="002352FF">
            <w:pPr>
              <w:tabs>
                <w:tab w:val="left" w:pos="784"/>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darbiniekiem, kas sagatavoti alternatīvajā aprūpē.</w:t>
            </w:r>
          </w:p>
        </w:tc>
        <w:tc>
          <w:tcPr>
            <w:tcW w:w="433" w:type="pct"/>
          </w:tcPr>
          <w:p w14:paraId="12EE1E5E" w14:textId="77777777" w:rsidR="00330F17" w:rsidRPr="00330F17" w:rsidRDefault="00330F17" w:rsidP="002352FF">
            <w:pPr>
              <w:pStyle w:val="BodyText"/>
              <w:rPr>
                <w:lang w:val="en-US"/>
              </w:rPr>
            </w:pPr>
            <w:r w:rsidRPr="00330F17">
              <w:rPr>
                <w:lang w:val="en-US"/>
              </w:rPr>
              <w:t>100 %</w:t>
            </w:r>
          </w:p>
        </w:tc>
        <w:tc>
          <w:tcPr>
            <w:tcW w:w="1840" w:type="pct"/>
          </w:tcPr>
          <w:p w14:paraId="540FA4FC" w14:textId="77777777" w:rsidR="00330F17" w:rsidRPr="00330F17" w:rsidRDefault="00330F17" w:rsidP="002352FF">
            <w:pPr>
              <w:pStyle w:val="BodyText"/>
              <w:rPr>
                <w:lang w:val="en-US"/>
              </w:rPr>
            </w:pPr>
          </w:p>
        </w:tc>
      </w:tr>
      <w:tr w:rsidR="00330F17" w:rsidRPr="00330F17" w14:paraId="1BF6E925" w14:textId="77777777" w:rsidTr="002352FF">
        <w:tc>
          <w:tcPr>
            <w:tcW w:w="506" w:type="pct"/>
          </w:tcPr>
          <w:p w14:paraId="681FD506" w14:textId="77777777" w:rsidR="00330F17" w:rsidRPr="00330F17" w:rsidRDefault="00330F17" w:rsidP="002352FF">
            <w:pPr>
              <w:pStyle w:val="BodyText"/>
              <w:jc w:val="center"/>
              <w:rPr>
                <w:lang w:val="en-US"/>
              </w:rPr>
            </w:pPr>
            <w:r w:rsidRPr="00330F17">
              <w:rPr>
                <w:lang w:val="en-US"/>
              </w:rPr>
              <w:t>19.2.3.</w:t>
            </w:r>
          </w:p>
        </w:tc>
        <w:tc>
          <w:tcPr>
            <w:tcW w:w="2221" w:type="pct"/>
          </w:tcPr>
          <w:p w14:paraId="283C2D02" w14:textId="77777777" w:rsidR="00330F17" w:rsidRPr="00330F17" w:rsidRDefault="00330F17" w:rsidP="002352FF">
            <w:pPr>
              <w:tabs>
                <w:tab w:val="left" w:pos="784"/>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bērniem alternatīvajā aprūpē, kam ir saskaņots lietas plāns pirms nodošanas aprūpē.</w:t>
            </w:r>
          </w:p>
        </w:tc>
        <w:tc>
          <w:tcPr>
            <w:tcW w:w="433" w:type="pct"/>
          </w:tcPr>
          <w:p w14:paraId="279779CC" w14:textId="77777777" w:rsidR="00330F17" w:rsidRPr="00330F17" w:rsidRDefault="00330F17" w:rsidP="002352FF">
            <w:pPr>
              <w:pStyle w:val="BodyText"/>
              <w:rPr>
                <w:lang w:val="en-US"/>
              </w:rPr>
            </w:pPr>
            <w:r w:rsidRPr="00330F17">
              <w:rPr>
                <w:lang w:val="en-US"/>
              </w:rPr>
              <w:t>100 %</w:t>
            </w:r>
          </w:p>
        </w:tc>
        <w:tc>
          <w:tcPr>
            <w:tcW w:w="1840" w:type="pct"/>
          </w:tcPr>
          <w:p w14:paraId="7928594D" w14:textId="77777777" w:rsidR="00330F17" w:rsidRPr="00330F17" w:rsidRDefault="00330F17" w:rsidP="002352FF">
            <w:pPr>
              <w:tabs>
                <w:tab w:val="left" w:pos="1107"/>
              </w:tabs>
              <w:jc w:val="both"/>
              <w:rPr>
                <w:rFonts w:ascii="Times New Roman" w:hAnsi="Times New Roman" w:cs="Times New Roman"/>
                <w:noProof/>
                <w:sz w:val="24"/>
                <w:lang w:val="en-US"/>
              </w:rPr>
            </w:pPr>
            <w:r w:rsidRPr="00330F17">
              <w:rPr>
                <w:rFonts w:ascii="Times New Roman" w:hAnsi="Times New Roman" w:cs="Times New Roman"/>
                <w:noProof/>
                <w:sz w:val="24"/>
                <w:lang w:val="en-US"/>
              </w:rPr>
              <w:t>Saņemt piekrišanu/atļauju reģistrācijas brīdī.</w:t>
            </w:r>
          </w:p>
        </w:tc>
      </w:tr>
      <w:tr w:rsidR="00330F17" w:rsidRPr="00330F17" w14:paraId="47846039" w14:textId="77777777" w:rsidTr="002352FF">
        <w:tc>
          <w:tcPr>
            <w:tcW w:w="506" w:type="pct"/>
          </w:tcPr>
          <w:p w14:paraId="6A5AE1D1" w14:textId="77777777" w:rsidR="00330F17" w:rsidRPr="00330F17" w:rsidRDefault="00330F17" w:rsidP="002352FF">
            <w:pPr>
              <w:pStyle w:val="BodyText"/>
              <w:jc w:val="center"/>
              <w:rPr>
                <w:lang w:val="en-US"/>
              </w:rPr>
            </w:pPr>
            <w:r w:rsidRPr="00330F17">
              <w:rPr>
                <w:lang w:val="en-US"/>
              </w:rPr>
              <w:t>19.2.4.</w:t>
            </w:r>
          </w:p>
        </w:tc>
        <w:tc>
          <w:tcPr>
            <w:tcW w:w="2221" w:type="pct"/>
          </w:tcPr>
          <w:p w14:paraId="3B9603AA" w14:textId="77777777" w:rsidR="00330F17" w:rsidRPr="00330F17" w:rsidRDefault="00330F17" w:rsidP="002352FF">
            <w:pPr>
              <w:tabs>
                <w:tab w:val="left" w:pos="784"/>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identificētajiem aprūpētājiem audžuģimenē/mentoriem, kas sagatavoti un saņēmuši pārraudzības atbalstu.</w:t>
            </w:r>
          </w:p>
        </w:tc>
        <w:tc>
          <w:tcPr>
            <w:tcW w:w="433" w:type="pct"/>
          </w:tcPr>
          <w:p w14:paraId="05176A73" w14:textId="77777777" w:rsidR="00330F17" w:rsidRPr="00330F17" w:rsidRDefault="00330F17" w:rsidP="002352FF">
            <w:pPr>
              <w:pStyle w:val="BodyText"/>
              <w:rPr>
                <w:lang w:val="en-US"/>
              </w:rPr>
            </w:pPr>
            <w:r w:rsidRPr="00330F17">
              <w:rPr>
                <w:lang w:val="en-US"/>
              </w:rPr>
              <w:t>100 %</w:t>
            </w:r>
          </w:p>
        </w:tc>
        <w:tc>
          <w:tcPr>
            <w:tcW w:w="1840" w:type="pct"/>
          </w:tcPr>
          <w:p w14:paraId="6E5B8183" w14:textId="77777777" w:rsidR="00330F17" w:rsidRPr="00330F17" w:rsidRDefault="00330F17" w:rsidP="002352FF">
            <w:pPr>
              <w:pStyle w:val="BodyText"/>
              <w:rPr>
                <w:lang w:val="en-US"/>
              </w:rPr>
            </w:pPr>
          </w:p>
        </w:tc>
      </w:tr>
      <w:tr w:rsidR="00330F17" w:rsidRPr="00330F17" w14:paraId="3CC2A07B" w14:textId="77777777" w:rsidTr="002352FF">
        <w:tc>
          <w:tcPr>
            <w:tcW w:w="506" w:type="pct"/>
          </w:tcPr>
          <w:p w14:paraId="3C6C3842" w14:textId="77777777" w:rsidR="00330F17" w:rsidRPr="00330F17" w:rsidRDefault="00330F17" w:rsidP="002352FF">
            <w:pPr>
              <w:pStyle w:val="BodyText"/>
              <w:jc w:val="center"/>
              <w:rPr>
                <w:lang w:val="en-US"/>
              </w:rPr>
            </w:pPr>
            <w:r w:rsidRPr="00330F17">
              <w:rPr>
                <w:lang w:val="en-US"/>
              </w:rPr>
              <w:t>19.2.5.</w:t>
            </w:r>
          </w:p>
        </w:tc>
        <w:tc>
          <w:tcPr>
            <w:tcW w:w="2221" w:type="pct"/>
          </w:tcPr>
          <w:p w14:paraId="1EB715BE" w14:textId="77777777" w:rsidR="00330F17" w:rsidRPr="00330F17" w:rsidRDefault="00330F17" w:rsidP="002352FF">
            <w:pPr>
              <w:tabs>
                <w:tab w:val="left" w:pos="784"/>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un % no aprūpes iestādēm, kas atbilst minimālajiem aprūpes standartiem.</w:t>
            </w:r>
          </w:p>
        </w:tc>
        <w:tc>
          <w:tcPr>
            <w:tcW w:w="433" w:type="pct"/>
          </w:tcPr>
          <w:p w14:paraId="70C9E4B9" w14:textId="77777777" w:rsidR="00330F17" w:rsidRPr="00330F17" w:rsidRDefault="00330F17" w:rsidP="002352FF">
            <w:pPr>
              <w:pStyle w:val="BodyText"/>
              <w:rPr>
                <w:lang w:val="en-US"/>
              </w:rPr>
            </w:pPr>
            <w:r w:rsidRPr="00330F17">
              <w:rPr>
                <w:lang w:val="en-US"/>
              </w:rPr>
              <w:t>100 %</w:t>
            </w:r>
          </w:p>
        </w:tc>
        <w:tc>
          <w:tcPr>
            <w:tcW w:w="1840" w:type="pct"/>
          </w:tcPr>
          <w:p w14:paraId="0C589116" w14:textId="77777777" w:rsidR="00330F17" w:rsidRPr="00330F17" w:rsidRDefault="00330F17" w:rsidP="002352FF">
            <w:pPr>
              <w:tabs>
                <w:tab w:val="left" w:pos="1107"/>
              </w:tabs>
              <w:jc w:val="both"/>
              <w:rPr>
                <w:rFonts w:ascii="Times New Roman" w:hAnsi="Times New Roman" w:cs="Times New Roman"/>
                <w:noProof/>
                <w:sz w:val="24"/>
                <w:lang w:val="en-US"/>
              </w:rPr>
            </w:pPr>
            <w:r w:rsidRPr="00330F17">
              <w:rPr>
                <w:rFonts w:ascii="Times New Roman" w:hAnsi="Times New Roman" w:cs="Times New Roman"/>
                <w:noProof/>
                <w:sz w:val="24"/>
                <w:lang w:val="en-US"/>
              </w:rPr>
              <w:t>Visas pārējās iestādes ir jāslēdz vai tām ir jānodrošina atbalsts, lai tās atbilstu minimālajiem aprūpes standartiem.</w:t>
            </w:r>
          </w:p>
        </w:tc>
      </w:tr>
    </w:tbl>
    <w:p w14:paraId="11935DF6" w14:textId="77777777" w:rsidR="00330F17" w:rsidRPr="00330F17" w:rsidRDefault="00330F17" w:rsidP="00330F17">
      <w:pPr>
        <w:pStyle w:val="BodyText"/>
        <w:rPr>
          <w:lang w:val="en-US"/>
        </w:rPr>
      </w:pPr>
    </w:p>
    <w:p w14:paraId="5D886096" w14:textId="77777777" w:rsidR="00330F17" w:rsidRPr="00330F17" w:rsidRDefault="00330F17" w:rsidP="00330F17">
      <w:pPr>
        <w:pStyle w:val="BodyText"/>
        <w:rPr>
          <w:b/>
          <w:bCs/>
          <w:color w:val="96467D"/>
          <w:lang w:val="en-US"/>
        </w:rPr>
      </w:pPr>
      <w:bookmarkStart w:id="343" w:name="_bookmark252"/>
      <w:bookmarkEnd w:id="343"/>
      <w:r w:rsidRPr="00330F17">
        <w:rPr>
          <w:b/>
          <w:bCs/>
          <w:color w:val="96467D"/>
          <w:lang w:val="en-US"/>
        </w:rPr>
        <w:t>19.3. NORĀDĪJUMI</w:t>
      </w:r>
    </w:p>
    <w:p w14:paraId="53EE3980" w14:textId="77777777" w:rsidR="00330F17" w:rsidRPr="00330F17" w:rsidRDefault="00330F17" w:rsidP="00330F17">
      <w:pPr>
        <w:jc w:val="both"/>
        <w:rPr>
          <w:rFonts w:ascii="Times New Roman" w:eastAsia="Arial" w:hAnsi="Times New Roman" w:cs="Times New Roman"/>
          <w:noProof/>
          <w:sz w:val="24"/>
          <w:szCs w:val="24"/>
          <w:lang w:val="en-US"/>
        </w:rPr>
      </w:pPr>
    </w:p>
    <w:p w14:paraId="7520C9A0" w14:textId="77777777" w:rsidR="00330F17" w:rsidRPr="00330F17" w:rsidRDefault="00330F17" w:rsidP="00330F17">
      <w:pPr>
        <w:pStyle w:val="BodyText"/>
        <w:rPr>
          <w:b/>
          <w:bCs/>
          <w:color w:val="96467D"/>
          <w:lang w:val="en-US"/>
        </w:rPr>
      </w:pPr>
      <w:r w:rsidRPr="00330F17">
        <w:rPr>
          <w:b/>
          <w:bCs/>
          <w:color w:val="96467D"/>
          <w:lang w:val="en-US"/>
        </w:rPr>
        <w:t>19.3.1. Ģimenes vienotība</w:t>
      </w:r>
    </w:p>
    <w:p w14:paraId="05E3EF12" w14:textId="77777777" w:rsidR="00330F17" w:rsidRPr="00330F17" w:rsidRDefault="00330F17" w:rsidP="00330F17">
      <w:pPr>
        <w:jc w:val="both"/>
        <w:rPr>
          <w:rFonts w:ascii="Times New Roman" w:eastAsia="Arial" w:hAnsi="Times New Roman" w:cs="Times New Roman"/>
          <w:noProof/>
          <w:sz w:val="24"/>
          <w:szCs w:val="24"/>
          <w:lang w:val="en-US"/>
        </w:rPr>
      </w:pPr>
    </w:p>
    <w:p w14:paraId="14574767" w14:textId="77777777" w:rsidR="00330F17" w:rsidRPr="00330F17" w:rsidRDefault="00330F17" w:rsidP="00330F17">
      <w:pPr>
        <w:pStyle w:val="BodyText"/>
        <w:rPr>
          <w:lang w:val="en-US"/>
        </w:rPr>
      </w:pPr>
      <w:r w:rsidRPr="00330F17">
        <w:rPr>
          <w:lang w:val="en-US"/>
        </w:rPr>
        <w:t xml:space="preserve">Pirmais un svarīgākais aizsargfaktors bērna dzīvē ir droša un saudzējoša ģimene. Bērnu aizsardzības iestādēm ir jāstrādā kopā ar humānās palīdzības sniedzējiem, lai nodrošinātu pamatpakalpojumu un sociālās aizsardzības pieejamību apdraudētajām ģimenēm, tādējādi novēršot nošķiršanu. (Skat. </w:t>
      </w:r>
      <w:r w:rsidRPr="00330F17">
        <w:rPr>
          <w:color w:val="96467D"/>
          <w:lang w:val="en-US"/>
        </w:rPr>
        <w:t>21.–28. standartu</w:t>
      </w:r>
      <w:r w:rsidRPr="00330F17">
        <w:rPr>
          <w:lang w:val="en-US"/>
        </w:rPr>
        <w:t>.)</w:t>
      </w:r>
    </w:p>
    <w:p w14:paraId="735B074B" w14:textId="77777777" w:rsidR="00330F17" w:rsidRPr="00330F17" w:rsidRDefault="00330F17" w:rsidP="00330F17">
      <w:pPr>
        <w:jc w:val="both"/>
        <w:rPr>
          <w:rFonts w:ascii="Times New Roman" w:eastAsia="Arial" w:hAnsi="Times New Roman" w:cs="Times New Roman"/>
          <w:noProof/>
          <w:sz w:val="24"/>
          <w:szCs w:val="24"/>
          <w:lang w:val="en-US"/>
        </w:rPr>
      </w:pPr>
    </w:p>
    <w:p w14:paraId="0633B007" w14:textId="77777777" w:rsidR="00330F17" w:rsidRPr="00330F17" w:rsidRDefault="00330F17" w:rsidP="00330F17">
      <w:pPr>
        <w:pStyle w:val="BodyText"/>
        <w:rPr>
          <w:b/>
          <w:bCs/>
          <w:color w:val="96467D"/>
          <w:lang w:val="en-US"/>
        </w:rPr>
      </w:pPr>
      <w:r w:rsidRPr="00330F17">
        <w:rPr>
          <w:b/>
          <w:bCs/>
          <w:color w:val="96467D"/>
          <w:lang w:val="en-US"/>
        </w:rPr>
        <w:t>19.3.2. Alternatīvās aprūpes iespējas</w:t>
      </w:r>
    </w:p>
    <w:p w14:paraId="07F49FB0" w14:textId="77777777" w:rsidR="00330F17" w:rsidRPr="00330F17" w:rsidRDefault="00330F17" w:rsidP="00330F17">
      <w:pPr>
        <w:jc w:val="both"/>
        <w:rPr>
          <w:rFonts w:ascii="Times New Roman" w:eastAsia="Arial" w:hAnsi="Times New Roman" w:cs="Times New Roman"/>
          <w:noProof/>
          <w:sz w:val="24"/>
          <w:szCs w:val="24"/>
          <w:lang w:val="en-US"/>
        </w:rPr>
      </w:pPr>
    </w:p>
    <w:p w14:paraId="4E9EDDAE" w14:textId="77777777" w:rsidR="00330F17" w:rsidRPr="00330F17" w:rsidRDefault="00330F17" w:rsidP="00330F17">
      <w:pPr>
        <w:pStyle w:val="BodyText"/>
        <w:rPr>
          <w:lang w:val="en-US"/>
        </w:rPr>
      </w:pPr>
      <w:r w:rsidRPr="00330F17">
        <w:rPr>
          <w:lang w:val="en-US"/>
        </w:rPr>
        <w:t>Katrā situācijā var būt pieejamas vairākas alternatīvās aprūpes iespējas. Bērnu aizsardzībā iesaistītajiem dalībniekiem šīs iespējas ir jāizvēlas, pamatojoties uz turpmāko:</w:t>
      </w:r>
    </w:p>
    <w:p w14:paraId="3FAB45A3" w14:textId="77777777" w:rsidR="00330F17" w:rsidRPr="00330F17" w:rsidRDefault="00330F17" w:rsidP="00330F17">
      <w:pPr>
        <w:jc w:val="both"/>
        <w:rPr>
          <w:rFonts w:ascii="Times New Roman" w:eastAsia="Arial" w:hAnsi="Times New Roman" w:cs="Times New Roman"/>
          <w:noProof/>
          <w:sz w:val="24"/>
          <w:szCs w:val="24"/>
          <w:lang w:val="en-US"/>
        </w:rPr>
      </w:pPr>
    </w:p>
    <w:p w14:paraId="289B477F"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bērna individuālo izvēli un vēlmēm, vecumu, brieduma pakāpi, attiecībām, izglītību, valodu, reliģiju un kultūru;</w:t>
      </w:r>
    </w:p>
    <w:p w14:paraId="68129F56"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katra bērna labākajām interesēm, tostarp drošības apsvērumiem;</w:t>
      </w:r>
    </w:p>
    <w:p w14:paraId="2D779C08"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kopienas aprūpes tradīcijām;</w:t>
      </w:r>
    </w:p>
    <w:p w14:paraId="60A9A70F"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tiesisko regulējumu un</w:t>
      </w:r>
    </w:p>
    <w:p w14:paraId="677AE794"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nepieciešamības un piemērotības principiem. (Vai alternatīvā aprūpe ir absolūti nepieciešama? Ja jā, kura iespēja ir piemērotākā?)</w:t>
      </w:r>
    </w:p>
    <w:p w14:paraId="7112FFA4" w14:textId="77777777" w:rsidR="00330F17" w:rsidRPr="00330F17" w:rsidRDefault="00330F17" w:rsidP="00330F17">
      <w:pPr>
        <w:jc w:val="both"/>
        <w:rPr>
          <w:rFonts w:ascii="Times New Roman" w:eastAsia="Arial" w:hAnsi="Times New Roman" w:cs="Times New Roman"/>
          <w:noProof/>
          <w:sz w:val="24"/>
          <w:szCs w:val="24"/>
          <w:lang w:val="en-US"/>
        </w:rPr>
      </w:pPr>
    </w:p>
    <w:p w14:paraId="00E61F7B" w14:textId="77777777" w:rsidR="00330F17" w:rsidRPr="00330F17" w:rsidRDefault="00330F17" w:rsidP="00330F17">
      <w:pPr>
        <w:pStyle w:val="BodyText"/>
        <w:rPr>
          <w:lang w:val="en-US"/>
        </w:rPr>
      </w:pPr>
      <w:r w:rsidRPr="00330F17">
        <w:rPr>
          <w:lang w:val="en-US"/>
        </w:rPr>
        <w:t>Kad vien iespējams:</w:t>
      </w:r>
    </w:p>
    <w:p w14:paraId="1752708D" w14:textId="77777777" w:rsidR="00330F17" w:rsidRPr="00330F17" w:rsidRDefault="00330F17" w:rsidP="00330F17">
      <w:pPr>
        <w:jc w:val="both"/>
        <w:rPr>
          <w:rFonts w:ascii="Times New Roman" w:eastAsia="Arial" w:hAnsi="Times New Roman" w:cs="Times New Roman"/>
          <w:noProof/>
          <w:sz w:val="24"/>
          <w:szCs w:val="24"/>
          <w:lang w:val="en-US"/>
        </w:rPr>
      </w:pPr>
    </w:p>
    <w:p w14:paraId="50B493E9"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brāļi un māsas nav šķirami;</w:t>
      </w:r>
    </w:p>
    <w:p w14:paraId="3A9B29F3"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bērni vecumā līdz trim gadiem vienmēr jānodod ģimenes apstākļiem līdzīgā aprūpē un</w:t>
      </w:r>
    </w:p>
    <w:p w14:paraId="6DA51868"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 xml:space="preserve">lielākiem </w:t>
      </w:r>
      <w:r w:rsidRPr="00330F17">
        <w:rPr>
          <w:color w:val="96467D"/>
          <w:lang w:val="en-US"/>
        </w:rPr>
        <w:t xml:space="preserve">pusaudžiem </w:t>
      </w:r>
      <w:r w:rsidRPr="00330F17">
        <w:rPr>
          <w:lang w:val="en-US"/>
        </w:rPr>
        <w:t>jādod iespēja dzīvot neatkarīgi ar atbalsta nodrošināšanu.</w:t>
      </w:r>
    </w:p>
    <w:p w14:paraId="71A63268" w14:textId="77777777" w:rsidR="00330F17" w:rsidRPr="00330F17" w:rsidRDefault="00330F17" w:rsidP="00330F17">
      <w:pPr>
        <w:jc w:val="both"/>
        <w:rPr>
          <w:rFonts w:ascii="Times New Roman" w:eastAsia="Arial" w:hAnsi="Times New Roman" w:cs="Times New Roman"/>
          <w:noProof/>
          <w:sz w:val="24"/>
          <w:szCs w:val="24"/>
          <w:lang w:val="en-US"/>
        </w:rPr>
      </w:pPr>
    </w:p>
    <w:p w14:paraId="0FE8BDE4" w14:textId="77777777" w:rsidR="00330F17" w:rsidRPr="00330F17" w:rsidRDefault="00330F17" w:rsidP="00330F17">
      <w:pPr>
        <w:pStyle w:val="BodyText"/>
        <w:rPr>
          <w:lang w:val="en-US"/>
        </w:rPr>
      </w:pPr>
      <w:r w:rsidRPr="00330F17">
        <w:rPr>
          <w:lang w:val="en-US"/>
        </w:rPr>
        <w:t>Sociālajiem darbiniekiem, kas strādā ar alternatīvo aprūpi, jābūt sagatavotiem pieņemt lēmumus par nodošanu alternatīvajā aprūpē, tostarp katra aprūpes iespējas veida stiprajām pusēm un trūkumiem. Neviena alternatīvās aprūpes nedrīkst veicināt nošķiršanu no ģimenes.</w:t>
      </w:r>
    </w:p>
    <w:p w14:paraId="6EC97BEA" w14:textId="77777777" w:rsidR="00330F17" w:rsidRPr="00330F17" w:rsidRDefault="00330F17" w:rsidP="00330F17">
      <w:pPr>
        <w:jc w:val="both"/>
        <w:rPr>
          <w:rFonts w:ascii="Times New Roman" w:eastAsia="Arial" w:hAnsi="Times New Roman" w:cs="Times New Roman"/>
          <w:noProof/>
          <w:sz w:val="24"/>
          <w:szCs w:val="24"/>
          <w:lang w:val="en-US"/>
        </w:rPr>
      </w:pPr>
    </w:p>
    <w:p w14:paraId="42A3A0AA" w14:textId="77777777" w:rsidR="00330F17" w:rsidRPr="00330F17" w:rsidRDefault="00330F17" w:rsidP="00330F17">
      <w:pPr>
        <w:pStyle w:val="BodyText"/>
        <w:rPr>
          <w:lang w:val="en-US"/>
        </w:rPr>
      </w:pPr>
      <w:r w:rsidRPr="00330F17">
        <w:rPr>
          <w:lang w:val="en-US"/>
        </w:rPr>
        <w:t>Bērniem aprūpē:</w:t>
      </w:r>
    </w:p>
    <w:p w14:paraId="1A577FE3" w14:textId="77777777" w:rsidR="00330F17" w:rsidRPr="00330F17" w:rsidRDefault="00330F17" w:rsidP="00330F17">
      <w:pPr>
        <w:jc w:val="both"/>
        <w:rPr>
          <w:rFonts w:ascii="Times New Roman" w:eastAsia="Arial" w:hAnsi="Times New Roman" w:cs="Times New Roman"/>
          <w:noProof/>
          <w:sz w:val="24"/>
          <w:szCs w:val="24"/>
          <w:lang w:val="en-US"/>
        </w:rPr>
      </w:pPr>
    </w:p>
    <w:p w14:paraId="29D1F10C"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ir jānodrošina paveiktā darba kontroles apmeklējumi, lai uzraudzītu viņu aizsardzību un labklājību;</w:t>
      </w:r>
    </w:p>
    <w:p w14:paraId="76191B12"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jābūt iespējām sniegt atgriezenisko saiti un</w:t>
      </w:r>
    </w:p>
    <w:p w14:paraId="3C3066D8"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jāspēj ziņot par vardarbību, nevērīgu izturēšanos, izmantošanu vai varmācību.</w:t>
      </w:r>
    </w:p>
    <w:p w14:paraId="27E63620" w14:textId="77777777" w:rsidR="00330F17" w:rsidRPr="00330F17" w:rsidRDefault="00330F17" w:rsidP="00330F17">
      <w:pPr>
        <w:jc w:val="both"/>
        <w:rPr>
          <w:rFonts w:ascii="Times New Roman" w:eastAsia="Arial" w:hAnsi="Times New Roman" w:cs="Times New Roman"/>
          <w:noProof/>
          <w:sz w:val="24"/>
          <w:szCs w:val="24"/>
          <w:lang w:val="en-US"/>
        </w:rPr>
      </w:pPr>
    </w:p>
    <w:p w14:paraId="45B7324E" w14:textId="77777777" w:rsidR="00330F17" w:rsidRPr="00330F17" w:rsidRDefault="00330F17" w:rsidP="00330F17">
      <w:pPr>
        <w:pStyle w:val="BodyText"/>
        <w:rPr>
          <w:lang w:val="en-US"/>
        </w:rPr>
      </w:pPr>
      <w:bookmarkStart w:id="344" w:name="_bookmark253"/>
      <w:bookmarkEnd w:id="344"/>
      <w:r w:rsidRPr="00330F17">
        <w:rPr>
          <w:lang w:val="en-US"/>
        </w:rPr>
        <w:t>Kad tuvojas laiks bērnu no aprūpes izņemt, sociālajiem darbiniekiem ir jānovērtē, vai (atkal)apvienošana ar ģimeni vai kopienu vai pastāvīga alternatīvās aprūpes iespēja ir bērna labākajās interesēs.</w:t>
      </w:r>
    </w:p>
    <w:p w14:paraId="2011BB85" w14:textId="77777777" w:rsidR="00330F17" w:rsidRPr="00330F17" w:rsidRDefault="00330F17" w:rsidP="00330F17">
      <w:pPr>
        <w:jc w:val="both"/>
        <w:rPr>
          <w:rFonts w:ascii="Times New Roman" w:eastAsia="Arial" w:hAnsi="Times New Roman" w:cs="Times New Roman"/>
          <w:noProof/>
          <w:sz w:val="24"/>
          <w:szCs w:val="24"/>
          <w:lang w:val="en-US"/>
        </w:rPr>
      </w:pPr>
    </w:p>
    <w:p w14:paraId="6353A758" w14:textId="77777777" w:rsidR="00330F17" w:rsidRPr="00330F17" w:rsidRDefault="00330F17" w:rsidP="00330F17">
      <w:pPr>
        <w:pStyle w:val="BodyText"/>
        <w:rPr>
          <w:b/>
          <w:bCs/>
          <w:color w:val="96467D"/>
          <w:lang w:val="en-US"/>
        </w:rPr>
      </w:pPr>
      <w:r w:rsidRPr="00330F17">
        <w:rPr>
          <w:b/>
          <w:bCs/>
          <w:color w:val="96467D"/>
          <w:lang w:val="en-US"/>
        </w:rPr>
        <w:t>19.3.3. Ģimenes apstākļiem līdzīga alternatīvā aprūpe</w:t>
      </w:r>
    </w:p>
    <w:p w14:paraId="1B47C67E" w14:textId="77777777" w:rsidR="00330F17" w:rsidRPr="00330F17" w:rsidRDefault="00330F17" w:rsidP="00330F17">
      <w:pPr>
        <w:jc w:val="both"/>
        <w:rPr>
          <w:rFonts w:ascii="Times New Roman" w:eastAsia="Arial" w:hAnsi="Times New Roman" w:cs="Times New Roman"/>
          <w:noProof/>
          <w:sz w:val="24"/>
          <w:szCs w:val="24"/>
          <w:lang w:val="en-US"/>
        </w:rPr>
      </w:pPr>
    </w:p>
    <w:p w14:paraId="2B969C5A" w14:textId="77777777" w:rsidR="00330F17" w:rsidRPr="00330F17" w:rsidRDefault="00330F17" w:rsidP="00330F17">
      <w:pPr>
        <w:pStyle w:val="BodyText"/>
        <w:rPr>
          <w:lang w:val="en-US"/>
        </w:rPr>
      </w:pPr>
      <w:r w:rsidRPr="00330F17">
        <w:rPr>
          <w:lang w:val="en-US"/>
        </w:rPr>
        <w:t>Ģimenes apstākļiem līdzīga alternatīvā aprūpe jeb aprūpe ģimenē, kam nav obligāti jābūt bērna paša ģimenei, ir vēlamā aprūpes iespēja bērniem, kam nepieciešama alternatīvā aprūpe. Radinieku veikta aprūpe jeb aprūpe ģimenē, kas ir bērna radinieku vai viņam zināmu personu ģimene, bieži ir labākā aprūpes iespēja, kas jāizvērtē pirmām kārtām, ievērojot valsts tiesību aktus.</w:t>
      </w:r>
    </w:p>
    <w:p w14:paraId="4BF8F499" w14:textId="77777777" w:rsidR="00330F17" w:rsidRPr="00330F17" w:rsidRDefault="00330F17" w:rsidP="00330F17">
      <w:pPr>
        <w:jc w:val="both"/>
        <w:rPr>
          <w:rFonts w:ascii="Times New Roman" w:eastAsia="Arial" w:hAnsi="Times New Roman" w:cs="Times New Roman"/>
          <w:noProof/>
          <w:sz w:val="24"/>
          <w:szCs w:val="24"/>
          <w:lang w:val="en-US"/>
        </w:rPr>
      </w:pPr>
    </w:p>
    <w:p w14:paraId="28CC6B7F" w14:textId="77777777" w:rsidR="00330F17" w:rsidRPr="00330F17" w:rsidRDefault="00330F17" w:rsidP="00330F17">
      <w:pPr>
        <w:pStyle w:val="BodyText"/>
        <w:rPr>
          <w:lang w:val="en-US"/>
        </w:rPr>
      </w:pPr>
      <w:r w:rsidRPr="00330F17">
        <w:rPr>
          <w:lang w:val="en-US"/>
        </w:rPr>
        <w:t>Galvenie apsvērumi, kas attiecas uz visām ģimenes apstākļiem līdzīgas aprūpes formām, ir šādi:</w:t>
      </w:r>
    </w:p>
    <w:p w14:paraId="4544BFC7" w14:textId="77777777" w:rsidR="00330F17" w:rsidRPr="00330F17" w:rsidRDefault="00330F17" w:rsidP="00330F17">
      <w:pPr>
        <w:jc w:val="both"/>
        <w:rPr>
          <w:rFonts w:ascii="Times New Roman" w:eastAsia="Arial" w:hAnsi="Times New Roman" w:cs="Times New Roman"/>
          <w:noProof/>
          <w:sz w:val="24"/>
          <w:szCs w:val="24"/>
          <w:lang w:val="en-US"/>
        </w:rPr>
      </w:pPr>
    </w:p>
    <w:p w14:paraId="797E0A8F"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aprūpētājiem nepieciešamā atbalsta veids;</w:t>
      </w:r>
    </w:p>
    <w:p w14:paraId="736804E9"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kas aprūpētājiem vislabāk var sniegt atbalstu un</w:t>
      </w:r>
    </w:p>
    <w:p w14:paraId="78914D4F"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bērna pastāvīgā drošība gadījumos, kad ir aizdomas par vardarbību, nevērīgu izturēšanos, izmantošanu vai varmācību no ģimenes locekļa vai aprūpētāja audžuģimenē puses.</w:t>
      </w:r>
    </w:p>
    <w:p w14:paraId="794FDAD6" w14:textId="77777777" w:rsidR="00330F17" w:rsidRPr="00330F17" w:rsidRDefault="00330F17" w:rsidP="00330F17">
      <w:pPr>
        <w:jc w:val="both"/>
        <w:rPr>
          <w:rFonts w:ascii="Times New Roman" w:eastAsia="Arial" w:hAnsi="Times New Roman" w:cs="Times New Roman"/>
          <w:noProof/>
          <w:sz w:val="24"/>
          <w:szCs w:val="24"/>
          <w:lang w:val="en-US"/>
        </w:rPr>
      </w:pPr>
    </w:p>
    <w:p w14:paraId="078B4FC9" w14:textId="77777777" w:rsidR="00330F17" w:rsidRPr="00330F17" w:rsidRDefault="00330F17" w:rsidP="00330F17">
      <w:pPr>
        <w:pStyle w:val="BodyText"/>
        <w:rPr>
          <w:lang w:val="en-US"/>
        </w:rPr>
      </w:pPr>
      <w:r w:rsidRPr="00330F17">
        <w:rPr>
          <w:lang w:val="en-US"/>
        </w:rPr>
        <w:t>Cieši strādāt ar kopienu, lai samazinātu diskrimināciju un regulāri pārskatītu nodošanu aprūpē ar mērķi mazināt visus riskus.</w:t>
      </w:r>
    </w:p>
    <w:p w14:paraId="0680983B" w14:textId="77777777" w:rsidR="00330F17" w:rsidRPr="00330F17" w:rsidRDefault="00330F17" w:rsidP="00330F17">
      <w:pPr>
        <w:jc w:val="both"/>
        <w:rPr>
          <w:rFonts w:ascii="Times New Roman" w:eastAsia="Arial" w:hAnsi="Times New Roman" w:cs="Times New Roman"/>
          <w:noProof/>
          <w:sz w:val="24"/>
          <w:szCs w:val="24"/>
          <w:lang w:val="en-US"/>
        </w:rPr>
      </w:pPr>
    </w:p>
    <w:p w14:paraId="0E5CCA7B" w14:textId="77777777" w:rsidR="00330F17" w:rsidRPr="00330F17" w:rsidRDefault="00330F17" w:rsidP="00330F17">
      <w:pPr>
        <w:pStyle w:val="BodyText"/>
        <w:rPr>
          <w:lang w:val="en-US"/>
        </w:rPr>
      </w:pPr>
      <w:r w:rsidRPr="00330F17">
        <w:rPr>
          <w:lang w:val="en-US"/>
        </w:rPr>
        <w:t>Ja radinieku veikta aprūpe nav iespējama vai tā nav bērna labākajās interesēs, izvērtēt aprūpi audžuģimenē. Aprūpe audžuģimenē nedrīkst aizstāt atbalstu bērnu pašu ģimenēm, un tā nekad nedrīkst būt vienīgā alternatīvās aprūpes iespēja. Pieejamajai aprūpei audžuģimenē ir jāatspoguļo bērna vajadzības un nepieciešamais aprūpes ilgums (ārkārtas pagaidu aprūpe, īslaicīga/vidēja termiņa aprūpe audžuģimenē vai ilgstoša aprūpe audžuģimenē). Nepieciešams konsultēties ar kopienu par to, kurš vislabāk varētu veikt bērnu aprūpi audžuģimenē. Rūpīgi pieņemt darbā, novērtēt, sagatavot un uzraudzīt aprūpētājus audžuģimenē. Izvairīties pārvietot bērnu no vienas audžuģimenes uz citu.</w:t>
      </w:r>
    </w:p>
    <w:p w14:paraId="18D08942" w14:textId="77777777" w:rsidR="00330F17" w:rsidRPr="00330F17" w:rsidRDefault="00330F17" w:rsidP="00330F17">
      <w:pPr>
        <w:jc w:val="both"/>
        <w:rPr>
          <w:rFonts w:ascii="Times New Roman" w:eastAsia="Arial" w:hAnsi="Times New Roman" w:cs="Times New Roman"/>
          <w:noProof/>
          <w:sz w:val="24"/>
          <w:szCs w:val="24"/>
          <w:lang w:val="en-US"/>
        </w:rPr>
      </w:pPr>
    </w:p>
    <w:p w14:paraId="132E61C6" w14:textId="77777777" w:rsidR="00330F17" w:rsidRPr="00330F17" w:rsidRDefault="00330F17" w:rsidP="00330F17">
      <w:pPr>
        <w:pStyle w:val="BodyText"/>
        <w:rPr>
          <w:lang w:val="en-US"/>
        </w:rPr>
      </w:pPr>
      <w:r w:rsidRPr="00330F17">
        <w:rPr>
          <w:lang w:val="en-US"/>
        </w:rPr>
        <w:t xml:space="preserve">Ģimenes apstākļiem līdzīga aprūpe </w:t>
      </w:r>
      <w:r w:rsidRPr="00330F17">
        <w:rPr>
          <w:i/>
          <w:iCs/>
          <w:lang w:val="en-US"/>
        </w:rPr>
        <w:t xml:space="preserve">nav </w:t>
      </w:r>
      <w:r w:rsidRPr="00330F17">
        <w:rPr>
          <w:lang w:val="en-US"/>
        </w:rPr>
        <w:t>apsverama, ja:</w:t>
      </w:r>
    </w:p>
    <w:p w14:paraId="7569B6A1" w14:textId="77777777" w:rsidR="00330F17" w:rsidRPr="00330F17" w:rsidRDefault="00330F17" w:rsidP="00330F17">
      <w:pPr>
        <w:jc w:val="both"/>
        <w:rPr>
          <w:rFonts w:ascii="Times New Roman" w:eastAsia="Arial" w:hAnsi="Times New Roman" w:cs="Times New Roman"/>
          <w:noProof/>
          <w:sz w:val="24"/>
          <w:szCs w:val="24"/>
          <w:lang w:val="en-US"/>
        </w:rPr>
      </w:pPr>
    </w:p>
    <w:p w14:paraId="73902630"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ģimenes nevar aprūpēt papildu bērnus;</w:t>
      </w:r>
    </w:p>
    <w:p w14:paraId="7C15E842"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nodošana audžuģimenē nav iespējama vai nav pieņemama kultūras ziņā;</w:t>
      </w:r>
    </w:p>
    <w:p w14:paraId="6F7C30AC"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iepriekšējas aizsardzības problēmas liedz bērnu nodot aprūpē;</w:t>
      </w:r>
    </w:p>
    <w:p w14:paraId="0A642AB4"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bērnam ir jāpaliek vienā vietā, lai īstenotu ātru ģimenes atkalapvienošanu / ģimenes locekļu meklēšanu;</w:t>
      </w:r>
    </w:p>
    <w:p w14:paraId="3FC6E460"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bērna vecums, briedums un vēlmes liedz viņu nodot aprūpē un/vai</w:t>
      </w:r>
    </w:p>
    <w:p w14:paraId="4C341E6D"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drošības problēmas prasa bērnu nogādāt drošā vietā. Tad var izvērtēt citas alternatīvas aprūpei iestādē.</w:t>
      </w:r>
    </w:p>
    <w:p w14:paraId="0680167D" w14:textId="77777777" w:rsidR="00330F17" w:rsidRPr="00330F17" w:rsidRDefault="00330F17" w:rsidP="00330F17">
      <w:pPr>
        <w:jc w:val="both"/>
        <w:rPr>
          <w:rFonts w:ascii="Times New Roman" w:eastAsia="Arial" w:hAnsi="Times New Roman" w:cs="Times New Roman"/>
          <w:noProof/>
          <w:sz w:val="24"/>
          <w:szCs w:val="24"/>
          <w:lang w:val="en-US"/>
        </w:rPr>
      </w:pPr>
    </w:p>
    <w:p w14:paraId="7AEB798C" w14:textId="77777777" w:rsidR="00330F17" w:rsidRPr="00330F17" w:rsidRDefault="00330F17" w:rsidP="00330F17">
      <w:pPr>
        <w:pStyle w:val="BodyText"/>
        <w:rPr>
          <w:b/>
          <w:bCs/>
          <w:color w:val="96467D"/>
          <w:lang w:val="en-US"/>
        </w:rPr>
      </w:pPr>
      <w:bookmarkStart w:id="345" w:name="_bookmark254"/>
      <w:bookmarkEnd w:id="345"/>
      <w:r w:rsidRPr="00330F17">
        <w:rPr>
          <w:b/>
          <w:bCs/>
          <w:color w:val="96467D"/>
          <w:lang w:val="en-US"/>
        </w:rPr>
        <w:t>19.3.4. Neatkarīga dzīve ar atbalsta nodrošināšanu</w:t>
      </w:r>
    </w:p>
    <w:p w14:paraId="36A2DC48" w14:textId="77777777" w:rsidR="00330F17" w:rsidRPr="00330F17" w:rsidRDefault="00330F17" w:rsidP="00330F17">
      <w:pPr>
        <w:jc w:val="both"/>
        <w:rPr>
          <w:rFonts w:ascii="Times New Roman" w:eastAsia="Arial" w:hAnsi="Times New Roman" w:cs="Times New Roman"/>
          <w:noProof/>
          <w:sz w:val="24"/>
          <w:szCs w:val="24"/>
          <w:lang w:val="en-US"/>
        </w:rPr>
      </w:pPr>
    </w:p>
    <w:p w14:paraId="20E989B4" w14:textId="77777777" w:rsidR="00330F17" w:rsidRPr="00330F17" w:rsidRDefault="00330F17" w:rsidP="00330F17">
      <w:pPr>
        <w:pStyle w:val="BodyText"/>
        <w:rPr>
          <w:lang w:val="en-US"/>
        </w:rPr>
      </w:pPr>
      <w:r w:rsidRPr="00330F17">
        <w:rPr>
          <w:lang w:val="en-US"/>
        </w:rPr>
        <w:t>Neatkarīga dzīve ar atbalsta nodrošināšanu var būt piemērotākā iespēja lielākiem pusaudžiem, jo īpaši pusaudžiem, kas tiek pārvietoti vai ilgāku laiku ir dzīvojuši patstāvīgi. Izvērtēt aizsardzības riskus un kopienas uzskatus par bērniem, kas dzīvo neatkarīgi. Bērniem, kam tiek atļauta neatkarīga dzīve ar atbalsta nodrošināšanu, ir jāzina, ar ko sazināties problēmu gadījumā. Ieteicams mudināt bērnus iesaistīties darbības, kas sniedz pozitīvu atbalstu kopienai.</w:t>
      </w:r>
    </w:p>
    <w:p w14:paraId="3A54862C" w14:textId="77777777" w:rsidR="00330F17" w:rsidRPr="00330F17" w:rsidRDefault="00330F17" w:rsidP="00330F17">
      <w:pPr>
        <w:jc w:val="both"/>
        <w:rPr>
          <w:rFonts w:ascii="Times New Roman" w:eastAsia="Arial" w:hAnsi="Times New Roman" w:cs="Times New Roman"/>
          <w:noProof/>
          <w:sz w:val="24"/>
          <w:szCs w:val="24"/>
          <w:lang w:val="en-US"/>
        </w:rPr>
      </w:pPr>
    </w:p>
    <w:p w14:paraId="57AC2046" w14:textId="77777777" w:rsidR="00330F17" w:rsidRPr="00330F17" w:rsidRDefault="00330F17" w:rsidP="00330F17">
      <w:pPr>
        <w:pStyle w:val="BodyText"/>
        <w:rPr>
          <w:b/>
          <w:bCs/>
          <w:color w:val="96467D"/>
          <w:lang w:val="en-US"/>
        </w:rPr>
      </w:pPr>
      <w:r w:rsidRPr="00330F17">
        <w:rPr>
          <w:b/>
          <w:bCs/>
          <w:color w:val="96467D"/>
          <w:lang w:val="en-US"/>
        </w:rPr>
        <w:t>19.3.5. Aprūpe iestādē</w:t>
      </w:r>
    </w:p>
    <w:p w14:paraId="015EF28D" w14:textId="77777777" w:rsidR="00330F17" w:rsidRPr="00330F17" w:rsidRDefault="00330F17" w:rsidP="00330F17">
      <w:pPr>
        <w:jc w:val="both"/>
        <w:rPr>
          <w:rFonts w:ascii="Times New Roman" w:eastAsia="Arial" w:hAnsi="Times New Roman" w:cs="Times New Roman"/>
          <w:noProof/>
          <w:sz w:val="24"/>
          <w:szCs w:val="24"/>
          <w:lang w:val="en-US"/>
        </w:rPr>
      </w:pPr>
    </w:p>
    <w:p w14:paraId="328BCBE3" w14:textId="77777777" w:rsidR="00330F17" w:rsidRPr="00330F17" w:rsidRDefault="00330F17" w:rsidP="00330F17">
      <w:pPr>
        <w:pStyle w:val="BodyText"/>
        <w:rPr>
          <w:lang w:val="en-US"/>
        </w:rPr>
      </w:pPr>
      <w:r w:rsidRPr="00330F17">
        <w:rPr>
          <w:lang w:val="en-US"/>
        </w:rPr>
        <w:t>Aprūpe iestādē sevī ietver daudzus diennakts aprūpes veidus, tostarp pagaidu patversmes, pagaidu aprūpes centrus, nelielas grupu mājas un institucionālo aprūpi. Aprūpei iestādē ir jābūt tikai galējam risinājumam uz iespējami īsāku laiku, ja visas ģimenes apstākļiem līdzīgās pagaidu aprūpes iespējas ir izpētītas, nav iespējamas vai nav pieejamas. Aprūpes iestādēm ir jānodrošina regulārs atbalsts un uzraudzība, lai tās atbilstu minimālajiem aprūpes standartiem un bērniem piemērotām aizsardzības procedūrām. Humānās krīzes laikā nedrīkst veidot jaunas aprūpes iestādes.</w:t>
      </w:r>
    </w:p>
    <w:p w14:paraId="381993F1" w14:textId="77777777" w:rsidR="00330F17" w:rsidRPr="00330F17" w:rsidRDefault="00330F17" w:rsidP="00330F17">
      <w:pPr>
        <w:jc w:val="both"/>
        <w:rPr>
          <w:rFonts w:ascii="Times New Roman" w:eastAsia="Arial" w:hAnsi="Times New Roman" w:cs="Times New Roman"/>
          <w:noProof/>
          <w:sz w:val="24"/>
          <w:szCs w:val="24"/>
          <w:lang w:val="en-US"/>
        </w:rPr>
      </w:pPr>
    </w:p>
    <w:p w14:paraId="484D46AD" w14:textId="77777777" w:rsidR="00330F17" w:rsidRPr="00330F17" w:rsidRDefault="00330F17" w:rsidP="00330F17">
      <w:pPr>
        <w:pStyle w:val="BodyText"/>
        <w:rPr>
          <w:lang w:val="en-US"/>
        </w:rPr>
      </w:pPr>
      <w:r w:rsidRPr="00330F17">
        <w:rPr>
          <w:lang w:val="en-US"/>
        </w:rPr>
        <w:t>Aprūpes iestādēm ir jābūt tikai kā alternatīvai pagaidu aprūpes iespējai uz iespējami īsāku laiku. Var būt nepieciešamas nelielas pagaidu patversmes, jo īpaši tad, ja aprūpe audžuģimenē ar ģimeni, kas nav bērna bioloģiskā ģimene, ir pretlikumīga, kultūras ziņā nepieņemama vai nav bērna labākajās interesēs. Šī iespēja ir jāpapildina ar atbalsta pasākumiem, kas uzlabo īstermiņa, vidēja termiņa un ilgstošas alternatīvās aprūpes sistēmas un rada citas vēlamās aprūpes formas. Jāpieliek visas pūles, lai līdz minimumam samazinātu “institucionālo kultūru” un panāktu aprūpes kvalitāti, nodrošinot turpmāko:</w:t>
      </w:r>
    </w:p>
    <w:p w14:paraId="579D2CF8" w14:textId="77777777" w:rsidR="00330F17" w:rsidRPr="00330F17" w:rsidRDefault="00330F17" w:rsidP="00330F17">
      <w:pPr>
        <w:jc w:val="both"/>
        <w:rPr>
          <w:rFonts w:ascii="Times New Roman" w:eastAsia="Arial" w:hAnsi="Times New Roman" w:cs="Times New Roman"/>
          <w:noProof/>
          <w:sz w:val="24"/>
          <w:szCs w:val="24"/>
          <w:lang w:val="en-US"/>
        </w:rPr>
      </w:pPr>
    </w:p>
    <w:p w14:paraId="43D302EE"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atbilstošu darbinieku/bērnu attiecību;</w:t>
      </w:r>
    </w:p>
    <w:p w14:paraId="11244054"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pieejamas iestādes vai centrus;</w:t>
      </w:r>
    </w:p>
    <w:p w14:paraId="36C47E27"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iespējas bērniem socializēties ar kopienas locekļiem;</w:t>
      </w:r>
    </w:p>
    <w:p w14:paraId="2B287B61"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rīcības kodeksus;</w:t>
      </w:r>
    </w:p>
    <w:p w14:paraId="4B121094"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personāla mācības un</w:t>
      </w:r>
    </w:p>
    <w:p w14:paraId="0F12DD87"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drošas atrašanās vietas.</w:t>
      </w:r>
    </w:p>
    <w:p w14:paraId="61C93CC3" w14:textId="77777777" w:rsidR="00330F17" w:rsidRPr="00330F17" w:rsidRDefault="00330F17" w:rsidP="00330F17">
      <w:pPr>
        <w:jc w:val="both"/>
        <w:rPr>
          <w:rFonts w:ascii="Times New Roman" w:eastAsia="Arial" w:hAnsi="Times New Roman" w:cs="Times New Roman"/>
          <w:noProof/>
          <w:sz w:val="24"/>
          <w:szCs w:val="24"/>
          <w:lang w:val="en-US"/>
        </w:rPr>
      </w:pPr>
    </w:p>
    <w:p w14:paraId="002CF1F1" w14:textId="77777777" w:rsidR="00330F17" w:rsidRPr="00330F17" w:rsidRDefault="00330F17" w:rsidP="00330F17">
      <w:pPr>
        <w:pStyle w:val="BodyText"/>
        <w:rPr>
          <w:lang w:val="en-US"/>
        </w:rPr>
      </w:pPr>
      <w:r w:rsidRPr="00330F17">
        <w:rPr>
          <w:color w:val="96467D"/>
          <w:lang w:val="en-US"/>
        </w:rPr>
        <w:t xml:space="preserve">Bērniem ar invaliditāti </w:t>
      </w:r>
      <w:r w:rsidRPr="00330F17">
        <w:rPr>
          <w:lang w:val="en-US"/>
        </w:rPr>
        <w:t>ir lielāka iespējamība nonākt aprūpē iestādē. Ja bērns ar invaliditāti nonāk aprūpē iestādē, jādara viss, lai uzturētu regulāru saskarsmi starp bērnu un ģimeni un noteiktu, vai viņam ar atbalstu var nodrošināt ģimenes apstākļiem līdzīgu aprūpi. Jācenšas bērnus ar invaliditāti atkal apvienot ar viņu ģimenēm un nodrošināt kopienas sniegtus pakalpojumus bērniem ar invaliditāti.</w:t>
      </w:r>
    </w:p>
    <w:p w14:paraId="574A49A5" w14:textId="77777777" w:rsidR="00330F17" w:rsidRPr="00330F17" w:rsidRDefault="00330F17" w:rsidP="00330F17">
      <w:pPr>
        <w:jc w:val="both"/>
        <w:rPr>
          <w:lang w:val="en-US"/>
        </w:rPr>
      </w:pPr>
    </w:p>
    <w:p w14:paraId="57F82764" w14:textId="77777777" w:rsidR="00330F17" w:rsidRPr="00330F17" w:rsidRDefault="00330F17" w:rsidP="00330F17">
      <w:pPr>
        <w:pStyle w:val="BodyText"/>
        <w:rPr>
          <w:b/>
          <w:bCs/>
          <w:color w:val="96467D"/>
          <w:lang w:val="en-US"/>
        </w:rPr>
      </w:pPr>
      <w:bookmarkStart w:id="346" w:name="_bookmark255"/>
      <w:bookmarkEnd w:id="346"/>
      <w:r w:rsidRPr="00330F17">
        <w:rPr>
          <w:b/>
          <w:bCs/>
          <w:color w:val="96467D"/>
          <w:lang w:val="en-US"/>
        </w:rPr>
        <w:t>19.3.6. Ilgstoša alternatīvā aprūpe</w:t>
      </w:r>
    </w:p>
    <w:p w14:paraId="660C177E" w14:textId="77777777" w:rsidR="00330F17" w:rsidRPr="00330F17" w:rsidRDefault="00330F17" w:rsidP="00330F17">
      <w:pPr>
        <w:jc w:val="both"/>
        <w:rPr>
          <w:rFonts w:ascii="Times New Roman" w:eastAsia="Arial" w:hAnsi="Times New Roman" w:cs="Times New Roman"/>
          <w:noProof/>
          <w:sz w:val="24"/>
          <w:szCs w:val="24"/>
          <w:lang w:val="en-US"/>
        </w:rPr>
      </w:pPr>
    </w:p>
    <w:p w14:paraId="78EE39C0" w14:textId="77777777" w:rsidR="00330F17" w:rsidRPr="00330F17" w:rsidRDefault="00330F17" w:rsidP="00330F17">
      <w:pPr>
        <w:pStyle w:val="BodyText"/>
        <w:rPr>
          <w:lang w:val="en-US"/>
        </w:rPr>
      </w:pPr>
      <w:r w:rsidRPr="00330F17">
        <w:rPr>
          <w:lang w:val="en-US"/>
        </w:rPr>
        <w:t xml:space="preserve">Ja ģimenes atkalapvienošana nav iespējama vai nav bērna labākajās interesēs, izvērtēt alternatīvas ilgstošās aprūpes iespējas. Bērnus nedrīkst atstāt pagaidu aprūpē uz nenoteiktu laiku. Lēmumi par ilgstošu aprūpi jāpieņem tiesas, administratīvā vai citā atzītā procesā (tostarp, ja atbilstīgi, atbilstoši </w:t>
      </w:r>
      <w:r w:rsidRPr="00330F17">
        <w:rPr>
          <w:i/>
          <w:iCs/>
          <w:lang w:val="en-US"/>
        </w:rPr>
        <w:t xml:space="preserve">UNCHR </w:t>
      </w:r>
      <w:r w:rsidRPr="00330F17">
        <w:rPr>
          <w:lang w:val="en-US"/>
        </w:rPr>
        <w:t>labāko interešu novērtēšanai). Lēmumiem jābūt balstītiem uz bērna labāko interešu, dzimuma, vecuma, invaliditātes un iespējamo aprūpes iespēju novērtējumu.</w:t>
      </w:r>
    </w:p>
    <w:p w14:paraId="662A7A0D" w14:textId="77777777" w:rsidR="00330F17" w:rsidRPr="00330F17" w:rsidRDefault="00330F17" w:rsidP="00330F17">
      <w:pPr>
        <w:jc w:val="both"/>
        <w:rPr>
          <w:lang w:val="en-US"/>
        </w:rPr>
      </w:pPr>
    </w:p>
    <w:p w14:paraId="069935F1" w14:textId="77777777" w:rsidR="00330F17" w:rsidRPr="00330F17" w:rsidRDefault="00330F17" w:rsidP="00330F17">
      <w:pPr>
        <w:pStyle w:val="BodyText"/>
        <w:rPr>
          <w:lang w:val="en-US"/>
        </w:rPr>
      </w:pPr>
      <w:r w:rsidRPr="00330F17">
        <w:rPr>
          <w:lang w:val="en-US"/>
        </w:rPr>
        <w:t xml:space="preserve">Ārkārtas situācijās adopcija </w:t>
      </w:r>
      <w:r w:rsidRPr="00330F17">
        <w:rPr>
          <w:i/>
          <w:iCs/>
          <w:lang w:val="en-US"/>
        </w:rPr>
        <w:t xml:space="preserve">netiek </w:t>
      </w:r>
      <w:r w:rsidRPr="00330F17">
        <w:rPr>
          <w:lang w:val="en-US"/>
        </w:rPr>
        <w:t>izvērtēta, jo īpaši tad, ja:</w:t>
      </w:r>
    </w:p>
    <w:p w14:paraId="3EB723A3" w14:textId="77777777" w:rsidR="00330F17" w:rsidRPr="00330F17" w:rsidRDefault="00330F17" w:rsidP="00330F17">
      <w:pPr>
        <w:jc w:val="both"/>
        <w:rPr>
          <w:rFonts w:ascii="Times New Roman" w:eastAsia="Arial" w:hAnsi="Times New Roman" w:cs="Times New Roman"/>
          <w:noProof/>
          <w:sz w:val="24"/>
          <w:szCs w:val="24"/>
          <w:lang w:val="en-US"/>
        </w:rPr>
      </w:pPr>
    </w:p>
    <w:p w14:paraId="12DEE9D4"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ir pamatotas cerības uz sekmīgu ģimenes locekļu meklēšanu un ģimenes atkalapvienošanu;</w:t>
      </w:r>
    </w:p>
    <w:p w14:paraId="0CBD13AE"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vēl nav pagājis saprātīgs termiņš, kura laikā ir veikti visi iespējamie ģimenes locekļu meklēšanas darbi, vai</w:t>
      </w:r>
    </w:p>
    <w:p w14:paraId="4CA8AD63"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adopcija ir pret bērna vai vecāku izteiktajām vēlmēm.</w:t>
      </w:r>
    </w:p>
    <w:p w14:paraId="7E108B20" w14:textId="77777777" w:rsidR="00330F17" w:rsidRPr="00330F17" w:rsidRDefault="00330F17" w:rsidP="00330F17">
      <w:pPr>
        <w:jc w:val="both"/>
        <w:rPr>
          <w:rFonts w:ascii="Times New Roman" w:eastAsia="Arial" w:hAnsi="Times New Roman" w:cs="Times New Roman"/>
          <w:noProof/>
          <w:sz w:val="24"/>
          <w:szCs w:val="24"/>
          <w:lang w:val="en-US"/>
        </w:rPr>
      </w:pPr>
    </w:p>
    <w:p w14:paraId="5BB6347F" w14:textId="77777777" w:rsidR="00330F17" w:rsidRPr="00330F17" w:rsidRDefault="00330F17" w:rsidP="00330F17">
      <w:pPr>
        <w:pStyle w:val="BodyText"/>
        <w:rPr>
          <w:lang w:val="en-US"/>
        </w:rPr>
      </w:pPr>
      <w:r w:rsidRPr="00330F17">
        <w:rPr>
          <w:lang w:val="en-US"/>
        </w:rPr>
        <w:t xml:space="preserve">Nodošana ilgstošā aprūpē, iekšzemes adopcija vai kafala ir jāizvērtē tikai pēc tam, kad izsmeltas ģimenes locekļu meklēšanas iespējas. Starpvalstu adopcijā vienmēr jāievēro </w:t>
      </w:r>
      <w:r w:rsidRPr="00330F17">
        <w:rPr>
          <w:i/>
          <w:iCs/>
          <w:lang w:val="en-US"/>
        </w:rPr>
        <w:t>Hāgas Konvencija par bērnu aizsardzību un sadarbību starpvalstu adopcijas jautājumos</w:t>
      </w:r>
      <w:r w:rsidRPr="00330F17">
        <w:rPr>
          <w:lang w:val="en-US"/>
        </w:rPr>
        <w:t>.</w:t>
      </w:r>
    </w:p>
    <w:p w14:paraId="7808DF4C" w14:textId="77777777" w:rsidR="00330F17" w:rsidRPr="00330F17" w:rsidRDefault="00330F17" w:rsidP="00330F17">
      <w:pPr>
        <w:tabs>
          <w:tab w:val="left" w:leader="dot" w:pos="9072"/>
        </w:tabs>
        <w:jc w:val="both"/>
        <w:rPr>
          <w:rFonts w:ascii="Times New Roman" w:hAnsi="Times New Roman" w:cs="Times New Roman"/>
          <w:noProof/>
          <w:color w:val="96467D"/>
          <w:sz w:val="24"/>
          <w:lang w:val="en-US"/>
        </w:rPr>
      </w:pPr>
      <w:r w:rsidRPr="00330F17">
        <w:rPr>
          <w:rFonts w:ascii="Times New Roman" w:hAnsi="Times New Roman" w:cs="Times New Roman"/>
          <w:noProof/>
          <w:color w:val="96467D"/>
          <w:sz w:val="24"/>
          <w:lang w:val="en-US"/>
        </w:rPr>
        <w:tab/>
      </w:r>
    </w:p>
    <w:p w14:paraId="076B6DC9" w14:textId="77777777" w:rsidR="00330F17" w:rsidRPr="00330F17" w:rsidRDefault="00330F17" w:rsidP="00330F17">
      <w:pPr>
        <w:tabs>
          <w:tab w:val="left" w:pos="6109"/>
        </w:tabs>
        <w:jc w:val="both"/>
        <w:rPr>
          <w:rFonts w:ascii="Times New Roman" w:hAnsi="Times New Roman" w:cs="Times New Roman"/>
          <w:noProof/>
          <w:color w:val="96467D"/>
          <w:sz w:val="24"/>
          <w:szCs w:val="24"/>
          <w:lang w:val="en-US"/>
        </w:rPr>
      </w:pPr>
    </w:p>
    <w:p w14:paraId="3F5F5F35" w14:textId="77777777" w:rsidR="00330F17" w:rsidRPr="00330F17" w:rsidRDefault="00330F17" w:rsidP="00330F17">
      <w:pPr>
        <w:tabs>
          <w:tab w:val="left" w:pos="6109"/>
        </w:tabs>
        <w:jc w:val="both"/>
        <w:rPr>
          <w:rFonts w:ascii="Times New Roman" w:hAnsi="Times New Roman" w:cs="Times New Roman"/>
          <w:b/>
          <w:noProof/>
          <w:color w:val="96467D"/>
          <w:sz w:val="24"/>
          <w:lang w:val="en-US"/>
        </w:rPr>
      </w:pPr>
      <w:r w:rsidRPr="00330F17">
        <w:rPr>
          <w:rFonts w:ascii="Times New Roman" w:hAnsi="Times New Roman" w:cs="Times New Roman"/>
          <w:b/>
          <w:noProof/>
          <w:color w:val="96467D"/>
          <w:sz w:val="24"/>
          <w:lang w:val="en-US"/>
        </w:rPr>
        <w:t>ATSAUCES</w:t>
      </w:r>
    </w:p>
    <w:p w14:paraId="48D44E05" w14:textId="77777777" w:rsidR="00330F17" w:rsidRPr="00330F17" w:rsidRDefault="00330F17" w:rsidP="00330F17">
      <w:pPr>
        <w:pStyle w:val="BodyText"/>
        <w:rPr>
          <w:lang w:val="en-US"/>
        </w:rPr>
      </w:pPr>
    </w:p>
    <w:p w14:paraId="13C1E086" w14:textId="77777777" w:rsidR="00330F17" w:rsidRPr="00330F17" w:rsidRDefault="00330F17" w:rsidP="00330F17">
      <w:pPr>
        <w:pStyle w:val="BodyText"/>
        <w:rPr>
          <w:lang w:val="en-US"/>
        </w:rPr>
      </w:pPr>
      <w:r w:rsidRPr="00330F17">
        <w:rPr>
          <w:lang w:val="en-US"/>
        </w:rPr>
        <w:t xml:space="preserve">Saites uz šiem un papildu resursiem ir pieejamas </w:t>
      </w:r>
      <w:r w:rsidRPr="00330F17">
        <w:rPr>
          <w:i/>
          <w:iCs/>
          <w:lang w:val="en-US"/>
        </w:rPr>
        <w:t>tiešsaistē</w:t>
      </w:r>
      <w:r w:rsidRPr="00330F17">
        <w:rPr>
          <w:lang w:val="en-US"/>
        </w:rPr>
        <w:t>.</w:t>
      </w:r>
    </w:p>
    <w:p w14:paraId="0FCF2BD5" w14:textId="77777777" w:rsidR="00330F17" w:rsidRPr="00330F17" w:rsidRDefault="00330F17" w:rsidP="00330F17">
      <w:pPr>
        <w:jc w:val="both"/>
        <w:rPr>
          <w:rFonts w:ascii="Times New Roman" w:eastAsia="Arial" w:hAnsi="Times New Roman" w:cs="Times New Roman"/>
          <w:noProof/>
          <w:sz w:val="24"/>
          <w:szCs w:val="24"/>
          <w:lang w:val="en-US"/>
        </w:rPr>
      </w:pPr>
    </w:p>
    <w:p w14:paraId="19D131DE" w14:textId="77777777" w:rsidR="00330F17" w:rsidRPr="00330F17" w:rsidRDefault="00330F17" w:rsidP="00330F17">
      <w:pPr>
        <w:pStyle w:val="BodyText"/>
        <w:numPr>
          <w:ilvl w:val="3"/>
          <w:numId w:val="9"/>
        </w:numPr>
        <w:tabs>
          <w:tab w:val="left" w:pos="567"/>
        </w:tabs>
        <w:ind w:left="0" w:firstLine="0"/>
        <w:rPr>
          <w:lang w:val="en-US"/>
        </w:rPr>
      </w:pPr>
      <w:r w:rsidRPr="00330F17">
        <w:rPr>
          <w:i/>
          <w:lang w:val="en-US"/>
        </w:rPr>
        <w:t>Alternative Care in Emergencies Toolkit</w:t>
      </w:r>
      <w:r w:rsidRPr="00330F17">
        <w:rPr>
          <w:lang w:val="en-US"/>
        </w:rPr>
        <w:t>, Interagency Working Group on Separated and Unaccompanied Children, 2013.</w:t>
      </w:r>
    </w:p>
    <w:p w14:paraId="0972E0ED" w14:textId="77777777" w:rsidR="00330F17" w:rsidRPr="00330F17" w:rsidRDefault="00330F17" w:rsidP="00330F17">
      <w:pPr>
        <w:pStyle w:val="BodyText"/>
        <w:numPr>
          <w:ilvl w:val="3"/>
          <w:numId w:val="9"/>
        </w:numPr>
        <w:tabs>
          <w:tab w:val="left" w:pos="567"/>
        </w:tabs>
        <w:ind w:left="0" w:firstLine="0"/>
        <w:rPr>
          <w:lang w:val="en-US"/>
        </w:rPr>
      </w:pPr>
      <w:r w:rsidRPr="00330F17">
        <w:rPr>
          <w:i/>
          <w:lang w:val="en-US"/>
        </w:rPr>
        <w:t>Including Children with Disabilities in Humanitarian Action</w:t>
      </w:r>
      <w:r w:rsidRPr="00330F17">
        <w:rPr>
          <w:lang w:val="en-US"/>
        </w:rPr>
        <w:t>, UNICEF, 2017.</w:t>
      </w:r>
    </w:p>
    <w:p w14:paraId="172B9E52" w14:textId="77777777" w:rsidR="00330F17" w:rsidRPr="00330F17" w:rsidRDefault="00330F17" w:rsidP="00330F17">
      <w:pPr>
        <w:pStyle w:val="BodyText"/>
        <w:numPr>
          <w:ilvl w:val="3"/>
          <w:numId w:val="9"/>
        </w:numPr>
        <w:tabs>
          <w:tab w:val="left" w:pos="567"/>
        </w:tabs>
        <w:ind w:left="0" w:firstLine="0"/>
        <w:rPr>
          <w:lang w:val="en-US"/>
        </w:rPr>
      </w:pPr>
      <w:r w:rsidRPr="00330F17">
        <w:rPr>
          <w:i/>
          <w:lang w:val="en-US"/>
        </w:rPr>
        <w:t>‘Resolution Adopted by the General Assembly [on the report of the Third Committee 9A/64/434)]: Guidelines for the Alternative Care of Children (A/RES/64/142*)’</w:t>
      </w:r>
      <w:r w:rsidRPr="00330F17">
        <w:rPr>
          <w:lang w:val="en-US"/>
        </w:rPr>
        <w:t>, United Nations General Assembly, 2010.</w:t>
      </w:r>
    </w:p>
    <w:p w14:paraId="7F65686E" w14:textId="77777777" w:rsidR="00330F17" w:rsidRPr="00330F17" w:rsidRDefault="00330F17" w:rsidP="00330F17">
      <w:pPr>
        <w:pStyle w:val="BodyText"/>
        <w:numPr>
          <w:ilvl w:val="3"/>
          <w:numId w:val="9"/>
        </w:numPr>
        <w:tabs>
          <w:tab w:val="left" w:pos="567"/>
        </w:tabs>
        <w:ind w:left="0" w:firstLine="0"/>
        <w:rPr>
          <w:lang w:val="en-US"/>
        </w:rPr>
      </w:pPr>
      <w:r w:rsidRPr="00330F17">
        <w:rPr>
          <w:i/>
          <w:lang w:val="en-US"/>
        </w:rPr>
        <w:t>Strategies for Delivering Safe and Effective Foster Care: A Review of the Evidence for Those Designing and Delivering Foster Care Programmes</w:t>
      </w:r>
      <w:r w:rsidRPr="00330F17">
        <w:rPr>
          <w:lang w:val="en-US"/>
        </w:rPr>
        <w:t>, Family for Every Child, 2015.</w:t>
      </w:r>
    </w:p>
    <w:p w14:paraId="70645073" w14:textId="77777777" w:rsidR="00330F17" w:rsidRPr="00330F17" w:rsidRDefault="00330F17" w:rsidP="00330F17">
      <w:pPr>
        <w:pStyle w:val="BodyText"/>
        <w:numPr>
          <w:ilvl w:val="3"/>
          <w:numId w:val="9"/>
        </w:numPr>
        <w:tabs>
          <w:tab w:val="left" w:pos="567"/>
        </w:tabs>
        <w:ind w:left="0" w:firstLine="0"/>
        <w:rPr>
          <w:lang w:val="en-US"/>
        </w:rPr>
      </w:pPr>
      <w:r w:rsidRPr="00330F17">
        <w:rPr>
          <w:i/>
          <w:lang w:val="en-US"/>
        </w:rPr>
        <w:t>The Place of Foster Care in the Continuum of Care Choices: A Review of the Evidence for Policymakers</w:t>
      </w:r>
      <w:r w:rsidRPr="00330F17">
        <w:rPr>
          <w:lang w:val="en-US"/>
        </w:rPr>
        <w:t>, Family for Every Child, 2015.</w:t>
      </w:r>
    </w:p>
    <w:p w14:paraId="536F3BCB" w14:textId="77777777" w:rsidR="00330F17" w:rsidRPr="00330F17" w:rsidRDefault="00330F17" w:rsidP="00330F17">
      <w:pPr>
        <w:pStyle w:val="BodyText"/>
        <w:numPr>
          <w:ilvl w:val="3"/>
          <w:numId w:val="9"/>
        </w:numPr>
        <w:tabs>
          <w:tab w:val="left" w:pos="567"/>
        </w:tabs>
        <w:ind w:left="0" w:firstLine="0"/>
        <w:rPr>
          <w:lang w:val="en-US"/>
        </w:rPr>
      </w:pPr>
      <w:r w:rsidRPr="00330F17">
        <w:rPr>
          <w:i/>
          <w:lang w:val="en-US"/>
        </w:rPr>
        <w:t>Guidelines on Assessing and Determining the Best Interests of the Child: 2018 Provisional Release</w:t>
      </w:r>
      <w:r w:rsidRPr="00330F17">
        <w:rPr>
          <w:lang w:val="en-US"/>
        </w:rPr>
        <w:t>, UNHCR, 2018.</w:t>
      </w:r>
    </w:p>
    <w:p w14:paraId="6D55C9DD" w14:textId="77777777" w:rsidR="00330F17" w:rsidRPr="00330F17" w:rsidRDefault="00330F17" w:rsidP="00330F17">
      <w:pPr>
        <w:rPr>
          <w:rFonts w:ascii="Times New Roman" w:hAnsi="Times New Roman" w:cs="Times New Roman"/>
          <w:noProof/>
          <w:lang w:val="en-US"/>
        </w:rPr>
      </w:pPr>
      <w:r w:rsidRPr="00330F17">
        <w:rPr>
          <w:rFonts w:ascii="Times New Roman" w:hAnsi="Times New Roman" w:cs="Times New Roman"/>
          <w:noProof/>
          <w:lang w:val="en-US"/>
        </w:rPr>
        <w:br w:type="page"/>
      </w:r>
    </w:p>
    <w:p w14:paraId="0F2E0B70" w14:textId="77777777" w:rsidR="00330F17" w:rsidRPr="00330F17" w:rsidRDefault="00330F17" w:rsidP="00330F17">
      <w:pPr>
        <w:tabs>
          <w:tab w:val="left" w:pos="386"/>
        </w:tabs>
        <w:jc w:val="both"/>
        <w:rPr>
          <w:rFonts w:ascii="Times New Roman" w:eastAsia="Arial" w:hAnsi="Times New Roman" w:cs="Times New Roman"/>
          <w:iCs/>
          <w:noProof/>
          <w:sz w:val="24"/>
          <w:szCs w:val="24"/>
          <w:lang w:val="en-US"/>
        </w:rPr>
      </w:pPr>
    </w:p>
    <w:p w14:paraId="74798DBE" w14:textId="77777777" w:rsidR="00330F17" w:rsidRPr="00330F17" w:rsidRDefault="00330F17" w:rsidP="00330F17">
      <w:pPr>
        <w:pStyle w:val="Heading2"/>
        <w:rPr>
          <w:rFonts w:cs="Times New Roman"/>
          <w:noProof/>
          <w:color w:val="96467D"/>
          <w:sz w:val="28"/>
          <w:szCs w:val="24"/>
          <w:lang w:val="en-US"/>
        </w:rPr>
      </w:pPr>
      <w:bookmarkStart w:id="347" w:name="Standard_20:Justice_for_children"/>
      <w:bookmarkStart w:id="348" w:name="_bookmark256"/>
      <w:bookmarkStart w:id="349" w:name="_bookmark257"/>
      <w:bookmarkStart w:id="350" w:name="_Toc110957714"/>
      <w:bookmarkEnd w:id="347"/>
      <w:bookmarkEnd w:id="348"/>
      <w:bookmarkEnd w:id="349"/>
      <w:r w:rsidRPr="00330F17">
        <w:rPr>
          <w:rFonts w:cs="Times New Roman"/>
          <w:noProof/>
          <w:color w:val="96467D"/>
          <w:sz w:val="28"/>
          <w:szCs w:val="24"/>
          <w:lang w:val="en-US"/>
        </w:rPr>
        <w:t xml:space="preserve">20. STANDARTS. </w:t>
      </w:r>
      <w:bookmarkStart w:id="351" w:name="_bookmark258"/>
      <w:bookmarkEnd w:id="351"/>
      <w:r w:rsidRPr="00330F17">
        <w:rPr>
          <w:rFonts w:cs="Times New Roman"/>
          <w:noProof/>
          <w:color w:val="96467D"/>
          <w:sz w:val="28"/>
          <w:szCs w:val="24"/>
          <w:lang w:val="en-US"/>
        </w:rPr>
        <w:t>TIESVEDĪBAS SISTĒMA BĒRNIEM</w:t>
      </w:r>
      <w:bookmarkEnd w:id="350"/>
    </w:p>
    <w:p w14:paraId="763FABDB" w14:textId="77777777" w:rsidR="00330F17" w:rsidRPr="00330F17" w:rsidRDefault="00330F17" w:rsidP="00330F17">
      <w:pPr>
        <w:jc w:val="both"/>
        <w:rPr>
          <w:rFonts w:ascii="Times New Roman" w:eastAsia="Arial" w:hAnsi="Times New Roman" w:cs="Times New Roman"/>
          <w:noProof/>
          <w:sz w:val="24"/>
          <w:szCs w:val="24"/>
          <w:lang w:val="en-US"/>
        </w:rPr>
      </w:pPr>
    </w:p>
    <w:p w14:paraId="03B0D7E4" w14:textId="77777777" w:rsidR="00330F17" w:rsidRPr="00330F17" w:rsidRDefault="00330F17" w:rsidP="00330F17">
      <w:pPr>
        <w:jc w:val="both"/>
        <w:rPr>
          <w:rFonts w:ascii="Times New Roman" w:eastAsia="Century Gothic" w:hAnsi="Times New Roman" w:cs="Times New Roman"/>
          <w:noProof/>
          <w:sz w:val="24"/>
          <w:szCs w:val="24"/>
          <w:lang w:val="en-US"/>
        </w:rPr>
      </w:pPr>
      <w:r w:rsidRPr="00330F17">
        <w:rPr>
          <w:rFonts w:ascii="Times New Roman" w:hAnsi="Times New Roman" w:cs="Times New Roman"/>
          <w:i/>
          <w:noProof/>
          <w:sz w:val="24"/>
          <w:lang w:val="en-US"/>
        </w:rPr>
        <w:t xml:space="preserve">Kopā ar šo standartu jālasa: </w:t>
      </w:r>
      <w:r w:rsidRPr="00330F17">
        <w:rPr>
          <w:rFonts w:ascii="Times New Roman" w:hAnsi="Times New Roman" w:cs="Times New Roman"/>
          <w:i/>
          <w:noProof/>
          <w:color w:val="96467D"/>
          <w:sz w:val="24"/>
          <w:lang w:val="en-US"/>
        </w:rPr>
        <w:t>Principi</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96467D"/>
          <w:sz w:val="24"/>
          <w:lang w:val="en-US"/>
        </w:rPr>
        <w:t>3. standarts “Paziņojumi un aizstāvība”</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96467D"/>
          <w:sz w:val="24"/>
          <w:lang w:val="en-US"/>
        </w:rPr>
        <w:t xml:space="preserve">6. standarts “Bērnu aizsardzības uzraudzība” </w:t>
      </w:r>
      <w:r w:rsidRPr="00330F17">
        <w:rPr>
          <w:rFonts w:ascii="Times New Roman" w:hAnsi="Times New Roman" w:cs="Times New Roman"/>
          <w:i/>
          <w:noProof/>
          <w:sz w:val="24"/>
          <w:lang w:val="en-US"/>
        </w:rPr>
        <w:t xml:space="preserve">un </w:t>
      </w:r>
      <w:r w:rsidRPr="00330F17">
        <w:rPr>
          <w:rFonts w:ascii="Times New Roman" w:hAnsi="Times New Roman" w:cs="Times New Roman"/>
          <w:i/>
          <w:noProof/>
          <w:color w:val="96467D"/>
          <w:sz w:val="24"/>
          <w:lang w:val="en-US"/>
        </w:rPr>
        <w:t>14. standarts “Sociālekoloģiskās pieejas piemērošana bērnu aizsardzības programmu izstrādei”</w:t>
      </w:r>
      <w:r w:rsidRPr="00330F17">
        <w:rPr>
          <w:rFonts w:ascii="Times New Roman" w:hAnsi="Times New Roman" w:cs="Times New Roman"/>
          <w:i/>
          <w:noProof/>
          <w:sz w:val="24"/>
          <w:lang w:val="en-US"/>
        </w:rPr>
        <w:t>.</w:t>
      </w:r>
    </w:p>
    <w:p w14:paraId="3256E586"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4AB01926" w14:textId="77777777" w:rsidR="00330F17" w:rsidRPr="00330F17" w:rsidRDefault="00330F17" w:rsidP="00330F17">
      <w:pPr>
        <w:pStyle w:val="BodyText"/>
        <w:rPr>
          <w:lang w:val="en-US"/>
        </w:rPr>
      </w:pPr>
      <w:r w:rsidRPr="00330F17">
        <w:rPr>
          <w:lang w:val="en-US"/>
        </w:rPr>
        <w:t>Humānās palīdzības sniedzējiem, kas iesaistīti bērnu aizsardzībā, ir iespējas strādāt ar valsts un vietējiem dalībniekiem, lai stiprinātu tiesvedības sistēmu bērniem. Stratēģijas tiesvedības sistēmā bērniem attiecas gan uz: a) centieniem aizsargāt bērnus, izmantojot formālās un paražu tiesības normas, gan uz b) iejaukšanās pasākumiem, kas cenšas pārvarēt riskus, kurus var radīt tiesību sistēmas.</w:t>
      </w:r>
    </w:p>
    <w:p w14:paraId="60C1ADFB" w14:textId="77777777" w:rsidR="00330F17" w:rsidRPr="00330F17" w:rsidRDefault="00330F17" w:rsidP="00330F17">
      <w:pPr>
        <w:jc w:val="both"/>
        <w:rPr>
          <w:rFonts w:ascii="Times New Roman" w:eastAsia="Arial" w:hAnsi="Times New Roman" w:cs="Times New Roman"/>
          <w:noProof/>
          <w:sz w:val="24"/>
          <w:szCs w:val="24"/>
          <w:lang w:val="en-US"/>
        </w:rPr>
      </w:pPr>
    </w:p>
    <w:p w14:paraId="013C5499" w14:textId="77777777" w:rsidR="00330F17" w:rsidRPr="00330F17" w:rsidRDefault="00330F17" w:rsidP="00330F17">
      <w:pPr>
        <w:pStyle w:val="BodyText"/>
        <w:rPr>
          <w:lang w:val="en-US"/>
        </w:rPr>
      </w:pPr>
      <w:r w:rsidRPr="00330F17">
        <w:rPr>
          <w:lang w:val="en-US"/>
        </w:rPr>
        <w:t>Tiesvedības sistēma bērniem var būt aizsargājoša. Tā var palīdzēt īstenot vai noteikt bērnu tiesības vai stiprināt juridiskos instrumentus tā paveikšanai. Rīcība šajā jomā paredz:</w:t>
      </w:r>
    </w:p>
    <w:p w14:paraId="02861FF7" w14:textId="77777777" w:rsidR="00330F17" w:rsidRPr="00330F17" w:rsidRDefault="00330F17" w:rsidP="00330F17">
      <w:pPr>
        <w:jc w:val="both"/>
        <w:rPr>
          <w:rFonts w:ascii="Times New Roman" w:eastAsia="Arial" w:hAnsi="Times New Roman" w:cs="Times New Roman"/>
          <w:noProof/>
          <w:sz w:val="24"/>
          <w:szCs w:val="24"/>
          <w:lang w:val="en-US"/>
        </w:rPr>
      </w:pPr>
    </w:p>
    <w:p w14:paraId="6E850AEA"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stiprināt spēkā esošo bērnu aizsardzības tiesību aktu īstenošanu un informētību par tiem;</w:t>
      </w:r>
    </w:p>
    <w:p w14:paraId="0100A397"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veicināt paražu, valsts tiesību sistēmu un starptautisko tiesību aktu tuvināšanu un savstarpējās saites un</w:t>
      </w:r>
    </w:p>
    <w:p w14:paraId="1090844B"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aizstāvēt un atbalstīt jaunu tiesību aktu izstrādi, kas paredz saukšanu pie kriminālatbildības par vardarbību, nevērīgu izturēšanos, izmantošanu vai varmācību pret bērniem.</w:t>
      </w:r>
    </w:p>
    <w:p w14:paraId="132FD9B6" w14:textId="77777777" w:rsidR="00330F17" w:rsidRPr="00330F17" w:rsidRDefault="00330F17" w:rsidP="00330F17">
      <w:pPr>
        <w:jc w:val="both"/>
        <w:rPr>
          <w:rFonts w:ascii="Times New Roman" w:eastAsia="Arial" w:hAnsi="Times New Roman" w:cs="Times New Roman"/>
          <w:noProof/>
          <w:sz w:val="24"/>
          <w:szCs w:val="24"/>
          <w:lang w:val="en-US"/>
        </w:rPr>
      </w:pPr>
    </w:p>
    <w:p w14:paraId="2DBFDD65" w14:textId="77777777" w:rsidR="00330F17" w:rsidRPr="00330F17" w:rsidRDefault="00330F17" w:rsidP="00330F17">
      <w:pPr>
        <w:pStyle w:val="BodyText"/>
        <w:rPr>
          <w:lang w:val="en-US"/>
        </w:rPr>
      </w:pPr>
      <w:r w:rsidRPr="00330F17">
        <w:rPr>
          <w:lang w:val="en-US"/>
        </w:rPr>
        <w:t>Tiesvedības sistēma bērniem var ietvert arī risku pārvarēšanu pašā tiesvedības sistēmā. Bērni var mijiedarboties ar tiesvedības sistēmām kā liecinieki, cietušie (izdzīvojušie), apsūdzētie, iespējamie likumpārkāpēji, notiesātie noziedzīgu nodarījumu izdarītāji vai kā to apvienojums. Humānās krīzes laikā bērni biežāk var nonākt saskarē ar likumu. Piemēri:</w:t>
      </w:r>
    </w:p>
    <w:p w14:paraId="349D255A" w14:textId="77777777" w:rsidR="00330F17" w:rsidRPr="00330F17" w:rsidRDefault="00330F17" w:rsidP="00330F17">
      <w:pPr>
        <w:jc w:val="both"/>
        <w:rPr>
          <w:rFonts w:ascii="Times New Roman" w:eastAsia="Arial" w:hAnsi="Times New Roman" w:cs="Times New Roman"/>
          <w:noProof/>
          <w:sz w:val="24"/>
          <w:szCs w:val="24"/>
          <w:lang w:val="en-US"/>
        </w:rPr>
      </w:pPr>
    </w:p>
    <w:p w14:paraId="0BAEABA1"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aprūpes pasākumi nošķirtiem un nepavadītiem bērniem;</w:t>
      </w:r>
    </w:p>
    <w:p w14:paraId="46FAE49D"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nevajadzīga apcietināšana vai brīvības atņemšana;</w:t>
      </w:r>
    </w:p>
    <w:p w14:paraId="2221482C"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vardarbība mājās un kopienā;</w:t>
      </w:r>
    </w:p>
    <w:p w14:paraId="71DA75C8"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bērnu darba ļaunākās formas un</w:t>
      </w:r>
    </w:p>
    <w:p w14:paraId="64E56387"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seksuāla vardarbība, izmantošana vai varmācība, tostarp bērnu laulība.</w:t>
      </w:r>
    </w:p>
    <w:p w14:paraId="4F282535" w14:textId="77777777" w:rsidR="00330F17" w:rsidRPr="00330F17" w:rsidRDefault="00330F17" w:rsidP="00330F17">
      <w:pPr>
        <w:jc w:val="both"/>
        <w:rPr>
          <w:rFonts w:ascii="Times New Roman" w:eastAsia="Arial" w:hAnsi="Times New Roman" w:cs="Times New Roman"/>
          <w:noProof/>
          <w:sz w:val="24"/>
          <w:szCs w:val="24"/>
          <w:lang w:val="en-US"/>
        </w:rPr>
      </w:pPr>
    </w:p>
    <w:p w14:paraId="5228430F" w14:textId="77777777" w:rsidR="00330F17" w:rsidRPr="00330F17" w:rsidRDefault="00330F17" w:rsidP="00330F17">
      <w:pPr>
        <w:pStyle w:val="BodyText"/>
        <w:rPr>
          <w:lang w:val="en-US"/>
        </w:rPr>
      </w:pPr>
      <w:r w:rsidRPr="00330F17">
        <w:rPr>
          <w:lang w:val="en-US"/>
        </w:rPr>
        <w:t>Diemžēl šī saskare var radīt papildu aizsardzības riskus, ko izraisa formālie un neformālie tiesvedības sistēmas dalībnieki. Humānās palīdzības sniedzēji var palīdzēt šos riskus mazināt un atbalstīt bērnus viņu tiesību īstenošanā, mijiedarbojoties ar tiesvedības sistēmām. Stratēģijas risku pārvarēšanai, ko var radīt gan formālās, gan neformālās tiesvedības sistēmas, ir šādas:</w:t>
      </w:r>
    </w:p>
    <w:p w14:paraId="6DA18A5C" w14:textId="77777777" w:rsidR="00330F17" w:rsidRPr="00330F17" w:rsidRDefault="00330F17" w:rsidP="00330F17">
      <w:pPr>
        <w:jc w:val="both"/>
        <w:rPr>
          <w:rFonts w:ascii="Times New Roman" w:eastAsia="Arial" w:hAnsi="Times New Roman" w:cs="Times New Roman"/>
          <w:noProof/>
          <w:sz w:val="24"/>
          <w:szCs w:val="24"/>
          <w:lang w:val="en-US"/>
        </w:rPr>
      </w:pPr>
    </w:p>
    <w:p w14:paraId="6945EB8C" w14:textId="77777777" w:rsidR="00330F17" w:rsidRPr="00330F17" w:rsidRDefault="00330F17" w:rsidP="00330F17">
      <w:pPr>
        <w:pStyle w:val="BodyText"/>
        <w:numPr>
          <w:ilvl w:val="0"/>
          <w:numId w:val="16"/>
        </w:numPr>
        <w:tabs>
          <w:tab w:val="left" w:pos="567"/>
        </w:tabs>
        <w:ind w:left="0" w:firstLine="0"/>
        <w:rPr>
          <w:lang w:val="en-US"/>
        </w:rPr>
      </w:pPr>
      <w:bookmarkStart w:id="352" w:name="_bookmark259"/>
      <w:bookmarkEnd w:id="352"/>
      <w:r w:rsidRPr="00330F17">
        <w:rPr>
          <w:lang w:val="en-US"/>
        </w:rPr>
        <w:t>mācības pakalpojumu sniedzējiem par tiesībām un bērnu labākajām interesēm, sakaroties ar likumu;</w:t>
      </w:r>
    </w:p>
    <w:p w14:paraId="3A6A4B14"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mācības tiesvedības sistēmas dalībniekiem par attīstībai un vecumam piemērotiem saziņas veidiem ar bērniem;</w:t>
      </w:r>
    </w:p>
    <w:p w14:paraId="1ACF035A"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atbalsts tiesvedības sistēmu pieejām, kas ļauj bērniem uzņemties atbildību pret sabiedrību, viņus formāli nesaucot pie kriminālatbildības;</w:t>
      </w:r>
    </w:p>
    <w:p w14:paraId="12C0594F"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darbs ar valstīm, radot praktiskas alternatīvas, kas var izbeigt visu bērnu bēgļu vai migrantu aizturēšanu imigrācijas dēļ;</w:t>
      </w:r>
    </w:p>
    <w:p w14:paraId="782ED55B"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bērnu aizturēšana tikai kā galējs risinājums uz iespējami īsāku laiku iestādēs, kur bērni ir sadalīti pēc vecuma un dzimuma, un</w:t>
      </w:r>
    </w:p>
    <w:p w14:paraId="37BC03F6"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skaidra saziņa ar bērniem viņu attīstībai un vecumam atbilstošos veidos visos tiesas procesa posmos.</w:t>
      </w:r>
    </w:p>
    <w:p w14:paraId="42F0D09B" w14:textId="77777777" w:rsidR="00330F17" w:rsidRPr="00330F17" w:rsidRDefault="00330F17" w:rsidP="00330F17">
      <w:pPr>
        <w:jc w:val="both"/>
        <w:rPr>
          <w:rFonts w:ascii="Times New Roman" w:eastAsia="Arial" w:hAnsi="Times New Roman" w:cs="Times New Roman"/>
          <w:noProof/>
          <w:sz w:val="24"/>
          <w:szCs w:val="24"/>
          <w:lang w:val="en-US"/>
        </w:rPr>
      </w:pPr>
    </w:p>
    <w:p w14:paraId="2B7F94CA" w14:textId="77777777" w:rsidR="00330F17" w:rsidRPr="00330F17" w:rsidRDefault="00330F17" w:rsidP="00330F17">
      <w:pPr>
        <w:pStyle w:val="BodyText"/>
        <w:rPr>
          <w:lang w:val="en-US"/>
        </w:rPr>
      </w:pPr>
      <w:r w:rsidRPr="00330F17">
        <w:rPr>
          <w:lang w:val="en-US"/>
        </w:rPr>
        <w:t>Krīze var radīt unikālu iespēju bērnu aizsardzības grupām stiprināt sistēmas, kas citādi var pretoties izmaiņām. Izmantojot sociālekoloģisko sistēmu, bērnu aizsardzībā iesaistītie dalībnieki var sadarboties ar visiem dalībniekiem, lai: a) novērtētu veidus, kādos tiesību un tiesvedības sistēmas visos līmeņos nodrošina aizsardzību vai rada riskus, un b) izstrādātu iejaukšanās pasākumus aizsardzības stiprināšanai un risku pārvarēšanai.</w:t>
      </w:r>
    </w:p>
    <w:p w14:paraId="587BD1FD"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330F17" w:rsidRPr="00330F17" w14:paraId="1D03405E" w14:textId="77777777" w:rsidTr="002352FF">
        <w:tc>
          <w:tcPr>
            <w:tcW w:w="5000" w:type="pct"/>
          </w:tcPr>
          <w:p w14:paraId="2133B120" w14:textId="77777777" w:rsidR="00330F17" w:rsidRPr="00330F17" w:rsidRDefault="00330F17" w:rsidP="002352FF">
            <w:pPr>
              <w:pStyle w:val="Heading2"/>
              <w:rPr>
                <w:rFonts w:cs="Times New Roman"/>
                <w:noProof/>
                <w:lang w:val="en-US"/>
              </w:rPr>
            </w:pPr>
            <w:bookmarkStart w:id="353" w:name="_Toc110957715"/>
            <w:r w:rsidRPr="00330F17">
              <w:rPr>
                <w:rFonts w:cs="Times New Roman"/>
                <w:noProof/>
                <w:lang w:val="en-US"/>
              </w:rPr>
              <w:t>STANDARTS</w:t>
            </w:r>
            <w:bookmarkEnd w:id="353"/>
          </w:p>
          <w:p w14:paraId="571EE6C6" w14:textId="77777777" w:rsidR="00330F17" w:rsidRPr="00330F17" w:rsidRDefault="00330F17" w:rsidP="002352FF">
            <w:pPr>
              <w:pStyle w:val="Heading2"/>
              <w:rPr>
                <w:rFonts w:cs="Times New Roman"/>
                <w:noProof/>
                <w:lang w:val="en-US"/>
              </w:rPr>
            </w:pPr>
          </w:p>
          <w:p w14:paraId="57882513" w14:textId="77777777" w:rsidR="00330F17" w:rsidRPr="00330F17" w:rsidRDefault="00330F17" w:rsidP="002352FF">
            <w:pPr>
              <w:pStyle w:val="BodyText"/>
              <w:rPr>
                <w:lang w:val="en-US"/>
              </w:rPr>
            </w:pPr>
            <w:r w:rsidRPr="00330F17">
              <w:rPr>
                <w:lang w:val="en-US"/>
              </w:rPr>
              <w:t>Pret visiem bērniem, kas humānā krīzē sastopas ar formālajām un neformālajām tiesvedības sistēmām, tiek nodrošināta bērniem piemērota, nediskriminējoša attieksme atbilstoši starptautiskajām normām un standartiem, un šie bērni saņem viņu vajadzībām un labākajām interesēm pielāgotus pakalpojumus.</w:t>
            </w:r>
          </w:p>
        </w:tc>
      </w:tr>
    </w:tbl>
    <w:p w14:paraId="20C9104C" w14:textId="77777777" w:rsidR="00330F17" w:rsidRPr="00330F17" w:rsidRDefault="00330F17" w:rsidP="00330F17">
      <w:pPr>
        <w:jc w:val="both"/>
        <w:rPr>
          <w:rFonts w:ascii="Times New Roman" w:eastAsia="Arial" w:hAnsi="Times New Roman" w:cs="Times New Roman"/>
          <w:noProof/>
          <w:sz w:val="24"/>
          <w:szCs w:val="24"/>
          <w:lang w:val="en-US"/>
        </w:rPr>
      </w:pPr>
    </w:p>
    <w:p w14:paraId="5C82E549" w14:textId="77777777" w:rsidR="00330F17" w:rsidRPr="00330F17" w:rsidRDefault="00330F17" w:rsidP="00330F17">
      <w:pPr>
        <w:pStyle w:val="BodyText"/>
        <w:rPr>
          <w:b/>
          <w:bCs/>
          <w:color w:val="96467D"/>
          <w:lang w:val="en-US"/>
        </w:rPr>
      </w:pPr>
      <w:r w:rsidRPr="00330F17">
        <w:rPr>
          <w:b/>
          <w:bCs/>
          <w:color w:val="96467D"/>
          <w:lang w:val="en-US"/>
        </w:rPr>
        <w:t>20.1. BŪTISKĀKIE PASĀKUMI</w:t>
      </w:r>
    </w:p>
    <w:p w14:paraId="24A30BC5" w14:textId="77777777" w:rsidR="00330F17" w:rsidRPr="00330F17" w:rsidRDefault="00330F17" w:rsidP="00330F17">
      <w:pPr>
        <w:jc w:val="both"/>
        <w:rPr>
          <w:rFonts w:ascii="Times New Roman" w:eastAsia="Arial" w:hAnsi="Times New Roman" w:cs="Times New Roman"/>
          <w:noProof/>
          <w:sz w:val="24"/>
          <w:szCs w:val="24"/>
          <w:lang w:val="en-US"/>
        </w:rPr>
      </w:pPr>
    </w:p>
    <w:p w14:paraId="1E074DC6" w14:textId="77777777" w:rsidR="00330F17" w:rsidRPr="00330F17" w:rsidRDefault="00330F17" w:rsidP="00330F17">
      <w:pPr>
        <w:pStyle w:val="BodyText"/>
        <w:rPr>
          <w:b/>
          <w:bCs/>
          <w:color w:val="96467D"/>
          <w:lang w:val="en-US"/>
        </w:rPr>
      </w:pPr>
      <w:r w:rsidRPr="00330F17">
        <w:rPr>
          <w:b/>
          <w:bCs/>
          <w:color w:val="96467D"/>
          <w:lang w:val="en-US"/>
        </w:rPr>
        <w:t>Sagatavotība</w:t>
      </w:r>
    </w:p>
    <w:p w14:paraId="193F6A2B" w14:textId="77777777" w:rsidR="00330F17" w:rsidRPr="00330F17" w:rsidRDefault="00330F17" w:rsidP="00330F17">
      <w:pPr>
        <w:jc w:val="both"/>
        <w:rPr>
          <w:rFonts w:ascii="Times New Roman" w:eastAsia="Arial" w:hAnsi="Times New Roman" w:cs="Times New Roman"/>
          <w:noProof/>
          <w:sz w:val="24"/>
          <w:szCs w:val="24"/>
          <w:lang w:val="en-US"/>
        </w:rPr>
      </w:pPr>
    </w:p>
    <w:p w14:paraId="30D8A0CE" w14:textId="77777777" w:rsidR="00330F17" w:rsidRPr="00330F17" w:rsidRDefault="00330F17" w:rsidP="00330F17">
      <w:pPr>
        <w:pStyle w:val="BodyText"/>
        <w:rPr>
          <w:lang w:val="en-US"/>
        </w:rPr>
      </w:pPr>
      <w:r w:rsidRPr="00330F17">
        <w:rPr>
          <w:lang w:val="en-US"/>
        </w:rPr>
        <w:t>20.1.1. Veikt formālo un neformālo tiesisko regulējumu un tiesvedības sistēmas dalībnieku kartēšanu.</w:t>
      </w:r>
    </w:p>
    <w:p w14:paraId="019DC69F" w14:textId="77777777" w:rsidR="00330F17" w:rsidRPr="00330F17" w:rsidRDefault="00330F17" w:rsidP="00330F17">
      <w:pPr>
        <w:pStyle w:val="BodyText"/>
        <w:rPr>
          <w:lang w:val="en-US"/>
        </w:rPr>
      </w:pPr>
    </w:p>
    <w:p w14:paraId="1CD975B1" w14:textId="77777777" w:rsidR="00330F17" w:rsidRPr="00330F17" w:rsidRDefault="00330F17" w:rsidP="00330F17">
      <w:pPr>
        <w:pStyle w:val="BodyText"/>
        <w:rPr>
          <w:lang w:val="en-US"/>
        </w:rPr>
      </w:pPr>
      <w:r w:rsidRPr="00330F17">
        <w:rPr>
          <w:lang w:val="en-US"/>
        </w:rPr>
        <w:t>20.1.2. Stiprināt sadarbību starp tiesvedības un sociālās labklājības sistēmām, kartējot pakalpojumus un izveidojot kopīgas nosūtīšanas sistēmas.</w:t>
      </w:r>
    </w:p>
    <w:p w14:paraId="5D84B60E" w14:textId="77777777" w:rsidR="00330F17" w:rsidRPr="00330F17" w:rsidRDefault="00330F17" w:rsidP="00330F17">
      <w:pPr>
        <w:pStyle w:val="BodyText"/>
        <w:rPr>
          <w:lang w:val="en-US"/>
        </w:rPr>
      </w:pPr>
    </w:p>
    <w:p w14:paraId="4749299D" w14:textId="77777777" w:rsidR="00330F17" w:rsidRPr="00330F17" w:rsidRDefault="00330F17" w:rsidP="00330F17">
      <w:pPr>
        <w:pStyle w:val="BodyText"/>
        <w:rPr>
          <w:lang w:val="en-US"/>
        </w:rPr>
      </w:pPr>
      <w:r w:rsidRPr="00330F17">
        <w:rPr>
          <w:lang w:val="en-US"/>
        </w:rPr>
        <w:t>20.1.3. Izveidot un/vai stiprināt bērniem piemērotas, dzimumam atbilstošas un invalīdiem pieejamas tiesas un vietas policijas iecirkņos.</w:t>
      </w:r>
    </w:p>
    <w:p w14:paraId="5CCE4B31" w14:textId="77777777" w:rsidR="00330F17" w:rsidRPr="00330F17" w:rsidRDefault="00330F17" w:rsidP="00330F17">
      <w:pPr>
        <w:jc w:val="both"/>
        <w:rPr>
          <w:rFonts w:ascii="Times New Roman" w:eastAsia="Arial" w:hAnsi="Times New Roman" w:cs="Times New Roman"/>
          <w:noProof/>
          <w:sz w:val="24"/>
          <w:szCs w:val="24"/>
          <w:lang w:val="en-US"/>
        </w:rPr>
      </w:pPr>
    </w:p>
    <w:p w14:paraId="71278ADD" w14:textId="77777777" w:rsidR="00330F17" w:rsidRPr="00330F17" w:rsidRDefault="00330F17" w:rsidP="00330F17">
      <w:pPr>
        <w:pStyle w:val="BodyText"/>
        <w:rPr>
          <w:lang w:val="en-US"/>
        </w:rPr>
      </w:pPr>
      <w:r w:rsidRPr="00330F17">
        <w:rPr>
          <w:lang w:val="en-US"/>
        </w:rPr>
        <w:t>20.1.4. Sagatavot gan formālās, gan neformālās tiesvedības sistēmas dalībniekus par bērnu lietu izskatīšanu atbilstošā veidā, tostarp tādu bērnu lietu izskatīšanu, kas iesaistīti bruņotajos spēkos vai grupās un ir cietuši no seksuālas izmantošanas vai tirdzniecības.</w:t>
      </w:r>
    </w:p>
    <w:p w14:paraId="150727FD" w14:textId="77777777" w:rsidR="00330F17" w:rsidRPr="00330F17" w:rsidRDefault="00330F17" w:rsidP="00330F17">
      <w:pPr>
        <w:pStyle w:val="BodyText"/>
        <w:rPr>
          <w:lang w:val="en-US"/>
        </w:rPr>
      </w:pPr>
    </w:p>
    <w:p w14:paraId="4E95D75F" w14:textId="77777777" w:rsidR="00330F17" w:rsidRPr="00330F17" w:rsidRDefault="00330F17" w:rsidP="00330F17">
      <w:pPr>
        <w:pStyle w:val="BodyText"/>
        <w:rPr>
          <w:lang w:val="en-US"/>
        </w:rPr>
      </w:pPr>
      <w:r w:rsidRPr="00330F17">
        <w:rPr>
          <w:lang w:val="en-US"/>
        </w:rPr>
        <w:t>20.1.5. Atbalstīt to, lai visiem formālajās un paražu tiesvedības sistēmās iesaistītajiem dalībniekiem tiktu palielinātas spējas bērniem piemērotās procedūrās un procesos.</w:t>
      </w:r>
    </w:p>
    <w:p w14:paraId="657435C5" w14:textId="77777777" w:rsidR="00330F17" w:rsidRPr="00330F17" w:rsidRDefault="00330F17" w:rsidP="00330F17">
      <w:pPr>
        <w:pStyle w:val="BodyText"/>
        <w:rPr>
          <w:lang w:val="en-US"/>
        </w:rPr>
      </w:pPr>
    </w:p>
    <w:p w14:paraId="363FB3BD" w14:textId="77777777" w:rsidR="00330F17" w:rsidRPr="00330F17" w:rsidRDefault="00330F17" w:rsidP="00330F17">
      <w:pPr>
        <w:pStyle w:val="BodyText"/>
        <w:rPr>
          <w:lang w:val="en-US"/>
        </w:rPr>
      </w:pPr>
      <w:r w:rsidRPr="00330F17">
        <w:rPr>
          <w:lang w:val="en-US"/>
        </w:rPr>
        <w:t>20.1.6. Aizstāvēt un atbalstīt no dzimuma viedokļa līdzsvarotu personālu visā tiesvedības sistēmā.</w:t>
      </w:r>
    </w:p>
    <w:p w14:paraId="44DF2616" w14:textId="77777777" w:rsidR="00330F17" w:rsidRPr="00330F17" w:rsidRDefault="00330F17" w:rsidP="00330F17">
      <w:pPr>
        <w:pStyle w:val="BodyText"/>
        <w:rPr>
          <w:lang w:val="en-US"/>
        </w:rPr>
      </w:pPr>
    </w:p>
    <w:p w14:paraId="3FC4FE52" w14:textId="77777777" w:rsidR="00330F17" w:rsidRPr="00330F17" w:rsidRDefault="00330F17" w:rsidP="00330F17">
      <w:pPr>
        <w:pStyle w:val="BodyText"/>
        <w:rPr>
          <w:lang w:val="en-US"/>
        </w:rPr>
      </w:pPr>
      <w:r w:rsidRPr="00330F17">
        <w:rPr>
          <w:lang w:val="en-US"/>
        </w:rPr>
        <w:t>20.1.7. Stiprināt un uzlabot izpratni par kopienas līmeņa ziņošanas mehānismiem cietušajiem bērniem un bērniem, kas ir nozieguma liecinieki.</w:t>
      </w:r>
    </w:p>
    <w:p w14:paraId="035D71F3" w14:textId="77777777" w:rsidR="00330F17" w:rsidRPr="00330F17" w:rsidRDefault="00330F17" w:rsidP="00330F17">
      <w:pPr>
        <w:pStyle w:val="BodyText"/>
        <w:rPr>
          <w:lang w:val="en-US"/>
        </w:rPr>
      </w:pPr>
    </w:p>
    <w:p w14:paraId="32E928CE" w14:textId="77777777" w:rsidR="00330F17" w:rsidRPr="00330F17" w:rsidRDefault="00330F17" w:rsidP="00330F17">
      <w:pPr>
        <w:pStyle w:val="BodyText"/>
        <w:rPr>
          <w:lang w:val="en-US"/>
        </w:rPr>
      </w:pPr>
      <w:r w:rsidRPr="00330F17">
        <w:rPr>
          <w:lang w:val="en-US"/>
        </w:rPr>
        <w:t>20.1.8. Atbalstīt juridisku prasību pēc obligātās ziņošanas profesionāļiem, kas ir ciešā saskarē ar bērniem.</w:t>
      </w:r>
    </w:p>
    <w:p w14:paraId="35CF4326" w14:textId="77777777" w:rsidR="00330F17" w:rsidRPr="00330F17" w:rsidRDefault="00330F17" w:rsidP="00330F17">
      <w:pPr>
        <w:pStyle w:val="BodyText"/>
        <w:rPr>
          <w:lang w:val="en-US"/>
        </w:rPr>
      </w:pPr>
    </w:p>
    <w:p w14:paraId="6B4FDA40" w14:textId="77777777" w:rsidR="00330F17" w:rsidRPr="00330F17" w:rsidRDefault="00330F17" w:rsidP="00330F17">
      <w:pPr>
        <w:pStyle w:val="BodyText"/>
        <w:rPr>
          <w:lang w:val="en-US"/>
        </w:rPr>
      </w:pPr>
      <w:r w:rsidRPr="00330F17">
        <w:rPr>
          <w:lang w:val="en-US"/>
        </w:rPr>
        <w:t>20.1.9. Izveidot un stiprināt ziņošanas mehānismus bērniem, kas nonāk saskarē ar likumu, un viņu aprūpētājiem, kā arī uzlabot informētību par šiem mehānismiem.</w:t>
      </w:r>
    </w:p>
    <w:p w14:paraId="7174B418" w14:textId="77777777" w:rsidR="00330F17" w:rsidRPr="00330F17" w:rsidRDefault="00330F17" w:rsidP="00330F17">
      <w:pPr>
        <w:pStyle w:val="BodyText"/>
        <w:rPr>
          <w:lang w:val="en-US"/>
        </w:rPr>
      </w:pPr>
    </w:p>
    <w:p w14:paraId="252DFDD2" w14:textId="77777777" w:rsidR="00330F17" w:rsidRPr="00330F17" w:rsidRDefault="00330F17" w:rsidP="00330F17">
      <w:pPr>
        <w:pStyle w:val="BodyText"/>
        <w:rPr>
          <w:lang w:val="en-US"/>
        </w:rPr>
      </w:pPr>
      <w:r w:rsidRPr="00330F17">
        <w:rPr>
          <w:lang w:val="en-US"/>
        </w:rPr>
        <w:t>20.1.10. Veicināt, lai tiktu pieņemtas un īstenotas tādas aizturēšanas alternatīvas kopienas līmenī, kas cenšas atjaunot bērnu labklājību un viņus reintegrēt.</w:t>
      </w:r>
    </w:p>
    <w:p w14:paraId="706F39ED" w14:textId="77777777" w:rsidR="00330F17" w:rsidRPr="00330F17" w:rsidRDefault="00330F17" w:rsidP="00330F17">
      <w:pPr>
        <w:pStyle w:val="BodyText"/>
        <w:rPr>
          <w:lang w:val="en-US"/>
        </w:rPr>
      </w:pPr>
    </w:p>
    <w:p w14:paraId="760E34BA" w14:textId="77777777" w:rsidR="00330F17" w:rsidRPr="00330F17" w:rsidRDefault="00330F17" w:rsidP="00330F17">
      <w:pPr>
        <w:pStyle w:val="BodyText"/>
        <w:rPr>
          <w:lang w:val="en-US"/>
        </w:rPr>
      </w:pPr>
      <w:r w:rsidRPr="00330F17">
        <w:rPr>
          <w:lang w:val="en-US"/>
        </w:rPr>
        <w:t>20.1.11. Izveidot bērniem atbilstošas, nediskriminējošas sistēmas cietušajiem bērniem un bērniem lieciniekiem, kas novērš atkārtotu viktimizāciju.</w:t>
      </w:r>
    </w:p>
    <w:p w14:paraId="1A09B8B0" w14:textId="77777777" w:rsidR="00330F17" w:rsidRPr="00330F17" w:rsidRDefault="00330F17" w:rsidP="00330F17">
      <w:pPr>
        <w:pStyle w:val="BodyText"/>
        <w:rPr>
          <w:lang w:val="en-US"/>
        </w:rPr>
      </w:pPr>
    </w:p>
    <w:p w14:paraId="01FEE7D2" w14:textId="77777777" w:rsidR="00330F17" w:rsidRPr="00330F17" w:rsidRDefault="00330F17" w:rsidP="00330F17">
      <w:pPr>
        <w:pStyle w:val="BodyText"/>
        <w:rPr>
          <w:lang w:val="en-US"/>
        </w:rPr>
      </w:pPr>
      <w:r w:rsidRPr="00330F17">
        <w:rPr>
          <w:lang w:val="en-US"/>
        </w:rPr>
        <w:t>20.1.12. Izstrādāt uz bērniem orientētu evakuācijas plānu aizturētajiem, ja pastāv iespējamība, ka var notikt katastrofa vai bruņots uzbrukums.</w:t>
      </w:r>
    </w:p>
    <w:p w14:paraId="2B101964" w14:textId="77777777" w:rsidR="00330F17" w:rsidRPr="00330F17" w:rsidRDefault="00330F17" w:rsidP="00330F17">
      <w:pPr>
        <w:pStyle w:val="BodyText"/>
        <w:rPr>
          <w:lang w:val="en-US"/>
        </w:rPr>
      </w:pPr>
    </w:p>
    <w:p w14:paraId="23AACA5A" w14:textId="77777777" w:rsidR="00330F17" w:rsidRPr="00330F17" w:rsidRDefault="00330F17" w:rsidP="00330F17">
      <w:pPr>
        <w:pStyle w:val="BodyText"/>
        <w:rPr>
          <w:lang w:val="en-US"/>
        </w:rPr>
      </w:pPr>
      <w:r w:rsidRPr="00330F17">
        <w:rPr>
          <w:lang w:val="en-US"/>
        </w:rPr>
        <w:t>20.1.13. Stiprināt vai izstrādāt tiesiskuma atjaunošanas procesus, kas atbilst starptautiskajiem standartiem un ko īsteno sagatavoti kopienas locekļi un organizācijas.</w:t>
      </w:r>
    </w:p>
    <w:p w14:paraId="6A21B1F0" w14:textId="77777777" w:rsidR="00330F17" w:rsidRPr="00330F17" w:rsidRDefault="00330F17" w:rsidP="00330F17">
      <w:pPr>
        <w:pStyle w:val="BodyText"/>
        <w:rPr>
          <w:lang w:val="en-US"/>
        </w:rPr>
      </w:pPr>
    </w:p>
    <w:p w14:paraId="29B43CD3" w14:textId="77777777" w:rsidR="00330F17" w:rsidRPr="00330F17" w:rsidRDefault="00330F17" w:rsidP="00330F17">
      <w:pPr>
        <w:pStyle w:val="BodyText"/>
        <w:rPr>
          <w:lang w:val="en-US"/>
        </w:rPr>
      </w:pPr>
      <w:r w:rsidRPr="00330F17">
        <w:rPr>
          <w:lang w:val="en-US"/>
        </w:rPr>
        <w:t>20.1.14. Aizstāvēt politiku, kas: a) izbeidz bērnu aizturēšanu imigrācijas dēļ un b) atbalsta bērniem un ģimenēm paredzētās alternatīvas aizturēšanai imigrācijas dēļ, tostarp ģimenes un kopienas uzņemšanu un aprūpes pasākumus.</w:t>
      </w:r>
    </w:p>
    <w:p w14:paraId="028E2F11" w14:textId="77777777" w:rsidR="00330F17" w:rsidRPr="00330F17" w:rsidRDefault="00330F17" w:rsidP="00330F17">
      <w:pPr>
        <w:jc w:val="both"/>
        <w:rPr>
          <w:rFonts w:ascii="Times New Roman" w:eastAsia="Arial" w:hAnsi="Times New Roman" w:cs="Times New Roman"/>
          <w:noProof/>
          <w:sz w:val="24"/>
          <w:szCs w:val="24"/>
          <w:lang w:val="en-US"/>
        </w:rPr>
      </w:pPr>
    </w:p>
    <w:p w14:paraId="23B04C6F" w14:textId="77777777" w:rsidR="00330F17" w:rsidRPr="00330F17" w:rsidRDefault="00330F17" w:rsidP="00330F17">
      <w:pPr>
        <w:pStyle w:val="BodyText"/>
        <w:rPr>
          <w:b/>
          <w:bCs/>
          <w:color w:val="96467D"/>
          <w:lang w:val="en-US"/>
        </w:rPr>
      </w:pPr>
      <w:r w:rsidRPr="00330F17">
        <w:rPr>
          <w:b/>
          <w:bCs/>
          <w:color w:val="96467D"/>
          <w:lang w:val="en-US"/>
        </w:rPr>
        <w:t>Atbildes reakcija</w:t>
      </w:r>
    </w:p>
    <w:p w14:paraId="3D710D14" w14:textId="77777777" w:rsidR="00330F17" w:rsidRPr="00330F17" w:rsidRDefault="00330F17" w:rsidP="00330F17">
      <w:pPr>
        <w:jc w:val="both"/>
        <w:rPr>
          <w:rFonts w:ascii="Times New Roman" w:eastAsia="Arial" w:hAnsi="Times New Roman" w:cs="Times New Roman"/>
          <w:noProof/>
          <w:sz w:val="24"/>
          <w:szCs w:val="24"/>
          <w:lang w:val="en-US"/>
        </w:rPr>
      </w:pPr>
    </w:p>
    <w:p w14:paraId="350F7F13" w14:textId="77777777" w:rsidR="00330F17" w:rsidRPr="00330F17" w:rsidRDefault="00330F17" w:rsidP="00330F17">
      <w:pPr>
        <w:pStyle w:val="BodyText"/>
        <w:rPr>
          <w:lang w:val="en-US"/>
        </w:rPr>
      </w:pPr>
      <w:r w:rsidRPr="00330F17">
        <w:rPr>
          <w:lang w:val="en-US"/>
        </w:rPr>
        <w:t>20.1.15. Noteikt un atbalstīt steidzamākās pamatvajadzības, kādas ir bērniem, kas saskaras ir likumu, tostarp izglītību, psihosociālos pamatpakalpojumus un saskarsmi ar ģimeni, kā arī reaģēt uz šīm pamatvajadzībām.</w:t>
      </w:r>
    </w:p>
    <w:p w14:paraId="2E8AC855" w14:textId="77777777" w:rsidR="00330F17" w:rsidRPr="00330F17" w:rsidRDefault="00330F17" w:rsidP="00330F17">
      <w:pPr>
        <w:pStyle w:val="BodyText"/>
        <w:rPr>
          <w:lang w:val="en-US"/>
        </w:rPr>
      </w:pPr>
    </w:p>
    <w:p w14:paraId="1D3422D9" w14:textId="77777777" w:rsidR="00330F17" w:rsidRPr="00330F17" w:rsidRDefault="00330F17" w:rsidP="00330F17">
      <w:pPr>
        <w:pStyle w:val="BodyText"/>
        <w:rPr>
          <w:lang w:val="en-US"/>
        </w:rPr>
      </w:pPr>
      <w:r w:rsidRPr="00330F17">
        <w:rPr>
          <w:lang w:val="en-US"/>
        </w:rPr>
        <w:t>20.1.16. Izveidot uzraudzības mehānismus, kuru mērķis ir noteikt un mainīt bērnu tiesību pārkāpumu modeļus tiesvedības sistēmās.</w:t>
      </w:r>
    </w:p>
    <w:p w14:paraId="74299A9F" w14:textId="77777777" w:rsidR="00330F17" w:rsidRPr="00330F17" w:rsidRDefault="00330F17" w:rsidP="00330F17">
      <w:pPr>
        <w:pStyle w:val="BodyText"/>
        <w:rPr>
          <w:lang w:val="en-US"/>
        </w:rPr>
      </w:pPr>
    </w:p>
    <w:p w14:paraId="7B1DC403" w14:textId="77777777" w:rsidR="00330F17" w:rsidRPr="00330F17" w:rsidRDefault="00330F17" w:rsidP="00330F17">
      <w:pPr>
        <w:pStyle w:val="BodyText"/>
        <w:rPr>
          <w:lang w:val="en-US"/>
        </w:rPr>
      </w:pPr>
      <w:r w:rsidRPr="00330F17">
        <w:rPr>
          <w:lang w:val="en-US"/>
        </w:rPr>
        <w:t>20.1.17. Novērtēt, palielināt pakalpojumu spējas un piedāvāt pakalpojumus (piemēram, juridisko palīdzību un rehabilitācijas/reintegrācijas programmas), kas papildina tiesvedības sistēmas dalībnieku sniegtos pakalpojumus.</w:t>
      </w:r>
    </w:p>
    <w:p w14:paraId="3FF5A9D7" w14:textId="77777777" w:rsidR="00330F17" w:rsidRPr="00330F17" w:rsidRDefault="00330F17" w:rsidP="00330F17">
      <w:pPr>
        <w:pStyle w:val="BodyText"/>
        <w:rPr>
          <w:lang w:val="en-US"/>
        </w:rPr>
      </w:pPr>
    </w:p>
    <w:p w14:paraId="4E817598" w14:textId="77777777" w:rsidR="00330F17" w:rsidRPr="00330F17" w:rsidRDefault="00330F17" w:rsidP="00330F17">
      <w:pPr>
        <w:pStyle w:val="BodyText"/>
        <w:rPr>
          <w:lang w:val="en-US"/>
        </w:rPr>
      </w:pPr>
      <w:r w:rsidRPr="00330F17">
        <w:rPr>
          <w:lang w:val="en-US"/>
        </w:rPr>
        <w:t>20.1.18. Izveidot starpnozaru grupu, lai identificētu lietas, kurās ir cietušie bērni / bērni, kas ir nozieguma liecinieki, un reaģētu uz tām.</w:t>
      </w:r>
    </w:p>
    <w:p w14:paraId="578935EA" w14:textId="77777777" w:rsidR="00330F17" w:rsidRPr="00330F17" w:rsidRDefault="00330F17" w:rsidP="00330F17">
      <w:pPr>
        <w:jc w:val="both"/>
        <w:rPr>
          <w:rFonts w:ascii="Times New Roman" w:eastAsia="Arial" w:hAnsi="Times New Roman" w:cs="Times New Roman"/>
          <w:noProof/>
          <w:sz w:val="24"/>
          <w:szCs w:val="24"/>
          <w:lang w:val="en-US"/>
        </w:rPr>
      </w:pPr>
    </w:p>
    <w:p w14:paraId="45E628DA" w14:textId="77777777" w:rsidR="00330F17" w:rsidRPr="00330F17" w:rsidRDefault="00330F17" w:rsidP="00330F17">
      <w:pPr>
        <w:pStyle w:val="BodyText"/>
        <w:rPr>
          <w:lang w:val="en-US"/>
        </w:rPr>
      </w:pPr>
      <w:bookmarkStart w:id="354" w:name="_bookmark260"/>
      <w:bookmarkEnd w:id="354"/>
      <w:r w:rsidRPr="00330F17">
        <w:rPr>
          <w:lang w:val="en-US"/>
        </w:rPr>
        <w:t>20.1.19. Izmantot aizstāvību, informētības uzlabošanu un mācības, lai nodrošinātu to, ka visi robežu un uzņemšanas pasākumi:</w:t>
      </w:r>
    </w:p>
    <w:p w14:paraId="29B9FAAE" w14:textId="77777777" w:rsidR="00330F17" w:rsidRPr="00330F17" w:rsidRDefault="00330F17" w:rsidP="00330F17">
      <w:pPr>
        <w:pStyle w:val="BodyText"/>
        <w:rPr>
          <w:lang w:val="en-US"/>
        </w:rPr>
      </w:pPr>
    </w:p>
    <w:p w14:paraId="5ED2A3A0"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ir atbilstoši bērniem;</w:t>
      </w:r>
    </w:p>
    <w:p w14:paraId="51DC16BA"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atbilst starptautiskajiem uzņemšanas standartiem un</w:t>
      </w:r>
    </w:p>
    <w:p w14:paraId="0360C31A"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atbalsta alternatīvas aizturēšanai.</w:t>
      </w:r>
    </w:p>
    <w:p w14:paraId="322974A5" w14:textId="77777777" w:rsidR="00330F17" w:rsidRPr="00330F17" w:rsidRDefault="00330F17" w:rsidP="00330F17">
      <w:pPr>
        <w:pStyle w:val="BodyText"/>
        <w:rPr>
          <w:lang w:val="en-US"/>
        </w:rPr>
      </w:pPr>
    </w:p>
    <w:p w14:paraId="7B6C9A41" w14:textId="77777777" w:rsidR="00330F17" w:rsidRPr="00330F17" w:rsidRDefault="00330F17" w:rsidP="00330F17">
      <w:pPr>
        <w:pStyle w:val="BodyText"/>
        <w:rPr>
          <w:lang w:val="en-US"/>
        </w:rPr>
      </w:pPr>
      <w:r w:rsidRPr="00330F17">
        <w:rPr>
          <w:lang w:val="en-US"/>
        </w:rPr>
        <w:t>20.1.20. Atbalstīt aizturēšanas iestādēs esošo bērnu atbrīvošanu.</w:t>
      </w:r>
    </w:p>
    <w:p w14:paraId="1066B849" w14:textId="77777777" w:rsidR="00330F17" w:rsidRPr="00330F17" w:rsidRDefault="00330F17" w:rsidP="00330F17">
      <w:pPr>
        <w:pStyle w:val="BodyText"/>
        <w:rPr>
          <w:lang w:val="en-US"/>
        </w:rPr>
      </w:pPr>
    </w:p>
    <w:p w14:paraId="4FB887FC" w14:textId="77777777" w:rsidR="00330F17" w:rsidRPr="00330F17" w:rsidRDefault="00330F17" w:rsidP="00330F17">
      <w:pPr>
        <w:pStyle w:val="BodyText"/>
        <w:rPr>
          <w:lang w:val="en-US"/>
        </w:rPr>
      </w:pPr>
      <w:r w:rsidRPr="00330F17">
        <w:rPr>
          <w:lang w:val="en-US"/>
        </w:rPr>
        <w:t>20.1.21. Aizstāvēt risinājumus, kas: a) saglabā ģimeņu vienotību un b) nodala bērnus likumpārkāpējus no pieaugušiem likumpārkāpējiem, meitenes no zēniem un apsūdzētos bērnus no notiesātajiem bērniem, kad nav citu iespēju, kā vien ievietot aizturēšanas iestādēs bērnus, kas nonākuši saskarē ar likumu.</w:t>
      </w:r>
    </w:p>
    <w:p w14:paraId="7545A29D" w14:textId="77777777" w:rsidR="00330F17" w:rsidRPr="00330F17" w:rsidRDefault="00330F17" w:rsidP="00330F17">
      <w:pPr>
        <w:pStyle w:val="BodyText"/>
        <w:rPr>
          <w:lang w:val="en-US"/>
        </w:rPr>
      </w:pPr>
    </w:p>
    <w:p w14:paraId="0B7C5999" w14:textId="77777777" w:rsidR="00330F17" w:rsidRPr="00330F17" w:rsidRDefault="00330F17" w:rsidP="00330F17">
      <w:pPr>
        <w:pStyle w:val="BodyText"/>
        <w:rPr>
          <w:lang w:val="en-US"/>
        </w:rPr>
      </w:pPr>
      <w:r w:rsidRPr="00330F17">
        <w:rPr>
          <w:lang w:val="en-US"/>
        </w:rPr>
        <w:t>20.1.22. Veicināt atbilstošus, nediskriminējošus, nevalstiskus risinājumus, kuros tiek ievērotas bērnu tiesības, kad formālās sistēmas ir sabrukušas.</w:t>
      </w:r>
    </w:p>
    <w:p w14:paraId="3C860019" w14:textId="77777777" w:rsidR="00330F17" w:rsidRPr="00330F17" w:rsidRDefault="00330F17" w:rsidP="00330F17">
      <w:pPr>
        <w:pStyle w:val="BodyText"/>
        <w:rPr>
          <w:lang w:val="en-US"/>
        </w:rPr>
      </w:pPr>
    </w:p>
    <w:p w14:paraId="7BBE9DCA" w14:textId="77777777" w:rsidR="00330F17" w:rsidRPr="00330F17" w:rsidRDefault="00330F17" w:rsidP="00330F17">
      <w:pPr>
        <w:pStyle w:val="BodyText"/>
        <w:rPr>
          <w:lang w:val="en-US"/>
        </w:rPr>
      </w:pPr>
      <w:r w:rsidRPr="00330F17">
        <w:rPr>
          <w:lang w:val="en-US"/>
        </w:rPr>
        <w:t>20.1.23. Nodrošināt, lai standartizētas operatīvās procedūras sadarbībai daudzās nozarēs saistībā ar bērniem, kas nonākuši saskarē ar likumu, būtu:</w:t>
      </w:r>
    </w:p>
    <w:p w14:paraId="5AB83F00" w14:textId="77777777" w:rsidR="00330F17" w:rsidRPr="00330F17" w:rsidRDefault="00330F17" w:rsidP="00330F17">
      <w:pPr>
        <w:pStyle w:val="BodyText"/>
        <w:rPr>
          <w:lang w:val="en-US"/>
        </w:rPr>
      </w:pPr>
    </w:p>
    <w:p w14:paraId="6955BD23"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pielāgotas ārkārtas situācijai;</w:t>
      </w:r>
    </w:p>
    <w:p w14:paraId="1945D543"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efektīvas;</w:t>
      </w:r>
    </w:p>
    <w:p w14:paraId="2713343F"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nediskriminējošas un</w:t>
      </w:r>
    </w:p>
    <w:p w14:paraId="26C8249D"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bērniem piemērotas.</w:t>
      </w:r>
    </w:p>
    <w:p w14:paraId="673158B3" w14:textId="77777777" w:rsidR="00330F17" w:rsidRPr="00330F17" w:rsidRDefault="00330F17" w:rsidP="00330F17">
      <w:pPr>
        <w:pStyle w:val="BodyText"/>
        <w:rPr>
          <w:lang w:val="en-US"/>
        </w:rPr>
      </w:pPr>
    </w:p>
    <w:p w14:paraId="6B24B7AC" w14:textId="77777777" w:rsidR="00330F17" w:rsidRPr="00330F17" w:rsidRDefault="00330F17" w:rsidP="00330F17">
      <w:pPr>
        <w:pStyle w:val="BodyText"/>
        <w:rPr>
          <w:lang w:val="en-US"/>
        </w:rPr>
      </w:pPr>
      <w:r w:rsidRPr="00330F17">
        <w:rPr>
          <w:lang w:val="en-US"/>
        </w:rPr>
        <w:t>20.1.24. Veicināt nodošanas protokolu izstrādi, pieņemšanu un īstenošanu, lai nodrošinātu, ka civilajiem bērnu aizsardzībā iesaistītajiem dalībniekiem nekavējoties tiek nodoti bērni, kas iepriekš iesaistīti bruņotajos spēkos vai grupās.</w:t>
      </w:r>
    </w:p>
    <w:p w14:paraId="7AA729DB" w14:textId="77777777" w:rsidR="00330F17" w:rsidRPr="00330F17" w:rsidRDefault="00330F17" w:rsidP="00330F17">
      <w:pPr>
        <w:jc w:val="both"/>
        <w:rPr>
          <w:rFonts w:ascii="Times New Roman" w:eastAsia="Arial" w:hAnsi="Times New Roman" w:cs="Times New Roman"/>
          <w:noProof/>
          <w:sz w:val="24"/>
          <w:szCs w:val="24"/>
          <w:lang w:val="en-US"/>
        </w:rPr>
      </w:pPr>
    </w:p>
    <w:p w14:paraId="79FDB7CF" w14:textId="77777777" w:rsidR="00330F17" w:rsidRPr="00330F17" w:rsidRDefault="00330F17" w:rsidP="00330F17">
      <w:pPr>
        <w:tabs>
          <w:tab w:val="left" w:pos="811"/>
        </w:tabs>
        <w:jc w:val="both"/>
        <w:rPr>
          <w:rFonts w:ascii="Times New Roman" w:hAnsi="Times New Roman" w:cs="Times New Roman"/>
          <w:b/>
          <w:noProof/>
          <w:color w:val="96467D"/>
          <w:sz w:val="24"/>
          <w:lang w:val="en-US"/>
        </w:rPr>
      </w:pPr>
      <w:r w:rsidRPr="00330F17">
        <w:rPr>
          <w:rFonts w:ascii="Times New Roman" w:hAnsi="Times New Roman" w:cs="Times New Roman"/>
          <w:b/>
          <w:noProof/>
          <w:color w:val="96467D"/>
          <w:sz w:val="24"/>
          <w:lang w:val="en-US"/>
        </w:rPr>
        <w:t>20.2. PASĀKUMS</w:t>
      </w:r>
    </w:p>
    <w:p w14:paraId="158166C7" w14:textId="77777777" w:rsidR="00330F17" w:rsidRPr="00330F17" w:rsidRDefault="00330F17" w:rsidP="00330F17">
      <w:pPr>
        <w:jc w:val="both"/>
        <w:rPr>
          <w:rFonts w:ascii="Times New Roman" w:eastAsia="Arial" w:hAnsi="Times New Roman" w:cs="Times New Roman"/>
          <w:noProof/>
          <w:sz w:val="24"/>
          <w:szCs w:val="24"/>
          <w:lang w:val="en-US"/>
        </w:rPr>
      </w:pPr>
    </w:p>
    <w:p w14:paraId="2050AD65" w14:textId="77777777" w:rsidR="00330F17" w:rsidRPr="00330F17" w:rsidRDefault="00330F17" w:rsidP="00330F17">
      <w:pPr>
        <w:pStyle w:val="BodyText"/>
        <w:rPr>
          <w:lang w:val="en-US"/>
        </w:rPr>
      </w:pPr>
      <w:r w:rsidRPr="00330F17">
        <w:rPr>
          <w:lang w:val="en-US"/>
        </w:rPr>
        <w:t xml:space="preserve">Visiem rādītājiem attiecībā uz bērniem jābūt sadalītiem pēc dzimuma, vecuma, invaliditātes un citiem būtiskiem daudzveidības faktoriem. Turpmākie rādītāji nosaka progresu, salīdzinot ar vispārējo standartu. Rādītājus un mērķus var skatīt kopā ar uzdevumu panākt turpmāk minētos orientējošos mērķus. Papildu saistītie rādītāji ir pieejami </w:t>
      </w:r>
      <w:r w:rsidRPr="00330F17">
        <w:rPr>
          <w:i/>
          <w:iCs/>
          <w:lang w:val="en-US"/>
        </w:rPr>
        <w:t>tiešsaistē</w:t>
      </w:r>
      <w:r w:rsidRPr="00330F17">
        <w:rPr>
          <w:lang w:val="en-US"/>
        </w:rPr>
        <w:t>.</w:t>
      </w:r>
    </w:p>
    <w:p w14:paraId="5218D202"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24"/>
        <w:gridCol w:w="2609"/>
        <w:gridCol w:w="790"/>
        <w:gridCol w:w="4805"/>
      </w:tblGrid>
      <w:tr w:rsidR="00330F17" w:rsidRPr="00330F17" w14:paraId="7AD33B4E" w14:textId="77777777" w:rsidTr="002352FF">
        <w:tc>
          <w:tcPr>
            <w:tcW w:w="506" w:type="pct"/>
          </w:tcPr>
          <w:p w14:paraId="1D3D7A29"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Rādītājs</w:t>
            </w:r>
          </w:p>
        </w:tc>
        <w:tc>
          <w:tcPr>
            <w:tcW w:w="1429" w:type="pct"/>
          </w:tcPr>
          <w:p w14:paraId="5A842BCB" w14:textId="77777777" w:rsidR="00330F17" w:rsidRPr="00330F17" w:rsidRDefault="00330F17" w:rsidP="002352FF">
            <w:pPr>
              <w:jc w:val="both"/>
              <w:rPr>
                <w:rFonts w:ascii="Times New Roman" w:eastAsia="Arial" w:hAnsi="Times New Roman" w:cs="Times New Roman"/>
                <w:b/>
                <w:bCs/>
                <w:noProof/>
                <w:sz w:val="24"/>
                <w:szCs w:val="24"/>
                <w:lang w:val="en-US"/>
              </w:rPr>
            </w:pPr>
          </w:p>
        </w:tc>
        <w:tc>
          <w:tcPr>
            <w:tcW w:w="433" w:type="pct"/>
          </w:tcPr>
          <w:p w14:paraId="1B90EDBB"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Mērķis</w:t>
            </w:r>
          </w:p>
        </w:tc>
        <w:tc>
          <w:tcPr>
            <w:tcW w:w="2633" w:type="pct"/>
          </w:tcPr>
          <w:p w14:paraId="21FCD063"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Piezīmes</w:t>
            </w:r>
          </w:p>
        </w:tc>
      </w:tr>
      <w:tr w:rsidR="00330F17" w:rsidRPr="00330F17" w14:paraId="706E40BB" w14:textId="77777777" w:rsidTr="002352FF">
        <w:tc>
          <w:tcPr>
            <w:tcW w:w="506" w:type="pct"/>
          </w:tcPr>
          <w:p w14:paraId="14971B45"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20.2.1.</w:t>
            </w:r>
          </w:p>
        </w:tc>
        <w:tc>
          <w:tcPr>
            <w:tcW w:w="1429" w:type="pct"/>
          </w:tcPr>
          <w:p w14:paraId="03FDEA54"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 no bērniem, kas saskārušies ar tiesvedības sistēmu un ziņo par bērniem piemērota juridiskā atbalsta pieejamību kopš ārkārtas situācijas sākuma.</w:t>
            </w:r>
          </w:p>
        </w:tc>
        <w:tc>
          <w:tcPr>
            <w:tcW w:w="433" w:type="pct"/>
          </w:tcPr>
          <w:p w14:paraId="3F135E33"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90 %</w:t>
            </w:r>
          </w:p>
        </w:tc>
        <w:tc>
          <w:tcPr>
            <w:tcW w:w="2633" w:type="pct"/>
          </w:tcPr>
          <w:p w14:paraId="6511A184"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Definēt terminus “saskare ar tiesvedības sistēmu” un “bērniem piemērots” un iekļaut prasību vismaz pēc dzimumam, vecumam un invaliditātei atbilstoša pakalpojuma. Formulējumu “kopš ārkārtas situācijas sākuma” valsts var mainīt atkarībā no apstākļiem un pasākumam pieejamajiem resursiem. Pārbaudes avots – strukturēta intervija (periodisks bērnu apsekojums vai novērtējums izskatāmo lietu apjomā), programmas dokumentu pārbaude (uzraudzības ziņojums).</w:t>
            </w:r>
          </w:p>
        </w:tc>
      </w:tr>
    </w:tbl>
    <w:p w14:paraId="50B648D5" w14:textId="77777777" w:rsidR="00330F17" w:rsidRPr="00330F17" w:rsidRDefault="00330F17" w:rsidP="00330F17">
      <w:pPr>
        <w:jc w:val="both"/>
        <w:rPr>
          <w:rFonts w:ascii="Times New Roman" w:eastAsia="Arial" w:hAnsi="Times New Roman" w:cs="Times New Roman"/>
          <w:noProof/>
          <w:sz w:val="24"/>
          <w:szCs w:val="24"/>
          <w:lang w:val="en-US"/>
        </w:rPr>
      </w:pPr>
    </w:p>
    <w:p w14:paraId="7C14F9CD" w14:textId="77777777" w:rsidR="00330F17" w:rsidRPr="00330F17" w:rsidRDefault="00330F17" w:rsidP="00330F17">
      <w:pPr>
        <w:pStyle w:val="BodyText"/>
        <w:rPr>
          <w:b/>
          <w:bCs/>
          <w:color w:val="96467D"/>
          <w:lang w:val="en-US"/>
        </w:rPr>
      </w:pPr>
      <w:r w:rsidRPr="00330F17">
        <w:rPr>
          <w:b/>
          <w:bCs/>
          <w:color w:val="96467D"/>
          <w:lang w:val="en-US"/>
        </w:rPr>
        <w:t>20.3. NORĀDĪJUMI</w:t>
      </w:r>
    </w:p>
    <w:p w14:paraId="4BC0394A" w14:textId="77777777" w:rsidR="00330F17" w:rsidRPr="00330F17" w:rsidRDefault="00330F17" w:rsidP="00330F17">
      <w:pPr>
        <w:jc w:val="both"/>
        <w:rPr>
          <w:rFonts w:ascii="Times New Roman" w:eastAsia="Arial" w:hAnsi="Times New Roman" w:cs="Times New Roman"/>
          <w:noProof/>
          <w:sz w:val="24"/>
          <w:szCs w:val="24"/>
          <w:lang w:val="en-US"/>
        </w:rPr>
      </w:pPr>
    </w:p>
    <w:p w14:paraId="2862A3A0" w14:textId="77777777" w:rsidR="00330F17" w:rsidRPr="00330F17" w:rsidRDefault="00330F17" w:rsidP="00330F17">
      <w:pPr>
        <w:pStyle w:val="BodyText"/>
        <w:rPr>
          <w:b/>
          <w:bCs/>
          <w:color w:val="96467D"/>
          <w:lang w:val="en-US"/>
        </w:rPr>
      </w:pPr>
      <w:r w:rsidRPr="00330F17">
        <w:rPr>
          <w:b/>
          <w:bCs/>
          <w:color w:val="96467D"/>
          <w:lang w:val="en-US"/>
        </w:rPr>
        <w:t>20.3.1. Pārkāpumu dokumentēšana</w:t>
      </w:r>
    </w:p>
    <w:p w14:paraId="6B2BFF7F" w14:textId="77777777" w:rsidR="00330F17" w:rsidRPr="00330F17" w:rsidRDefault="00330F17" w:rsidP="00330F17">
      <w:pPr>
        <w:jc w:val="both"/>
        <w:rPr>
          <w:rFonts w:ascii="Times New Roman" w:eastAsia="Arial" w:hAnsi="Times New Roman" w:cs="Times New Roman"/>
          <w:noProof/>
          <w:sz w:val="24"/>
          <w:szCs w:val="24"/>
          <w:lang w:val="en-US"/>
        </w:rPr>
      </w:pPr>
    </w:p>
    <w:p w14:paraId="11F5AB31" w14:textId="77777777" w:rsidR="00330F17" w:rsidRPr="00330F17" w:rsidRDefault="00330F17" w:rsidP="00330F17">
      <w:pPr>
        <w:pStyle w:val="BodyText"/>
        <w:rPr>
          <w:lang w:val="en-US"/>
        </w:rPr>
      </w:pPr>
      <w:r w:rsidRPr="00330F17">
        <w:rPr>
          <w:lang w:val="en-US"/>
        </w:rPr>
        <w:t>Jau iespējami agrīnā ārkārtas situācijas posmā ir svarīgi dokumentēt: a) to, kāda veida pārkāpumi ir izdarīti pret bērniem, kas nonākuši saskarē ar likumu, un b) situācijas, kas novedušas līdz šai saskarei. Tas rada pamatu pierādījumos balstītam atbalstam, veicinot efektīvu valsts un starptautisko atbildes reakciju. (Skat. </w:t>
      </w:r>
      <w:r w:rsidRPr="00330F17">
        <w:rPr>
          <w:color w:val="96467D"/>
          <w:lang w:val="en-US"/>
        </w:rPr>
        <w:t>3</w:t>
      </w:r>
      <w:r w:rsidRPr="00330F17">
        <w:rPr>
          <w:lang w:val="en-US"/>
        </w:rPr>
        <w:t xml:space="preserve">. un </w:t>
      </w:r>
      <w:r w:rsidRPr="00330F17">
        <w:rPr>
          <w:color w:val="96467D"/>
          <w:lang w:val="en-US"/>
        </w:rPr>
        <w:t>6</w:t>
      </w:r>
      <w:r w:rsidRPr="00330F17">
        <w:rPr>
          <w:lang w:val="en-US"/>
        </w:rPr>
        <w:t>. standartu.)</w:t>
      </w:r>
    </w:p>
    <w:p w14:paraId="18B53A9D" w14:textId="77777777" w:rsidR="00330F17" w:rsidRPr="00330F17" w:rsidRDefault="00330F17" w:rsidP="00330F17">
      <w:pPr>
        <w:jc w:val="both"/>
        <w:rPr>
          <w:lang w:val="en-US"/>
        </w:rPr>
      </w:pPr>
    </w:p>
    <w:p w14:paraId="7B965B45" w14:textId="77777777" w:rsidR="00330F17" w:rsidRPr="00330F17" w:rsidRDefault="00330F17" w:rsidP="00330F17">
      <w:pPr>
        <w:pStyle w:val="BodyText"/>
        <w:rPr>
          <w:b/>
          <w:bCs/>
          <w:color w:val="96467D"/>
          <w:lang w:val="en-US"/>
        </w:rPr>
      </w:pPr>
      <w:r w:rsidRPr="00330F17">
        <w:rPr>
          <w:b/>
          <w:bCs/>
          <w:color w:val="96467D"/>
          <w:lang w:val="en-US"/>
        </w:rPr>
        <w:t>20.3.2. Atbalstīšana</w:t>
      </w:r>
    </w:p>
    <w:p w14:paraId="523855C9" w14:textId="77777777" w:rsidR="00330F17" w:rsidRPr="00330F17" w:rsidRDefault="00330F17" w:rsidP="00330F17">
      <w:pPr>
        <w:jc w:val="both"/>
        <w:rPr>
          <w:rFonts w:ascii="Times New Roman" w:eastAsia="Arial" w:hAnsi="Times New Roman" w:cs="Times New Roman"/>
          <w:noProof/>
          <w:sz w:val="24"/>
          <w:szCs w:val="24"/>
          <w:lang w:val="en-US"/>
        </w:rPr>
      </w:pPr>
    </w:p>
    <w:p w14:paraId="563FD344" w14:textId="77777777" w:rsidR="00330F17" w:rsidRPr="00330F17" w:rsidRDefault="00330F17" w:rsidP="00330F17">
      <w:pPr>
        <w:pStyle w:val="BodyText"/>
        <w:rPr>
          <w:lang w:val="en-US"/>
        </w:rPr>
      </w:pPr>
      <w:r w:rsidRPr="00330F17">
        <w:rPr>
          <w:lang w:val="en-US"/>
        </w:rPr>
        <w:t>Atbalstīšanas centieniem ir jākoncentrējas uz: a) bērnu aizsardzības tiesību aktu īstenošanu, b) pašreizējo pārkāpumu apturēšanu (sākot ar tiem pārkāpumiem, kas bērnus ietekmē vissmagāk) un c) turpmāko pārkāpumu novēršanu (tostarp ar juridiskās reformas palīdzību). Atbalstīšanai nepieciešami pierādījumi, kas savākti uzraudzības un dokumentācijas procesā. (Skat. </w:t>
      </w:r>
      <w:r w:rsidRPr="00330F17">
        <w:rPr>
          <w:color w:val="96467D"/>
          <w:lang w:val="en-US"/>
        </w:rPr>
        <w:t>5</w:t>
      </w:r>
      <w:r w:rsidRPr="00330F17">
        <w:rPr>
          <w:lang w:val="en-US"/>
        </w:rPr>
        <w:t xml:space="preserve">. un </w:t>
      </w:r>
      <w:r w:rsidRPr="00330F17">
        <w:rPr>
          <w:color w:val="96467D"/>
          <w:lang w:val="en-US"/>
        </w:rPr>
        <w:t>6</w:t>
      </w:r>
      <w:r w:rsidRPr="00330F17">
        <w:rPr>
          <w:lang w:val="en-US"/>
        </w:rPr>
        <w:t>. standartu.) Institūcijām paredzētajos ziņojumos var uzsvērt turpmāko:</w:t>
      </w:r>
    </w:p>
    <w:p w14:paraId="6998A9F9" w14:textId="77777777" w:rsidR="00330F17" w:rsidRPr="00330F17" w:rsidRDefault="00330F17" w:rsidP="00330F17">
      <w:pPr>
        <w:jc w:val="both"/>
        <w:rPr>
          <w:lang w:val="en-US"/>
        </w:rPr>
      </w:pPr>
    </w:p>
    <w:p w14:paraId="20BDA03B"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krīzes ietekmi uz bērnu saskari ar tiesvedības sistēmu;</w:t>
      </w:r>
    </w:p>
    <w:p w14:paraId="25B8CB0E"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aizsardzības tiesiskā regulējuma nozīmi (attiecībā uz atļautā iesaukšanas vecuma paaugstināšanu, rekrutēšanu bruņotajos spēkos, laulību un piekrišanu, kā arī obligāto ziņošanu);</w:t>
      </w:r>
    </w:p>
    <w:p w14:paraId="3D52A6D6"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bērna tiesību ievērošanas nozīmi un</w:t>
      </w:r>
    </w:p>
    <w:p w14:paraId="26D735E9"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attiecīgo institūciju un dalībnieku pārskatatbildību.</w:t>
      </w:r>
    </w:p>
    <w:p w14:paraId="293C0124" w14:textId="77777777" w:rsidR="00330F17" w:rsidRPr="00330F17" w:rsidRDefault="00330F17" w:rsidP="00330F17">
      <w:pPr>
        <w:jc w:val="both"/>
        <w:rPr>
          <w:rFonts w:ascii="Times New Roman" w:eastAsia="Arial" w:hAnsi="Times New Roman" w:cs="Times New Roman"/>
          <w:noProof/>
          <w:sz w:val="24"/>
          <w:szCs w:val="24"/>
          <w:lang w:val="en-US"/>
        </w:rPr>
      </w:pPr>
    </w:p>
    <w:p w14:paraId="7E047F37" w14:textId="77777777" w:rsidR="00330F17" w:rsidRPr="00330F17" w:rsidRDefault="00330F17" w:rsidP="00330F17">
      <w:pPr>
        <w:jc w:val="both"/>
        <w:rPr>
          <w:rFonts w:ascii="Times New Roman" w:hAnsi="Times New Roman" w:cs="Times New Roman"/>
          <w:noProof/>
          <w:sz w:val="24"/>
          <w:lang w:val="en-US"/>
        </w:rPr>
      </w:pPr>
      <w:r w:rsidRPr="00330F17">
        <w:rPr>
          <w:rFonts w:ascii="Times New Roman" w:hAnsi="Times New Roman" w:cs="Times New Roman"/>
          <w:noProof/>
          <w:sz w:val="24"/>
          <w:lang w:val="en-US"/>
        </w:rPr>
        <w:t xml:space="preserve">Konkrētajā kontekstā ir noderīgi atsaukties uz ieteikumiem no valsts </w:t>
      </w:r>
      <w:r w:rsidRPr="00330F17">
        <w:rPr>
          <w:rFonts w:ascii="Times New Roman" w:hAnsi="Times New Roman" w:cs="Times New Roman"/>
          <w:i/>
          <w:iCs/>
          <w:noProof/>
          <w:sz w:val="24"/>
          <w:lang w:val="en-US"/>
        </w:rPr>
        <w:t>vispārējā periodiskā pārskata</w:t>
      </w:r>
      <w:r w:rsidRPr="00330F17">
        <w:rPr>
          <w:rFonts w:ascii="Times New Roman" w:hAnsi="Times New Roman" w:cs="Times New Roman"/>
          <w:noProof/>
          <w:sz w:val="24"/>
          <w:lang w:val="en-US"/>
        </w:rPr>
        <w:t xml:space="preserve">, ko publicējusi ANO Cilvēktiesību padome, un </w:t>
      </w:r>
      <w:r w:rsidRPr="00330F17">
        <w:rPr>
          <w:rFonts w:ascii="Times New Roman" w:hAnsi="Times New Roman" w:cs="Times New Roman"/>
          <w:i/>
          <w:iCs/>
          <w:noProof/>
          <w:sz w:val="24"/>
          <w:lang w:val="en-US"/>
        </w:rPr>
        <w:t xml:space="preserve">ANO Bērnu tiesību komitejas noslēguma apsvērumiem par Bērnu tiesību konvencijas ievērošanu valstī. </w:t>
      </w:r>
      <w:r w:rsidRPr="00330F17">
        <w:rPr>
          <w:rFonts w:ascii="Times New Roman" w:hAnsi="Times New Roman" w:cs="Times New Roman"/>
          <w:noProof/>
          <w:sz w:val="24"/>
          <w:lang w:val="en-US"/>
        </w:rPr>
        <w:t xml:space="preserve">Bērnu tiesību aizsardzībā iesaistītie dalībnieki var </w:t>
      </w:r>
      <w:bookmarkStart w:id="355" w:name="_bookmark262"/>
      <w:bookmarkEnd w:id="355"/>
      <w:r w:rsidRPr="00330F17">
        <w:rPr>
          <w:rFonts w:ascii="Times New Roman" w:hAnsi="Times New Roman" w:cs="Times New Roman"/>
          <w:noProof/>
          <w:sz w:val="24"/>
          <w:lang w:val="en-US"/>
        </w:rPr>
        <w:t>izmantot šos ieteikumus, lai vadītu atbalsta, spēju palielināšanas un informētības veicināšanas pasākumus.</w:t>
      </w:r>
    </w:p>
    <w:p w14:paraId="0D916994" w14:textId="77777777" w:rsidR="00330F17" w:rsidRPr="00330F17" w:rsidRDefault="00330F17" w:rsidP="00330F17">
      <w:pPr>
        <w:jc w:val="both"/>
        <w:rPr>
          <w:rFonts w:ascii="Times New Roman" w:hAnsi="Times New Roman" w:cs="Times New Roman"/>
          <w:noProof/>
          <w:sz w:val="24"/>
          <w:lang w:val="en-US"/>
        </w:rPr>
      </w:pPr>
    </w:p>
    <w:p w14:paraId="1E8C0B57" w14:textId="77777777" w:rsidR="00330F17" w:rsidRPr="00330F17" w:rsidRDefault="00330F17" w:rsidP="00330F17">
      <w:pPr>
        <w:pStyle w:val="BodyText"/>
        <w:rPr>
          <w:lang w:val="en-US"/>
        </w:rPr>
      </w:pPr>
      <w:r w:rsidRPr="00330F17">
        <w:rPr>
          <w:lang w:val="en-US"/>
        </w:rPr>
        <w:t>Atbalsta ziņojumi, kas saistīti ar pārvietotiem bērniem, aicina vismaz:</w:t>
      </w:r>
    </w:p>
    <w:p w14:paraId="7D9BC166" w14:textId="77777777" w:rsidR="00330F17" w:rsidRPr="00330F17" w:rsidRDefault="00330F17" w:rsidP="00330F17">
      <w:pPr>
        <w:jc w:val="both"/>
        <w:rPr>
          <w:rFonts w:ascii="Times New Roman" w:eastAsia="Arial" w:hAnsi="Times New Roman" w:cs="Times New Roman"/>
          <w:noProof/>
          <w:sz w:val="24"/>
          <w:szCs w:val="24"/>
          <w:lang w:val="en-US"/>
        </w:rPr>
      </w:pPr>
    </w:p>
    <w:p w14:paraId="5B575A1E"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novērst bērnu aizturēšanu, kuras vienīgais iemesls ir viņu imigrācijas statuss;</w:t>
      </w:r>
    </w:p>
    <w:p w14:paraId="412918AD"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nodrošināt bērniem ātrāku procedūru pieejamību;</w:t>
      </w:r>
    </w:p>
    <w:p w14:paraId="60A46E47"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paredzēt resursus tulkošanai un</w:t>
      </w:r>
    </w:p>
    <w:p w14:paraId="1F2773EF"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nepieciešamības gadījumā nodrošināt ģimenes locekļu meklēšanu un aizbildņu iecelšanu</w:t>
      </w:r>
    </w:p>
    <w:p w14:paraId="47975F02" w14:textId="77777777" w:rsidR="00330F17" w:rsidRPr="00330F17" w:rsidRDefault="00330F17" w:rsidP="00330F17">
      <w:pPr>
        <w:jc w:val="both"/>
        <w:rPr>
          <w:rFonts w:ascii="Times New Roman" w:eastAsia="Arial" w:hAnsi="Times New Roman" w:cs="Times New Roman"/>
          <w:noProof/>
          <w:sz w:val="24"/>
          <w:szCs w:val="24"/>
          <w:lang w:val="en-US"/>
        </w:rPr>
      </w:pPr>
    </w:p>
    <w:p w14:paraId="152498A2" w14:textId="77777777" w:rsidR="00330F17" w:rsidRPr="00330F17" w:rsidRDefault="00330F17" w:rsidP="00330F17">
      <w:pPr>
        <w:pStyle w:val="BodyText"/>
        <w:rPr>
          <w:b/>
          <w:bCs/>
          <w:color w:val="96467D"/>
          <w:lang w:val="en-US"/>
        </w:rPr>
      </w:pPr>
      <w:r w:rsidRPr="00330F17">
        <w:rPr>
          <w:b/>
          <w:bCs/>
          <w:color w:val="96467D"/>
          <w:lang w:val="en-US"/>
        </w:rPr>
        <w:t>20.3.3. Starpnozaru grupas un koordinācija</w:t>
      </w:r>
    </w:p>
    <w:p w14:paraId="38004E93" w14:textId="77777777" w:rsidR="00330F17" w:rsidRPr="00330F17" w:rsidRDefault="00330F17" w:rsidP="00330F17">
      <w:pPr>
        <w:jc w:val="both"/>
        <w:rPr>
          <w:rFonts w:ascii="Times New Roman" w:eastAsia="Arial" w:hAnsi="Times New Roman" w:cs="Times New Roman"/>
          <w:noProof/>
          <w:sz w:val="24"/>
          <w:szCs w:val="24"/>
          <w:lang w:val="en-US"/>
        </w:rPr>
      </w:pPr>
    </w:p>
    <w:p w14:paraId="7ED3416E" w14:textId="77777777" w:rsidR="00330F17" w:rsidRPr="00330F17" w:rsidRDefault="00330F17" w:rsidP="00330F17">
      <w:pPr>
        <w:pStyle w:val="BodyText"/>
        <w:rPr>
          <w:lang w:val="en-US"/>
        </w:rPr>
      </w:pPr>
      <w:r w:rsidRPr="00330F17">
        <w:rPr>
          <w:lang w:val="en-US"/>
        </w:rPr>
        <w:t>Jau pašā krīzes sākumā ir svarīgi izveidot vai nostiprināt koordinācijas platformu profesionāļiem un aprūpētājiem (piemēram, tiesvedības sistēmā, drošības jomā, medicīnā, sociālajā jomā, kopienā, ģimenē), kas izmanto esošos resursus un struktūras. Būtiskas ir standartizētas operatīvās procedūras, kurās izskaidroti katra dalībnieka uzdevumi un pienākumi. Šo platformu varētu izmantot specializētu mācību īstenošanai (piemēram, mācībām par aprūpi, kas paredzēta bērniem ar garīgās veselības traucējumiem vai invaliditāti), (Skat. </w:t>
      </w:r>
      <w:r w:rsidRPr="00330F17">
        <w:rPr>
          <w:color w:val="96467D"/>
          <w:lang w:val="en-US"/>
        </w:rPr>
        <w:t>1</w:t>
      </w:r>
      <w:r w:rsidRPr="00330F17">
        <w:rPr>
          <w:lang w:val="en-US"/>
        </w:rPr>
        <w:t xml:space="preserve">. un </w:t>
      </w:r>
      <w:r w:rsidRPr="00330F17">
        <w:rPr>
          <w:color w:val="96467D"/>
          <w:lang w:val="en-US"/>
        </w:rPr>
        <w:t>10</w:t>
      </w:r>
      <w:r w:rsidRPr="00330F17">
        <w:rPr>
          <w:lang w:val="en-US"/>
        </w:rPr>
        <w:t>. standartu.)</w:t>
      </w:r>
    </w:p>
    <w:p w14:paraId="0982059C" w14:textId="77777777" w:rsidR="00330F17" w:rsidRPr="00330F17" w:rsidRDefault="00330F17" w:rsidP="00330F17">
      <w:pPr>
        <w:jc w:val="both"/>
        <w:rPr>
          <w:lang w:val="en-US"/>
        </w:rPr>
      </w:pPr>
    </w:p>
    <w:p w14:paraId="5C1DF3D5" w14:textId="77777777" w:rsidR="00330F17" w:rsidRPr="00330F17" w:rsidRDefault="00330F17" w:rsidP="00330F17">
      <w:pPr>
        <w:pStyle w:val="BodyText"/>
        <w:rPr>
          <w:b/>
          <w:bCs/>
          <w:color w:val="96467D"/>
          <w:lang w:val="en-US"/>
        </w:rPr>
      </w:pPr>
      <w:r w:rsidRPr="00330F17">
        <w:rPr>
          <w:b/>
          <w:bCs/>
          <w:color w:val="96467D"/>
          <w:lang w:val="en-US"/>
        </w:rPr>
        <w:t>20.3.4. Bērni kā juridiskās palīdzības saņēmēji</w:t>
      </w:r>
    </w:p>
    <w:p w14:paraId="04201B22" w14:textId="77777777" w:rsidR="00330F17" w:rsidRPr="00330F17" w:rsidRDefault="00330F17" w:rsidP="00330F17">
      <w:pPr>
        <w:jc w:val="both"/>
        <w:rPr>
          <w:rFonts w:ascii="Times New Roman" w:eastAsia="Arial" w:hAnsi="Times New Roman" w:cs="Times New Roman"/>
          <w:noProof/>
          <w:sz w:val="24"/>
          <w:szCs w:val="24"/>
          <w:lang w:val="en-US"/>
        </w:rPr>
      </w:pPr>
    </w:p>
    <w:p w14:paraId="5EBD9847" w14:textId="77777777" w:rsidR="00330F17" w:rsidRPr="00330F17" w:rsidRDefault="00330F17" w:rsidP="00330F17">
      <w:pPr>
        <w:pStyle w:val="BodyText"/>
        <w:rPr>
          <w:lang w:val="en-US"/>
        </w:rPr>
      </w:pPr>
      <w:r w:rsidRPr="00330F17">
        <w:rPr>
          <w:lang w:val="en-US"/>
        </w:rPr>
        <w:t>Aizstāvjiem ir jābūt zināšanām par:</w:t>
      </w:r>
    </w:p>
    <w:p w14:paraId="2A87CD16" w14:textId="77777777" w:rsidR="00330F17" w:rsidRPr="00330F17" w:rsidRDefault="00330F17" w:rsidP="00330F17">
      <w:pPr>
        <w:jc w:val="both"/>
        <w:rPr>
          <w:rFonts w:ascii="Times New Roman" w:eastAsia="Arial" w:hAnsi="Times New Roman" w:cs="Times New Roman"/>
          <w:noProof/>
          <w:sz w:val="24"/>
          <w:szCs w:val="24"/>
          <w:lang w:val="en-US"/>
        </w:rPr>
      </w:pPr>
    </w:p>
    <w:p w14:paraId="36D3910C"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vispārējiem tiesību principiem;</w:t>
      </w:r>
    </w:p>
    <w:p w14:paraId="6D703AD8"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bērnu tiesībām;</w:t>
      </w:r>
    </w:p>
    <w:p w14:paraId="058E673C"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bērnu aizsardzības principiem, jo īpaši par konfidencialitāti un labākajām interesēm (skat. Principus);</w:t>
      </w:r>
    </w:p>
    <w:p w14:paraId="431B1887"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krīzes ietekmi uz bērniem (pārrobežu aizgādības lietas, aizturēšana, izvirzot apsūdzības terorismā, patvērums) un</w:t>
      </w:r>
    </w:p>
    <w:p w14:paraId="0188C192" w14:textId="77777777" w:rsidR="00330F17" w:rsidRPr="00330F17" w:rsidRDefault="00330F17" w:rsidP="00330F17">
      <w:pPr>
        <w:pStyle w:val="BodyText"/>
        <w:numPr>
          <w:ilvl w:val="0"/>
          <w:numId w:val="16"/>
        </w:numPr>
        <w:tabs>
          <w:tab w:val="left" w:pos="567"/>
        </w:tabs>
        <w:ind w:left="0" w:firstLine="0"/>
        <w:rPr>
          <w:lang w:val="en-US"/>
        </w:rPr>
      </w:pPr>
      <w:r w:rsidRPr="00330F17">
        <w:rPr>
          <w:lang w:val="en-US"/>
        </w:rPr>
        <w:t>obligātajām ziņošanas prasībām.</w:t>
      </w:r>
    </w:p>
    <w:p w14:paraId="7676BF4C" w14:textId="77777777" w:rsidR="00330F17" w:rsidRPr="00330F17" w:rsidRDefault="00330F17" w:rsidP="00330F17">
      <w:pPr>
        <w:jc w:val="both"/>
        <w:rPr>
          <w:rFonts w:ascii="Times New Roman" w:eastAsia="Arial" w:hAnsi="Times New Roman" w:cs="Times New Roman"/>
          <w:noProof/>
          <w:sz w:val="24"/>
          <w:szCs w:val="24"/>
          <w:lang w:val="en-US"/>
        </w:rPr>
      </w:pPr>
    </w:p>
    <w:p w14:paraId="4495CED5" w14:textId="77777777" w:rsidR="00330F17" w:rsidRPr="00330F17" w:rsidRDefault="00330F17" w:rsidP="00330F17">
      <w:pPr>
        <w:pStyle w:val="BodyText"/>
        <w:rPr>
          <w:lang w:val="en-US"/>
        </w:rPr>
      </w:pPr>
      <w:r w:rsidRPr="00330F17">
        <w:rPr>
          <w:lang w:val="en-US"/>
        </w:rPr>
        <w:t>Ja obligātā ziņošana ir juridiska prasība, tā jāizskaidro bērnam viņa attīstībai piemērotā veidā. Ja bērni un viņu ģimenes vēlas novērst tiesību pārkāpumus, izmantojot formālo tiesvedības sistēmu, lietu pārvaldības dalībniekiem viņiem ir jāpalīdz.</w:t>
      </w:r>
    </w:p>
    <w:p w14:paraId="422C88F0" w14:textId="77777777" w:rsidR="00330F17" w:rsidRPr="00330F17" w:rsidRDefault="00330F17" w:rsidP="00330F17">
      <w:pPr>
        <w:jc w:val="both"/>
        <w:rPr>
          <w:rFonts w:ascii="Times New Roman" w:eastAsia="Arial" w:hAnsi="Times New Roman" w:cs="Times New Roman"/>
          <w:noProof/>
          <w:sz w:val="24"/>
          <w:szCs w:val="24"/>
          <w:lang w:val="en-US"/>
        </w:rPr>
      </w:pPr>
    </w:p>
    <w:p w14:paraId="418E2492" w14:textId="77777777" w:rsidR="00330F17" w:rsidRPr="00330F17" w:rsidRDefault="00330F17" w:rsidP="00330F17">
      <w:pPr>
        <w:pStyle w:val="BodyText"/>
        <w:rPr>
          <w:b/>
          <w:bCs/>
          <w:color w:val="96467D"/>
          <w:lang w:val="en-US"/>
        </w:rPr>
      </w:pPr>
      <w:bookmarkStart w:id="356" w:name="_bookmark263"/>
      <w:bookmarkEnd w:id="356"/>
      <w:r w:rsidRPr="00330F17">
        <w:rPr>
          <w:b/>
          <w:bCs/>
          <w:color w:val="96467D"/>
          <w:lang w:val="en-US"/>
        </w:rPr>
        <w:t>20.3.5. Bērni un sociālās labklājības sistēmas</w:t>
      </w:r>
    </w:p>
    <w:p w14:paraId="051DD686" w14:textId="77777777" w:rsidR="00330F17" w:rsidRPr="00330F17" w:rsidRDefault="00330F17" w:rsidP="00330F17">
      <w:pPr>
        <w:jc w:val="both"/>
        <w:rPr>
          <w:rFonts w:ascii="Times New Roman" w:eastAsia="Arial" w:hAnsi="Times New Roman" w:cs="Times New Roman"/>
          <w:noProof/>
          <w:sz w:val="24"/>
          <w:szCs w:val="24"/>
          <w:lang w:val="en-US"/>
        </w:rPr>
      </w:pPr>
    </w:p>
    <w:p w14:paraId="64BB9238" w14:textId="77777777" w:rsidR="00330F17" w:rsidRPr="00330F17" w:rsidRDefault="00330F17" w:rsidP="00330F17">
      <w:pPr>
        <w:pStyle w:val="BodyText"/>
        <w:rPr>
          <w:lang w:val="en-US"/>
        </w:rPr>
      </w:pPr>
      <w:r w:rsidRPr="00330F17">
        <w:rPr>
          <w:lang w:val="en-US"/>
        </w:rPr>
        <w:t>Pret bērniem, kas cietuši no noziedzības / izdzīvojuši noziegumos, nekad nedrīkst izturēties kā pret likumpārkāpējiem, tā vietā viņiem ir jāsaņem bērnu labklājības pakalpojumi. Līdzīgi pakalpojumi ir nepieciešami bērniem, kas tiek turēti aizdomās par noziedzīgu nodarījumu izdarīšanu vai apsūdzēti tajos. Bērni, kas nav sasnieguši minimālo vecumu, ar kuru iestājas kriminālatbildība, netiek saukti pie atbildības krimināltiesību sistēmā. Viņi tikai nonāk sociālās labklājības sistēmas uzmanības lokā.</w:t>
      </w:r>
    </w:p>
    <w:p w14:paraId="0AE54963" w14:textId="77777777" w:rsidR="00330F17" w:rsidRPr="00330F17" w:rsidRDefault="00330F17" w:rsidP="00330F17">
      <w:pPr>
        <w:jc w:val="both"/>
        <w:rPr>
          <w:rFonts w:ascii="Times New Roman" w:eastAsia="Arial" w:hAnsi="Times New Roman" w:cs="Times New Roman"/>
          <w:noProof/>
          <w:sz w:val="24"/>
          <w:szCs w:val="24"/>
          <w:lang w:val="en-US"/>
        </w:rPr>
      </w:pPr>
    </w:p>
    <w:p w14:paraId="193D02AE" w14:textId="77777777" w:rsidR="00330F17" w:rsidRPr="00330F17" w:rsidRDefault="00330F17" w:rsidP="00330F17">
      <w:pPr>
        <w:pStyle w:val="BodyText"/>
        <w:rPr>
          <w:b/>
          <w:bCs/>
          <w:color w:val="96467D"/>
          <w:lang w:val="en-US"/>
        </w:rPr>
      </w:pPr>
      <w:r w:rsidRPr="00330F17">
        <w:rPr>
          <w:b/>
          <w:bCs/>
          <w:color w:val="96467D"/>
          <w:lang w:val="en-US"/>
        </w:rPr>
        <w:t>20.3.6. Brīvības atņemšana</w:t>
      </w:r>
    </w:p>
    <w:p w14:paraId="549C8B07" w14:textId="77777777" w:rsidR="00330F17" w:rsidRPr="00330F17" w:rsidRDefault="00330F17" w:rsidP="00330F17">
      <w:pPr>
        <w:jc w:val="both"/>
        <w:rPr>
          <w:rFonts w:ascii="Times New Roman" w:eastAsia="Arial" w:hAnsi="Times New Roman" w:cs="Times New Roman"/>
          <w:noProof/>
          <w:sz w:val="24"/>
          <w:szCs w:val="24"/>
          <w:lang w:val="en-US"/>
        </w:rPr>
      </w:pPr>
    </w:p>
    <w:p w14:paraId="148E5FC4" w14:textId="77777777" w:rsidR="00330F17" w:rsidRPr="00330F17" w:rsidRDefault="00330F17" w:rsidP="00330F17">
      <w:pPr>
        <w:pStyle w:val="BodyText"/>
        <w:rPr>
          <w:lang w:val="en-US"/>
        </w:rPr>
      </w:pPr>
      <w:r w:rsidRPr="00330F17">
        <w:rPr>
          <w:lang w:val="en-US"/>
        </w:rPr>
        <w:t>“Brīvības atņemšana” ir jebkura: a) aizturēšanas vai apcietināšanas forma vai b) personas ievietošana publiskā vai privātā brīvības atņemšanas iestādē.</w:t>
      </w:r>
    </w:p>
    <w:p w14:paraId="34FC9BF9" w14:textId="77777777" w:rsidR="00330F17" w:rsidRPr="00330F17" w:rsidRDefault="00330F17" w:rsidP="00330F17">
      <w:pPr>
        <w:jc w:val="both"/>
        <w:rPr>
          <w:rFonts w:ascii="Times New Roman" w:eastAsia="Arial" w:hAnsi="Times New Roman" w:cs="Times New Roman"/>
          <w:noProof/>
          <w:sz w:val="24"/>
          <w:szCs w:val="24"/>
          <w:lang w:val="en-US"/>
        </w:rPr>
      </w:pPr>
    </w:p>
    <w:p w14:paraId="59F87B05" w14:textId="77777777" w:rsidR="00330F17" w:rsidRPr="00330F17" w:rsidRDefault="00330F17" w:rsidP="00330F17">
      <w:pPr>
        <w:pStyle w:val="BodyText"/>
        <w:rPr>
          <w:lang w:val="en-US"/>
        </w:rPr>
      </w:pPr>
      <w:r w:rsidRPr="00330F17">
        <w:rPr>
          <w:lang w:val="en-US"/>
        </w:rPr>
        <w:t>Starptautiskie standarti paredz, ka tiesvedības sistēmas dalībniekiem jāizvērtē aizturēšanas alternatīvas (piemēram, probācija vai sabiedriskais darbs), vienlaikus nodrošinot pilnīgu cilvēktiesību un juridisko aizsargmehānismu ievērošanu darbā ar bērniem.</w:t>
      </w:r>
    </w:p>
    <w:p w14:paraId="2C94474F" w14:textId="77777777" w:rsidR="00330F17" w:rsidRPr="00330F17" w:rsidRDefault="00330F17" w:rsidP="00330F17">
      <w:pPr>
        <w:jc w:val="both"/>
        <w:rPr>
          <w:rFonts w:ascii="Times New Roman" w:eastAsia="Arial" w:hAnsi="Times New Roman" w:cs="Times New Roman"/>
          <w:noProof/>
          <w:sz w:val="24"/>
          <w:szCs w:val="24"/>
          <w:lang w:val="en-US"/>
        </w:rPr>
      </w:pPr>
    </w:p>
    <w:p w14:paraId="4F806908" w14:textId="77777777" w:rsidR="00330F17" w:rsidRPr="00330F17" w:rsidRDefault="00330F17" w:rsidP="00330F17">
      <w:pPr>
        <w:pStyle w:val="BodyText"/>
        <w:rPr>
          <w:lang w:val="en-US"/>
        </w:rPr>
      </w:pPr>
      <w:r w:rsidRPr="00330F17">
        <w:rPr>
          <w:lang w:val="en-US"/>
        </w:rPr>
        <w:t>Visi bērni, kas dzimuši apcietinājumā, neatkarīgi no viņu statusa teritorijā: a) ir nekavējoties jāreģistrē saskaņā ar starptautiskajiem standartiem un b) viņiem ir jāizsniedz dzimšanas apliecība.</w:t>
      </w:r>
    </w:p>
    <w:p w14:paraId="0C4A2EC0" w14:textId="77777777" w:rsidR="00330F17" w:rsidRPr="00330F17" w:rsidRDefault="00330F17" w:rsidP="00330F17">
      <w:pPr>
        <w:jc w:val="both"/>
        <w:rPr>
          <w:rFonts w:ascii="Times New Roman" w:eastAsia="Arial" w:hAnsi="Times New Roman" w:cs="Times New Roman"/>
          <w:noProof/>
          <w:sz w:val="24"/>
          <w:szCs w:val="24"/>
          <w:lang w:val="en-US"/>
        </w:rPr>
      </w:pPr>
    </w:p>
    <w:p w14:paraId="14F0433C" w14:textId="77777777" w:rsidR="00330F17" w:rsidRPr="00330F17" w:rsidRDefault="00330F17" w:rsidP="00330F17">
      <w:pPr>
        <w:pStyle w:val="BodyText"/>
        <w:rPr>
          <w:lang w:val="en-US"/>
        </w:rPr>
      </w:pPr>
      <w:r w:rsidRPr="00330F17">
        <w:rPr>
          <w:lang w:val="en-US"/>
        </w:rPr>
        <w:t>Bruņota konflikta gadījumā “administratīvo aizturēšanu” nereti piemēro, lai aizturētu bērnus, kas varētu radīt drošības apdraudējumu. Bieži vien nav skaidrs, kāda ir administratīvās aizturēšanas apstrīdēšanas kārtība, un nav noteikts termiņš, kādā tiek pārskatīts lēmums par administratīvo aizturēšanu. Šāda administratīvā aizturēšana pārkāpj bērna tiesības un nekādā gadījumā nedrīkst tikt izmantota. Jāpieņem un jāīsteno nodošanas protokoli, lai nodrošinātu, ka civilajiem bērnu aizsardzībā iesaistītajiem dalībniekiem nekavējoties tiek nodoti bērni, kas iepriekš iesaistīti bruņotajos spēkos vai grupās.</w:t>
      </w:r>
    </w:p>
    <w:p w14:paraId="60501336" w14:textId="77777777" w:rsidR="00330F17" w:rsidRPr="00330F17" w:rsidRDefault="00330F17" w:rsidP="00330F17">
      <w:pPr>
        <w:jc w:val="both"/>
        <w:rPr>
          <w:rFonts w:ascii="Times New Roman" w:eastAsia="Arial" w:hAnsi="Times New Roman" w:cs="Times New Roman"/>
          <w:noProof/>
          <w:sz w:val="24"/>
          <w:szCs w:val="24"/>
          <w:lang w:val="en-US"/>
        </w:rPr>
      </w:pPr>
    </w:p>
    <w:p w14:paraId="7AFDE437" w14:textId="77777777" w:rsidR="00330F17" w:rsidRPr="00330F17" w:rsidRDefault="00330F17" w:rsidP="00330F17">
      <w:pPr>
        <w:pStyle w:val="BodyText"/>
        <w:rPr>
          <w:lang w:val="en-US"/>
        </w:rPr>
      </w:pPr>
      <w:r w:rsidRPr="00330F17">
        <w:rPr>
          <w:lang w:val="en-US"/>
        </w:rPr>
        <w:t>Tāpat ir iespējama bērnu aizturēšana imigrācijas iemeslu dēļ. Dažas valstis ir aizliegušas bērnu aizturēšanu imigrācijas iemeslu dēļ. Citas to pieļauj tikai attiecībā uz bērniem, kas sasnieguši konkrētu vecumu, vai aizliedz to piemērot bērniem, kas lūdz patvērumu. Bērnus nedrīkst aizturēt ar imigrāciju saistītu iemeslu dēļ neatkarīgi no viņu vai viņu vecāku juridiskā statusa / ar migrāciju saistītā statusa. Aizturēšana imigrācijas iemeslu dēļ nekad nav bērna labākajās interesēs un nav attaisnojama nekādos apstākļos.</w:t>
      </w:r>
    </w:p>
    <w:p w14:paraId="79291DDE" w14:textId="77777777" w:rsidR="00330F17" w:rsidRPr="00330F17" w:rsidRDefault="00330F17" w:rsidP="00330F17">
      <w:pPr>
        <w:jc w:val="both"/>
        <w:rPr>
          <w:rFonts w:ascii="Times New Roman" w:eastAsia="Arial" w:hAnsi="Times New Roman" w:cs="Times New Roman"/>
          <w:noProof/>
          <w:sz w:val="24"/>
          <w:szCs w:val="24"/>
          <w:lang w:val="en-US"/>
        </w:rPr>
      </w:pPr>
    </w:p>
    <w:p w14:paraId="396BD2A6" w14:textId="77777777" w:rsidR="00330F17" w:rsidRPr="00330F17" w:rsidRDefault="00330F17" w:rsidP="00330F17">
      <w:pPr>
        <w:pStyle w:val="BodyText"/>
        <w:rPr>
          <w:lang w:val="en-US"/>
        </w:rPr>
      </w:pPr>
      <w:r w:rsidRPr="00330F17">
        <w:rPr>
          <w:lang w:val="en-US"/>
        </w:rPr>
        <w:t xml:space="preserve">Bērnus, kas iepriekš iesaistīti bruņotajos spēkos vai grupās, nedrīkst apsūdzēt vai notiesāt, pamatojoties vienīgi uz viņu dalību bruņotā grupā. Viņi pirmām kārtām jāuzskata par bērniem, kas cietuši no izmantošanas un kam ir tiesības uz aizsardzību. (Skat. </w:t>
      </w:r>
      <w:r w:rsidRPr="00330F17">
        <w:rPr>
          <w:color w:val="96467D"/>
          <w:lang w:val="en-US"/>
        </w:rPr>
        <w:t>11. standartu</w:t>
      </w:r>
      <w:r w:rsidRPr="00330F17">
        <w:rPr>
          <w:lang w:val="en-US"/>
        </w:rPr>
        <w:t>.)</w:t>
      </w:r>
    </w:p>
    <w:p w14:paraId="787CEDA9" w14:textId="77777777" w:rsidR="00330F17" w:rsidRPr="00330F17" w:rsidRDefault="00330F17" w:rsidP="00330F17">
      <w:pPr>
        <w:jc w:val="both"/>
        <w:rPr>
          <w:rFonts w:ascii="Times New Roman" w:eastAsia="Arial" w:hAnsi="Times New Roman" w:cs="Times New Roman"/>
          <w:noProof/>
          <w:sz w:val="24"/>
          <w:szCs w:val="24"/>
          <w:lang w:val="en-US"/>
        </w:rPr>
      </w:pPr>
    </w:p>
    <w:p w14:paraId="6BB677E9" w14:textId="77777777" w:rsidR="00330F17" w:rsidRPr="00330F17" w:rsidRDefault="00330F17" w:rsidP="00330F17">
      <w:pPr>
        <w:pStyle w:val="BodyText"/>
        <w:rPr>
          <w:lang w:val="en-US"/>
        </w:rPr>
      </w:pPr>
      <w:r w:rsidRPr="00330F17">
        <w:rPr>
          <w:lang w:val="en-US"/>
        </w:rPr>
        <w:t xml:space="preserve">Krīzes rezultātā var pieaugt to bērnu skaits, kas tiek apsūdzēti sabiedrisku pārkāpumu izdarīšanā. Ja šādus pārkāpumus izdarītu pieaugušie, viņi netiktu saukti pie kriminālatbildības, bet </w:t>
      </w:r>
      <w:bookmarkStart w:id="357" w:name="_bookmark264"/>
      <w:bookmarkEnd w:id="357"/>
      <w:r w:rsidRPr="00330F17">
        <w:rPr>
          <w:lang w:val="en-US"/>
        </w:rPr>
        <w:t>varētu tikt apcietināti vai aizturēti. Tādi pārkāpumi ir, piemēram, komandantstundas neievērošana, aizbēgšana no mājām vai dzīvošana un strādāšana uz ielas. Aizturēšana sabiedrisku pārkāpumu dēļ ir pretrunā bērna labākajām interesēm, un to nekad nevajadzētu piemērot.</w:t>
      </w:r>
    </w:p>
    <w:p w14:paraId="522307E0" w14:textId="77777777" w:rsidR="00330F17" w:rsidRPr="00330F17" w:rsidRDefault="00330F17" w:rsidP="00330F17">
      <w:pPr>
        <w:tabs>
          <w:tab w:val="left" w:leader="dot" w:pos="9072"/>
        </w:tabs>
        <w:jc w:val="both"/>
        <w:rPr>
          <w:rFonts w:ascii="Times New Roman" w:hAnsi="Times New Roman" w:cs="Times New Roman"/>
          <w:noProof/>
          <w:color w:val="96467D"/>
          <w:sz w:val="24"/>
          <w:lang w:val="en-US"/>
        </w:rPr>
      </w:pPr>
      <w:r w:rsidRPr="00330F17">
        <w:rPr>
          <w:rFonts w:ascii="Times New Roman" w:hAnsi="Times New Roman" w:cs="Times New Roman"/>
          <w:noProof/>
          <w:color w:val="96467D"/>
          <w:sz w:val="24"/>
          <w:lang w:val="en-US"/>
        </w:rPr>
        <w:tab/>
      </w:r>
    </w:p>
    <w:p w14:paraId="24F1FB50" w14:textId="77777777" w:rsidR="00330F17" w:rsidRPr="00330F17" w:rsidRDefault="00330F17" w:rsidP="00330F17">
      <w:pPr>
        <w:tabs>
          <w:tab w:val="left" w:pos="6109"/>
        </w:tabs>
        <w:jc w:val="both"/>
        <w:rPr>
          <w:rFonts w:ascii="Times New Roman" w:hAnsi="Times New Roman" w:cs="Times New Roman"/>
          <w:noProof/>
          <w:color w:val="96467D"/>
          <w:sz w:val="24"/>
          <w:szCs w:val="24"/>
          <w:lang w:val="en-US"/>
        </w:rPr>
      </w:pPr>
    </w:p>
    <w:p w14:paraId="7242E4DB" w14:textId="77777777" w:rsidR="00330F17" w:rsidRPr="00330F17" w:rsidRDefault="00330F17" w:rsidP="00330F17">
      <w:pPr>
        <w:tabs>
          <w:tab w:val="left" w:pos="6109"/>
        </w:tabs>
        <w:jc w:val="both"/>
        <w:rPr>
          <w:rFonts w:ascii="Times New Roman" w:hAnsi="Times New Roman" w:cs="Times New Roman"/>
          <w:b/>
          <w:noProof/>
          <w:color w:val="96467D"/>
          <w:sz w:val="24"/>
          <w:lang w:val="en-US"/>
        </w:rPr>
      </w:pPr>
      <w:r w:rsidRPr="00330F17">
        <w:rPr>
          <w:rFonts w:ascii="Times New Roman" w:hAnsi="Times New Roman" w:cs="Times New Roman"/>
          <w:b/>
          <w:noProof/>
          <w:color w:val="96467D"/>
          <w:sz w:val="24"/>
          <w:lang w:val="en-US"/>
        </w:rPr>
        <w:t>ATSAUCES</w:t>
      </w:r>
    </w:p>
    <w:p w14:paraId="0B5299A0" w14:textId="77777777" w:rsidR="00330F17" w:rsidRPr="00330F17" w:rsidRDefault="00330F17" w:rsidP="00330F17">
      <w:pPr>
        <w:pStyle w:val="BodyText"/>
        <w:rPr>
          <w:lang w:val="en-US"/>
        </w:rPr>
      </w:pPr>
    </w:p>
    <w:p w14:paraId="7ADC5089" w14:textId="77777777" w:rsidR="00330F17" w:rsidRPr="00330F17" w:rsidRDefault="00330F17" w:rsidP="00330F17">
      <w:pPr>
        <w:pStyle w:val="BodyText"/>
        <w:rPr>
          <w:lang w:val="en-US"/>
        </w:rPr>
      </w:pPr>
      <w:r w:rsidRPr="00330F17">
        <w:rPr>
          <w:lang w:val="en-US"/>
        </w:rPr>
        <w:t xml:space="preserve">Saites uz šiem un papildu resursiem ir pieejamas </w:t>
      </w:r>
      <w:r w:rsidRPr="00330F17">
        <w:rPr>
          <w:i/>
          <w:iCs/>
          <w:lang w:val="en-US"/>
        </w:rPr>
        <w:t>tiešsaistē</w:t>
      </w:r>
      <w:r w:rsidRPr="00330F17">
        <w:rPr>
          <w:lang w:val="en-US"/>
        </w:rPr>
        <w:t>.</w:t>
      </w:r>
    </w:p>
    <w:p w14:paraId="710A878F" w14:textId="77777777" w:rsidR="00330F17" w:rsidRPr="00330F17" w:rsidRDefault="00330F17" w:rsidP="00330F17">
      <w:pPr>
        <w:jc w:val="both"/>
        <w:rPr>
          <w:rFonts w:ascii="Times New Roman" w:eastAsia="Arial" w:hAnsi="Times New Roman" w:cs="Times New Roman"/>
          <w:noProof/>
          <w:sz w:val="24"/>
          <w:szCs w:val="24"/>
          <w:lang w:val="en-US"/>
        </w:rPr>
      </w:pPr>
    </w:p>
    <w:p w14:paraId="3BFF7974" w14:textId="77777777" w:rsidR="00330F17" w:rsidRPr="00330F17" w:rsidRDefault="00330F17" w:rsidP="00330F17">
      <w:pPr>
        <w:pStyle w:val="BodyText"/>
        <w:numPr>
          <w:ilvl w:val="3"/>
          <w:numId w:val="9"/>
        </w:numPr>
        <w:tabs>
          <w:tab w:val="left" w:pos="567"/>
        </w:tabs>
        <w:ind w:left="0" w:firstLine="0"/>
        <w:rPr>
          <w:lang w:val="en-US"/>
        </w:rPr>
      </w:pPr>
      <w:r w:rsidRPr="00330F17">
        <w:rPr>
          <w:i/>
          <w:lang w:val="en-US"/>
        </w:rPr>
        <w:t>INSPIRE: Seven Strategies for Ending Violence Against Children</w:t>
      </w:r>
      <w:r w:rsidRPr="00330F17">
        <w:rPr>
          <w:lang w:val="en-US"/>
        </w:rPr>
        <w:t>, World Health Organization (WHO), 2016, pp. 30-35.</w:t>
      </w:r>
    </w:p>
    <w:p w14:paraId="52E31E66" w14:textId="77777777" w:rsidR="00330F17" w:rsidRPr="00330F17" w:rsidRDefault="00330F17" w:rsidP="00330F17">
      <w:pPr>
        <w:pStyle w:val="BodyText"/>
        <w:numPr>
          <w:ilvl w:val="3"/>
          <w:numId w:val="9"/>
        </w:numPr>
        <w:tabs>
          <w:tab w:val="left" w:pos="567"/>
        </w:tabs>
        <w:ind w:left="0" w:firstLine="0"/>
        <w:rPr>
          <w:lang w:val="en-US"/>
        </w:rPr>
      </w:pPr>
      <w:r w:rsidRPr="00330F17">
        <w:rPr>
          <w:i/>
          <w:lang w:val="en-US"/>
        </w:rPr>
        <w:t>‘Documentation by Country’, Universal Periodic Review</w:t>
      </w:r>
      <w:r w:rsidRPr="00330F17">
        <w:rPr>
          <w:lang w:val="en-US"/>
        </w:rPr>
        <w:t>, UN Human Rights Council. [Tīmekļvietne]</w:t>
      </w:r>
    </w:p>
    <w:p w14:paraId="6E11FEED" w14:textId="77777777" w:rsidR="00330F17" w:rsidRPr="00330F17" w:rsidRDefault="00330F17" w:rsidP="00330F17">
      <w:pPr>
        <w:pStyle w:val="BodyText"/>
        <w:numPr>
          <w:ilvl w:val="3"/>
          <w:numId w:val="9"/>
        </w:numPr>
        <w:tabs>
          <w:tab w:val="left" w:pos="567"/>
        </w:tabs>
        <w:ind w:left="0" w:firstLine="0"/>
        <w:rPr>
          <w:lang w:val="en-US"/>
        </w:rPr>
      </w:pPr>
      <w:r w:rsidRPr="00330F17">
        <w:rPr>
          <w:i/>
          <w:lang w:val="en-US"/>
        </w:rPr>
        <w:t>Toolkit on Diversion and Alternatives to Detention</w:t>
      </w:r>
      <w:r w:rsidRPr="00330F17">
        <w:rPr>
          <w:lang w:val="en-US"/>
        </w:rPr>
        <w:t>, UNICEF, 2010.</w:t>
      </w:r>
    </w:p>
    <w:p w14:paraId="436DBC10" w14:textId="77777777" w:rsidR="00330F17" w:rsidRPr="00330F17" w:rsidRDefault="00330F17" w:rsidP="00330F17">
      <w:pPr>
        <w:pStyle w:val="BodyText"/>
        <w:numPr>
          <w:ilvl w:val="3"/>
          <w:numId w:val="9"/>
        </w:numPr>
        <w:tabs>
          <w:tab w:val="left" w:pos="567"/>
        </w:tabs>
        <w:ind w:left="0" w:firstLine="0"/>
        <w:rPr>
          <w:lang w:val="en-US"/>
        </w:rPr>
      </w:pPr>
      <w:r w:rsidRPr="00330F17">
        <w:rPr>
          <w:i/>
          <w:lang w:val="en-US"/>
        </w:rPr>
        <w:t>Introducing the United Nations Model Strategies and Practical Measures on the Elimination of Violence Against Children in the Field of Crime Prevention and Criminal Justice: A New Tool for Policymakers, Criminal Justice Officials and Practitioners</w:t>
      </w:r>
      <w:r w:rsidRPr="00330F17">
        <w:rPr>
          <w:lang w:val="en-US"/>
        </w:rPr>
        <w:t>, UNODC and UNICEF, 2015.</w:t>
      </w:r>
    </w:p>
    <w:p w14:paraId="63D4964A" w14:textId="77777777" w:rsidR="00330F17" w:rsidRPr="00330F17" w:rsidRDefault="00330F17" w:rsidP="00330F17">
      <w:pPr>
        <w:pStyle w:val="BodyText"/>
        <w:numPr>
          <w:ilvl w:val="3"/>
          <w:numId w:val="9"/>
        </w:numPr>
        <w:tabs>
          <w:tab w:val="left" w:pos="567"/>
        </w:tabs>
        <w:ind w:left="0" w:firstLine="0"/>
        <w:rPr>
          <w:lang w:val="en-US"/>
        </w:rPr>
      </w:pPr>
      <w:r w:rsidRPr="00330F17">
        <w:rPr>
          <w:i/>
          <w:lang w:val="en-US"/>
        </w:rPr>
        <w:t>‘Guidance Note of the Secretary-General: UN Approach to Justice for Children’</w:t>
      </w:r>
      <w:r w:rsidRPr="00330F17">
        <w:rPr>
          <w:lang w:val="en-US"/>
        </w:rPr>
        <w:t>, United Nations, 2008.</w:t>
      </w:r>
    </w:p>
    <w:p w14:paraId="6D9684F9" w14:textId="77777777" w:rsidR="00330F17" w:rsidRPr="00330F17" w:rsidRDefault="00330F17" w:rsidP="00330F17">
      <w:pPr>
        <w:pStyle w:val="BodyText"/>
        <w:numPr>
          <w:ilvl w:val="3"/>
          <w:numId w:val="9"/>
        </w:numPr>
        <w:tabs>
          <w:tab w:val="left" w:pos="567"/>
        </w:tabs>
        <w:ind w:left="0" w:firstLine="0"/>
        <w:rPr>
          <w:lang w:val="en-US"/>
        </w:rPr>
      </w:pPr>
      <w:r w:rsidRPr="00330F17">
        <w:rPr>
          <w:i/>
          <w:lang w:val="en-US"/>
        </w:rPr>
        <w:t>Justice in Matters Involving Child Victims and Witnesses of Crime: Model Law and Related Commentary</w:t>
      </w:r>
      <w:r w:rsidRPr="00330F17">
        <w:rPr>
          <w:lang w:val="en-US"/>
        </w:rPr>
        <w:t>, UNODC and UNICEF, 2009.</w:t>
      </w:r>
    </w:p>
    <w:p w14:paraId="42783A78" w14:textId="77777777" w:rsidR="00330F17" w:rsidRPr="00330F17" w:rsidRDefault="00330F17" w:rsidP="00330F17">
      <w:pPr>
        <w:pStyle w:val="BodyText"/>
        <w:numPr>
          <w:ilvl w:val="3"/>
          <w:numId w:val="9"/>
        </w:numPr>
        <w:tabs>
          <w:tab w:val="left" w:pos="567"/>
        </w:tabs>
        <w:ind w:left="0" w:firstLine="0"/>
        <w:rPr>
          <w:lang w:val="en-US"/>
        </w:rPr>
      </w:pPr>
      <w:r w:rsidRPr="00330F17">
        <w:rPr>
          <w:i/>
          <w:lang w:val="en-US"/>
        </w:rPr>
        <w:t>United Nations Guidelines on Justice in Matters Involving Child Victims and Witnesses of Crime: Child-friendly Version</w:t>
      </w:r>
      <w:r w:rsidRPr="00330F17">
        <w:rPr>
          <w:lang w:val="en-US"/>
        </w:rPr>
        <w:t>, UNODC and UNICEF, Vienna, 2006.</w:t>
      </w:r>
    </w:p>
    <w:p w14:paraId="1967EABB" w14:textId="77777777" w:rsidR="00330F17" w:rsidRPr="00330F17" w:rsidRDefault="00330F17" w:rsidP="00330F17">
      <w:pPr>
        <w:pStyle w:val="BodyText"/>
        <w:numPr>
          <w:ilvl w:val="3"/>
          <w:numId w:val="9"/>
        </w:numPr>
        <w:tabs>
          <w:tab w:val="left" w:pos="567"/>
        </w:tabs>
        <w:ind w:left="0" w:firstLine="0"/>
        <w:rPr>
          <w:lang w:val="en-US"/>
        </w:rPr>
      </w:pPr>
      <w:r w:rsidRPr="00330F17">
        <w:rPr>
          <w:i/>
          <w:lang w:val="en-US"/>
        </w:rPr>
        <w:t>‘Children Deprived of Liberty: The United Nations Global Study’</w:t>
      </w:r>
      <w:r w:rsidRPr="00330F17">
        <w:rPr>
          <w:lang w:val="en-US"/>
        </w:rPr>
        <w:t>, UNHCR, (forthcoming). [Tīmekļvietne]</w:t>
      </w:r>
    </w:p>
    <w:p w14:paraId="42A4D94E" w14:textId="77777777" w:rsidR="00330F17" w:rsidRPr="00330F17" w:rsidRDefault="00330F17" w:rsidP="00330F17">
      <w:pPr>
        <w:pStyle w:val="BodyText"/>
        <w:numPr>
          <w:ilvl w:val="3"/>
          <w:numId w:val="9"/>
        </w:numPr>
        <w:tabs>
          <w:tab w:val="left" w:pos="567"/>
        </w:tabs>
        <w:ind w:left="0" w:firstLine="0"/>
        <w:rPr>
          <w:lang w:val="en-US"/>
        </w:rPr>
      </w:pPr>
      <w:r w:rsidRPr="00330F17">
        <w:rPr>
          <w:i/>
          <w:lang w:val="en-US"/>
        </w:rPr>
        <w:t>Stateless Persons in Detention: A Tool for their Identification and Enhanced Protection</w:t>
      </w:r>
      <w:r w:rsidRPr="00330F17">
        <w:rPr>
          <w:lang w:val="en-US"/>
        </w:rPr>
        <w:t>, UNHCR, 2017.</w:t>
      </w:r>
    </w:p>
    <w:p w14:paraId="49316937" w14:textId="77777777" w:rsidR="00330F17" w:rsidRPr="00330F17" w:rsidRDefault="00330F17" w:rsidP="00330F17">
      <w:pPr>
        <w:pStyle w:val="BodyText"/>
        <w:numPr>
          <w:ilvl w:val="3"/>
          <w:numId w:val="9"/>
        </w:numPr>
        <w:tabs>
          <w:tab w:val="left" w:pos="567"/>
        </w:tabs>
        <w:ind w:left="0" w:firstLine="0"/>
        <w:rPr>
          <w:lang w:val="en-US"/>
        </w:rPr>
      </w:pPr>
      <w:r w:rsidRPr="00330F17">
        <w:rPr>
          <w:i/>
          <w:lang w:val="en-US"/>
        </w:rPr>
        <w:t>Detention Guidelines: Guidelines on the Applicable Criteria and Standards Relating to the Detention of Asylum-seekers and Alternatives to Detention</w:t>
      </w:r>
      <w:r w:rsidRPr="00330F17">
        <w:rPr>
          <w:lang w:val="en-US"/>
        </w:rPr>
        <w:t>, UNHCR, 2012.</w:t>
      </w:r>
    </w:p>
    <w:p w14:paraId="079E41B2" w14:textId="77777777" w:rsidR="00330F17" w:rsidRPr="00330F17" w:rsidRDefault="00330F17" w:rsidP="00330F17">
      <w:pPr>
        <w:pStyle w:val="BodyText"/>
        <w:numPr>
          <w:ilvl w:val="3"/>
          <w:numId w:val="9"/>
        </w:numPr>
        <w:tabs>
          <w:tab w:val="left" w:pos="567"/>
        </w:tabs>
        <w:ind w:left="0" w:firstLine="0"/>
        <w:rPr>
          <w:lang w:val="en-US"/>
        </w:rPr>
      </w:pPr>
      <w:r w:rsidRPr="00330F17">
        <w:rPr>
          <w:i/>
          <w:lang w:val="en-US"/>
        </w:rPr>
        <w:t>Handbook on Children Recruited and Exploited by Terrorist and Violent Extremist Groups: The Role of the Justice System</w:t>
      </w:r>
      <w:r w:rsidRPr="00330F17">
        <w:rPr>
          <w:lang w:val="en-US"/>
        </w:rPr>
        <w:t>, UNODC, 2018.</w:t>
      </w:r>
    </w:p>
    <w:p w14:paraId="5D4AED8E" w14:textId="77777777" w:rsidR="00330F17" w:rsidRPr="00330F17" w:rsidRDefault="00330F17" w:rsidP="00330F17">
      <w:pPr>
        <w:pStyle w:val="BodyText"/>
        <w:numPr>
          <w:ilvl w:val="3"/>
          <w:numId w:val="9"/>
        </w:numPr>
        <w:tabs>
          <w:tab w:val="left" w:pos="567"/>
        </w:tabs>
        <w:ind w:left="0" w:firstLine="0"/>
        <w:rPr>
          <w:lang w:val="en-US"/>
        </w:rPr>
      </w:pPr>
      <w:r w:rsidRPr="00330F17">
        <w:rPr>
          <w:i/>
          <w:lang w:val="en-US"/>
        </w:rPr>
        <w:t>‘Vancouver Principles on Peacekeeping and the Prevention of the Recruitment and Use of Child Soldiers’</w:t>
      </w:r>
      <w:r w:rsidRPr="00330F17">
        <w:rPr>
          <w:lang w:val="en-US"/>
        </w:rPr>
        <w:t>, Government of Canada, 2017. [Tīmekļvietne]</w:t>
      </w:r>
    </w:p>
    <w:p w14:paraId="1E883AA7" w14:textId="77777777" w:rsidR="00330F17" w:rsidRPr="00330F17" w:rsidRDefault="00330F17" w:rsidP="00330F17">
      <w:pPr>
        <w:pStyle w:val="BodyText"/>
        <w:numPr>
          <w:ilvl w:val="3"/>
          <w:numId w:val="9"/>
        </w:numPr>
        <w:tabs>
          <w:tab w:val="left" w:pos="567"/>
        </w:tabs>
        <w:ind w:left="0" w:firstLine="0"/>
        <w:rPr>
          <w:lang w:val="en-US"/>
        </w:rPr>
      </w:pPr>
      <w:r w:rsidRPr="00330F17">
        <w:rPr>
          <w:i/>
          <w:lang w:val="en-US"/>
        </w:rPr>
        <w:t>Beyond Detention: A Global Strategy to Support Governments to End the Detention of Asylum-seekers and Refugees, 2014-2019</w:t>
      </w:r>
      <w:r w:rsidRPr="00330F17">
        <w:rPr>
          <w:lang w:val="en-US"/>
        </w:rPr>
        <w:t>, UNHCR, 2014.</w:t>
      </w:r>
    </w:p>
    <w:p w14:paraId="6B3ED8E1" w14:textId="77777777" w:rsidR="00330F17" w:rsidRPr="00330F17" w:rsidRDefault="00330F17" w:rsidP="00330F17">
      <w:pPr>
        <w:rPr>
          <w:rFonts w:ascii="Times New Roman" w:eastAsia="Arial" w:hAnsi="Times New Roman" w:cs="Times New Roman"/>
          <w:noProof/>
          <w:sz w:val="24"/>
          <w:szCs w:val="24"/>
          <w:lang w:val="en-US"/>
        </w:rPr>
      </w:pPr>
    </w:p>
    <w:p w14:paraId="65132320" w14:textId="77777777" w:rsidR="00330F17" w:rsidRPr="00330F17" w:rsidRDefault="00330F17" w:rsidP="00330F17">
      <w:pPr>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br w:type="page"/>
      </w:r>
    </w:p>
    <w:p w14:paraId="2A377857" w14:textId="77777777" w:rsidR="00330F17" w:rsidRPr="00330F17" w:rsidRDefault="00330F17" w:rsidP="00330F17">
      <w:pPr>
        <w:rPr>
          <w:rFonts w:ascii="Times New Roman" w:eastAsia="Arial" w:hAnsi="Times New Roman" w:cs="Times New Roman"/>
          <w:noProof/>
          <w:sz w:val="24"/>
          <w:szCs w:val="24"/>
          <w:lang w:val="en-US"/>
        </w:rPr>
      </w:pPr>
    </w:p>
    <w:p w14:paraId="2D1062CB" w14:textId="77777777" w:rsidR="00330F17" w:rsidRPr="00330F17" w:rsidRDefault="00330F17" w:rsidP="00330F17">
      <w:pPr>
        <w:rPr>
          <w:rFonts w:ascii="Times New Roman" w:eastAsia="Arial" w:hAnsi="Times New Roman" w:cs="Times New Roman"/>
          <w:noProof/>
          <w:sz w:val="24"/>
          <w:szCs w:val="24"/>
          <w:lang w:val="en-US"/>
        </w:rPr>
      </w:pPr>
    </w:p>
    <w:p w14:paraId="68AAE0A2" w14:textId="77777777" w:rsidR="00330F17" w:rsidRPr="00330F17" w:rsidRDefault="00330F17" w:rsidP="00330F17">
      <w:pPr>
        <w:rPr>
          <w:rFonts w:ascii="Times New Roman" w:eastAsia="Arial" w:hAnsi="Times New Roman" w:cs="Times New Roman"/>
          <w:noProof/>
          <w:sz w:val="24"/>
          <w:szCs w:val="24"/>
          <w:lang w:val="en-US"/>
        </w:rPr>
      </w:pPr>
    </w:p>
    <w:p w14:paraId="7E788D5A" w14:textId="77777777" w:rsidR="00330F17" w:rsidRPr="00330F17" w:rsidRDefault="00330F17" w:rsidP="00330F17">
      <w:pPr>
        <w:rPr>
          <w:rFonts w:ascii="Times New Roman" w:eastAsia="Arial" w:hAnsi="Times New Roman" w:cs="Times New Roman"/>
          <w:noProof/>
          <w:sz w:val="24"/>
          <w:szCs w:val="24"/>
          <w:lang w:val="en-US"/>
        </w:rPr>
      </w:pPr>
    </w:p>
    <w:p w14:paraId="71D3A21D" w14:textId="77777777" w:rsidR="00330F17" w:rsidRPr="00330F17" w:rsidRDefault="00330F17" w:rsidP="00330F17">
      <w:pPr>
        <w:rPr>
          <w:rFonts w:ascii="Times New Roman" w:eastAsia="Arial" w:hAnsi="Times New Roman" w:cs="Times New Roman"/>
          <w:noProof/>
          <w:sz w:val="24"/>
          <w:szCs w:val="24"/>
          <w:lang w:val="en-US"/>
        </w:rPr>
      </w:pPr>
    </w:p>
    <w:p w14:paraId="5EFF2C71" w14:textId="77777777" w:rsidR="00330F17" w:rsidRPr="00330F17" w:rsidRDefault="00330F17" w:rsidP="00330F17">
      <w:pPr>
        <w:rPr>
          <w:rFonts w:ascii="Times New Roman" w:eastAsia="Arial" w:hAnsi="Times New Roman" w:cs="Times New Roman"/>
          <w:noProof/>
          <w:sz w:val="24"/>
          <w:szCs w:val="24"/>
          <w:lang w:val="en-US"/>
        </w:rPr>
      </w:pPr>
    </w:p>
    <w:p w14:paraId="7E58D944" w14:textId="77777777" w:rsidR="00330F17" w:rsidRPr="00330F17" w:rsidRDefault="00330F17" w:rsidP="00330F17">
      <w:pPr>
        <w:rPr>
          <w:rFonts w:ascii="Times New Roman" w:eastAsia="Arial" w:hAnsi="Times New Roman" w:cs="Times New Roman"/>
          <w:noProof/>
          <w:sz w:val="24"/>
          <w:szCs w:val="24"/>
          <w:lang w:val="en-US"/>
        </w:rPr>
      </w:pPr>
    </w:p>
    <w:p w14:paraId="31940D53" w14:textId="77777777" w:rsidR="00330F17" w:rsidRPr="00330F17" w:rsidRDefault="00330F17" w:rsidP="00330F17">
      <w:pPr>
        <w:rPr>
          <w:rFonts w:ascii="Times New Roman" w:eastAsia="Arial" w:hAnsi="Times New Roman" w:cs="Times New Roman"/>
          <w:noProof/>
          <w:sz w:val="24"/>
          <w:szCs w:val="24"/>
          <w:lang w:val="en-US"/>
        </w:rPr>
      </w:pPr>
    </w:p>
    <w:p w14:paraId="17CFFA4D" w14:textId="77777777" w:rsidR="00330F17" w:rsidRPr="00330F17" w:rsidRDefault="00330F17" w:rsidP="00330F17">
      <w:pPr>
        <w:rPr>
          <w:rFonts w:ascii="Times New Roman" w:eastAsia="Arial" w:hAnsi="Times New Roman" w:cs="Times New Roman"/>
          <w:noProof/>
          <w:sz w:val="24"/>
          <w:szCs w:val="24"/>
          <w:lang w:val="en-US"/>
        </w:rPr>
      </w:pPr>
    </w:p>
    <w:p w14:paraId="20C22AF3" w14:textId="77777777" w:rsidR="00330F17" w:rsidRPr="00330F17" w:rsidRDefault="00330F17" w:rsidP="00330F17">
      <w:pPr>
        <w:rPr>
          <w:rFonts w:ascii="Times New Roman" w:eastAsia="Arial" w:hAnsi="Times New Roman" w:cs="Times New Roman"/>
          <w:noProof/>
          <w:sz w:val="24"/>
          <w:szCs w:val="24"/>
          <w:lang w:val="en-US"/>
        </w:rPr>
      </w:pPr>
    </w:p>
    <w:p w14:paraId="53F670FC" w14:textId="77777777" w:rsidR="00330F17" w:rsidRPr="00330F17" w:rsidRDefault="00330F17" w:rsidP="00330F17">
      <w:pPr>
        <w:rPr>
          <w:rFonts w:ascii="Times New Roman" w:eastAsia="Arial" w:hAnsi="Times New Roman" w:cs="Times New Roman"/>
          <w:noProof/>
          <w:sz w:val="24"/>
          <w:szCs w:val="24"/>
          <w:lang w:val="en-US"/>
        </w:rPr>
      </w:pPr>
    </w:p>
    <w:p w14:paraId="3059630B" w14:textId="77777777" w:rsidR="00330F17" w:rsidRPr="00330F17" w:rsidRDefault="00330F17" w:rsidP="00330F17">
      <w:pPr>
        <w:rPr>
          <w:rFonts w:ascii="Times New Roman" w:eastAsia="Arial" w:hAnsi="Times New Roman" w:cs="Times New Roman"/>
          <w:noProof/>
          <w:sz w:val="24"/>
          <w:szCs w:val="24"/>
          <w:lang w:val="en-US"/>
        </w:rPr>
      </w:pPr>
    </w:p>
    <w:p w14:paraId="70395B42" w14:textId="77777777" w:rsidR="00330F17" w:rsidRPr="00330F17" w:rsidRDefault="00330F17" w:rsidP="00330F17">
      <w:pPr>
        <w:rPr>
          <w:rFonts w:ascii="Times New Roman" w:eastAsia="Arial" w:hAnsi="Times New Roman" w:cs="Times New Roman"/>
          <w:noProof/>
          <w:sz w:val="24"/>
          <w:szCs w:val="24"/>
          <w:lang w:val="en-US"/>
        </w:rPr>
      </w:pPr>
    </w:p>
    <w:p w14:paraId="636EF101" w14:textId="77777777" w:rsidR="00330F17" w:rsidRPr="00330F17" w:rsidRDefault="00330F17" w:rsidP="00330F17">
      <w:pPr>
        <w:rPr>
          <w:rFonts w:ascii="Times New Roman" w:eastAsia="Arial" w:hAnsi="Times New Roman" w:cs="Times New Roman"/>
          <w:noProof/>
          <w:sz w:val="24"/>
          <w:szCs w:val="24"/>
          <w:lang w:val="en-US"/>
        </w:rPr>
      </w:pPr>
    </w:p>
    <w:p w14:paraId="3220A149" w14:textId="77777777" w:rsidR="00330F17" w:rsidRPr="00330F17" w:rsidRDefault="00330F17" w:rsidP="00330F17">
      <w:pPr>
        <w:rPr>
          <w:rFonts w:ascii="Times New Roman" w:eastAsia="Arial" w:hAnsi="Times New Roman" w:cs="Times New Roman"/>
          <w:noProof/>
          <w:sz w:val="24"/>
          <w:szCs w:val="24"/>
          <w:lang w:val="en-US"/>
        </w:rPr>
      </w:pPr>
    </w:p>
    <w:p w14:paraId="28D832E8" w14:textId="77777777" w:rsidR="00330F17" w:rsidRPr="00330F17" w:rsidRDefault="00330F17" w:rsidP="00330F17">
      <w:pPr>
        <w:rPr>
          <w:rFonts w:ascii="Times New Roman" w:eastAsia="Arial" w:hAnsi="Times New Roman" w:cs="Times New Roman"/>
          <w:noProof/>
          <w:sz w:val="24"/>
          <w:szCs w:val="24"/>
          <w:lang w:val="en-US"/>
        </w:rPr>
      </w:pPr>
    </w:p>
    <w:p w14:paraId="0925A967" w14:textId="77777777" w:rsidR="00330F17" w:rsidRPr="00330F17" w:rsidRDefault="00330F17" w:rsidP="00330F17">
      <w:pPr>
        <w:pStyle w:val="Heading1"/>
        <w:jc w:val="left"/>
        <w:rPr>
          <w:noProof/>
          <w:color w:val="auto"/>
          <w:sz w:val="60"/>
          <w:szCs w:val="60"/>
          <w:u w:val="none"/>
          <w:lang w:val="en-US"/>
        </w:rPr>
      </w:pPr>
      <w:bookmarkStart w:id="358" w:name="_Toc110957716"/>
      <w:r w:rsidRPr="00330F17">
        <w:rPr>
          <w:noProof/>
          <w:color w:val="auto"/>
          <w:sz w:val="60"/>
          <w:szCs w:val="60"/>
          <w:u w:val="none"/>
          <w:lang w:val="en-US"/>
        </w:rPr>
        <w:t>4. PĪLĀRS. PĀRNOZARU DARBA STANDARTI</w:t>
      </w:r>
      <w:bookmarkEnd w:id="358"/>
    </w:p>
    <w:p w14:paraId="04E093F6" w14:textId="77777777" w:rsidR="00330F17" w:rsidRPr="00330F17" w:rsidRDefault="00330F17" w:rsidP="00330F17">
      <w:pPr>
        <w:rPr>
          <w:rFonts w:ascii="Times New Roman" w:hAnsi="Times New Roman" w:cs="Times New Roman"/>
          <w:noProof/>
          <w:lang w:val="en-US"/>
        </w:rPr>
      </w:pPr>
      <w:r w:rsidRPr="00330F17">
        <w:rPr>
          <w:rFonts w:ascii="Times New Roman" w:hAnsi="Times New Roman" w:cs="Times New Roman"/>
          <w:noProof/>
          <w:lang w:val="en-US"/>
        </w:rPr>
        <w:br w:type="page"/>
      </w:r>
    </w:p>
    <w:p w14:paraId="3698F90B" w14:textId="77777777" w:rsidR="00330F17" w:rsidRPr="00330F17" w:rsidRDefault="00330F17" w:rsidP="00330F17">
      <w:pPr>
        <w:jc w:val="both"/>
        <w:rPr>
          <w:rFonts w:ascii="Times New Roman" w:eastAsia="Times New Roman" w:hAnsi="Times New Roman" w:cs="Times New Roman"/>
          <w:noProof/>
          <w:sz w:val="24"/>
          <w:szCs w:val="24"/>
          <w:lang w:val="en-US"/>
        </w:rPr>
      </w:pPr>
    </w:p>
    <w:p w14:paraId="2596E913" w14:textId="77777777" w:rsidR="00330F17" w:rsidRPr="00330F17" w:rsidRDefault="00330F17" w:rsidP="00330F17">
      <w:pPr>
        <w:pStyle w:val="Heading2"/>
        <w:rPr>
          <w:noProof/>
          <w:color w:val="616C85"/>
          <w:sz w:val="28"/>
          <w:szCs w:val="24"/>
          <w:lang w:val="en-US"/>
        </w:rPr>
      </w:pPr>
      <w:bookmarkStart w:id="359" w:name="Introduction_to_Pillar_4:_Standards_to_w"/>
      <w:bookmarkStart w:id="360" w:name="_bookmark266"/>
      <w:bookmarkStart w:id="361" w:name="_Toc110957717"/>
      <w:bookmarkEnd w:id="359"/>
      <w:bookmarkEnd w:id="360"/>
      <w:r w:rsidRPr="00330F17">
        <w:rPr>
          <w:noProof/>
          <w:color w:val="616C85"/>
          <w:sz w:val="28"/>
          <w:szCs w:val="24"/>
          <w:lang w:val="en-US"/>
        </w:rPr>
        <w:t>IEVADS 4. PILĀRĀ. PĀRNOZARU DARBA STANDARTI</w:t>
      </w:r>
      <w:bookmarkEnd w:id="361"/>
    </w:p>
    <w:p w14:paraId="29783BB8" w14:textId="77777777" w:rsidR="00330F17" w:rsidRPr="00330F17" w:rsidRDefault="00330F17" w:rsidP="00330F17">
      <w:pPr>
        <w:jc w:val="both"/>
        <w:rPr>
          <w:rFonts w:ascii="Times New Roman" w:hAnsi="Times New Roman" w:cs="Times New Roman"/>
          <w:noProof/>
          <w:color w:val="616C85"/>
          <w:sz w:val="24"/>
          <w:szCs w:val="24"/>
          <w:lang w:val="en-US"/>
        </w:rPr>
      </w:pPr>
    </w:p>
    <w:p w14:paraId="0497D611" w14:textId="77777777" w:rsidR="00330F17" w:rsidRPr="00330F17" w:rsidRDefault="00330F17" w:rsidP="00330F17">
      <w:pPr>
        <w:jc w:val="both"/>
        <w:rPr>
          <w:rFonts w:ascii="Times New Roman" w:hAnsi="Times New Roman" w:cs="Times New Roman"/>
          <w:b/>
          <w:noProof/>
          <w:color w:val="616C85"/>
          <w:sz w:val="24"/>
          <w:lang w:val="en-US"/>
        </w:rPr>
      </w:pPr>
      <w:r w:rsidRPr="00330F17">
        <w:rPr>
          <w:rFonts w:ascii="Times New Roman" w:hAnsi="Times New Roman" w:cs="Times New Roman"/>
          <w:b/>
          <w:noProof/>
          <w:color w:val="616C85"/>
          <w:sz w:val="24"/>
          <w:lang w:val="en-US"/>
        </w:rPr>
        <w:t>BĒRNU AIZSARDZĪBAS UN LABKLĀJĪBAS VEICINĀŠANĀ IESAISTĪTO NOZARU SADARBĪBAS NOZĪME</w:t>
      </w:r>
    </w:p>
    <w:p w14:paraId="4FFC03F2" w14:textId="77777777" w:rsidR="00330F17" w:rsidRPr="00330F17" w:rsidRDefault="00330F17" w:rsidP="00330F17">
      <w:pPr>
        <w:jc w:val="both"/>
        <w:rPr>
          <w:rFonts w:ascii="Times New Roman" w:eastAsia="Arial" w:hAnsi="Times New Roman" w:cs="Times New Roman"/>
          <w:noProof/>
          <w:sz w:val="24"/>
          <w:szCs w:val="24"/>
          <w:lang w:val="en-US"/>
        </w:rPr>
      </w:pPr>
    </w:p>
    <w:p w14:paraId="1230367B" w14:textId="77777777" w:rsidR="00330F17" w:rsidRPr="00330F17" w:rsidRDefault="00330F17" w:rsidP="00330F17">
      <w:pPr>
        <w:pStyle w:val="BodyText"/>
        <w:rPr>
          <w:lang w:val="en-US"/>
        </w:rPr>
      </w:pPr>
      <w:r w:rsidRPr="00330F17">
        <w:rPr>
          <w:lang w:val="en-US"/>
        </w:rPr>
        <w:t>Aizvien sarežģītākās ārkārtas situācijas rada jaunus riskos skarto bērnu labklājībai. Šie riski uzsver nepieciešamību izvirzīt aizsardzību par galveno jautājumu humānās palīdzības atbildes reakcijā. Bērnu aizsardzības riski ir cieši saistīti ar citu nozaru darbu, jo bērniem ir vajadzības, kas ietilpst visās nozarēs. Piemēram, izglītības vai ģimenes iztikas līdzekļu trūkums var paaugstināt bērnu laulības vai bērnu darba riskus. Daudznozaru pieejas atspoguļo bērnu savstarpēji saistītās vajadzības un uzsver visu humānās palīdzības sniedzēju kolektīvo atbildību par bērnu un viņu ģimeņu aizsardzību.</w:t>
      </w:r>
    </w:p>
    <w:p w14:paraId="5EA6BECF" w14:textId="77777777" w:rsidR="00330F17" w:rsidRPr="00330F17" w:rsidRDefault="00330F17" w:rsidP="00330F17">
      <w:pPr>
        <w:jc w:val="both"/>
        <w:rPr>
          <w:rFonts w:ascii="Times New Roman" w:hAnsi="Times New Roman" w:cs="Times New Roman"/>
          <w:noProof/>
          <w:lang w:val="en-US"/>
        </w:rPr>
      </w:pPr>
    </w:p>
    <w:p w14:paraId="3DF2F8E5" w14:textId="77777777" w:rsidR="00330F17" w:rsidRPr="00330F17" w:rsidRDefault="00330F17" w:rsidP="00330F17">
      <w:pPr>
        <w:pStyle w:val="BodyText"/>
        <w:rPr>
          <w:lang w:val="en-US"/>
        </w:rPr>
      </w:pPr>
      <w:r w:rsidRPr="00330F17">
        <w:rPr>
          <w:lang w:val="en-US"/>
        </w:rPr>
        <w:t>Bērnu aizsardzībā ir svarīgi mērķtiecīgi, specializēti bērnu aizsardzības iejaukšanās pasākumi. Tomēr nevienai atsevišķai nozarei, kas darbojas krīzes apstākļos, nav zināšanu, prasmju un resursu, lai pilnībā novērstu riskus, reaģētu uz bērnu aizsardzības vajadzībām un sekmētu bērnu tiesības un labklājību. Visiem humānās palīdzības sniedzējiem ir pienākums iesaistīties bērnu aizsardzības pasākumos daudzās nozarēs. Šādas darbības ir svarīgas saistībā ar “</w:t>
      </w:r>
      <w:r w:rsidRPr="00330F17">
        <w:rPr>
          <w:i/>
          <w:color w:val="58595B"/>
          <w:lang w:val="en-US"/>
        </w:rPr>
        <w:t>Aizsardzības centrālo nozīmi</w:t>
      </w:r>
      <w:r w:rsidRPr="00330F17">
        <w:rPr>
          <w:lang w:val="en-US"/>
        </w:rPr>
        <w:t>”, atzīstot, ka aizsardzība ir mērķis un paredzētais humānās palīdzības iznākums un tai ir jābūt visu sagatavotības un atbildes pasākumu centrā.</w:t>
      </w:r>
    </w:p>
    <w:p w14:paraId="2D434009" w14:textId="77777777" w:rsidR="00330F17" w:rsidRPr="00330F17" w:rsidRDefault="00330F17" w:rsidP="00330F17">
      <w:pPr>
        <w:jc w:val="both"/>
        <w:rPr>
          <w:rFonts w:ascii="Times New Roman" w:eastAsia="Arial" w:hAnsi="Times New Roman" w:cs="Times New Roman"/>
          <w:noProof/>
          <w:sz w:val="24"/>
          <w:szCs w:val="24"/>
          <w:lang w:val="en-US"/>
        </w:rPr>
      </w:pPr>
    </w:p>
    <w:p w14:paraId="07FC60C1" w14:textId="77777777" w:rsidR="00330F17" w:rsidRPr="00330F17" w:rsidRDefault="00330F17" w:rsidP="00330F17">
      <w:pPr>
        <w:pStyle w:val="BodyText"/>
        <w:rPr>
          <w:lang w:val="en-US"/>
        </w:rPr>
      </w:pPr>
      <w:r w:rsidRPr="00330F17">
        <w:rPr>
          <w:lang w:val="en-US"/>
        </w:rPr>
        <w:t>Ja nozaru programmu izstrādē netiek ņemti vērā bērnu aizsardzības riski, tas var izraisīt:</w:t>
      </w:r>
    </w:p>
    <w:p w14:paraId="78188A87" w14:textId="77777777" w:rsidR="00330F17" w:rsidRPr="00330F17" w:rsidRDefault="00330F17" w:rsidP="00330F17">
      <w:pPr>
        <w:jc w:val="both"/>
        <w:rPr>
          <w:rFonts w:ascii="Times New Roman" w:eastAsia="Arial" w:hAnsi="Times New Roman" w:cs="Times New Roman"/>
          <w:noProof/>
          <w:sz w:val="24"/>
          <w:szCs w:val="24"/>
          <w:lang w:val="en-US"/>
        </w:rPr>
      </w:pPr>
    </w:p>
    <w:p w14:paraId="608742A5"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neefektīvu resursu izmantošanu;</w:t>
      </w:r>
    </w:p>
    <w:p w14:paraId="40149978"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papildu kaitējumu vai paaugstinātu risku un</w:t>
      </w:r>
    </w:p>
    <w:p w14:paraId="71506F27"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bērniem sliktāku rezultātu.</w:t>
      </w:r>
    </w:p>
    <w:p w14:paraId="35C50DD9" w14:textId="77777777" w:rsidR="00330F17" w:rsidRPr="00330F17" w:rsidRDefault="00330F17" w:rsidP="00330F17">
      <w:pPr>
        <w:jc w:val="both"/>
        <w:rPr>
          <w:rFonts w:ascii="Times New Roman" w:eastAsia="Arial" w:hAnsi="Times New Roman" w:cs="Times New Roman"/>
          <w:noProof/>
          <w:sz w:val="24"/>
          <w:szCs w:val="24"/>
          <w:lang w:val="en-US"/>
        </w:rPr>
      </w:pPr>
    </w:p>
    <w:p w14:paraId="63B12036" w14:textId="77777777" w:rsidR="00330F17" w:rsidRPr="00330F17" w:rsidRDefault="00330F17" w:rsidP="00330F17">
      <w:pPr>
        <w:pStyle w:val="BodyText"/>
        <w:rPr>
          <w:lang w:val="en-US"/>
        </w:rPr>
      </w:pPr>
      <w:r w:rsidRPr="00330F17">
        <w:rPr>
          <w:lang w:val="en-US"/>
        </w:rPr>
        <w:t>Savukārt daudznozaru programmu izstrādei, kurā apzināti iekļauti bērnu aizsardzības apsvērumi (piemēram, bērniem specifiskie riski, neaizsargātība, attīstības posmi u. c.), kas arī tiek ņemti vērā, ir lielāka ietekme. Tas uzlabo iznākumu citās nozarēs, veicina pozitīvas sekas attiecībā uz bērniem un nodrošina viņu labklājību.</w:t>
      </w:r>
    </w:p>
    <w:p w14:paraId="1D2DA46A" w14:textId="77777777" w:rsidR="00330F17" w:rsidRPr="00330F17" w:rsidRDefault="00330F17" w:rsidP="00330F17">
      <w:pPr>
        <w:jc w:val="both"/>
        <w:rPr>
          <w:rFonts w:ascii="Times New Roman" w:eastAsia="Arial" w:hAnsi="Times New Roman" w:cs="Times New Roman"/>
          <w:noProof/>
          <w:sz w:val="24"/>
          <w:szCs w:val="24"/>
          <w:lang w:val="en-US"/>
        </w:rPr>
      </w:pPr>
    </w:p>
    <w:p w14:paraId="7B094674" w14:textId="77777777" w:rsidR="00330F17" w:rsidRPr="00330F17" w:rsidRDefault="00330F17" w:rsidP="00330F17">
      <w:pPr>
        <w:pStyle w:val="BodyText"/>
        <w:rPr>
          <w:lang w:val="en-US"/>
        </w:rPr>
      </w:pPr>
      <w:r w:rsidRPr="00330F17">
        <w:rPr>
          <w:lang w:val="en-US"/>
        </w:rPr>
        <w:t>Aizsardzības jautājuma iesaistīšanas un integrētās pieejas var būt dažādas atkarībā no situācijas, taču galvenie šo pieeju aspekti ir izklāstīti turpmāk.</w:t>
      </w:r>
    </w:p>
    <w:p w14:paraId="2DE0C914" w14:textId="77777777" w:rsidR="00330F17" w:rsidRPr="00330F17" w:rsidRDefault="00330F17" w:rsidP="00330F17">
      <w:pPr>
        <w:jc w:val="both"/>
        <w:rPr>
          <w:rFonts w:ascii="Times New Roman" w:eastAsia="Arial" w:hAnsi="Times New Roman" w:cs="Times New Roman"/>
          <w:noProof/>
          <w:sz w:val="24"/>
          <w:szCs w:val="24"/>
          <w:lang w:val="en-US"/>
        </w:rPr>
      </w:pPr>
    </w:p>
    <w:p w14:paraId="238EBE56" w14:textId="77777777" w:rsidR="00330F17" w:rsidRPr="00330F17" w:rsidRDefault="00330F17" w:rsidP="00330F17">
      <w:pPr>
        <w:pStyle w:val="BodyText"/>
        <w:rPr>
          <w:lang w:val="en-US"/>
        </w:rPr>
      </w:pPr>
      <w:r w:rsidRPr="00330F17">
        <w:rPr>
          <w:lang w:val="en-US"/>
        </w:rPr>
        <w:t>“Aizsardzības jautājuma iesaistīšana” ir process, kurā:</w:t>
      </w:r>
    </w:p>
    <w:p w14:paraId="3628BA51" w14:textId="77777777" w:rsidR="00330F17" w:rsidRPr="00330F17" w:rsidRDefault="00330F17" w:rsidP="00330F17">
      <w:pPr>
        <w:jc w:val="both"/>
        <w:rPr>
          <w:rFonts w:ascii="Times New Roman" w:eastAsia="Arial" w:hAnsi="Times New Roman" w:cs="Times New Roman"/>
          <w:noProof/>
          <w:sz w:val="24"/>
          <w:szCs w:val="24"/>
          <w:lang w:val="en-US"/>
        </w:rPr>
      </w:pPr>
    </w:p>
    <w:p w14:paraId="53807D6E" w14:textId="77777777" w:rsidR="00330F17" w:rsidRPr="00330F17" w:rsidRDefault="00330F17" w:rsidP="00330F17">
      <w:pPr>
        <w:jc w:val="center"/>
        <w:rPr>
          <w:rFonts w:ascii="Times New Roman" w:hAnsi="Times New Roman" w:cs="Times New Roman"/>
          <w:i/>
          <w:noProof/>
          <w:sz w:val="24"/>
          <w:lang w:val="en-US"/>
        </w:rPr>
      </w:pPr>
      <w:bookmarkStart w:id="362" w:name="_bookmark267"/>
      <w:bookmarkEnd w:id="362"/>
      <w:r w:rsidRPr="00330F17">
        <w:rPr>
          <w:rFonts w:ascii="Times New Roman" w:hAnsi="Times New Roman" w:cs="Times New Roman"/>
          <w:i/>
          <w:noProof/>
          <w:sz w:val="24"/>
          <w:lang w:val="en-US"/>
        </w:rPr>
        <w:t>Bērnu aizsardzības jautājums tiek iekļauts visu nozaru darbā</w:t>
      </w:r>
    </w:p>
    <w:p w14:paraId="0358D429" w14:textId="77777777" w:rsidR="00330F17" w:rsidRPr="00330F17" w:rsidRDefault="00330F17" w:rsidP="00330F17">
      <w:pPr>
        <w:jc w:val="center"/>
        <w:rPr>
          <w:rFonts w:ascii="Times New Roman" w:eastAsia="Century Gothic" w:hAnsi="Times New Roman" w:cs="Times New Roman"/>
          <w:i/>
          <w:noProof/>
          <w:sz w:val="24"/>
          <w:szCs w:val="24"/>
          <w:lang w:val="en-US"/>
        </w:rPr>
      </w:pPr>
    </w:p>
    <w:p w14:paraId="01CFCB4A" w14:textId="77777777" w:rsidR="00330F17" w:rsidRPr="00330F17" w:rsidRDefault="00330F17" w:rsidP="00330F17">
      <w:pPr>
        <w:jc w:val="center"/>
        <w:rPr>
          <w:rFonts w:ascii="Times New Roman" w:eastAsia="Century Gothic" w:hAnsi="Times New Roman" w:cs="Times New Roman"/>
          <w:noProof/>
          <w:sz w:val="24"/>
          <w:szCs w:val="24"/>
          <w:lang w:val="en-US"/>
        </w:rPr>
      </w:pPr>
      <w:r w:rsidRPr="00330F17">
        <w:rPr>
          <w:rFonts w:ascii="Times New Roman" w:eastAsia="Century Gothic" w:hAnsi="Times New Roman" w:cs="Times New Roman"/>
          <w:noProof/>
          <w:sz w:val="24"/>
          <w:szCs w:val="24"/>
          <w:lang w:val="en-US"/>
        </w:rPr>
        <w:drawing>
          <wp:inline distT="0" distB="0" distL="0" distR="0" wp14:anchorId="5922F249" wp14:editId="2CB5D0D5">
            <wp:extent cx="2671238" cy="1634067"/>
            <wp:effectExtent l="0" t="0" r="0" b="0"/>
            <wp:docPr id="105" name="image34.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34.png" descr="Icon&#10;&#10;Description automatically generated"/>
                    <pic:cNvPicPr/>
                  </pic:nvPicPr>
                  <pic:blipFill>
                    <a:blip r:embed="rId68" cstate="print"/>
                    <a:stretch>
                      <a:fillRect/>
                    </a:stretch>
                  </pic:blipFill>
                  <pic:spPr>
                    <a:xfrm>
                      <a:off x="0" y="0"/>
                      <a:ext cx="2681949" cy="1640619"/>
                    </a:xfrm>
                    <a:prstGeom prst="rect">
                      <a:avLst/>
                    </a:prstGeom>
                  </pic:spPr>
                </pic:pic>
              </a:graphicData>
            </a:graphic>
          </wp:inline>
        </w:drawing>
      </w:r>
    </w:p>
    <w:p w14:paraId="1BB697AC"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46E56765"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tiek iekļauti humānās aizsardzības pamatprincipi, veicinot drošību, cieņu un pieejamību visām skartajām personām, un</w:t>
      </w:r>
    </w:p>
    <w:p w14:paraId="69BC6A3A"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tiek nodrošināta pārskatatbildība pret skartajiem iedzīvotājiem un viņu līdzdalība un iespēju veicināšana.</w:t>
      </w:r>
    </w:p>
    <w:p w14:paraId="7C44196B" w14:textId="77777777" w:rsidR="00330F17" w:rsidRPr="00330F17" w:rsidRDefault="00330F17" w:rsidP="00330F17">
      <w:pPr>
        <w:jc w:val="both"/>
        <w:rPr>
          <w:rFonts w:ascii="Times New Roman" w:eastAsia="Arial" w:hAnsi="Times New Roman" w:cs="Times New Roman"/>
          <w:noProof/>
          <w:sz w:val="24"/>
          <w:szCs w:val="24"/>
          <w:lang w:val="en-US"/>
        </w:rPr>
      </w:pPr>
    </w:p>
    <w:p w14:paraId="5B9022B8" w14:textId="77777777" w:rsidR="00330F17" w:rsidRPr="00330F17" w:rsidRDefault="00330F17" w:rsidP="00330F17">
      <w:pPr>
        <w:pStyle w:val="BodyText"/>
        <w:rPr>
          <w:lang w:val="en-US"/>
        </w:rPr>
      </w:pPr>
      <w:r w:rsidRPr="00330F17">
        <w:rPr>
          <w:lang w:val="en-US"/>
        </w:rPr>
        <w:t xml:space="preserve">Aizsardzības jautājuma iesaistīšana, konkrēti izmantojot bērnu aizsardzības apsvērumus, lai ietekmētu visus humanitārās palīdzības aspektus, palīdz maksimāli palielināt aizsardzības ietekmi visā humānajā palīdzībā, neveicinot un nepastiprinot riskus bērniem. Aizsardzības jautājuma iesaistīšana ir būtiska un ietilpst </w:t>
      </w:r>
      <w:r w:rsidRPr="00330F17">
        <w:rPr>
          <w:color w:val="616C85"/>
          <w:lang w:val="en-US"/>
        </w:rPr>
        <w:t xml:space="preserve">nekaitēšanas </w:t>
      </w:r>
      <w:r w:rsidRPr="00330F17">
        <w:rPr>
          <w:lang w:val="en-US"/>
        </w:rPr>
        <w:t>principā, kas attiecas uz visu humāno palīdzību.</w:t>
      </w:r>
    </w:p>
    <w:p w14:paraId="4390C8A2" w14:textId="77777777" w:rsidR="00330F17" w:rsidRPr="00330F17" w:rsidRDefault="00330F17" w:rsidP="00330F17">
      <w:pPr>
        <w:jc w:val="both"/>
        <w:rPr>
          <w:rFonts w:ascii="Times New Roman" w:eastAsia="Arial" w:hAnsi="Times New Roman" w:cs="Times New Roman"/>
          <w:noProof/>
          <w:sz w:val="24"/>
          <w:szCs w:val="24"/>
          <w:lang w:val="en-US"/>
        </w:rPr>
      </w:pPr>
    </w:p>
    <w:p w14:paraId="246DB5E3" w14:textId="77777777" w:rsidR="00330F17" w:rsidRPr="00330F17" w:rsidRDefault="00330F17" w:rsidP="00330F17">
      <w:pPr>
        <w:pStyle w:val="BodyText"/>
        <w:rPr>
          <w:lang w:val="en-US"/>
        </w:rPr>
      </w:pPr>
      <w:r w:rsidRPr="00330F17">
        <w:rPr>
          <w:lang w:val="en-US"/>
        </w:rPr>
        <w:t>“Integrētā pieeja” ļauj sadarboties vismaz divām nozarēm, lai panāktu kopīgu programmas iznākumu. Tās pamatā ir esošo spēju un kopīgo vajadzību apzināšana un analīze, tādējādi veicinot visām iesaistītajām nozarēm labvēlīgus procesus un rezultātus. Integrētās pieejas iekļaušana bērnu aizsardzībā palielina iespējas sasniegt labākus bērnu aizsardzības rezultātus. Integrētā pieeja bērnu aizsardzības programmu izstrādē paredz apzinātu programmu izstrādi un īstenošanu, bērnu aizsardzības nozarei sadarbojoties ar vienu vai vairākām nozarēm, lai:</w:t>
      </w:r>
    </w:p>
    <w:p w14:paraId="1FE78070" w14:textId="77777777" w:rsidR="00330F17" w:rsidRPr="00330F17" w:rsidRDefault="00330F17" w:rsidP="00330F17">
      <w:pPr>
        <w:jc w:val="both"/>
        <w:rPr>
          <w:rFonts w:ascii="Times New Roman" w:eastAsia="Arial" w:hAnsi="Times New Roman" w:cs="Times New Roman"/>
          <w:noProof/>
          <w:sz w:val="24"/>
          <w:szCs w:val="24"/>
          <w:lang w:val="en-US"/>
        </w:rPr>
      </w:pPr>
    </w:p>
    <w:p w14:paraId="0F36FA4B"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novērstu vardarbību, nevērīgu izturēšanos, varmācību pret bērniem un viņu izmantošanu;</w:t>
      </w:r>
    </w:p>
    <w:p w14:paraId="4B2CCC2A"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nodrošinātu kvalitatīvus pakalpojumus;</w:t>
      </w:r>
    </w:p>
    <w:p w14:paraId="10A13496"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veicinātu bērnu attīstību, tiesības un labklājību un</w:t>
      </w:r>
    </w:p>
    <w:p w14:paraId="136B235B"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izmantotu citu nozaru pieredzi, rezultātus un ietekmi.</w:t>
      </w:r>
    </w:p>
    <w:p w14:paraId="10380AC4" w14:textId="77777777" w:rsidR="00330F17" w:rsidRPr="00330F17" w:rsidRDefault="00330F17" w:rsidP="00330F17">
      <w:pPr>
        <w:jc w:val="both"/>
        <w:rPr>
          <w:rFonts w:ascii="Times New Roman" w:eastAsia="Arial" w:hAnsi="Times New Roman" w:cs="Times New Roman"/>
          <w:noProof/>
          <w:sz w:val="24"/>
          <w:szCs w:val="24"/>
          <w:lang w:val="en-US"/>
        </w:rPr>
      </w:pPr>
    </w:p>
    <w:p w14:paraId="5101B73A" w14:textId="77777777" w:rsidR="00330F17" w:rsidRPr="00330F17" w:rsidRDefault="00330F17" w:rsidP="00330F17">
      <w:pPr>
        <w:pStyle w:val="BodyText"/>
        <w:rPr>
          <w:lang w:val="en-US"/>
        </w:rPr>
      </w:pPr>
      <w:r w:rsidRPr="00330F17">
        <w:rPr>
          <w:lang w:val="en-US"/>
        </w:rPr>
        <w:t>Šī pieeja atšķiras no aizsardzības jautājuma iekļaušanas, jo tā ir piemērojama un būtiska visām programmām neatkarīgi no iecerētā rezultāta.</w:t>
      </w:r>
    </w:p>
    <w:p w14:paraId="49DF047C" w14:textId="77777777" w:rsidR="00330F17" w:rsidRPr="00330F17" w:rsidRDefault="00330F17" w:rsidP="00330F17">
      <w:pPr>
        <w:jc w:val="both"/>
        <w:rPr>
          <w:rFonts w:ascii="Times New Roman" w:eastAsia="Arial" w:hAnsi="Times New Roman" w:cs="Times New Roman"/>
          <w:noProof/>
          <w:sz w:val="24"/>
          <w:szCs w:val="24"/>
          <w:lang w:val="en-US"/>
        </w:rPr>
      </w:pPr>
    </w:p>
    <w:p w14:paraId="0BBBEFC7" w14:textId="77777777" w:rsidR="00330F17" w:rsidRPr="00330F17" w:rsidRDefault="00330F17" w:rsidP="00330F17">
      <w:pPr>
        <w:pStyle w:val="BodyText"/>
        <w:rPr>
          <w:lang w:val="en-US"/>
        </w:rPr>
      </w:pPr>
      <w:r w:rsidRPr="00330F17">
        <w:rPr>
          <w:lang w:val="en-US"/>
        </w:rPr>
        <w:t xml:space="preserve">Izmantojot programmu izstrādē nozaru pieeju, rīcības sākumpunkts ir nozaru rezultāti. Integrētajā pieejā rīcības sākumpunkts ir vienota izpratne par bērna labklājību un veselīgu attīstību. Šajā pieejā </w:t>
      </w:r>
      <w:bookmarkStart w:id="363" w:name="_bookmark268"/>
      <w:bookmarkEnd w:id="363"/>
      <w:r w:rsidRPr="00330F17">
        <w:rPr>
          <w:lang w:val="en-US"/>
        </w:rPr>
        <w:t>tiek izmantotas katras sadarbībā iesaistītās nozares unikālās spējas un īpatnības šā mērķa sasniegšanai.</w:t>
      </w:r>
    </w:p>
    <w:p w14:paraId="43EA59E5" w14:textId="77777777" w:rsidR="00330F17" w:rsidRPr="00330F17" w:rsidRDefault="00330F17" w:rsidP="00330F17">
      <w:pPr>
        <w:jc w:val="both"/>
        <w:rPr>
          <w:rFonts w:ascii="Times New Roman" w:eastAsia="Arial" w:hAnsi="Times New Roman" w:cs="Times New Roman"/>
          <w:noProof/>
          <w:sz w:val="24"/>
          <w:szCs w:val="24"/>
          <w:lang w:val="en-US"/>
        </w:rPr>
      </w:pPr>
    </w:p>
    <w:p w14:paraId="10876D4D" w14:textId="77777777" w:rsidR="00330F17" w:rsidRPr="00330F17" w:rsidRDefault="00330F17" w:rsidP="00330F17">
      <w:pPr>
        <w:pStyle w:val="BodyText"/>
        <w:rPr>
          <w:lang w:val="en-US"/>
        </w:rPr>
      </w:pPr>
      <w:r w:rsidRPr="00330F17">
        <w:rPr>
          <w:lang w:val="en-US"/>
        </w:rPr>
        <w:t>Kopīgā programmu izstrāde un integrētā programmu izstrāde pastāvīgi norisinās dažādos iekļaušanas līmeņos, lai nodrošinātu situācijas analīzi, programmu izstrādi un īstenošanu. Turpmākajā tabulā izceltas dažādas iespējas, kā bērnu aizsardzības nozare var sadarboties ar citām nozarēm. Organizāciju un starpaģentūru koordinācijas mehānismiem jānosaka atbilstošākā pieeja, vadoties pēc konkrētās situācijas. Izvēloties pieeju, jāņem vērā:</w:t>
      </w:r>
    </w:p>
    <w:p w14:paraId="3678E4E9" w14:textId="77777777" w:rsidR="00330F17" w:rsidRPr="00330F17" w:rsidRDefault="00330F17" w:rsidP="00330F17">
      <w:pPr>
        <w:jc w:val="both"/>
        <w:rPr>
          <w:rFonts w:ascii="Times New Roman" w:eastAsia="Arial" w:hAnsi="Times New Roman" w:cs="Times New Roman"/>
          <w:noProof/>
          <w:sz w:val="24"/>
          <w:szCs w:val="24"/>
          <w:lang w:val="en-US"/>
        </w:rPr>
      </w:pPr>
    </w:p>
    <w:p w14:paraId="56F2927D"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ārkārtas situācijas posms (piemēram, stabilitāte);</w:t>
      </w:r>
    </w:p>
    <w:p w14:paraId="32EAA911"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pieejamība;</w:t>
      </w:r>
    </w:p>
    <w:p w14:paraId="6F64BAFA"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pieejamā spēja;</w:t>
      </w:r>
    </w:p>
    <w:p w14:paraId="066605CE"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esošās vietējās sistēmas;</w:t>
      </w:r>
    </w:p>
    <w:p w14:paraId="12F9626A"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finansēšanas mehānismi un</w:t>
      </w:r>
    </w:p>
    <w:p w14:paraId="0441474A"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citi faktori.</w:t>
      </w:r>
    </w:p>
    <w:p w14:paraId="57589FFF" w14:textId="77777777" w:rsidR="00330F17" w:rsidRPr="00330F17" w:rsidRDefault="00330F17" w:rsidP="00330F17">
      <w:pPr>
        <w:jc w:val="both"/>
        <w:rPr>
          <w:rFonts w:ascii="Times New Roman" w:eastAsia="Arial" w:hAnsi="Times New Roman" w:cs="Times New Roman"/>
          <w:noProof/>
          <w:sz w:val="24"/>
          <w:szCs w:val="24"/>
          <w:lang w:val="en-US"/>
        </w:rPr>
      </w:pPr>
    </w:p>
    <w:p w14:paraId="7DFEE9BA" w14:textId="77777777" w:rsidR="00330F17" w:rsidRPr="00330F17" w:rsidRDefault="00330F17" w:rsidP="00330F17">
      <w:pPr>
        <w:pStyle w:val="BodyText"/>
        <w:rPr>
          <w:lang w:val="en-US"/>
        </w:rPr>
      </w:pPr>
      <w:r w:rsidRPr="00330F17">
        <w:rPr>
          <w:lang w:val="en-US"/>
        </w:rPr>
        <w:t>Turpmāk norādīti iesaistīšanas, kopīgās programmu izstrādes un integrētās programmu izstrādes piemēri, kas laika gaitā tiks uzlaboti, balstoties uz papildu pieredzi.</w:t>
      </w:r>
    </w:p>
    <w:p w14:paraId="37597A95" w14:textId="77777777" w:rsidR="00330F17" w:rsidRPr="00330F17" w:rsidRDefault="00330F17" w:rsidP="00330F17">
      <w:pPr>
        <w:pStyle w:val="BodyText"/>
        <w:rPr>
          <w:lang w:val="en-US"/>
        </w:rPr>
      </w:pPr>
    </w:p>
    <w:p w14:paraId="7EC08343" w14:textId="77777777" w:rsidR="00330F17" w:rsidRPr="00330F17" w:rsidRDefault="00330F17" w:rsidP="00330F17">
      <w:pPr>
        <w:rPr>
          <w:rFonts w:ascii="Times New Roman" w:hAnsi="Times New Roman" w:cs="Times New Roman"/>
          <w:noProof/>
          <w:lang w:val="en-US"/>
        </w:rPr>
        <w:sectPr w:rsidR="00330F17" w:rsidRPr="00330F17" w:rsidSect="009059FB">
          <w:headerReference w:type="even" r:id="rId69"/>
          <w:headerReference w:type="default" r:id="rId70"/>
          <w:footerReference w:type="even" r:id="rId71"/>
          <w:footerReference w:type="default" r:id="rId72"/>
          <w:headerReference w:type="first" r:id="rId73"/>
          <w:footerReference w:type="first" r:id="rId74"/>
          <w:pgSz w:w="11907" w:h="16840" w:code="9"/>
          <w:pgMar w:top="1134" w:right="1134" w:bottom="1134" w:left="1701" w:header="567" w:footer="567" w:gutter="0"/>
          <w:cols w:space="720"/>
          <w:titlePg/>
        </w:sectPr>
      </w:pPr>
    </w:p>
    <w:p w14:paraId="3A789913" w14:textId="77777777" w:rsidR="00330F17" w:rsidRPr="00330F17" w:rsidRDefault="00330F17" w:rsidP="00330F17">
      <w:pPr>
        <w:rPr>
          <w:rFonts w:ascii="Times New Roman" w:hAnsi="Times New Roman" w:cs="Times New Roman"/>
          <w:noProof/>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1345"/>
        <w:gridCol w:w="2730"/>
        <w:gridCol w:w="2449"/>
        <w:gridCol w:w="3885"/>
        <w:gridCol w:w="4219"/>
      </w:tblGrid>
      <w:tr w:rsidR="00330F17" w:rsidRPr="00330F17" w14:paraId="52B67341" w14:textId="77777777" w:rsidTr="002352FF">
        <w:tc>
          <w:tcPr>
            <w:tcW w:w="460" w:type="pct"/>
          </w:tcPr>
          <w:p w14:paraId="3F9551EF" w14:textId="77777777" w:rsidR="00330F17" w:rsidRPr="00330F17" w:rsidRDefault="00330F17" w:rsidP="002352FF">
            <w:pPr>
              <w:pStyle w:val="BodyText"/>
              <w:rPr>
                <w:b/>
                <w:szCs w:val="28"/>
                <w:lang w:val="en-US"/>
              </w:rPr>
            </w:pPr>
            <w:r w:rsidRPr="00330F17">
              <w:rPr>
                <w:b/>
                <w:szCs w:val="28"/>
                <w:lang w:val="en-US"/>
              </w:rPr>
              <w:t>Darba veidi</w:t>
            </w:r>
          </w:p>
        </w:tc>
        <w:tc>
          <w:tcPr>
            <w:tcW w:w="933" w:type="pct"/>
          </w:tcPr>
          <w:p w14:paraId="5E75041B" w14:textId="77777777" w:rsidR="00330F17" w:rsidRPr="00330F17" w:rsidRDefault="00330F17" w:rsidP="002352FF">
            <w:pPr>
              <w:pStyle w:val="BodyText"/>
              <w:rPr>
                <w:b/>
                <w:szCs w:val="28"/>
                <w:lang w:val="en-US"/>
              </w:rPr>
            </w:pPr>
            <w:r w:rsidRPr="00330F17">
              <w:rPr>
                <w:b/>
                <w:szCs w:val="28"/>
                <w:lang w:val="en-US"/>
              </w:rPr>
              <w:t>Nozares ietekme</w:t>
            </w:r>
          </w:p>
        </w:tc>
        <w:tc>
          <w:tcPr>
            <w:tcW w:w="837" w:type="pct"/>
          </w:tcPr>
          <w:p w14:paraId="4A2B682F" w14:textId="77777777" w:rsidR="00330F17" w:rsidRPr="00330F17" w:rsidRDefault="00330F17" w:rsidP="002352FF">
            <w:pPr>
              <w:pStyle w:val="BodyText"/>
              <w:rPr>
                <w:b/>
                <w:szCs w:val="28"/>
                <w:lang w:val="en-US"/>
              </w:rPr>
            </w:pPr>
            <w:r w:rsidRPr="00330F17">
              <w:rPr>
                <w:b/>
                <w:szCs w:val="28"/>
                <w:lang w:val="en-US"/>
              </w:rPr>
              <w:t>Mērķis</w:t>
            </w:r>
          </w:p>
        </w:tc>
        <w:tc>
          <w:tcPr>
            <w:tcW w:w="1328" w:type="pct"/>
          </w:tcPr>
          <w:p w14:paraId="7E48ADE2" w14:textId="77777777" w:rsidR="00330F17" w:rsidRPr="00330F17" w:rsidRDefault="00330F17" w:rsidP="002352FF">
            <w:pPr>
              <w:pStyle w:val="BodyText"/>
              <w:rPr>
                <w:b/>
                <w:szCs w:val="28"/>
                <w:lang w:val="en-US"/>
              </w:rPr>
            </w:pPr>
            <w:r w:rsidRPr="00330F17">
              <w:rPr>
                <w:b/>
                <w:szCs w:val="28"/>
                <w:lang w:val="en-US"/>
              </w:rPr>
              <w:t>Apsvērumi</w:t>
            </w:r>
          </w:p>
        </w:tc>
        <w:tc>
          <w:tcPr>
            <w:tcW w:w="1442" w:type="pct"/>
          </w:tcPr>
          <w:p w14:paraId="4543BD00" w14:textId="77777777" w:rsidR="00330F17" w:rsidRPr="00330F17" w:rsidRDefault="00330F17" w:rsidP="002352FF">
            <w:pPr>
              <w:pStyle w:val="BodyText"/>
              <w:rPr>
                <w:b/>
                <w:szCs w:val="28"/>
                <w:lang w:val="en-US"/>
              </w:rPr>
            </w:pPr>
            <w:r w:rsidRPr="00330F17">
              <w:rPr>
                <w:b/>
                <w:szCs w:val="28"/>
                <w:lang w:val="en-US"/>
              </w:rPr>
              <w:t>Piemēri</w:t>
            </w:r>
          </w:p>
        </w:tc>
      </w:tr>
      <w:tr w:rsidR="00330F17" w:rsidRPr="00330F17" w14:paraId="530CC209" w14:textId="77777777" w:rsidTr="002352FF">
        <w:tc>
          <w:tcPr>
            <w:tcW w:w="460" w:type="pct"/>
          </w:tcPr>
          <w:p w14:paraId="3C705EAD" w14:textId="77777777" w:rsidR="00330F17" w:rsidRPr="00330F17" w:rsidRDefault="00330F17" w:rsidP="002352FF">
            <w:pPr>
              <w:pStyle w:val="BodyText"/>
              <w:rPr>
                <w:sz w:val="22"/>
                <w:lang w:val="en-US"/>
              </w:rPr>
            </w:pPr>
            <w:r w:rsidRPr="00330F17">
              <w:rPr>
                <w:sz w:val="22"/>
                <w:lang w:val="en-US"/>
              </w:rPr>
              <w:t>Bērnu aizsardzības jautājuma iesaistīšana</w:t>
            </w:r>
          </w:p>
        </w:tc>
        <w:tc>
          <w:tcPr>
            <w:tcW w:w="933" w:type="pct"/>
          </w:tcPr>
          <w:p w14:paraId="3DECF96D" w14:textId="77777777" w:rsidR="00330F17" w:rsidRPr="00330F17" w:rsidRDefault="00330F17" w:rsidP="002352FF">
            <w:pPr>
              <w:pStyle w:val="BodyText"/>
              <w:rPr>
                <w:sz w:val="22"/>
                <w:lang w:val="en-US"/>
              </w:rPr>
            </w:pPr>
            <w:r w:rsidRPr="00330F17">
              <w:rPr>
                <w:sz w:val="22"/>
                <w:lang w:val="en-US"/>
              </w:rPr>
              <w:t>Atkarībā no nozares – konkrētā nozarē īstenota rīcība.</w:t>
            </w:r>
          </w:p>
        </w:tc>
        <w:tc>
          <w:tcPr>
            <w:tcW w:w="837" w:type="pct"/>
          </w:tcPr>
          <w:p w14:paraId="472997A0" w14:textId="77777777" w:rsidR="00330F17" w:rsidRPr="00330F17" w:rsidRDefault="00330F17" w:rsidP="002352FF">
            <w:pPr>
              <w:pStyle w:val="BodyText"/>
              <w:rPr>
                <w:sz w:val="22"/>
                <w:lang w:val="en-US"/>
              </w:rPr>
            </w:pPr>
            <w:r w:rsidRPr="00330F17">
              <w:rPr>
                <w:sz w:val="22"/>
                <w:lang w:val="en-US"/>
              </w:rPr>
              <w:t>Veicināt drošu, cieņpilnu un aizsargājošu vidi un uzlabot visu humānās palīdzības sniedzēju ietekmi, piemērojot nekaitēšanas principu un proaktīvi samazinot risku un kaitējumu.</w:t>
            </w:r>
          </w:p>
        </w:tc>
        <w:tc>
          <w:tcPr>
            <w:tcW w:w="1328" w:type="pct"/>
          </w:tcPr>
          <w:p w14:paraId="21AAA47A" w14:textId="77777777" w:rsidR="00330F17" w:rsidRPr="00330F17" w:rsidRDefault="00330F17" w:rsidP="002352FF">
            <w:pPr>
              <w:pStyle w:val="BodyText"/>
              <w:rPr>
                <w:sz w:val="22"/>
                <w:lang w:val="en-US"/>
              </w:rPr>
            </w:pPr>
            <w:r w:rsidRPr="00330F17">
              <w:rPr>
                <w:sz w:val="22"/>
                <w:lang w:val="en-US"/>
              </w:rPr>
              <w:t xml:space="preserve">Plašu, nozarei specifisku bērnu aizsardzības pamatnostādņu piemērošana aizsardzības jautājuma iesaistīšanā, kontekstualizējot un izmantojot šos norādījumus un pamatnostādnes, kas minēti Minimālajos standartos bērnu aizsardzībai humānās palīdzības ietvaros un ko izstrādājis tīkls </w:t>
            </w:r>
            <w:r w:rsidRPr="00330F17">
              <w:rPr>
                <w:i/>
                <w:iCs/>
                <w:sz w:val="22"/>
                <w:lang w:val="en-US"/>
              </w:rPr>
              <w:t xml:space="preserve">Global Protection Cluster </w:t>
            </w:r>
            <w:r w:rsidRPr="00330F17">
              <w:rPr>
                <w:sz w:val="22"/>
                <w:lang w:val="en-US"/>
              </w:rPr>
              <w:t>un citas aizsardzības aģentūras.</w:t>
            </w:r>
          </w:p>
        </w:tc>
        <w:tc>
          <w:tcPr>
            <w:tcW w:w="1442" w:type="pct"/>
          </w:tcPr>
          <w:p w14:paraId="2A749D82" w14:textId="77777777" w:rsidR="00330F17" w:rsidRPr="00330F17" w:rsidRDefault="00330F17" w:rsidP="002352FF">
            <w:pPr>
              <w:pStyle w:val="BodyText"/>
              <w:rPr>
                <w:sz w:val="22"/>
                <w:lang w:val="en-US"/>
              </w:rPr>
            </w:pPr>
            <w:r w:rsidRPr="00330F17">
              <w:rPr>
                <w:sz w:val="22"/>
                <w:lang w:val="en-US"/>
              </w:rPr>
              <w:t>Ūdens, sanitārijas un higiēnas programmās tiek ņemts vērā bērnu vecums, dzimums un invaliditāte: a) izstrādājot ūdens un sanitārijas iekārtas skolās un b) veicinot menstruālās higiēnas pārvaldību. Obligātajos veselības mācības modeļos ietilpst bērnu aizsardzības apsvērumi.</w:t>
            </w:r>
          </w:p>
          <w:p w14:paraId="56CB5F1D" w14:textId="77777777" w:rsidR="00330F17" w:rsidRPr="00330F17" w:rsidRDefault="00330F17" w:rsidP="002352FF">
            <w:pPr>
              <w:pStyle w:val="BodyText"/>
              <w:rPr>
                <w:sz w:val="22"/>
                <w:lang w:val="en-US"/>
              </w:rPr>
            </w:pPr>
            <w:r w:rsidRPr="00330F17">
              <w:rPr>
                <w:sz w:val="22"/>
                <w:lang w:val="en-US"/>
              </w:rPr>
              <w:t>Patversmēs īstenotie atbildes pasākumi atbalsta pusaugu meiteņu drošību un privātumu, tostarp nodrošinot atsevišķas vietas, kur gulēt, pārģērbties u. tml.</w:t>
            </w:r>
          </w:p>
        </w:tc>
      </w:tr>
      <w:tr w:rsidR="00330F17" w:rsidRPr="00330F17" w14:paraId="5303B8BF" w14:textId="77777777" w:rsidTr="002352FF">
        <w:tc>
          <w:tcPr>
            <w:tcW w:w="460" w:type="pct"/>
          </w:tcPr>
          <w:p w14:paraId="2B7CBFB1" w14:textId="77777777" w:rsidR="00330F17" w:rsidRPr="00330F17" w:rsidRDefault="00330F17" w:rsidP="002352FF">
            <w:pPr>
              <w:pStyle w:val="BodyText"/>
              <w:rPr>
                <w:sz w:val="22"/>
                <w:lang w:val="en-US"/>
              </w:rPr>
            </w:pPr>
            <w:r w:rsidRPr="00330F17">
              <w:rPr>
                <w:sz w:val="22"/>
                <w:lang w:val="en-US"/>
              </w:rPr>
              <w:t>Kopīgā programmu izstrāde</w:t>
            </w:r>
          </w:p>
        </w:tc>
        <w:tc>
          <w:tcPr>
            <w:tcW w:w="933" w:type="pct"/>
          </w:tcPr>
          <w:p w14:paraId="6BD2BCC5" w14:textId="77777777" w:rsidR="00330F17" w:rsidRPr="00330F17" w:rsidRDefault="00330F17" w:rsidP="002352FF">
            <w:pPr>
              <w:pStyle w:val="BodyText"/>
              <w:rPr>
                <w:sz w:val="22"/>
                <w:lang w:val="en-US"/>
              </w:rPr>
            </w:pPr>
            <w:r w:rsidRPr="00330F17">
              <w:rPr>
                <w:sz w:val="22"/>
                <w:lang w:val="en-US"/>
              </w:rPr>
              <w:t>Nozares saglabā savus specifiskos mērķis, vienlaikus kopīgi plānojot un īstenojot konkrētus programmu aspektus.</w:t>
            </w:r>
          </w:p>
        </w:tc>
        <w:tc>
          <w:tcPr>
            <w:tcW w:w="837" w:type="pct"/>
          </w:tcPr>
          <w:p w14:paraId="0EA0B8BF" w14:textId="77777777" w:rsidR="00330F17" w:rsidRPr="00330F17" w:rsidRDefault="00330F17" w:rsidP="002352FF">
            <w:pPr>
              <w:pStyle w:val="BodyText"/>
              <w:rPr>
                <w:sz w:val="22"/>
                <w:lang w:val="en-US"/>
              </w:rPr>
            </w:pPr>
            <w:r w:rsidRPr="00330F17">
              <w:rPr>
                <w:sz w:val="22"/>
                <w:lang w:val="en-US"/>
              </w:rPr>
              <w:t>Panākt rezultātu aizsardzības jomā kopā ar rezultātiem citās nozarēs, optimizējot resursus, pieejamību, darbības spēju u. c.</w:t>
            </w:r>
          </w:p>
        </w:tc>
        <w:tc>
          <w:tcPr>
            <w:tcW w:w="1328" w:type="pct"/>
          </w:tcPr>
          <w:p w14:paraId="46DC2F82" w14:textId="77777777" w:rsidR="00330F17" w:rsidRPr="00330F17" w:rsidRDefault="00330F17" w:rsidP="002352FF">
            <w:pPr>
              <w:pStyle w:val="BodyText"/>
              <w:rPr>
                <w:sz w:val="22"/>
                <w:lang w:val="en-US"/>
              </w:rPr>
            </w:pPr>
            <w:r w:rsidRPr="00330F17">
              <w:rPr>
                <w:sz w:val="22"/>
                <w:lang w:val="en-US"/>
              </w:rPr>
              <w:t>Nepieciešamība pēc mērena līmeņa kopīgās plānošanas (darba plāni, izmaksu aprēķināšana, resursu prasības u. c.) kopā ar paredzamu bērnu aizsardzības un citu kopīgajā plānošanā iesaistīto nozaru darbības koordināciju.</w:t>
            </w:r>
          </w:p>
          <w:p w14:paraId="081769F1" w14:textId="77777777" w:rsidR="00330F17" w:rsidRPr="00330F17" w:rsidRDefault="00330F17" w:rsidP="002352FF">
            <w:pPr>
              <w:pStyle w:val="BodyText"/>
              <w:rPr>
                <w:sz w:val="22"/>
                <w:lang w:val="en-US"/>
              </w:rPr>
            </w:pPr>
            <w:r w:rsidRPr="00330F17">
              <w:rPr>
                <w:sz w:val="22"/>
                <w:lang w:val="en-US"/>
              </w:rPr>
              <w:t>Var būt nepieciešama standartizētu operatīvo procedūru izstrāde mijiedarbībai, nosūtīšanai, vietu izmantošanai u. c. Dažos gadījumos kopīgās programmu izstrādes laikā vienas nozares personāls un brīvprātīgie var atbalstīt citas nozares mērķus. Tam būs nepieciešamas pamatmācības abās pusēs.</w:t>
            </w:r>
          </w:p>
        </w:tc>
        <w:tc>
          <w:tcPr>
            <w:tcW w:w="1442" w:type="pct"/>
          </w:tcPr>
          <w:p w14:paraId="0548029E" w14:textId="77777777" w:rsidR="00330F17" w:rsidRPr="00330F17" w:rsidRDefault="00330F17" w:rsidP="002352FF">
            <w:pPr>
              <w:pStyle w:val="BodyText"/>
              <w:rPr>
                <w:sz w:val="22"/>
                <w:lang w:val="en-US"/>
              </w:rPr>
            </w:pPr>
            <w:r w:rsidRPr="00330F17">
              <w:rPr>
                <w:sz w:val="22"/>
                <w:lang w:val="en-US"/>
              </w:rPr>
              <w:t>Attālos, konfliktu skartos reģionos bērnu aizsardzības, veselības aprūpes un uztura nozare plāno un īsteno kopīgus uzdevumus ar: a) standartizētām operatīvajām procedūrām, lai identificētu un nosūtītu apdraudētos bērnus, un b) plānotiem resursiem šādai nosūtīšanai, tostarp ģimenes locekļu meklēšanas un ģimenes atkalapvienošanas pakalpojumiem vai bērnu audzināšanas programmām.</w:t>
            </w:r>
          </w:p>
          <w:p w14:paraId="3699267D" w14:textId="77777777" w:rsidR="00330F17" w:rsidRPr="00330F17" w:rsidRDefault="00330F17" w:rsidP="002352FF">
            <w:pPr>
              <w:pStyle w:val="BodyText"/>
              <w:rPr>
                <w:sz w:val="22"/>
                <w:lang w:val="en-US"/>
              </w:rPr>
            </w:pPr>
            <w:r w:rsidRPr="00330F17">
              <w:rPr>
                <w:sz w:val="22"/>
                <w:lang w:val="en-US"/>
              </w:rPr>
              <w:t>Bērnu aizsardzībā un izglītībā iesaistītie dalībnieki kopīgi izveido drošu vietu un sniedz garīgās veselības un psihosociālo atbalstu, lietu pārvaldības un izglītības iejaukšanās pasākumus saskaņotā programmā.</w:t>
            </w:r>
          </w:p>
          <w:p w14:paraId="2C666101" w14:textId="77777777" w:rsidR="00330F17" w:rsidRPr="00330F17" w:rsidRDefault="00330F17" w:rsidP="002352FF">
            <w:pPr>
              <w:pStyle w:val="BodyText"/>
              <w:rPr>
                <w:sz w:val="22"/>
                <w:lang w:val="en-US"/>
              </w:rPr>
            </w:pPr>
            <w:r w:rsidRPr="00330F17">
              <w:rPr>
                <w:sz w:val="22"/>
                <w:lang w:val="en-US"/>
              </w:rPr>
              <w:t>Veselības aprūpes, garīgās veselības aprūpes un bērnu aizsardzības darbinieki strādā kopā, lai izstrādātu standartizētu operatīvo procedūru, iekļaujot veselības centros bērnu aizsardzības sociālo darbinieku vai konsultantu, lai:</w:t>
            </w:r>
          </w:p>
          <w:p w14:paraId="6EA423CD" w14:textId="77777777" w:rsidR="00330F17" w:rsidRPr="00330F17" w:rsidRDefault="00330F17" w:rsidP="002352FF">
            <w:pPr>
              <w:pStyle w:val="BodyText"/>
              <w:numPr>
                <w:ilvl w:val="0"/>
                <w:numId w:val="30"/>
              </w:numPr>
              <w:tabs>
                <w:tab w:val="left" w:pos="510"/>
              </w:tabs>
              <w:ind w:left="85" w:firstLine="0"/>
              <w:rPr>
                <w:sz w:val="22"/>
                <w:lang w:val="en-US"/>
              </w:rPr>
            </w:pPr>
            <w:r w:rsidRPr="00330F17">
              <w:rPr>
                <w:sz w:val="22"/>
                <w:lang w:val="en-US"/>
              </w:rPr>
              <w:t>racionalizētu saikni starp daudzām nozarēm, nodrošinot paredzamāku un savlaicīgāku lietu koordinēšanu un nosūtīšanu;</w:t>
            </w:r>
          </w:p>
          <w:p w14:paraId="29FE5168" w14:textId="77777777" w:rsidR="00330F17" w:rsidRPr="00330F17" w:rsidRDefault="00330F17" w:rsidP="002352FF">
            <w:pPr>
              <w:pStyle w:val="BodyText"/>
              <w:numPr>
                <w:ilvl w:val="0"/>
                <w:numId w:val="30"/>
              </w:numPr>
              <w:tabs>
                <w:tab w:val="left" w:pos="510"/>
              </w:tabs>
              <w:ind w:left="85" w:firstLine="0"/>
              <w:rPr>
                <w:sz w:val="22"/>
                <w:lang w:val="en-US"/>
              </w:rPr>
            </w:pPr>
            <w:r w:rsidRPr="00330F17">
              <w:rPr>
                <w:sz w:val="22"/>
                <w:lang w:val="en-US"/>
              </w:rPr>
              <w:t>veicinātu labāku, uz bērniem orientētu aprūpi (piemēram, mācības par saziņu ar bērniem) un</w:t>
            </w:r>
          </w:p>
          <w:p w14:paraId="1C85C5D8" w14:textId="77777777" w:rsidR="00330F17" w:rsidRPr="00330F17" w:rsidRDefault="00330F17" w:rsidP="002352FF">
            <w:pPr>
              <w:pStyle w:val="BodyText"/>
              <w:numPr>
                <w:ilvl w:val="0"/>
                <w:numId w:val="30"/>
              </w:numPr>
              <w:tabs>
                <w:tab w:val="left" w:pos="510"/>
              </w:tabs>
              <w:ind w:left="85" w:firstLine="0"/>
              <w:rPr>
                <w:sz w:val="22"/>
                <w:lang w:val="en-US"/>
              </w:rPr>
            </w:pPr>
            <w:r w:rsidRPr="00330F17">
              <w:rPr>
                <w:sz w:val="22"/>
                <w:lang w:val="en-US"/>
              </w:rPr>
              <w:t>sniegtu individualizētu, specializētu aprūpi, novēršot psihosociālās ciešanas bērniem, kas vēlas saņemt veselības pakalpojumus.</w:t>
            </w:r>
          </w:p>
        </w:tc>
      </w:tr>
      <w:tr w:rsidR="00330F17" w:rsidRPr="00330F17" w14:paraId="3DB05363" w14:textId="77777777" w:rsidTr="002352FF">
        <w:tc>
          <w:tcPr>
            <w:tcW w:w="460" w:type="pct"/>
          </w:tcPr>
          <w:p w14:paraId="50D369F4" w14:textId="77777777" w:rsidR="00330F17" w:rsidRPr="00330F17" w:rsidRDefault="00330F17" w:rsidP="002352FF">
            <w:pPr>
              <w:pStyle w:val="BodyText"/>
              <w:rPr>
                <w:sz w:val="22"/>
                <w:lang w:val="en-US"/>
              </w:rPr>
            </w:pPr>
            <w:r w:rsidRPr="00330F17">
              <w:rPr>
                <w:sz w:val="22"/>
                <w:lang w:val="en-US"/>
              </w:rPr>
              <w:t>Iekļaušana (integrētā programmu izstrāde)</w:t>
            </w:r>
          </w:p>
        </w:tc>
        <w:tc>
          <w:tcPr>
            <w:tcW w:w="933" w:type="pct"/>
          </w:tcPr>
          <w:p w14:paraId="59948510" w14:textId="77777777" w:rsidR="00330F17" w:rsidRPr="00330F17" w:rsidRDefault="00330F17" w:rsidP="002352FF">
            <w:pPr>
              <w:pStyle w:val="BodyText"/>
              <w:rPr>
                <w:sz w:val="22"/>
                <w:lang w:val="en-US"/>
              </w:rPr>
            </w:pPr>
            <w:r w:rsidRPr="00330F17">
              <w:rPr>
                <w:sz w:val="22"/>
                <w:lang w:val="en-US"/>
              </w:rPr>
              <w:t>Priekšroka tiek dota kolektīvai, nevis nozarei specifiskai plānošanai, īstenošanai, uzraudzībai un novērtēšanai. Rīcības sākumpunkts ir vienota izpratne par bērna labklājību, šā mērķa sasniegšanai izmantojot nozaru īpatnības.</w:t>
            </w:r>
          </w:p>
        </w:tc>
        <w:tc>
          <w:tcPr>
            <w:tcW w:w="837" w:type="pct"/>
          </w:tcPr>
          <w:p w14:paraId="31C1A555" w14:textId="77777777" w:rsidR="00330F17" w:rsidRPr="00330F17" w:rsidRDefault="00330F17" w:rsidP="002352FF">
            <w:pPr>
              <w:pStyle w:val="BodyText"/>
              <w:rPr>
                <w:sz w:val="22"/>
                <w:lang w:val="en-US"/>
              </w:rPr>
            </w:pPr>
            <w:r w:rsidRPr="00330F17">
              <w:rPr>
                <w:sz w:val="22"/>
                <w:lang w:val="en-US"/>
              </w:rPr>
              <w:t>Sasniegt kolektīvus rezultātus bērniem, veicot nozarēs apzinātu, kopīgu novērtēšanu, mērķu izvirzīšanu, plānošanu, īstenošanu un uzraudzīšanu.</w:t>
            </w:r>
          </w:p>
        </w:tc>
        <w:tc>
          <w:tcPr>
            <w:tcW w:w="1328" w:type="pct"/>
          </w:tcPr>
          <w:p w14:paraId="6CF084A5" w14:textId="77777777" w:rsidR="00330F17" w:rsidRPr="00330F17" w:rsidRDefault="00330F17" w:rsidP="002352FF">
            <w:pPr>
              <w:pStyle w:val="BodyText"/>
              <w:rPr>
                <w:sz w:val="22"/>
                <w:lang w:val="en-US"/>
              </w:rPr>
            </w:pPr>
            <w:r w:rsidRPr="00330F17">
              <w:rPr>
                <w:sz w:val="22"/>
                <w:lang w:val="en-US"/>
              </w:rPr>
              <w:t>Līdzīgi apsvērumi kā kopīgajā programmu izstrādē, bet ar lielāku iesaistes un koordinācijas līmeni, apzināti strādājot kopā, lai sasniegtu kopīgus mērķus un rezultātus un maksimāli izmantotu resursus. Jāņem vērā piekļuves ierobežojumi, aprūpes nepārtrauktība, stabilitāte, esošie resursi un spēja.</w:t>
            </w:r>
          </w:p>
          <w:p w14:paraId="621D94D1" w14:textId="77777777" w:rsidR="00330F17" w:rsidRPr="00330F17" w:rsidRDefault="00330F17" w:rsidP="002352FF">
            <w:pPr>
              <w:pStyle w:val="BodyText"/>
              <w:rPr>
                <w:sz w:val="22"/>
                <w:lang w:val="en-US"/>
              </w:rPr>
            </w:pPr>
            <w:r w:rsidRPr="00330F17">
              <w:rPr>
                <w:sz w:val="22"/>
                <w:lang w:val="en-US"/>
              </w:rPr>
              <w:t>Nepieciešamība pēc kopīgu mērķu izvirzīšanas, vajadzību apzināšanas un analīzes, izstrādes, resursu mobilizācijas, īstenošanas, uzraudzības un novērtēšanas sistēmām un pastāvīgas, kontekstam atbilstošas situācijas un aizsardzības analīzes.</w:t>
            </w:r>
          </w:p>
        </w:tc>
        <w:tc>
          <w:tcPr>
            <w:tcW w:w="1442" w:type="pct"/>
          </w:tcPr>
          <w:p w14:paraId="23E2FEE7" w14:textId="77777777" w:rsidR="00330F17" w:rsidRPr="00330F17" w:rsidRDefault="00330F17" w:rsidP="002352FF">
            <w:pPr>
              <w:pStyle w:val="BodyText"/>
              <w:rPr>
                <w:sz w:val="22"/>
                <w:lang w:val="en-US"/>
              </w:rPr>
            </w:pPr>
            <w:r w:rsidRPr="00330F17">
              <w:rPr>
                <w:sz w:val="22"/>
                <w:lang w:val="en-US"/>
              </w:rPr>
              <w:t>Programmā tiek apvienotas tādas problēmas kā nodrošinātība ar pārtiku, bērnu aizsardzība, seksuāla un ar dzimumu saistīta vardarbība, lai samazinātu tādus kaitīgus pārvarēšanas mehānismus kā bērnu laulība vai nošķiršana no ģimenes.</w:t>
            </w:r>
          </w:p>
          <w:p w14:paraId="5659A9C0" w14:textId="77777777" w:rsidR="00330F17" w:rsidRPr="00330F17" w:rsidRDefault="00330F17" w:rsidP="002352FF">
            <w:pPr>
              <w:pStyle w:val="BodyText"/>
              <w:rPr>
                <w:sz w:val="22"/>
                <w:lang w:val="en-US"/>
              </w:rPr>
            </w:pPr>
            <w:r w:rsidRPr="00330F17">
              <w:rPr>
                <w:sz w:val="22"/>
                <w:lang w:val="en-US"/>
              </w:rPr>
              <w:t>Programma, kas risina bērnu aizsardzības, skaidras naudas un iztikas līdzekļu jautājumus, pievēršas nošķiršanas un bērnu rekrutēšanas pamatcēloņiem, izmantojot dotācijas skaidrā naudā, atbalstu ar iztikas līdzekļiem un ģimenes stiprināšanas iejaukšanās pasākumus.</w:t>
            </w:r>
          </w:p>
          <w:p w14:paraId="48D20FAE" w14:textId="77777777" w:rsidR="00330F17" w:rsidRPr="00330F17" w:rsidRDefault="00330F17" w:rsidP="002352FF">
            <w:pPr>
              <w:pStyle w:val="BodyText"/>
              <w:rPr>
                <w:sz w:val="22"/>
                <w:lang w:val="en-US"/>
              </w:rPr>
            </w:pPr>
            <w:r w:rsidRPr="00330F17">
              <w:rPr>
                <w:sz w:val="22"/>
                <w:lang w:val="en-US"/>
              </w:rPr>
              <w:t>Programmās tiek izmantota lietu pārvaldība, veselības, garīgās veselības un psihosociālās labklājības iejaukšanās pasākumi un iztikas līdzekļu iespējas, lai vienoti palīdzētu bērniem, kas cietuši no seksuālas un ar dzimumu saistītas vardarbības, vai bērniem, kas iepriekš iesaistīti bruņotajos spēkos vai grupās.</w:t>
            </w:r>
          </w:p>
        </w:tc>
      </w:tr>
    </w:tbl>
    <w:p w14:paraId="307BDA40" w14:textId="77777777" w:rsidR="00330F17" w:rsidRPr="00330F17" w:rsidRDefault="00330F17" w:rsidP="00330F17">
      <w:pPr>
        <w:pStyle w:val="BodyText"/>
        <w:rPr>
          <w:lang w:val="en-US"/>
        </w:rPr>
      </w:pPr>
    </w:p>
    <w:p w14:paraId="1A70A890" w14:textId="77777777" w:rsidR="00330F17" w:rsidRPr="00330F17" w:rsidRDefault="00330F17" w:rsidP="00330F17">
      <w:pPr>
        <w:rPr>
          <w:rFonts w:ascii="Times New Roman" w:eastAsia="Arial" w:hAnsi="Times New Roman" w:cs="Times New Roman"/>
          <w:noProof/>
          <w:sz w:val="24"/>
          <w:szCs w:val="24"/>
          <w:lang w:val="en-US"/>
        </w:rPr>
        <w:sectPr w:rsidR="00330F17" w:rsidRPr="00330F17" w:rsidSect="008651AD">
          <w:headerReference w:type="default" r:id="rId75"/>
          <w:footerReference w:type="default" r:id="rId76"/>
          <w:headerReference w:type="first" r:id="rId77"/>
          <w:footerReference w:type="first" r:id="rId78"/>
          <w:pgSz w:w="16840" w:h="11907" w:orient="landscape" w:code="9"/>
          <w:pgMar w:top="1701" w:right="1134" w:bottom="1134" w:left="1134" w:header="567" w:footer="567" w:gutter="0"/>
          <w:cols w:space="720"/>
          <w:titlePg/>
          <w:docGrid w:linePitch="299"/>
        </w:sectPr>
      </w:pPr>
    </w:p>
    <w:p w14:paraId="6EFF5195" w14:textId="77777777" w:rsidR="00330F17" w:rsidRPr="00330F17" w:rsidRDefault="00330F17" w:rsidP="00330F17">
      <w:pPr>
        <w:jc w:val="both"/>
        <w:rPr>
          <w:rFonts w:ascii="Times New Roman" w:eastAsia="Arial" w:hAnsi="Times New Roman" w:cs="Times New Roman"/>
          <w:noProof/>
          <w:sz w:val="24"/>
          <w:szCs w:val="24"/>
          <w:lang w:val="en-US"/>
        </w:rPr>
      </w:pPr>
    </w:p>
    <w:p w14:paraId="53E9C6F3" w14:textId="77777777" w:rsidR="00330F17" w:rsidRPr="00330F17" w:rsidRDefault="00330F17" w:rsidP="00330F17">
      <w:pPr>
        <w:pStyle w:val="Heading2"/>
        <w:rPr>
          <w:noProof/>
          <w:color w:val="616C85"/>
          <w:lang w:val="en-US"/>
        </w:rPr>
      </w:pPr>
      <w:bookmarkStart w:id="383" w:name="_Toc110957718"/>
      <w:r w:rsidRPr="00330F17">
        <w:rPr>
          <w:noProof/>
          <w:color w:val="616C85"/>
          <w:lang w:val="en-US"/>
        </w:rPr>
        <w:t>KURAM KAS JĀDARA?</w:t>
      </w:r>
      <w:bookmarkEnd w:id="383"/>
    </w:p>
    <w:p w14:paraId="4A824200" w14:textId="77777777" w:rsidR="00330F17" w:rsidRPr="00330F17" w:rsidRDefault="00330F17" w:rsidP="00330F17">
      <w:pPr>
        <w:jc w:val="both"/>
        <w:rPr>
          <w:rFonts w:ascii="Times New Roman" w:eastAsia="Arial" w:hAnsi="Times New Roman" w:cs="Times New Roman"/>
          <w:noProof/>
          <w:sz w:val="24"/>
          <w:szCs w:val="24"/>
          <w:lang w:val="en-US"/>
        </w:rPr>
      </w:pPr>
    </w:p>
    <w:p w14:paraId="022ADF28" w14:textId="77777777" w:rsidR="00330F17" w:rsidRPr="00330F17" w:rsidRDefault="00330F17" w:rsidP="00330F17">
      <w:pPr>
        <w:pStyle w:val="BodyText"/>
        <w:rPr>
          <w:lang w:val="en-US"/>
        </w:rPr>
      </w:pPr>
      <w:r w:rsidRPr="00330F17">
        <w:rPr>
          <w:lang w:val="en-US"/>
        </w:rPr>
        <w:t xml:space="preserve">Visiem humanitārās palīdzības sniedzējiem ir pienākums un uzdevums veicināt skarto bērnu, aprūpētāju un kopienu aizsardzību. Kopīgajā programmu izstrādē un integrētajā programmu izstrādē (kurā sadarbojas vismaz divas nozares, strādājot pie bērnu vajadzībām un aizsardzības riskiem) var ietilpt: a) bērnu aizsardzības speciālisti, kas īsteno specializētus aizsardzības pasākumus, un b) citu nozaru dalībnieki, kas īsteno specializētus nozares iejaukšanās pasākumus, c) gan vieniem, gan otriem aktīvi sadarbojoties un strādājot kopā vienotas programmas labā. Šādā situācijā bērnu aizsardzībā un citās nozarēs iesaistītie dalībnieki ir vienlīdzīgi partneri, definējot, izstrādājot un īstenojot programmas un iejaukšanās pasākumus, kas panāk plašākus rezultātus bērnu labklājībā un attīstībā, vienlaikus joprojām sekmējot rezultātu sasniegšanu savā nozarē. (Skat. </w:t>
      </w:r>
      <w:r w:rsidRPr="00330F17">
        <w:rPr>
          <w:i/>
          <w:iCs/>
          <w:lang w:val="en-US"/>
        </w:rPr>
        <w:t xml:space="preserve">Plan International </w:t>
      </w:r>
      <w:r w:rsidRPr="00330F17">
        <w:rPr>
          <w:lang w:val="en-US"/>
        </w:rPr>
        <w:t>shēmu.)</w:t>
      </w:r>
    </w:p>
    <w:p w14:paraId="41BFBD40" w14:textId="77777777" w:rsidR="00330F17" w:rsidRPr="00330F17" w:rsidRDefault="00330F17" w:rsidP="00330F17">
      <w:pPr>
        <w:jc w:val="both"/>
        <w:rPr>
          <w:rFonts w:ascii="Times New Roman" w:eastAsia="Arial" w:hAnsi="Times New Roman" w:cs="Times New Roman"/>
          <w:noProof/>
          <w:sz w:val="24"/>
          <w:szCs w:val="24"/>
          <w:lang w:val="en-US"/>
        </w:rPr>
      </w:pPr>
    </w:p>
    <w:p w14:paraId="73CC112C" w14:textId="77777777" w:rsidR="00330F17" w:rsidRPr="00330F17" w:rsidRDefault="00330F17" w:rsidP="00330F17">
      <w:pPr>
        <w:pStyle w:val="BodyText"/>
        <w:rPr>
          <w:lang w:val="en-US"/>
        </w:rPr>
      </w:pPr>
      <w:r w:rsidRPr="00330F17">
        <w:rPr>
          <w:lang w:val="en-US"/>
        </w:rPr>
        <w:t>Citās nozarēs iesaistītie dalībnieki var īstenot mērķorientētus pasākumus, lai pārvarētu aizsardzības riskus, kas ietekmē bērnus, un veicinātu rezultātus bērnu aizsardzības jomā, izmantojot iejaukšanās pasākumus savās nozarēs. Tomēr tas nenozīmē, ka bērnu aizsardzības speciālisti nav svarīgi. Bērnu aizsardzības speciālistiem ir jāsniedz tehniskais atbalsts un speciālās zināšanas, lai nodrošinātu iejaukšanās pasākumu kvalitāti un atbilstību bērna labākajām interesēm.</w:t>
      </w:r>
    </w:p>
    <w:p w14:paraId="76BBBC6B" w14:textId="77777777" w:rsidR="00330F17" w:rsidRPr="00330F17" w:rsidRDefault="00330F17" w:rsidP="00330F17">
      <w:pPr>
        <w:jc w:val="both"/>
        <w:rPr>
          <w:rFonts w:ascii="Times New Roman" w:eastAsia="Arial" w:hAnsi="Times New Roman" w:cs="Times New Roman"/>
          <w:noProof/>
          <w:sz w:val="24"/>
          <w:szCs w:val="24"/>
          <w:lang w:val="en-US"/>
        </w:rPr>
      </w:pPr>
    </w:p>
    <w:p w14:paraId="1B384365" w14:textId="77777777" w:rsidR="00330F17" w:rsidRPr="00330F17" w:rsidRDefault="00330F17" w:rsidP="00330F17">
      <w:pPr>
        <w:jc w:val="center"/>
        <w:rPr>
          <w:rFonts w:ascii="Times New Roman" w:hAnsi="Times New Roman" w:cs="Times New Roman"/>
          <w:i/>
          <w:noProof/>
          <w:sz w:val="24"/>
          <w:lang w:val="en-US"/>
        </w:rPr>
      </w:pPr>
      <w:r w:rsidRPr="00330F17">
        <w:rPr>
          <w:rFonts w:ascii="Times New Roman" w:hAnsi="Times New Roman" w:cs="Times New Roman"/>
          <w:i/>
          <w:noProof/>
          <w:sz w:val="24"/>
          <w:lang w:val="en-US"/>
        </w:rPr>
        <w:t>Plan International integrētā pieeja</w:t>
      </w:r>
    </w:p>
    <w:p w14:paraId="587E2A2B"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7B24A176" w14:textId="77777777" w:rsidR="00330F17" w:rsidRPr="00330F17" w:rsidRDefault="00330F17" w:rsidP="00330F17">
      <w:pPr>
        <w:jc w:val="center"/>
        <w:rPr>
          <w:rFonts w:ascii="Times New Roman" w:eastAsia="Century Gothic" w:hAnsi="Times New Roman" w:cs="Times New Roman"/>
          <w:noProof/>
          <w:sz w:val="24"/>
          <w:szCs w:val="24"/>
          <w:lang w:val="en-US"/>
        </w:rPr>
      </w:pPr>
      <w:r w:rsidRPr="00330F17">
        <w:rPr>
          <w:rFonts w:ascii="Times New Roman" w:eastAsia="Century Gothic" w:hAnsi="Times New Roman" w:cs="Times New Roman"/>
          <w:noProof/>
          <w:sz w:val="24"/>
          <w:szCs w:val="24"/>
          <w:lang w:val="en-US"/>
        </w:rPr>
        <w:drawing>
          <wp:inline distT="0" distB="0" distL="0" distR="0" wp14:anchorId="56194DF3" wp14:editId="23D04390">
            <wp:extent cx="5760720" cy="1603375"/>
            <wp:effectExtent l="0" t="0" r="0" b="0"/>
            <wp:docPr id="63" name="Picture 6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iagram&#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5760720" cy="1603375"/>
                    </a:xfrm>
                    <a:prstGeom prst="rect">
                      <a:avLst/>
                    </a:prstGeom>
                  </pic:spPr>
                </pic:pic>
              </a:graphicData>
            </a:graphic>
          </wp:inline>
        </w:drawing>
      </w:r>
    </w:p>
    <w:p w14:paraId="47533702" w14:textId="77777777" w:rsidR="00330F17" w:rsidRPr="00330F17" w:rsidRDefault="00330F17" w:rsidP="00330F17">
      <w:pPr>
        <w:jc w:val="both"/>
        <w:rPr>
          <w:rFonts w:ascii="Times New Roman" w:eastAsia="Century Gothic" w:hAnsi="Times New Roman" w:cs="Times New Roman"/>
          <w:iCs/>
          <w:noProof/>
          <w:sz w:val="24"/>
          <w:szCs w:val="24"/>
          <w:lang w:val="en-US"/>
        </w:rPr>
      </w:pPr>
    </w:p>
    <w:p w14:paraId="5E722D67" w14:textId="77777777" w:rsidR="00330F17" w:rsidRPr="00330F17" w:rsidRDefault="00330F17" w:rsidP="00330F17">
      <w:pPr>
        <w:pStyle w:val="Heading2"/>
        <w:rPr>
          <w:noProof/>
          <w:color w:val="616C85"/>
          <w:lang w:val="en-US"/>
        </w:rPr>
      </w:pPr>
      <w:bookmarkStart w:id="384" w:name="_Toc110957719"/>
      <w:r w:rsidRPr="00330F17">
        <w:rPr>
          <w:noProof/>
          <w:color w:val="616C85"/>
          <w:lang w:val="en-US"/>
        </w:rPr>
        <w:t>UZ KO ŠIE STANDARTI ATTIECAS?</w:t>
      </w:r>
      <w:bookmarkEnd w:id="384"/>
    </w:p>
    <w:p w14:paraId="5D44B4EA" w14:textId="77777777" w:rsidR="00330F17" w:rsidRPr="00330F17" w:rsidRDefault="00330F17" w:rsidP="00330F17">
      <w:pPr>
        <w:jc w:val="both"/>
        <w:rPr>
          <w:rFonts w:ascii="Times New Roman" w:eastAsia="Arial" w:hAnsi="Times New Roman" w:cs="Times New Roman"/>
          <w:noProof/>
          <w:sz w:val="24"/>
          <w:szCs w:val="24"/>
          <w:lang w:val="en-US"/>
        </w:rPr>
      </w:pPr>
    </w:p>
    <w:p w14:paraId="2FDD4F73" w14:textId="77777777" w:rsidR="00330F17" w:rsidRPr="00330F17" w:rsidRDefault="00330F17" w:rsidP="00330F17">
      <w:pPr>
        <w:pStyle w:val="BodyText"/>
        <w:rPr>
          <w:lang w:val="en-US"/>
        </w:rPr>
      </w:pPr>
      <w:r w:rsidRPr="00330F17">
        <w:rPr>
          <w:lang w:val="en-US"/>
        </w:rPr>
        <w:t>Šie standarti nosaka:</w:t>
      </w:r>
    </w:p>
    <w:p w14:paraId="583DAB78" w14:textId="77777777" w:rsidR="00330F17" w:rsidRPr="00330F17" w:rsidRDefault="00330F17" w:rsidP="00330F17">
      <w:pPr>
        <w:jc w:val="both"/>
        <w:rPr>
          <w:rFonts w:ascii="Times New Roman" w:eastAsia="Arial" w:hAnsi="Times New Roman" w:cs="Times New Roman"/>
          <w:noProof/>
          <w:sz w:val="24"/>
          <w:szCs w:val="24"/>
          <w:lang w:val="en-US"/>
        </w:rPr>
      </w:pPr>
    </w:p>
    <w:p w14:paraId="50E7F961"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ierosinātās galvenās darbības bērnu aizsardzības un citu nozaru darbiniekiem saistībā ar aizsardzības jautājuma iesaistīšanu un iekļaušanu;</w:t>
      </w:r>
    </w:p>
    <w:p w14:paraId="6E56CF75"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pamatrādītājus un</w:t>
      </w:r>
    </w:p>
    <w:p w14:paraId="1361B7D0"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norādījumus.</w:t>
      </w:r>
    </w:p>
    <w:p w14:paraId="26D5673A" w14:textId="77777777" w:rsidR="00330F17" w:rsidRPr="00330F17" w:rsidRDefault="00330F17" w:rsidP="00330F17">
      <w:pPr>
        <w:jc w:val="both"/>
        <w:rPr>
          <w:rFonts w:ascii="Times New Roman" w:eastAsia="Arial" w:hAnsi="Times New Roman" w:cs="Times New Roman"/>
          <w:noProof/>
          <w:sz w:val="24"/>
          <w:szCs w:val="24"/>
          <w:lang w:val="en-US"/>
        </w:rPr>
      </w:pPr>
    </w:p>
    <w:p w14:paraId="63E5EC8B" w14:textId="77777777" w:rsidR="00330F17" w:rsidRPr="00330F17" w:rsidRDefault="00330F17" w:rsidP="00330F17">
      <w:pPr>
        <w:jc w:val="both"/>
        <w:rPr>
          <w:rFonts w:ascii="Times New Roman" w:hAnsi="Times New Roman" w:cs="Times New Roman"/>
          <w:noProof/>
          <w:sz w:val="24"/>
          <w:lang w:val="en-US"/>
        </w:rPr>
      </w:pPr>
      <w:bookmarkStart w:id="385" w:name="_bookmark269"/>
      <w:bookmarkEnd w:id="385"/>
      <w:r w:rsidRPr="00330F17">
        <w:rPr>
          <w:rFonts w:ascii="Times New Roman" w:hAnsi="Times New Roman" w:cs="Times New Roman"/>
          <w:noProof/>
          <w:sz w:val="24"/>
          <w:lang w:val="en-US"/>
        </w:rPr>
        <w:t xml:space="preserve">Tomēr tie nesniedz nozarei specifiskus norādījumus katrai humānās palīdzības nozarei. Šādus norādījumus var atrast attiecīgajos katrai nozarei paredzētajos standartos, piemēram, </w:t>
      </w:r>
      <w:r w:rsidRPr="00330F17">
        <w:rPr>
          <w:rFonts w:ascii="Times New Roman" w:hAnsi="Times New Roman" w:cs="Times New Roman"/>
          <w:i/>
          <w:noProof/>
          <w:sz w:val="24"/>
          <w:lang w:val="en-US"/>
        </w:rPr>
        <w:t xml:space="preserve">Minimum Economic Recovery Standards (MERS) </w:t>
      </w:r>
      <w:r w:rsidRPr="00330F17">
        <w:rPr>
          <w:rFonts w:ascii="Times New Roman" w:hAnsi="Times New Roman" w:cs="Times New Roman"/>
          <w:noProof/>
          <w:sz w:val="24"/>
          <w:lang w:val="en-US"/>
        </w:rPr>
        <w:t xml:space="preserve">[Minimālie ekonomikas atveseļošanas standarti], </w:t>
      </w:r>
      <w:r w:rsidRPr="00330F17">
        <w:rPr>
          <w:rFonts w:ascii="Times New Roman" w:hAnsi="Times New Roman" w:cs="Times New Roman"/>
          <w:i/>
          <w:noProof/>
          <w:sz w:val="24"/>
          <w:lang w:val="en-US"/>
        </w:rPr>
        <w:t xml:space="preserve">Minimum Standards for Education (INEE) </w:t>
      </w:r>
      <w:r w:rsidRPr="00330F17">
        <w:rPr>
          <w:rFonts w:ascii="Times New Roman" w:hAnsi="Times New Roman" w:cs="Times New Roman"/>
          <w:noProof/>
          <w:sz w:val="24"/>
          <w:lang w:val="en-US"/>
        </w:rPr>
        <w:t xml:space="preserve">[Minimālie izglītības standarti] un </w:t>
      </w:r>
      <w:r w:rsidRPr="00330F17">
        <w:rPr>
          <w:rFonts w:ascii="Times New Roman" w:hAnsi="Times New Roman" w:cs="Times New Roman"/>
          <w:i/>
          <w:noProof/>
          <w:sz w:val="24"/>
          <w:lang w:val="en-US"/>
        </w:rPr>
        <w:t xml:space="preserve">Sphere Standards </w:t>
      </w:r>
      <w:r w:rsidRPr="00330F17">
        <w:rPr>
          <w:rFonts w:ascii="Times New Roman" w:hAnsi="Times New Roman" w:cs="Times New Roman"/>
          <w:noProof/>
          <w:sz w:val="24"/>
          <w:lang w:val="en-US"/>
        </w:rPr>
        <w:t>[Sfēras standarti]. Vienmēr kopā jāizmanto divu (vai vairāku) standartu kopumi.</w:t>
      </w:r>
    </w:p>
    <w:p w14:paraId="06B06D7C" w14:textId="77777777" w:rsidR="00330F17" w:rsidRPr="00330F17" w:rsidRDefault="00330F17" w:rsidP="00330F17">
      <w:pPr>
        <w:jc w:val="both"/>
        <w:rPr>
          <w:rFonts w:ascii="Times New Roman" w:hAnsi="Times New Roman" w:cs="Times New Roman"/>
          <w:noProof/>
          <w:sz w:val="24"/>
          <w:lang w:val="en-US"/>
        </w:rPr>
      </w:pPr>
    </w:p>
    <w:p w14:paraId="3964F17C" w14:textId="77777777" w:rsidR="00330F17" w:rsidRPr="00330F17" w:rsidRDefault="00330F17" w:rsidP="00330F17">
      <w:pPr>
        <w:pStyle w:val="Heading2"/>
        <w:keepNext/>
        <w:keepLines/>
        <w:rPr>
          <w:noProof/>
          <w:color w:val="616C85"/>
          <w:lang w:val="en-US"/>
        </w:rPr>
      </w:pPr>
      <w:bookmarkStart w:id="386" w:name="_Toc110957720"/>
      <w:r w:rsidRPr="00330F17">
        <w:rPr>
          <w:noProof/>
          <w:color w:val="616C85"/>
          <w:lang w:val="en-US"/>
        </w:rPr>
        <w:t>ĪPAŠI APSVĒRUMI NOZARU INTEGRĒTAJĀ PROGRAMMU IZSTRĀDĒ</w:t>
      </w:r>
      <w:bookmarkEnd w:id="386"/>
    </w:p>
    <w:p w14:paraId="7090E7CD" w14:textId="77777777" w:rsidR="00330F17" w:rsidRPr="00330F17" w:rsidRDefault="00330F17" w:rsidP="00330F17">
      <w:pPr>
        <w:keepNext/>
        <w:keepLines/>
        <w:jc w:val="both"/>
        <w:rPr>
          <w:rFonts w:ascii="Times New Roman" w:eastAsia="Arial" w:hAnsi="Times New Roman" w:cs="Times New Roman"/>
          <w:noProof/>
          <w:sz w:val="24"/>
          <w:szCs w:val="24"/>
          <w:lang w:val="en-US"/>
        </w:rPr>
      </w:pPr>
    </w:p>
    <w:p w14:paraId="0219A7CD" w14:textId="77777777" w:rsidR="00330F17" w:rsidRPr="00330F17" w:rsidRDefault="00330F17" w:rsidP="00330F17">
      <w:pPr>
        <w:pStyle w:val="BodyText"/>
        <w:rPr>
          <w:b/>
          <w:color w:val="616C85"/>
          <w:lang w:val="en-US"/>
        </w:rPr>
      </w:pPr>
      <w:r w:rsidRPr="00330F17">
        <w:rPr>
          <w:b/>
          <w:color w:val="616C85"/>
          <w:lang w:val="en-US"/>
        </w:rPr>
        <w:t>Preču izdale</w:t>
      </w:r>
    </w:p>
    <w:p w14:paraId="2D470E8F" w14:textId="77777777" w:rsidR="00330F17" w:rsidRPr="00330F17" w:rsidRDefault="00330F17" w:rsidP="00330F17">
      <w:pPr>
        <w:jc w:val="both"/>
        <w:rPr>
          <w:rFonts w:ascii="Times New Roman" w:eastAsia="Arial" w:hAnsi="Times New Roman" w:cs="Times New Roman"/>
          <w:noProof/>
          <w:sz w:val="24"/>
          <w:szCs w:val="24"/>
          <w:lang w:val="en-US"/>
        </w:rPr>
      </w:pPr>
    </w:p>
    <w:p w14:paraId="1A064870" w14:textId="77777777" w:rsidR="00330F17" w:rsidRPr="00330F17" w:rsidRDefault="00330F17" w:rsidP="00330F17">
      <w:pPr>
        <w:pStyle w:val="BodyText"/>
        <w:rPr>
          <w:lang w:val="en-US"/>
        </w:rPr>
      </w:pPr>
      <w:r w:rsidRPr="00330F17">
        <w:rPr>
          <w:lang w:val="en-US"/>
        </w:rPr>
        <w:t>Dzīvību glābjošu preču, tostarp pārtikas un nepārtikas preču, izdale ir viena no steidzamākajiem darbībām, kas jāveic daudzās nozarēs ārkārtas atbildes ietvaros. Jebkurai izdalei ir jābūt:</w:t>
      </w:r>
    </w:p>
    <w:p w14:paraId="7E15BBE9" w14:textId="77777777" w:rsidR="00330F17" w:rsidRPr="00330F17" w:rsidRDefault="00330F17" w:rsidP="00330F17">
      <w:pPr>
        <w:jc w:val="both"/>
        <w:rPr>
          <w:rFonts w:ascii="Times New Roman" w:eastAsia="Arial" w:hAnsi="Times New Roman" w:cs="Times New Roman"/>
          <w:noProof/>
          <w:sz w:val="24"/>
          <w:szCs w:val="24"/>
          <w:lang w:val="en-US"/>
        </w:rPr>
      </w:pPr>
    </w:p>
    <w:p w14:paraId="22D6E7EF"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savlaicīgai;</w:t>
      </w:r>
    </w:p>
    <w:p w14:paraId="298C9344"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saskaņotai konsultācijās ar skartajām grupām;</w:t>
      </w:r>
    </w:p>
    <w:p w14:paraId="10FA7092"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labi izplānotai;</w:t>
      </w:r>
    </w:p>
    <w:p w14:paraId="72BD54D9"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pieejamai un</w:t>
      </w:r>
    </w:p>
    <w:p w14:paraId="646CF16E"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drošai.</w:t>
      </w:r>
    </w:p>
    <w:p w14:paraId="4276F8AE" w14:textId="77777777" w:rsidR="00330F17" w:rsidRPr="00330F17" w:rsidRDefault="00330F17" w:rsidP="00330F17">
      <w:pPr>
        <w:jc w:val="both"/>
        <w:rPr>
          <w:rFonts w:ascii="Times New Roman" w:eastAsia="Arial" w:hAnsi="Times New Roman" w:cs="Times New Roman"/>
          <w:noProof/>
          <w:sz w:val="24"/>
          <w:szCs w:val="24"/>
          <w:lang w:val="en-US"/>
        </w:rPr>
      </w:pPr>
    </w:p>
    <w:p w14:paraId="692EFE61" w14:textId="77777777" w:rsidR="00330F17" w:rsidRPr="00330F17" w:rsidRDefault="00330F17" w:rsidP="00330F17">
      <w:pPr>
        <w:pStyle w:val="BodyText"/>
        <w:rPr>
          <w:lang w:val="en-US"/>
        </w:rPr>
      </w:pPr>
      <w:r w:rsidRPr="00330F17">
        <w:rPr>
          <w:lang w:val="en-US"/>
        </w:rPr>
        <w:t>Lai to panāktu, nozarēm sievietes, vīrieši, meitenes un zēni ir jāiesaista izdales sistēmu izstrādē un jāaptaujā, lai noskaidrotu, kuras kultūrai atbilstošās preces ir nepieciešamas katra mērķgrupai. Plānošanas un īstenošanas darbā nozarēm ir jāizmanto speciālās zināšanas, kādas ir darbiniekiem, kas darbojas bērnu aizsardzības un ar dzimumu saistītas vardarbības jomā. Bērnu aizsardzības darbiniekiem reģistrācijas un izdales grupas ir jāiepazīstina ar turpmāko:</w:t>
      </w:r>
    </w:p>
    <w:p w14:paraId="4AE1C0E7" w14:textId="77777777" w:rsidR="00330F17" w:rsidRPr="00330F17" w:rsidRDefault="00330F17" w:rsidP="00330F17">
      <w:pPr>
        <w:jc w:val="both"/>
        <w:rPr>
          <w:rFonts w:ascii="Times New Roman" w:eastAsia="Arial" w:hAnsi="Times New Roman" w:cs="Times New Roman"/>
          <w:noProof/>
          <w:sz w:val="24"/>
          <w:szCs w:val="24"/>
          <w:lang w:val="en-US"/>
        </w:rPr>
      </w:pPr>
    </w:p>
    <w:p w14:paraId="51B24CD0"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bērnu aizsardzības riskiem;</w:t>
      </w:r>
    </w:p>
    <w:p w14:paraId="40399ACF"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neaizsargātības kritērijiem un</w:t>
      </w:r>
    </w:p>
    <w:p w14:paraId="7CF4C978"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atbilstošo rīcību, sastopoties ar apdraudētiem bērniem (piemēram, bērniem mājsaimniecībās, ko vada bērns, bērniem, kuru primārie aprūpētāji ir vecāka gadagājuma vai slimi cilvēki, vai bērniem ar invaliditāti).</w:t>
      </w:r>
    </w:p>
    <w:p w14:paraId="55E1EB5E" w14:textId="77777777" w:rsidR="00330F17" w:rsidRPr="00330F17" w:rsidRDefault="00330F17" w:rsidP="00330F17">
      <w:pPr>
        <w:jc w:val="both"/>
        <w:rPr>
          <w:rFonts w:ascii="Times New Roman" w:eastAsia="Arial" w:hAnsi="Times New Roman" w:cs="Times New Roman"/>
          <w:noProof/>
          <w:sz w:val="24"/>
          <w:szCs w:val="24"/>
          <w:lang w:val="en-US"/>
        </w:rPr>
      </w:pPr>
    </w:p>
    <w:p w14:paraId="570F48D8" w14:textId="77777777" w:rsidR="00330F17" w:rsidRPr="00330F17" w:rsidRDefault="00330F17" w:rsidP="00330F17">
      <w:pPr>
        <w:pStyle w:val="BodyText"/>
        <w:rPr>
          <w:lang w:val="en-US"/>
        </w:rPr>
      </w:pPr>
      <w:r w:rsidRPr="00330F17">
        <w:rPr>
          <w:lang w:val="en-US"/>
        </w:rPr>
        <w:t xml:space="preserve">Skartajām kopienām ir jābūt informētām, ka visas humānās palīdzības preces ir bezmaksas. Lai novērstu pārkāpumus un vardarbību, izdales laikā jābūt ieviestiem un pieejamiem atgriezeniskās saites un ziņošanas mehānismiem. Plašu reģistrācijas procesu vai izdales pasākumu gadījumā vispirms jānodrošina palīdzība indivīdiem, kas atrodas ārkārtīgi apdraudētā stāvoklī. Plānojot izdales pasākumu laiku, jāņem vērā bērnu un sieviešu ikdienas darbības, piemēram, skolu apmeklējums. Jāparedz preču piegāde bērniem vai mājsaimniecībām, kuru piekļuve </w:t>
      </w:r>
      <w:bookmarkStart w:id="387" w:name="_bookmark270"/>
      <w:bookmarkEnd w:id="387"/>
      <w:r w:rsidRPr="00330F17">
        <w:rPr>
          <w:lang w:val="en-US"/>
        </w:rPr>
        <w:t>izdales vietām ir apdraudēta (piemēram, aprūpētājiem, kam tādā gadījumā mazi bērni būtu jāatstāj bez pieskatīšanas).</w:t>
      </w:r>
    </w:p>
    <w:p w14:paraId="006A5C31" w14:textId="77777777" w:rsidR="00330F17" w:rsidRPr="00330F17" w:rsidRDefault="00330F17" w:rsidP="00330F17">
      <w:pPr>
        <w:jc w:val="both"/>
        <w:rPr>
          <w:rFonts w:ascii="Times New Roman" w:eastAsia="Arial" w:hAnsi="Times New Roman" w:cs="Times New Roman"/>
          <w:noProof/>
          <w:sz w:val="24"/>
          <w:szCs w:val="24"/>
          <w:lang w:val="en-US"/>
        </w:rPr>
      </w:pPr>
    </w:p>
    <w:p w14:paraId="0B5F6F7D" w14:textId="77777777" w:rsidR="00330F17" w:rsidRPr="00330F17" w:rsidRDefault="00330F17" w:rsidP="00330F17">
      <w:pPr>
        <w:pStyle w:val="BodyText"/>
        <w:rPr>
          <w:lang w:val="en-US"/>
        </w:rPr>
      </w:pPr>
      <w:r w:rsidRPr="00330F17">
        <w:rPr>
          <w:lang w:val="en-US"/>
        </w:rPr>
        <w:t>Gadījumā, ja tiek praktizēta poligāmija, visas pieaugušās sievietes katrā mājsaimniecībā jāreģistrē kā galvenie saņēmēji. Mājsaimniecībām, ko vada bērns, un nepavadītiem un nošķirtiem bērniem ir jāsaņem: a) pārtikas kartītes savā vārdā un b) izdalītās pārtikas un nepārtikas preces tādā veidā, kas nerada turpmāku nošķiršanu vai kaitējumu. Jāizvairās no mērķtiecīgas preču izdales konkrētu kategoriju bērniem. Tā vietā izdalē iesaistītajiem darbiniekiem sava rīcība ir jāsaskaņo ar bērnu aizsardzības darbiniekiem, lai nodrošinātu preču nonākšanu neaizsargātāko grupu rīcībā, neradot nevēlamu kaitējumu ar ierobežotu vai mērķtiecīgu izdali.</w:t>
      </w:r>
    </w:p>
    <w:p w14:paraId="6744BDEA" w14:textId="77777777" w:rsidR="00330F17" w:rsidRPr="00330F17" w:rsidRDefault="00330F17" w:rsidP="00330F17">
      <w:pPr>
        <w:jc w:val="both"/>
        <w:rPr>
          <w:rFonts w:ascii="Times New Roman" w:eastAsia="Arial" w:hAnsi="Times New Roman" w:cs="Times New Roman"/>
          <w:noProof/>
          <w:sz w:val="24"/>
          <w:szCs w:val="24"/>
          <w:lang w:val="en-US"/>
        </w:rPr>
      </w:pPr>
    </w:p>
    <w:p w14:paraId="5336A57E" w14:textId="77777777" w:rsidR="00330F17" w:rsidRPr="00330F17" w:rsidRDefault="00330F17" w:rsidP="00330F17">
      <w:pPr>
        <w:pStyle w:val="BodyText"/>
        <w:rPr>
          <w:b/>
          <w:color w:val="616C85"/>
          <w:lang w:val="en-US"/>
        </w:rPr>
      </w:pPr>
      <w:r w:rsidRPr="00330F17">
        <w:rPr>
          <w:b/>
          <w:color w:val="616C85"/>
          <w:lang w:val="en-US"/>
        </w:rPr>
        <w:t>Bērnu pasargāšana no seksuālas izmantošanas un vardarbības un cita kaitējuma no humānās palīdzības darbinieku puses</w:t>
      </w:r>
    </w:p>
    <w:p w14:paraId="7277AF15" w14:textId="77777777" w:rsidR="00330F17" w:rsidRPr="00330F17" w:rsidRDefault="00330F17" w:rsidP="00330F17">
      <w:pPr>
        <w:jc w:val="both"/>
        <w:rPr>
          <w:rFonts w:ascii="Times New Roman" w:eastAsia="Arial" w:hAnsi="Times New Roman" w:cs="Times New Roman"/>
          <w:noProof/>
          <w:sz w:val="24"/>
          <w:szCs w:val="24"/>
          <w:lang w:val="en-US"/>
        </w:rPr>
      </w:pPr>
    </w:p>
    <w:p w14:paraId="7484B070" w14:textId="77777777" w:rsidR="00330F17" w:rsidRPr="00330F17" w:rsidRDefault="00330F17" w:rsidP="00330F17">
      <w:pPr>
        <w:pStyle w:val="BodyText"/>
        <w:rPr>
          <w:lang w:val="en-US"/>
        </w:rPr>
      </w:pPr>
      <w:r w:rsidRPr="00330F17">
        <w:rPr>
          <w:lang w:val="en-US"/>
        </w:rPr>
        <w:t xml:space="preserve">Bērnu aizsardzība ir visu organizāciju pienākums. Tomēr ārkārtīgi nelīdzsvarotā spēka sadale starp humānās palīdzības darbiniekiem un bērniem, kurus viņi atsūtīti aizsargāt, prasa ieviest stabilu aizsargpasākumu politiku. Lai gan tiesību akti un prakse valstīs var atšķirties, </w:t>
      </w:r>
      <w:r w:rsidRPr="00330F17">
        <w:rPr>
          <w:i/>
          <w:lang w:val="en-US"/>
        </w:rPr>
        <w:t xml:space="preserve">IASC Six Core Principles Relating to Sexual Exploitation and Abuse, 2002 </w:t>
      </w:r>
      <w:r w:rsidRPr="00330F17">
        <w:rPr>
          <w:lang w:val="en-US"/>
        </w:rPr>
        <w:t xml:space="preserve">[2002. gada Seši </w:t>
      </w:r>
      <w:r w:rsidRPr="00330F17">
        <w:rPr>
          <w:i/>
          <w:iCs/>
          <w:lang w:val="en-US"/>
        </w:rPr>
        <w:t xml:space="preserve">IASC </w:t>
      </w:r>
      <w:r w:rsidRPr="00330F17">
        <w:rPr>
          <w:lang w:val="en-US"/>
        </w:rPr>
        <w:t xml:space="preserve">pamatprincipi attiecībā uz seksuālu izmantošanu un vardarbību] ir saistoši visiem humānās palīdzības sniedzējiem. Bērnu drošības principi ir jāpiemēro visām palīdzības formām, tostarp </w:t>
      </w:r>
      <w:r w:rsidRPr="00330F17">
        <w:rPr>
          <w:color w:val="616C85"/>
          <w:lang w:val="en-US"/>
        </w:rPr>
        <w:t>palīdzībai skaidras naudas un talonu veidā</w:t>
      </w:r>
      <w:r w:rsidRPr="00330F17">
        <w:rPr>
          <w:lang w:val="en-US"/>
        </w:rPr>
        <w:t xml:space="preserve">. Skat. </w:t>
      </w:r>
      <w:r w:rsidRPr="00330F17">
        <w:rPr>
          <w:color w:val="616C85"/>
          <w:lang w:val="en-US"/>
        </w:rPr>
        <w:t xml:space="preserve">2. standartu “Cilvēkresursi” </w:t>
      </w:r>
      <w:r w:rsidRPr="00330F17">
        <w:rPr>
          <w:lang w:val="en-US"/>
        </w:rPr>
        <w:t>un turpmākās atsauces, lai iegūtu vairāk informācijas par aizsargpasākumu politiku, rīcības kodeksiem un drošiem, konfidenciāliem un efektīviem atgriezeniskās saites un ziņošanas mehānismiem.</w:t>
      </w:r>
    </w:p>
    <w:p w14:paraId="2171A39D" w14:textId="77777777" w:rsidR="00330F17" w:rsidRPr="00330F17" w:rsidRDefault="00330F17" w:rsidP="00330F17">
      <w:pPr>
        <w:jc w:val="both"/>
        <w:rPr>
          <w:rFonts w:ascii="Times New Roman" w:eastAsia="Arial" w:hAnsi="Times New Roman" w:cs="Times New Roman"/>
          <w:noProof/>
          <w:sz w:val="24"/>
          <w:szCs w:val="24"/>
          <w:lang w:val="en-US"/>
        </w:rPr>
      </w:pPr>
    </w:p>
    <w:p w14:paraId="1F9E794E" w14:textId="77777777" w:rsidR="00330F17" w:rsidRPr="00330F17" w:rsidRDefault="00330F17" w:rsidP="00330F17">
      <w:pPr>
        <w:pStyle w:val="BodyText"/>
        <w:rPr>
          <w:b/>
          <w:color w:val="616C85"/>
          <w:lang w:val="en-US"/>
        </w:rPr>
      </w:pPr>
      <w:r w:rsidRPr="00330F17">
        <w:rPr>
          <w:b/>
          <w:color w:val="616C85"/>
          <w:lang w:val="en-US"/>
        </w:rPr>
        <w:t>Bērnu līdzdalība humānajā palīdzībā</w:t>
      </w:r>
    </w:p>
    <w:p w14:paraId="1DA072D0" w14:textId="77777777" w:rsidR="00330F17" w:rsidRPr="00330F17" w:rsidRDefault="00330F17" w:rsidP="00330F17">
      <w:pPr>
        <w:jc w:val="both"/>
        <w:rPr>
          <w:rFonts w:ascii="Times New Roman" w:eastAsia="Arial" w:hAnsi="Times New Roman" w:cs="Times New Roman"/>
          <w:noProof/>
          <w:sz w:val="24"/>
          <w:szCs w:val="24"/>
          <w:lang w:val="en-US"/>
        </w:rPr>
      </w:pPr>
    </w:p>
    <w:p w14:paraId="2F61685C" w14:textId="77777777" w:rsidR="00330F17" w:rsidRPr="00330F17" w:rsidRDefault="00330F17" w:rsidP="00330F17">
      <w:pPr>
        <w:pStyle w:val="BodyText"/>
        <w:rPr>
          <w:lang w:val="en-US"/>
        </w:rPr>
      </w:pPr>
      <w:r w:rsidRPr="00330F17">
        <w:rPr>
          <w:lang w:val="en-US"/>
        </w:rPr>
        <w:t xml:space="preserve">Visiem bērniem ir tiesības tikt uzklausītiem. Viņu viedoklis būtiski un steidzami ietekmē humānos novērtējumus, analīzes un iejaukšanās pasākumus visās nozarēs. Bērnu neaizsargātība nereti izriet no varas un statusa trūkuma, nevis spēju neesības. Tāpēc visā programmas ciklā jāņem vērā jēgpilna bērnu līdzdalība, bērnu labākās interese un nekaitēšanas princips. (Skat. </w:t>
      </w:r>
      <w:r w:rsidRPr="00330F17">
        <w:rPr>
          <w:color w:val="616C85"/>
          <w:lang w:val="en-US"/>
        </w:rPr>
        <w:t>3.</w:t>
      </w:r>
      <w:r w:rsidRPr="00330F17">
        <w:rPr>
          <w:lang w:val="en-US"/>
        </w:rPr>
        <w:t xml:space="preserve">, </w:t>
      </w:r>
      <w:r w:rsidRPr="00330F17">
        <w:rPr>
          <w:color w:val="616C85"/>
          <w:lang w:val="en-US"/>
        </w:rPr>
        <w:t xml:space="preserve">4. </w:t>
      </w:r>
      <w:r w:rsidRPr="00330F17">
        <w:rPr>
          <w:lang w:val="en-US"/>
        </w:rPr>
        <w:t xml:space="preserve">un </w:t>
      </w:r>
      <w:r w:rsidRPr="00330F17">
        <w:rPr>
          <w:color w:val="616C85"/>
          <w:lang w:val="en-US"/>
        </w:rPr>
        <w:t>5</w:t>
      </w:r>
      <w:r w:rsidRPr="00330F17">
        <w:rPr>
          <w:lang w:val="en-US"/>
        </w:rPr>
        <w:t>. principu.) Ir svarīgi, lai programmu izstrādi, īstenošanu un uzraudzību ietekmētu dažādu bērnu grupu līdzdalība, viedokļi, bažas un ierosinājumi.</w:t>
      </w:r>
    </w:p>
    <w:p w14:paraId="46ED603F" w14:textId="77777777" w:rsidR="00330F17" w:rsidRPr="00330F17" w:rsidRDefault="00330F17" w:rsidP="00330F17">
      <w:pPr>
        <w:jc w:val="both"/>
        <w:rPr>
          <w:lang w:val="en-US"/>
        </w:rPr>
      </w:pPr>
    </w:p>
    <w:p w14:paraId="1B922E06" w14:textId="77777777" w:rsidR="00330F17" w:rsidRPr="00330F17" w:rsidRDefault="00330F17" w:rsidP="00330F17">
      <w:pPr>
        <w:jc w:val="both"/>
        <w:rPr>
          <w:rFonts w:ascii="Times New Roman" w:eastAsia="Arial" w:hAnsi="Times New Roman" w:cs="Times New Roman"/>
          <w:noProof/>
          <w:sz w:val="24"/>
          <w:szCs w:val="24"/>
          <w:lang w:val="en-US"/>
        </w:rPr>
      </w:pPr>
      <w:r w:rsidRPr="00330F17">
        <w:rPr>
          <w:rFonts w:ascii="Times New Roman" w:hAnsi="Times New Roman" w:cs="Times New Roman"/>
          <w:noProof/>
          <w:sz w:val="24"/>
          <w:lang w:val="en-US"/>
        </w:rPr>
        <w:t xml:space="preserve">Gan bērnu līdzdalība, gan bērnu drošība veicina: a) </w:t>
      </w:r>
      <w:r w:rsidRPr="00330F17">
        <w:rPr>
          <w:rFonts w:ascii="Times New Roman" w:hAnsi="Times New Roman" w:cs="Times New Roman"/>
          <w:i/>
          <w:iCs/>
          <w:noProof/>
          <w:sz w:val="24"/>
          <w:lang w:val="en-US"/>
        </w:rPr>
        <w:t xml:space="preserve">skarto iedzīvotāju pārskatatbildības </w:t>
      </w:r>
      <w:r w:rsidRPr="00330F17">
        <w:rPr>
          <w:rFonts w:ascii="Times New Roman" w:hAnsi="Times New Roman" w:cs="Times New Roman"/>
          <w:noProof/>
          <w:sz w:val="24"/>
          <w:lang w:val="en-US"/>
        </w:rPr>
        <w:t xml:space="preserve">vispārējā principa vai pilnvaru īstenošanu un b) standartā </w:t>
      </w:r>
      <w:r w:rsidRPr="00330F17">
        <w:rPr>
          <w:rFonts w:ascii="Times New Roman" w:hAnsi="Times New Roman" w:cs="Times New Roman"/>
          <w:i/>
          <w:noProof/>
          <w:sz w:val="24"/>
          <w:lang w:val="en-US"/>
        </w:rPr>
        <w:t xml:space="preserve">Core Humanitarian Standard </w:t>
      </w:r>
      <w:r w:rsidRPr="00330F17">
        <w:rPr>
          <w:rFonts w:ascii="Times New Roman" w:hAnsi="Times New Roman" w:cs="Times New Roman"/>
          <w:noProof/>
          <w:sz w:val="24"/>
          <w:lang w:val="en-US"/>
        </w:rPr>
        <w:t>[Pamata humānais standarts] minēto saistību izpildi.</w:t>
      </w:r>
    </w:p>
    <w:p w14:paraId="51FC6D8D" w14:textId="77777777" w:rsidR="00330F17" w:rsidRPr="00330F17" w:rsidRDefault="00330F17" w:rsidP="00330F17">
      <w:pPr>
        <w:jc w:val="both"/>
        <w:rPr>
          <w:rFonts w:ascii="Times New Roman" w:eastAsia="Arial" w:hAnsi="Times New Roman" w:cs="Times New Roman"/>
          <w:noProof/>
          <w:sz w:val="24"/>
          <w:szCs w:val="24"/>
          <w:lang w:val="en-US"/>
        </w:rPr>
      </w:pPr>
    </w:p>
    <w:p w14:paraId="5C039E1A" w14:textId="77777777" w:rsidR="00330F17" w:rsidRPr="00330F17" w:rsidRDefault="00330F17" w:rsidP="00330F17">
      <w:pPr>
        <w:pStyle w:val="BodyText"/>
        <w:rPr>
          <w:b/>
          <w:color w:val="616C85"/>
          <w:lang w:val="en-US"/>
        </w:rPr>
      </w:pPr>
      <w:bookmarkStart w:id="388" w:name="_bookmark271"/>
      <w:bookmarkEnd w:id="388"/>
      <w:r w:rsidRPr="00330F17">
        <w:rPr>
          <w:b/>
          <w:color w:val="616C85"/>
          <w:lang w:val="en-US"/>
        </w:rPr>
        <w:t>Palīdzība skaidras naudas un talonu veidā</w:t>
      </w:r>
    </w:p>
    <w:p w14:paraId="11D52A28" w14:textId="77777777" w:rsidR="00330F17" w:rsidRPr="00330F17" w:rsidRDefault="00330F17" w:rsidP="00330F17">
      <w:pPr>
        <w:jc w:val="both"/>
        <w:rPr>
          <w:rFonts w:ascii="Times New Roman" w:eastAsia="Arial" w:hAnsi="Times New Roman" w:cs="Times New Roman"/>
          <w:noProof/>
          <w:sz w:val="24"/>
          <w:szCs w:val="24"/>
          <w:lang w:val="en-US"/>
        </w:rPr>
      </w:pPr>
    </w:p>
    <w:p w14:paraId="39BF0AC9" w14:textId="77777777" w:rsidR="00330F17" w:rsidRPr="00330F17" w:rsidRDefault="00330F17" w:rsidP="00330F17">
      <w:pPr>
        <w:pStyle w:val="BodyText"/>
        <w:rPr>
          <w:lang w:val="en-US"/>
        </w:rPr>
      </w:pPr>
      <w:r w:rsidRPr="00330F17">
        <w:rPr>
          <w:lang w:val="en-US"/>
        </w:rPr>
        <w:t xml:space="preserve">Palīdzību skaidras naudas un talonu veidā var izmantot, lai palīdzētu ģimenēm vai kopienām nodrošināt bērniem nepieciešamo un novērst izmantošanu vai skolas pamešanu. Tomēr plānošanā jāņem vērā un jāiekļauj ietekme uz bērniem un viņu aizsardzību. Dzimšanas fakta reģistrācijas trūkums nedrīkst būt par šķērsli palīdzības saņemšanai. (Skat. ievadu un sadaļu </w:t>
      </w:r>
      <w:r w:rsidRPr="00330F17">
        <w:rPr>
          <w:color w:val="616C85"/>
          <w:lang w:val="en-US"/>
        </w:rPr>
        <w:t>Palīdzība skaidras naudas un talonu veidā</w:t>
      </w:r>
      <w:r w:rsidRPr="00330F17">
        <w:rPr>
          <w:lang w:val="en-US"/>
        </w:rPr>
        <w:t>.)</w:t>
      </w:r>
    </w:p>
    <w:p w14:paraId="710D9B15" w14:textId="77777777" w:rsidR="00330F17" w:rsidRPr="00330F17" w:rsidRDefault="00330F17" w:rsidP="00330F17">
      <w:pPr>
        <w:tabs>
          <w:tab w:val="left" w:leader="dot" w:pos="9072"/>
        </w:tabs>
        <w:jc w:val="both"/>
        <w:rPr>
          <w:rFonts w:ascii="Times New Roman" w:hAnsi="Times New Roman" w:cs="Times New Roman"/>
          <w:noProof/>
          <w:color w:val="616C85"/>
          <w:sz w:val="24"/>
          <w:lang w:val="en-US"/>
        </w:rPr>
      </w:pPr>
      <w:r w:rsidRPr="00330F17">
        <w:rPr>
          <w:rFonts w:ascii="Times New Roman" w:hAnsi="Times New Roman" w:cs="Times New Roman"/>
          <w:noProof/>
          <w:color w:val="616C85"/>
          <w:sz w:val="24"/>
          <w:lang w:val="en-US"/>
        </w:rPr>
        <w:tab/>
      </w:r>
    </w:p>
    <w:p w14:paraId="32035B35" w14:textId="77777777" w:rsidR="00330F17" w:rsidRPr="00330F17" w:rsidRDefault="00330F17" w:rsidP="00330F17">
      <w:pPr>
        <w:tabs>
          <w:tab w:val="left" w:pos="6109"/>
        </w:tabs>
        <w:jc w:val="both"/>
        <w:rPr>
          <w:rFonts w:ascii="Times New Roman" w:hAnsi="Times New Roman" w:cs="Times New Roman"/>
          <w:noProof/>
          <w:color w:val="616C85"/>
          <w:sz w:val="24"/>
          <w:szCs w:val="24"/>
          <w:lang w:val="en-US"/>
        </w:rPr>
      </w:pPr>
    </w:p>
    <w:p w14:paraId="45CECD5B" w14:textId="77777777" w:rsidR="00330F17" w:rsidRPr="00330F17" w:rsidRDefault="00330F17" w:rsidP="00330F17">
      <w:pPr>
        <w:tabs>
          <w:tab w:val="left" w:pos="6109"/>
        </w:tabs>
        <w:jc w:val="both"/>
        <w:rPr>
          <w:rFonts w:ascii="Times New Roman" w:hAnsi="Times New Roman" w:cs="Times New Roman"/>
          <w:b/>
          <w:noProof/>
          <w:color w:val="616C85"/>
          <w:sz w:val="24"/>
          <w:lang w:val="en-US"/>
        </w:rPr>
      </w:pPr>
      <w:r w:rsidRPr="00330F17">
        <w:rPr>
          <w:rFonts w:ascii="Times New Roman" w:hAnsi="Times New Roman" w:cs="Times New Roman"/>
          <w:b/>
          <w:noProof/>
          <w:color w:val="616C85"/>
          <w:sz w:val="24"/>
          <w:lang w:val="en-US"/>
        </w:rPr>
        <w:t>ATSAUCES</w:t>
      </w:r>
    </w:p>
    <w:p w14:paraId="29A8F261" w14:textId="77777777" w:rsidR="00330F17" w:rsidRPr="00330F17" w:rsidRDefault="00330F17" w:rsidP="00330F17">
      <w:pPr>
        <w:tabs>
          <w:tab w:val="left" w:pos="6109"/>
        </w:tabs>
        <w:jc w:val="both"/>
        <w:rPr>
          <w:rFonts w:ascii="Times New Roman" w:hAnsi="Times New Roman" w:cs="Times New Roman"/>
          <w:noProof/>
          <w:color w:val="616C85"/>
          <w:sz w:val="24"/>
          <w:szCs w:val="24"/>
          <w:lang w:val="en-US"/>
        </w:rPr>
      </w:pPr>
    </w:p>
    <w:p w14:paraId="5167304E"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‘Statement: The Centrality of Protection in Humanitarian Action’</w:t>
      </w:r>
      <w:r w:rsidRPr="00330F17">
        <w:rPr>
          <w:lang w:val="en-US"/>
        </w:rPr>
        <w:t>, IASC, 2013.</w:t>
      </w:r>
    </w:p>
    <w:p w14:paraId="7EB4FB98"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‘Placing Protection at the Centre of Humanitarian Action: A Contribution to the World Humanitarian Summit’</w:t>
      </w:r>
      <w:r w:rsidRPr="00330F17">
        <w:rPr>
          <w:lang w:val="en-US"/>
        </w:rPr>
        <w:t>, UNHCR, 2015.</w:t>
      </w:r>
    </w:p>
    <w:p w14:paraId="0024FF91"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The Sphere Handbook: Humanitarian Charter and Minimum Standards in Humanitarian Response</w:t>
      </w:r>
      <w:r w:rsidRPr="00330F17">
        <w:rPr>
          <w:lang w:val="en-US"/>
        </w:rPr>
        <w:t>, Sphere Association, 2018, Section 3, Protection Principles.</w:t>
      </w:r>
    </w:p>
    <w:p w14:paraId="266D0F35"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‘Protection Mainstreaming’</w:t>
      </w:r>
      <w:r w:rsidRPr="00330F17">
        <w:rPr>
          <w:lang w:val="en-US"/>
        </w:rPr>
        <w:t>, Global Protection Cluster. [Tīmekļvietne]</w:t>
      </w:r>
    </w:p>
    <w:p w14:paraId="40ED1A34"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‘Brief on Protection Mainstreaming’</w:t>
      </w:r>
      <w:r w:rsidRPr="00330F17">
        <w:rPr>
          <w:lang w:val="en-US"/>
        </w:rPr>
        <w:t>, Global Protection Cluster.</w:t>
      </w:r>
    </w:p>
    <w:p w14:paraId="63131CB9"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Applying Basic Child Protection Mainstreaming: Training for Field Staff in Non-protection Sectors (Facilitator’s Guide)</w:t>
      </w:r>
      <w:r w:rsidRPr="00330F17">
        <w:rPr>
          <w:lang w:val="en-US"/>
        </w:rPr>
        <w:t>, Child Fund International, World Vision, International Rescue Committee, Save the Children.</w:t>
      </w:r>
    </w:p>
    <w:p w14:paraId="6F41CB42"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‘Introduction’, Child Protection Mainstreaming Case Studies Series</w:t>
      </w:r>
      <w:r w:rsidRPr="00330F17">
        <w:rPr>
          <w:lang w:val="en-US"/>
        </w:rPr>
        <w:t>, The Alliance for Child Protection in Humanitarian Action, 2016.</w:t>
      </w:r>
    </w:p>
    <w:p w14:paraId="4A1F8BF3"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Centrality of Protection in Humanitarian Action: GPC 2017 Review</w:t>
      </w:r>
      <w:r w:rsidRPr="00330F17">
        <w:rPr>
          <w:lang w:val="en-US"/>
        </w:rPr>
        <w:t>, Global Protection Cluster.</w:t>
      </w:r>
    </w:p>
    <w:p w14:paraId="3748D58D"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Roundtable Report: A Framework for Collaboration Between Child Protection and Education in Humanitarian Contexts</w:t>
      </w:r>
      <w:r w:rsidRPr="00330F17">
        <w:rPr>
          <w:lang w:val="en-US"/>
        </w:rPr>
        <w:t>, The Alliance for Child Protection in Humanitarian Action, Inter-agency Network for Education in Emergencies, 2019.</w:t>
      </w:r>
    </w:p>
    <w:p w14:paraId="003547C3"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‘Keeping Children Safe’</w:t>
      </w:r>
      <w:r w:rsidRPr="00330F17">
        <w:rPr>
          <w:lang w:val="en-US"/>
        </w:rPr>
        <w:t>. [Tīmekļvietne]</w:t>
      </w:r>
    </w:p>
    <w:p w14:paraId="170EA689"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IASC Six Principles Relating to Sexual Exploitation and Abuse</w:t>
      </w:r>
      <w:r w:rsidRPr="00330F17">
        <w:rPr>
          <w:lang w:val="en-US"/>
        </w:rPr>
        <w:t>, 2002, IASC, 2002.</w:t>
      </w:r>
    </w:p>
    <w:p w14:paraId="28178D12"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Core Humanitarian Standard on Quality and Accountability</w:t>
      </w:r>
      <w:r w:rsidRPr="00330F17">
        <w:rPr>
          <w:lang w:val="en-US"/>
        </w:rPr>
        <w:t>, CHS Alliance, Group URD, the Sphere Project, 2014.</w:t>
      </w:r>
    </w:p>
    <w:p w14:paraId="2A8BAF55"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Cash Transfer Programming in the Education and Child Protection sectors: Literature Review and Evidence Maps</w:t>
      </w:r>
      <w:r w:rsidRPr="00330F17">
        <w:rPr>
          <w:lang w:val="en-US"/>
        </w:rPr>
        <w:t>, Cash Learning Partnership, The London School of Economics and Political Science, The London School of International Development, 2018.</w:t>
      </w:r>
    </w:p>
    <w:p w14:paraId="4BD219FC" w14:textId="77777777" w:rsidR="00330F17" w:rsidRPr="00330F17" w:rsidRDefault="00330F17" w:rsidP="00330F17">
      <w:pPr>
        <w:rPr>
          <w:rFonts w:ascii="Times New Roman" w:hAnsi="Times New Roman" w:cs="Times New Roman"/>
          <w:noProof/>
          <w:lang w:val="en-US"/>
        </w:rPr>
      </w:pPr>
      <w:r w:rsidRPr="00330F17">
        <w:rPr>
          <w:rFonts w:ascii="Times New Roman" w:hAnsi="Times New Roman" w:cs="Times New Roman"/>
          <w:noProof/>
          <w:lang w:val="en-US"/>
        </w:rPr>
        <w:br w:type="page"/>
      </w:r>
    </w:p>
    <w:p w14:paraId="563BA4AC" w14:textId="77777777" w:rsidR="00330F17" w:rsidRPr="00330F17" w:rsidRDefault="00330F17" w:rsidP="00330F17">
      <w:pPr>
        <w:jc w:val="both"/>
        <w:rPr>
          <w:rFonts w:ascii="Times New Roman" w:eastAsia="Arial" w:hAnsi="Times New Roman" w:cs="Times New Roman"/>
          <w:noProof/>
          <w:sz w:val="24"/>
          <w:szCs w:val="24"/>
          <w:lang w:val="en-US"/>
        </w:rPr>
      </w:pPr>
    </w:p>
    <w:p w14:paraId="4929494E" w14:textId="77777777" w:rsidR="00330F17" w:rsidRPr="00330F17" w:rsidRDefault="00330F17" w:rsidP="00330F17">
      <w:pPr>
        <w:pStyle w:val="Heading2"/>
        <w:rPr>
          <w:noProof/>
          <w:color w:val="616C85"/>
          <w:sz w:val="28"/>
          <w:szCs w:val="24"/>
          <w:lang w:val="en-US"/>
        </w:rPr>
      </w:pPr>
      <w:bookmarkStart w:id="389" w:name="Standard_21:Food_security_and_child_prot"/>
      <w:bookmarkStart w:id="390" w:name="_bookmark272"/>
      <w:bookmarkStart w:id="391" w:name="_bookmark273"/>
      <w:bookmarkStart w:id="392" w:name="_Toc110957721"/>
      <w:bookmarkEnd w:id="389"/>
      <w:bookmarkEnd w:id="390"/>
      <w:bookmarkEnd w:id="391"/>
      <w:r w:rsidRPr="00330F17">
        <w:rPr>
          <w:noProof/>
          <w:color w:val="616C85"/>
          <w:sz w:val="28"/>
          <w:szCs w:val="24"/>
          <w:lang w:val="en-US"/>
        </w:rPr>
        <w:t xml:space="preserve">21. STANDARTS. </w:t>
      </w:r>
      <w:bookmarkStart w:id="393" w:name="_bookmark274"/>
      <w:bookmarkEnd w:id="393"/>
      <w:r w:rsidRPr="00330F17">
        <w:rPr>
          <w:noProof/>
          <w:color w:val="616C85"/>
          <w:sz w:val="28"/>
          <w:szCs w:val="24"/>
          <w:lang w:val="en-US"/>
        </w:rPr>
        <w:t>NODROŠINĀTĪBA AR PĀRTIKU UN BĒRNU AIZSARDZĪBA</w:t>
      </w:r>
      <w:bookmarkEnd w:id="392"/>
    </w:p>
    <w:p w14:paraId="4FEE019D" w14:textId="77777777" w:rsidR="00330F17" w:rsidRPr="00330F17" w:rsidRDefault="00330F17" w:rsidP="00330F17">
      <w:pPr>
        <w:jc w:val="both"/>
        <w:rPr>
          <w:rFonts w:ascii="Times New Roman" w:eastAsia="Arial" w:hAnsi="Times New Roman" w:cs="Times New Roman"/>
          <w:noProof/>
          <w:sz w:val="24"/>
          <w:szCs w:val="24"/>
          <w:lang w:val="en-US"/>
        </w:rPr>
      </w:pPr>
    </w:p>
    <w:p w14:paraId="78C0BA6D" w14:textId="77777777" w:rsidR="00330F17" w:rsidRPr="00330F17" w:rsidRDefault="00330F17" w:rsidP="00330F17">
      <w:pPr>
        <w:jc w:val="both"/>
        <w:rPr>
          <w:rFonts w:ascii="Times New Roman" w:eastAsia="Century Gothic" w:hAnsi="Times New Roman" w:cs="Times New Roman"/>
          <w:noProof/>
          <w:sz w:val="24"/>
          <w:szCs w:val="24"/>
          <w:lang w:val="en-US"/>
        </w:rPr>
      </w:pPr>
      <w:r w:rsidRPr="00330F17">
        <w:rPr>
          <w:rFonts w:ascii="Times New Roman" w:hAnsi="Times New Roman" w:cs="Times New Roman"/>
          <w:i/>
          <w:noProof/>
          <w:sz w:val="24"/>
          <w:lang w:val="en-US"/>
        </w:rPr>
        <w:t xml:space="preserve">Kopā ar šo standartu jālasa: </w:t>
      </w:r>
      <w:r w:rsidRPr="00330F17">
        <w:rPr>
          <w:rFonts w:ascii="Times New Roman" w:hAnsi="Times New Roman" w:cs="Times New Roman"/>
          <w:i/>
          <w:noProof/>
          <w:color w:val="616C85"/>
          <w:sz w:val="24"/>
          <w:lang w:val="en-US"/>
        </w:rPr>
        <w:t>Principi</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616C85"/>
          <w:sz w:val="24"/>
          <w:lang w:val="en-US"/>
        </w:rPr>
        <w:t xml:space="preserve">22. standarts “Iztikas līdzekļi un bērnu aizsardzība” </w:t>
      </w:r>
      <w:r w:rsidRPr="00330F17">
        <w:rPr>
          <w:rFonts w:ascii="Times New Roman" w:hAnsi="Times New Roman" w:cs="Times New Roman"/>
          <w:i/>
          <w:noProof/>
          <w:sz w:val="24"/>
          <w:lang w:val="en-US"/>
        </w:rPr>
        <w:t xml:space="preserve">un </w:t>
      </w:r>
      <w:r w:rsidRPr="00330F17">
        <w:rPr>
          <w:rFonts w:ascii="Times New Roman" w:hAnsi="Times New Roman" w:cs="Times New Roman"/>
          <w:i/>
          <w:noProof/>
          <w:color w:val="616C85"/>
          <w:sz w:val="24"/>
          <w:lang w:val="en-US"/>
        </w:rPr>
        <w:t>25. standarts “Uzturs un bērnu aizsardzība”</w:t>
      </w:r>
      <w:r w:rsidRPr="00330F17">
        <w:rPr>
          <w:rFonts w:ascii="Times New Roman" w:hAnsi="Times New Roman" w:cs="Times New Roman"/>
          <w:i/>
          <w:noProof/>
          <w:sz w:val="24"/>
          <w:lang w:val="en-US"/>
        </w:rPr>
        <w:t>.</w:t>
      </w:r>
    </w:p>
    <w:p w14:paraId="14BCD200"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2AD0FAC8" w14:textId="77777777" w:rsidR="00330F17" w:rsidRPr="00330F17" w:rsidRDefault="00330F17" w:rsidP="00330F17">
      <w:pPr>
        <w:jc w:val="center"/>
        <w:rPr>
          <w:rFonts w:ascii="Times New Roman" w:eastAsia="Century Gothic" w:hAnsi="Times New Roman" w:cs="Times New Roman"/>
          <w:noProof/>
          <w:sz w:val="24"/>
          <w:szCs w:val="24"/>
          <w:lang w:val="en-US"/>
        </w:rPr>
      </w:pPr>
      <w:r w:rsidRPr="00330F17">
        <w:rPr>
          <w:rFonts w:ascii="Times New Roman" w:eastAsia="Century Gothic" w:hAnsi="Times New Roman" w:cs="Times New Roman"/>
          <w:noProof/>
          <w:sz w:val="24"/>
          <w:szCs w:val="24"/>
          <w:lang w:val="en-US"/>
        </w:rPr>
        <w:drawing>
          <wp:inline distT="0" distB="0" distL="0" distR="0" wp14:anchorId="07BCAE74" wp14:editId="6C7D4206">
            <wp:extent cx="2339339" cy="1431036"/>
            <wp:effectExtent l="0" t="0" r="0" b="0"/>
            <wp:docPr id="115" name="image35.png"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35.png" descr="Logo, icon&#10;&#10;Description automatically generated"/>
                    <pic:cNvPicPr/>
                  </pic:nvPicPr>
                  <pic:blipFill>
                    <a:blip r:embed="rId80" cstate="print"/>
                    <a:stretch>
                      <a:fillRect/>
                    </a:stretch>
                  </pic:blipFill>
                  <pic:spPr>
                    <a:xfrm>
                      <a:off x="0" y="0"/>
                      <a:ext cx="2339339" cy="1431036"/>
                    </a:xfrm>
                    <a:prstGeom prst="rect">
                      <a:avLst/>
                    </a:prstGeom>
                  </pic:spPr>
                </pic:pic>
              </a:graphicData>
            </a:graphic>
          </wp:inline>
        </w:drawing>
      </w:r>
    </w:p>
    <w:p w14:paraId="2E3187A6"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3D2DBF99" w14:textId="77777777" w:rsidR="00330F17" w:rsidRPr="00330F17" w:rsidRDefault="00330F17" w:rsidP="00330F17">
      <w:pPr>
        <w:pStyle w:val="BodyText"/>
        <w:rPr>
          <w:lang w:val="en-US"/>
        </w:rPr>
      </w:pPr>
      <w:r w:rsidRPr="00330F17">
        <w:rPr>
          <w:lang w:val="en-US"/>
        </w:rPr>
        <w:t>Nodrošinātība ar pārtiku ir dzīvību glābjoša humānās palīdzības atbildes reakcija, kas var būtiski ietekmēt bērnu drošību un labklājību. Nodrošinātība ar pārtiku ir tad, ja visiem cilvēkiem fiziski, sociāli un ekonomiski vienmēr ir pieejama pietiekama, droša un uzturvielām bagāta pārtika, kas atbilst viņu uztura vajadzībām un pārtikas izvēlei, lai dzīvotu aktīvi un veselīgi. Nenodrošinātība ar pārtiku palielina bērnu aizsardzības riskus un iespēju izvēlēties tādas negatīvas pārvarēšanas stratēģijas kā nevērīga izturēšanās, bērnu laulība un bērnu darbs.</w:t>
      </w:r>
    </w:p>
    <w:p w14:paraId="1F1C37B0" w14:textId="77777777" w:rsidR="00330F17" w:rsidRPr="00330F17" w:rsidRDefault="00330F17" w:rsidP="00330F17">
      <w:pPr>
        <w:jc w:val="both"/>
        <w:rPr>
          <w:rFonts w:ascii="Times New Roman" w:eastAsia="Arial" w:hAnsi="Times New Roman" w:cs="Times New Roman"/>
          <w:noProof/>
          <w:sz w:val="24"/>
          <w:szCs w:val="24"/>
          <w:lang w:val="en-US"/>
        </w:rPr>
      </w:pPr>
    </w:p>
    <w:p w14:paraId="18910C05" w14:textId="77777777" w:rsidR="00330F17" w:rsidRPr="00330F17" w:rsidRDefault="00330F17" w:rsidP="00330F17">
      <w:pPr>
        <w:pStyle w:val="BodyText"/>
        <w:rPr>
          <w:lang w:val="en-US"/>
        </w:rPr>
      </w:pPr>
      <w:r w:rsidRPr="00330F17">
        <w:rPr>
          <w:lang w:val="en-US"/>
        </w:rPr>
        <w:t>Bērnu aizsardzību var iekļaut katrā no četriem nodrošinātības ar pārtiku pīlāriem – pieejamībā, piekļūstamībā, stabilitātē un izmantošanā –, lai atbalstītu bērnu labklājību un aizsardzību. Šajā standartā izklāstīta sistemātiska, integrēta pieeja starp nodrošinātību ar pārtiku un bērnu aizsardzību, kas balstās uz koordināciju un papildināmību.</w:t>
      </w:r>
    </w:p>
    <w:p w14:paraId="0F86CE52"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330F17" w:rsidRPr="00330F17" w14:paraId="4B7FC822" w14:textId="77777777" w:rsidTr="002352FF">
        <w:tc>
          <w:tcPr>
            <w:tcW w:w="5000" w:type="pct"/>
          </w:tcPr>
          <w:p w14:paraId="41A5E399"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STANDARTS</w:t>
            </w:r>
          </w:p>
          <w:p w14:paraId="14194D2F" w14:textId="77777777" w:rsidR="00330F17" w:rsidRPr="00330F17" w:rsidRDefault="00330F17" w:rsidP="002352FF">
            <w:pPr>
              <w:jc w:val="both"/>
              <w:rPr>
                <w:rFonts w:ascii="Times New Roman" w:eastAsia="Arial" w:hAnsi="Times New Roman" w:cs="Times New Roman"/>
                <w:b/>
                <w:bCs/>
                <w:noProof/>
                <w:sz w:val="24"/>
                <w:szCs w:val="24"/>
                <w:lang w:val="en-US"/>
              </w:rPr>
            </w:pPr>
          </w:p>
          <w:p w14:paraId="29B2CD6E"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Visi humāno krīžu skartie bērni dzīvo apstākļos, kuros tie ir nodrošināti ar pārtiku, tādējādi mazinot bērnu aizsardzības riskus un reaģējot uz tiem.</w:t>
            </w:r>
          </w:p>
        </w:tc>
      </w:tr>
    </w:tbl>
    <w:p w14:paraId="002D8BA9" w14:textId="77777777" w:rsidR="00330F17" w:rsidRPr="00330F17" w:rsidRDefault="00330F17" w:rsidP="00330F17">
      <w:pPr>
        <w:jc w:val="both"/>
        <w:rPr>
          <w:rFonts w:ascii="Times New Roman" w:eastAsia="Arial" w:hAnsi="Times New Roman" w:cs="Times New Roman"/>
          <w:noProof/>
          <w:sz w:val="24"/>
          <w:szCs w:val="24"/>
          <w:lang w:val="en-US"/>
        </w:rPr>
      </w:pPr>
    </w:p>
    <w:p w14:paraId="6E53748F" w14:textId="77777777" w:rsidR="00330F17" w:rsidRPr="00330F17" w:rsidRDefault="00330F17" w:rsidP="00330F17">
      <w:pPr>
        <w:pStyle w:val="BodyText"/>
        <w:rPr>
          <w:b/>
          <w:color w:val="616C85"/>
          <w:lang w:val="en-US"/>
        </w:rPr>
      </w:pPr>
      <w:bookmarkStart w:id="394" w:name="_bookmark275"/>
      <w:bookmarkEnd w:id="394"/>
      <w:r w:rsidRPr="00330F17">
        <w:rPr>
          <w:b/>
          <w:color w:val="616C85"/>
          <w:lang w:val="en-US"/>
        </w:rPr>
        <w:t>21.1. BŪTISKĀKIE PASĀKUMI</w:t>
      </w:r>
    </w:p>
    <w:p w14:paraId="12AB8B90" w14:textId="77777777" w:rsidR="00330F17" w:rsidRPr="00330F17" w:rsidRDefault="00330F17" w:rsidP="00330F17">
      <w:pPr>
        <w:jc w:val="both"/>
        <w:rPr>
          <w:rFonts w:ascii="Times New Roman" w:eastAsia="Arial" w:hAnsi="Times New Roman" w:cs="Times New Roman"/>
          <w:noProof/>
          <w:sz w:val="24"/>
          <w:szCs w:val="24"/>
          <w:lang w:val="en-US"/>
        </w:rPr>
      </w:pPr>
    </w:p>
    <w:p w14:paraId="5A15CDAE" w14:textId="77777777" w:rsidR="00330F17" w:rsidRPr="00330F17" w:rsidRDefault="00330F17" w:rsidP="00330F17">
      <w:pPr>
        <w:pStyle w:val="BodyText"/>
        <w:rPr>
          <w:b/>
          <w:color w:val="616C85"/>
          <w:lang w:val="en-US"/>
        </w:rPr>
      </w:pPr>
      <w:r w:rsidRPr="00330F17">
        <w:rPr>
          <w:b/>
          <w:color w:val="616C85"/>
          <w:lang w:val="en-US"/>
        </w:rPr>
        <w:t>Būtiskākie pasākumi, ko kopā īsteno bērnu aizsardzībā un nodrošinātībā ar pārtiku iesaistītie dalībnieki</w:t>
      </w:r>
    </w:p>
    <w:p w14:paraId="11807929" w14:textId="77777777" w:rsidR="00330F17" w:rsidRPr="00330F17" w:rsidRDefault="00330F17" w:rsidP="00330F17">
      <w:pPr>
        <w:jc w:val="both"/>
        <w:rPr>
          <w:rFonts w:ascii="Times New Roman" w:eastAsia="Arial" w:hAnsi="Times New Roman" w:cs="Times New Roman"/>
          <w:noProof/>
          <w:sz w:val="24"/>
          <w:szCs w:val="24"/>
          <w:lang w:val="en-US"/>
        </w:rPr>
      </w:pPr>
    </w:p>
    <w:p w14:paraId="08B4D16C" w14:textId="77777777" w:rsidR="00330F17" w:rsidRPr="00330F17" w:rsidRDefault="00330F17" w:rsidP="00330F17">
      <w:pPr>
        <w:pStyle w:val="BodyText"/>
        <w:rPr>
          <w:lang w:val="en-US"/>
        </w:rPr>
      </w:pPr>
      <w:r w:rsidRPr="00330F17">
        <w:rPr>
          <w:lang w:val="en-US"/>
        </w:rPr>
        <w:t>21.1.1. Pielāgot esošos rīkus, metodiku un rādītājus nodrošinātības ar pārtiku un bērnu aizsardzības novērtēšanai un uzraudzībai, lai kopīgi identificētu, analizētu un uzraudzītu mājsaimniecības, ko apdraud nenodrošinātība ar pārtiku un/vai bērnu aizsardzības problēmas, kā arī reaģētu uz tām:</w:t>
      </w:r>
    </w:p>
    <w:p w14:paraId="1BD2C034" w14:textId="77777777" w:rsidR="00330F17" w:rsidRPr="00330F17" w:rsidRDefault="00330F17" w:rsidP="00330F17">
      <w:pPr>
        <w:pStyle w:val="BodyText"/>
        <w:rPr>
          <w:lang w:val="en-US"/>
        </w:rPr>
      </w:pPr>
    </w:p>
    <w:p w14:paraId="7F24458E"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apkopot pamatdatus par bērnu nodrošinātību ar pārtiku un aizsardzības statusu;</w:t>
      </w:r>
    </w:p>
    <w:p w14:paraId="2D8D6168"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noteikt, vai bērnu aizsardzības problēmas uzlabo vai pasliktina nodrošinātību ar pārtiku;</w:t>
      </w:r>
    </w:p>
    <w:p w14:paraId="23DEA056"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iekļaut visos uzraudzības pasākumos un novērtējumos bērnu pašu viedokli un</w:t>
      </w:r>
    </w:p>
    <w:p w14:paraId="2EB9B6A5"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sadalīt datus vismaz pēc dzimuma, vecuma un invaliditātes.</w:t>
      </w:r>
    </w:p>
    <w:p w14:paraId="25A0A2A6" w14:textId="77777777" w:rsidR="00330F17" w:rsidRPr="00330F17" w:rsidRDefault="00330F17" w:rsidP="00330F17">
      <w:pPr>
        <w:pStyle w:val="BodyText"/>
        <w:rPr>
          <w:lang w:val="en-US"/>
        </w:rPr>
      </w:pPr>
    </w:p>
    <w:p w14:paraId="1E8C7174" w14:textId="77777777" w:rsidR="00330F17" w:rsidRPr="00330F17" w:rsidRDefault="00330F17" w:rsidP="00330F17">
      <w:pPr>
        <w:pStyle w:val="BodyText"/>
        <w:rPr>
          <w:lang w:val="en-US"/>
        </w:rPr>
      </w:pPr>
      <w:r w:rsidRPr="00330F17">
        <w:rPr>
          <w:lang w:val="en-US"/>
        </w:rPr>
        <w:t>21.1.2. Vienoties par efektīvāko kopīgo mehānismu, ar kādu noris apmaiņa ar informāciju, kas izriet no novērtējumiem, izvērtējumiem un analīzes.</w:t>
      </w:r>
    </w:p>
    <w:p w14:paraId="0CE93CFF" w14:textId="77777777" w:rsidR="00330F17" w:rsidRPr="00330F17" w:rsidRDefault="00330F17" w:rsidP="00330F17">
      <w:pPr>
        <w:pStyle w:val="BodyText"/>
        <w:rPr>
          <w:lang w:val="en-US"/>
        </w:rPr>
      </w:pPr>
    </w:p>
    <w:p w14:paraId="6AD5AB8C" w14:textId="77777777" w:rsidR="00330F17" w:rsidRPr="00330F17" w:rsidRDefault="00330F17" w:rsidP="00330F17">
      <w:pPr>
        <w:pStyle w:val="BodyText"/>
        <w:rPr>
          <w:lang w:val="en-US"/>
        </w:rPr>
      </w:pPr>
      <w:r w:rsidRPr="00330F17">
        <w:rPr>
          <w:lang w:val="en-US"/>
        </w:rPr>
        <w:t>21.1.3. Noteikt kopīgas problēmas jomas, kas skar nodrošinātību ar pārtiku un bērnu aizsardzību, konsultējoties ar kopienām, tostarp bērniem.</w:t>
      </w:r>
    </w:p>
    <w:p w14:paraId="2222FA72" w14:textId="77777777" w:rsidR="00330F17" w:rsidRPr="00330F17" w:rsidRDefault="00330F17" w:rsidP="00330F17">
      <w:pPr>
        <w:pStyle w:val="BodyText"/>
        <w:rPr>
          <w:lang w:val="en-US"/>
        </w:rPr>
      </w:pPr>
    </w:p>
    <w:p w14:paraId="32EEA023" w14:textId="77777777" w:rsidR="00330F17" w:rsidRPr="00330F17" w:rsidRDefault="00330F17" w:rsidP="00330F17">
      <w:pPr>
        <w:pStyle w:val="BodyText"/>
        <w:rPr>
          <w:lang w:val="en-US"/>
        </w:rPr>
      </w:pPr>
      <w:r w:rsidRPr="00330F17">
        <w:rPr>
          <w:lang w:val="en-US"/>
        </w:rPr>
        <w:t>21.1.4. Izvirzīt kopīgus prioritāšu noteikšanas kritērijus apdraudēto bērnu un mājsaimniecību izvēlei.</w:t>
      </w:r>
    </w:p>
    <w:p w14:paraId="07822573" w14:textId="77777777" w:rsidR="00330F17" w:rsidRPr="00330F17" w:rsidRDefault="00330F17" w:rsidP="00330F17">
      <w:pPr>
        <w:pStyle w:val="BodyText"/>
        <w:rPr>
          <w:lang w:val="en-US"/>
        </w:rPr>
      </w:pPr>
    </w:p>
    <w:p w14:paraId="26E3723D" w14:textId="77777777" w:rsidR="00330F17" w:rsidRPr="00330F17" w:rsidRDefault="00330F17" w:rsidP="00330F17">
      <w:pPr>
        <w:pStyle w:val="BodyText"/>
        <w:rPr>
          <w:lang w:val="en-US"/>
        </w:rPr>
      </w:pPr>
      <w:r w:rsidRPr="00330F17">
        <w:rPr>
          <w:lang w:val="en-US"/>
        </w:rPr>
        <w:t>21.1.5. Īstenot atbildes reakcijas iejaukšanās pasākumus mājsaimniecībām, kuras apdraud nenodrošinātība ar pārtiku un/vai bērnu aizsardzības problēmas, visos programmas cikla posmos.</w:t>
      </w:r>
    </w:p>
    <w:p w14:paraId="7EA2503E" w14:textId="77777777" w:rsidR="00330F17" w:rsidRPr="00330F17" w:rsidRDefault="00330F17" w:rsidP="00330F17">
      <w:pPr>
        <w:pStyle w:val="BodyText"/>
        <w:rPr>
          <w:lang w:val="en-US"/>
        </w:rPr>
      </w:pPr>
    </w:p>
    <w:p w14:paraId="33ED62AB" w14:textId="77777777" w:rsidR="00330F17" w:rsidRPr="00330F17" w:rsidRDefault="00330F17" w:rsidP="00330F17">
      <w:pPr>
        <w:pStyle w:val="BodyText"/>
        <w:rPr>
          <w:lang w:val="en-US"/>
        </w:rPr>
      </w:pPr>
      <w:r w:rsidRPr="00330F17">
        <w:rPr>
          <w:lang w:val="en-US"/>
        </w:rPr>
        <w:t>21.1.6. Saskaņot iejaukšanās pasākumus visos programmas cikla posmos.</w:t>
      </w:r>
    </w:p>
    <w:p w14:paraId="34EF159C" w14:textId="77777777" w:rsidR="00330F17" w:rsidRPr="00330F17" w:rsidRDefault="00330F17" w:rsidP="00330F17">
      <w:pPr>
        <w:pStyle w:val="BodyText"/>
        <w:rPr>
          <w:lang w:val="en-US"/>
        </w:rPr>
      </w:pPr>
    </w:p>
    <w:p w14:paraId="531CD331" w14:textId="77777777" w:rsidR="00330F17" w:rsidRPr="00330F17" w:rsidRDefault="00330F17" w:rsidP="00330F17">
      <w:pPr>
        <w:pStyle w:val="BodyText"/>
        <w:rPr>
          <w:lang w:val="en-US"/>
        </w:rPr>
      </w:pPr>
      <w:r w:rsidRPr="00330F17">
        <w:rPr>
          <w:lang w:val="en-US"/>
        </w:rPr>
        <w:t xml:space="preserve">21.1.7. Nodrošināt atbilstošu bērnu pārstāvību bērniem piemērotos, pieejamos un konfidenciālos lēmumu pieņemšanas procesos un kopienas līdzdalības struktūras tādiem pasākumiem, kas attiecas uz nodrošinātību ar pārtiku. Tas ietilpst sadaļā </w:t>
      </w:r>
      <w:r w:rsidRPr="00330F17">
        <w:rPr>
          <w:i/>
          <w:color w:val="58595B"/>
          <w:lang w:val="en-US"/>
        </w:rPr>
        <w:t>Pārskatatbildība pret krīzes skartajiem cilvēkiem</w:t>
      </w:r>
      <w:r w:rsidRPr="00330F17">
        <w:rPr>
          <w:lang w:val="en-US"/>
        </w:rPr>
        <w:t xml:space="preserve">. (Skat. </w:t>
      </w:r>
      <w:r w:rsidRPr="00330F17">
        <w:rPr>
          <w:color w:val="616C85"/>
          <w:lang w:val="en-US"/>
        </w:rPr>
        <w:t>Principus</w:t>
      </w:r>
      <w:r w:rsidRPr="00330F17">
        <w:rPr>
          <w:lang w:val="en-US"/>
        </w:rPr>
        <w:t>.)</w:t>
      </w:r>
    </w:p>
    <w:p w14:paraId="13DEF09F" w14:textId="77777777" w:rsidR="00330F17" w:rsidRPr="00330F17" w:rsidRDefault="00330F17" w:rsidP="00330F17">
      <w:pPr>
        <w:pStyle w:val="BodyText"/>
        <w:rPr>
          <w:lang w:val="en-US"/>
        </w:rPr>
      </w:pPr>
    </w:p>
    <w:p w14:paraId="6AC1B3DD" w14:textId="77777777" w:rsidR="00330F17" w:rsidRPr="00330F17" w:rsidRDefault="00330F17" w:rsidP="00330F17">
      <w:pPr>
        <w:pStyle w:val="BodyText"/>
        <w:rPr>
          <w:lang w:val="en-US"/>
        </w:rPr>
      </w:pPr>
      <w:r w:rsidRPr="00330F17">
        <w:rPr>
          <w:lang w:val="en-US"/>
        </w:rPr>
        <w:t>21.1.8. Iepazīstināt darbiniekus, kas iesaistīti nodrošinātībā ar pārtiku, un bērnu aizsardzības darbiniekus ar problēmām, principiem un pieejām saistībā ar bērnu aizsardzību un nodrošinātību ar pārtiku, lai tie varētu pareizi nosūtīt atklātās vai konstatētās lietas, kas saistītas ar bērnu aizsardzību un nodrošinātību ar pārtiku.</w:t>
      </w:r>
    </w:p>
    <w:p w14:paraId="241E16A7" w14:textId="77777777" w:rsidR="00330F17" w:rsidRPr="00330F17" w:rsidRDefault="00330F17" w:rsidP="00330F17">
      <w:pPr>
        <w:pStyle w:val="BodyText"/>
        <w:rPr>
          <w:lang w:val="en-US"/>
        </w:rPr>
      </w:pPr>
    </w:p>
    <w:p w14:paraId="3157D7B1" w14:textId="77777777" w:rsidR="00330F17" w:rsidRPr="00330F17" w:rsidRDefault="00330F17" w:rsidP="00330F17">
      <w:pPr>
        <w:pStyle w:val="BodyText"/>
        <w:rPr>
          <w:lang w:val="en-US"/>
        </w:rPr>
      </w:pPr>
      <w:r w:rsidRPr="00330F17">
        <w:rPr>
          <w:lang w:val="en-US"/>
        </w:rPr>
        <w:t>21.1.9. Izstrādāt un īstenot bērniem piemērotus bērnu aizsardzības nosūtīšanas mehānismus daudzās nozarēs, lai darbinieki, kas iesaistīti nodrošinātībā ar pārtiku, varētu droši un efektīvi nosūtīt bērnu aizsardzības lietas.</w:t>
      </w:r>
    </w:p>
    <w:p w14:paraId="11FA5EAC" w14:textId="77777777" w:rsidR="00330F17" w:rsidRPr="00330F17" w:rsidRDefault="00330F17" w:rsidP="00330F17">
      <w:pPr>
        <w:pStyle w:val="BodyText"/>
        <w:rPr>
          <w:lang w:val="en-US"/>
        </w:rPr>
      </w:pPr>
    </w:p>
    <w:p w14:paraId="4D0E96E5" w14:textId="77777777" w:rsidR="00330F17" w:rsidRPr="00330F17" w:rsidRDefault="00330F17" w:rsidP="00330F17">
      <w:pPr>
        <w:pStyle w:val="BodyText"/>
        <w:rPr>
          <w:lang w:val="en-US"/>
        </w:rPr>
      </w:pPr>
      <w:r w:rsidRPr="00330F17">
        <w:rPr>
          <w:lang w:val="en-US"/>
        </w:rPr>
        <w:t>21.1.10. Izstrādāt kopīgus datu aizsardzības protokolus un konfidenciālus nosūtīšanas mehānismus cietušiem bērniem, apdraudētiem bērniem un viņu ģimenēm.</w:t>
      </w:r>
    </w:p>
    <w:p w14:paraId="43BFA1B0" w14:textId="77777777" w:rsidR="00330F17" w:rsidRPr="00330F17" w:rsidRDefault="00330F17" w:rsidP="00330F17">
      <w:pPr>
        <w:jc w:val="both"/>
        <w:rPr>
          <w:rFonts w:ascii="Times New Roman" w:eastAsia="Arial" w:hAnsi="Times New Roman" w:cs="Times New Roman"/>
          <w:noProof/>
          <w:sz w:val="24"/>
          <w:szCs w:val="24"/>
          <w:lang w:val="en-US"/>
        </w:rPr>
      </w:pPr>
    </w:p>
    <w:p w14:paraId="29AAB641" w14:textId="77777777" w:rsidR="00330F17" w:rsidRPr="00330F17" w:rsidRDefault="00330F17" w:rsidP="00330F17">
      <w:pPr>
        <w:pStyle w:val="BodyText"/>
        <w:rPr>
          <w:lang w:val="en-US"/>
        </w:rPr>
      </w:pPr>
      <w:r w:rsidRPr="00330F17">
        <w:rPr>
          <w:lang w:val="en-US"/>
        </w:rPr>
        <w:t>21.1.11. Dokumentēt un novērst visas neparedzētās, negatīvās sekas un pārņemt daudzsološu praksi saistībā ar turpmāko:</w:t>
      </w:r>
    </w:p>
    <w:p w14:paraId="151EA2DF" w14:textId="77777777" w:rsidR="00330F17" w:rsidRPr="00330F17" w:rsidRDefault="00330F17" w:rsidP="00330F17">
      <w:pPr>
        <w:pStyle w:val="BodyText"/>
        <w:rPr>
          <w:lang w:val="en-US"/>
        </w:rPr>
      </w:pPr>
    </w:p>
    <w:p w14:paraId="535B14E2"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iespējamo ietekmi, kādu iejaukšanās pasākumi, kas attiecas uz nodrošinātību ar pārtiku, rada uz bērnu drošību un labklājību, un</w:t>
      </w:r>
    </w:p>
    <w:p w14:paraId="683D1411"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iespējamo ietekmi, kādu bērnu aizsardzības iejaukšanās pasākumi rada uz mājsaimniecību nodrošinātību ar pārtiku.</w:t>
      </w:r>
    </w:p>
    <w:p w14:paraId="0A37B495" w14:textId="77777777" w:rsidR="00330F17" w:rsidRPr="00330F17" w:rsidRDefault="00330F17" w:rsidP="00330F17">
      <w:pPr>
        <w:pStyle w:val="BodyText"/>
        <w:rPr>
          <w:lang w:val="en-US"/>
        </w:rPr>
      </w:pPr>
    </w:p>
    <w:p w14:paraId="16177AE5" w14:textId="77777777" w:rsidR="00330F17" w:rsidRPr="00330F17" w:rsidRDefault="00330F17" w:rsidP="00330F17">
      <w:pPr>
        <w:pStyle w:val="BodyText"/>
        <w:rPr>
          <w:lang w:val="en-US"/>
        </w:rPr>
      </w:pPr>
      <w:r w:rsidRPr="00330F17">
        <w:rPr>
          <w:lang w:val="en-US"/>
        </w:rPr>
        <w:t>21.1.12. Iekļaut iejaukšanās pasākumos, kas attiecas uz nodrošinātību ar pārtiku, bērniem piemērotu informāciju par bērnu aizsardzību.</w:t>
      </w:r>
    </w:p>
    <w:p w14:paraId="1DD2509A" w14:textId="77777777" w:rsidR="00330F17" w:rsidRPr="00330F17" w:rsidRDefault="00330F17" w:rsidP="00330F17">
      <w:pPr>
        <w:pStyle w:val="BodyText"/>
        <w:rPr>
          <w:lang w:val="en-US"/>
        </w:rPr>
      </w:pPr>
    </w:p>
    <w:p w14:paraId="286ADA45" w14:textId="77777777" w:rsidR="00330F17" w:rsidRPr="00330F17" w:rsidRDefault="00330F17" w:rsidP="00330F17">
      <w:pPr>
        <w:pStyle w:val="BodyText"/>
        <w:rPr>
          <w:lang w:val="en-US"/>
        </w:rPr>
      </w:pPr>
      <w:r w:rsidRPr="00330F17">
        <w:rPr>
          <w:lang w:val="en-US"/>
        </w:rPr>
        <w:t>21.1.13. Sadarboties ar bērniem un citām ieinteresētajām personām, lai izstrādātu, izveidotu, īstenotu un uzraudzītu kopīgus bērniem piemērotus, pieejamus un konfidenciālus atgriezeniskās saites un ziņošanas mehānismus bērnu aizsardzības problēmām, darbojoties pārskatatbildības pret krīzes skartajiem cilvēkiem ietvaros.</w:t>
      </w:r>
    </w:p>
    <w:p w14:paraId="264456FE" w14:textId="77777777" w:rsidR="00330F17" w:rsidRPr="00330F17" w:rsidRDefault="00330F17" w:rsidP="00330F17">
      <w:pPr>
        <w:pStyle w:val="BodyText"/>
        <w:rPr>
          <w:lang w:val="en-US"/>
        </w:rPr>
      </w:pPr>
    </w:p>
    <w:p w14:paraId="26CA2485" w14:textId="77777777" w:rsidR="00330F17" w:rsidRPr="00330F17" w:rsidRDefault="00330F17" w:rsidP="00330F17">
      <w:pPr>
        <w:pStyle w:val="BodyText"/>
        <w:rPr>
          <w:lang w:val="en-US"/>
        </w:rPr>
      </w:pPr>
      <w:r w:rsidRPr="00330F17">
        <w:rPr>
          <w:lang w:val="en-US"/>
        </w:rPr>
        <w:t>21.1.14. Nodrošināt, lai visi darbinieki, kas iesaistīti nodrošinātībā ar pārtiku, un bērnu aizsardzības darbinieki tiktu iepazīstināti ar aizsargpasākumu politiku un kārtību un parakstītos par to.</w:t>
      </w:r>
    </w:p>
    <w:p w14:paraId="33E7B86A" w14:textId="77777777" w:rsidR="00330F17" w:rsidRPr="00330F17" w:rsidRDefault="00330F17" w:rsidP="00330F17">
      <w:pPr>
        <w:pStyle w:val="BodyText"/>
        <w:rPr>
          <w:lang w:val="en-US"/>
        </w:rPr>
      </w:pPr>
    </w:p>
    <w:p w14:paraId="5B9A99E4" w14:textId="77777777" w:rsidR="00330F17" w:rsidRPr="00330F17" w:rsidRDefault="00330F17" w:rsidP="00330F17">
      <w:pPr>
        <w:pStyle w:val="BodyText"/>
        <w:rPr>
          <w:lang w:val="en-US"/>
        </w:rPr>
      </w:pPr>
      <w:r w:rsidRPr="00330F17">
        <w:rPr>
          <w:lang w:val="en-US"/>
        </w:rPr>
        <w:t>21.1.15. Regulāri pārskatīt saikni un sadarbību starp bērnu aizsardzību un nodrošinātību ar pārtiku.</w:t>
      </w:r>
    </w:p>
    <w:p w14:paraId="550EA26F" w14:textId="77777777" w:rsidR="00330F17" w:rsidRPr="00330F17" w:rsidRDefault="00330F17" w:rsidP="00330F17">
      <w:pPr>
        <w:pStyle w:val="BodyText"/>
        <w:rPr>
          <w:lang w:val="en-US"/>
        </w:rPr>
      </w:pPr>
    </w:p>
    <w:p w14:paraId="2D7A57AA" w14:textId="77777777" w:rsidR="00330F17" w:rsidRPr="00330F17" w:rsidRDefault="00330F17" w:rsidP="00330F17">
      <w:pPr>
        <w:pStyle w:val="BodyText"/>
        <w:rPr>
          <w:lang w:val="en-US"/>
        </w:rPr>
      </w:pPr>
      <w:r w:rsidRPr="00330F17">
        <w:rPr>
          <w:lang w:val="en-US"/>
        </w:rPr>
        <w:t>21.1.16. Iekļaut vai atbalstīt pasākumus, kas pievēršas saiknei starp nodrošinātību ar pārtiku un bērnu aizsardzības iejaukšanās pasākumiem stratēģiskajā, sagatavotības un ārkārtas situācijas plānošanā, atbildes reakcijas novērtējumos, ātras atlabšanas procesā un resursu piešķiršanā.</w:t>
      </w:r>
    </w:p>
    <w:p w14:paraId="4981D858" w14:textId="77777777" w:rsidR="00330F17" w:rsidRPr="00330F17" w:rsidRDefault="00330F17" w:rsidP="00330F17">
      <w:pPr>
        <w:pStyle w:val="BodyText"/>
        <w:rPr>
          <w:lang w:val="en-US"/>
        </w:rPr>
      </w:pPr>
    </w:p>
    <w:p w14:paraId="15557BAB" w14:textId="77777777" w:rsidR="00330F17" w:rsidRPr="00330F17" w:rsidRDefault="00330F17" w:rsidP="00330F17">
      <w:pPr>
        <w:pStyle w:val="BodyText"/>
        <w:rPr>
          <w:lang w:val="en-US"/>
        </w:rPr>
      </w:pPr>
      <w:r w:rsidRPr="00330F17">
        <w:rPr>
          <w:lang w:val="en-US"/>
        </w:rPr>
        <w:t>21.1.17. Saskaņot rīcību ar dalībniekiem, kas iesaistīti nodrošinātībā ar pārtiku, un kopienas locekļiem, lai bērnu aizsardzības jautājums tiktu iekļauts, sagatavojot, izstrādājot, īstenojot, uzraugot un izvērtējot programmas un iejaukšanās pasākumus, kas attiecas uz nodrošinātību ar pārtiku un kas:</w:t>
      </w:r>
    </w:p>
    <w:p w14:paraId="0B75FE7B" w14:textId="77777777" w:rsidR="00330F17" w:rsidRPr="00330F17" w:rsidRDefault="00330F17" w:rsidP="00330F17">
      <w:pPr>
        <w:pStyle w:val="BodyText"/>
        <w:rPr>
          <w:lang w:val="en-US"/>
        </w:rPr>
      </w:pPr>
    </w:p>
    <w:p w14:paraId="48B0605E"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ir droši, iekļaujoši, aizsargājoši un pieejami visiem bērniem, tostarp apdraudētākajiem bērniem, un</w:t>
      </w:r>
    </w:p>
    <w:p w14:paraId="316DCC04"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ņemtu vērā bērnu atšķirīgo dzimumu, vecumu, invaliditāti, attīstības posmus, neaizsargātību, uztura vajadzības un ģimenes apstākļus.</w:t>
      </w:r>
    </w:p>
    <w:p w14:paraId="5C38956F" w14:textId="77777777" w:rsidR="00330F17" w:rsidRPr="00330F17" w:rsidRDefault="00330F17" w:rsidP="00330F17">
      <w:pPr>
        <w:pStyle w:val="BodyText"/>
        <w:rPr>
          <w:lang w:val="en-US"/>
        </w:rPr>
      </w:pPr>
    </w:p>
    <w:p w14:paraId="01C9B751" w14:textId="77777777" w:rsidR="00330F17" w:rsidRPr="00330F17" w:rsidRDefault="00330F17" w:rsidP="00330F17">
      <w:pPr>
        <w:pStyle w:val="BodyText"/>
        <w:rPr>
          <w:lang w:val="en-US"/>
        </w:rPr>
      </w:pPr>
      <w:r w:rsidRPr="00330F17">
        <w:rPr>
          <w:lang w:val="en-US"/>
        </w:rPr>
        <w:t>21.1.18. Iekļaut bērnu aizsardzības darbiniekus grupās, kas nodarbojas ar nodrošinātību ar pārtiku, (piemēram, kā kontaktpunktu vai bērniem piemērotu palīdzības dienestu) šādās situācijās:</w:t>
      </w:r>
    </w:p>
    <w:p w14:paraId="328A58CC" w14:textId="77777777" w:rsidR="00330F17" w:rsidRPr="00330F17" w:rsidRDefault="00330F17" w:rsidP="00330F17">
      <w:pPr>
        <w:pStyle w:val="BodyText"/>
        <w:rPr>
          <w:lang w:val="en-US"/>
        </w:rPr>
      </w:pPr>
    </w:p>
    <w:p w14:paraId="007D50B3"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identificējot apdraudētās mājsaimniecības un palīdzības saņēmējus;</w:t>
      </w:r>
    </w:p>
    <w:p w14:paraId="628D8B30"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izdalot pārtiku un krājumus un</w:t>
      </w:r>
    </w:p>
    <w:p w14:paraId="6B219810"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uzraugot atbildes pasākumus.</w:t>
      </w:r>
    </w:p>
    <w:p w14:paraId="02D38B23" w14:textId="77777777" w:rsidR="00330F17" w:rsidRPr="00330F17" w:rsidRDefault="00330F17" w:rsidP="00330F17">
      <w:pPr>
        <w:jc w:val="both"/>
        <w:rPr>
          <w:rFonts w:ascii="Times New Roman" w:eastAsia="Arial" w:hAnsi="Times New Roman" w:cs="Times New Roman"/>
          <w:noProof/>
          <w:sz w:val="24"/>
          <w:szCs w:val="24"/>
          <w:lang w:val="en-US"/>
        </w:rPr>
      </w:pPr>
    </w:p>
    <w:p w14:paraId="088D71CB" w14:textId="77777777" w:rsidR="00330F17" w:rsidRPr="00330F17" w:rsidRDefault="00330F17" w:rsidP="00330F17">
      <w:pPr>
        <w:pStyle w:val="BodyText"/>
        <w:rPr>
          <w:b/>
          <w:color w:val="616C85"/>
          <w:lang w:val="en-US"/>
        </w:rPr>
      </w:pPr>
      <w:r w:rsidRPr="00330F17">
        <w:rPr>
          <w:b/>
          <w:color w:val="616C85"/>
          <w:lang w:val="en-US"/>
        </w:rPr>
        <w:t>Būtiskākie pasākumi bērnu aizsardzībā iesaistītajiem dalībniekiem</w:t>
      </w:r>
    </w:p>
    <w:p w14:paraId="35533571" w14:textId="77777777" w:rsidR="00330F17" w:rsidRPr="00330F17" w:rsidRDefault="00330F17" w:rsidP="00330F17">
      <w:pPr>
        <w:jc w:val="both"/>
        <w:rPr>
          <w:rFonts w:ascii="Times New Roman" w:eastAsia="Arial" w:hAnsi="Times New Roman" w:cs="Times New Roman"/>
          <w:noProof/>
          <w:sz w:val="24"/>
          <w:szCs w:val="24"/>
          <w:lang w:val="en-US"/>
        </w:rPr>
      </w:pPr>
    </w:p>
    <w:p w14:paraId="5435FF77" w14:textId="77777777" w:rsidR="00330F17" w:rsidRPr="00330F17" w:rsidRDefault="00330F17" w:rsidP="00330F17">
      <w:pPr>
        <w:pStyle w:val="BodyText"/>
        <w:rPr>
          <w:lang w:val="en-US"/>
        </w:rPr>
      </w:pPr>
      <w:r w:rsidRPr="00330F17">
        <w:rPr>
          <w:lang w:val="en-US"/>
        </w:rPr>
        <w:t>21.1.19. Iekļaut bērnu aizsardzības pasākumos informāciju par palīdzību, kas attiecas uz nodrošinātību ar pārtiku, tostarp praktisko palīdzību, palīdzību skaidras naudas un talonu veidā, un par nosūtīšanu tās saņemšanai.</w:t>
      </w:r>
    </w:p>
    <w:p w14:paraId="36965781" w14:textId="77777777" w:rsidR="00330F17" w:rsidRPr="00330F17" w:rsidRDefault="00330F17" w:rsidP="00330F17">
      <w:pPr>
        <w:pStyle w:val="BodyText"/>
        <w:rPr>
          <w:lang w:val="en-US"/>
        </w:rPr>
      </w:pPr>
    </w:p>
    <w:p w14:paraId="40A7B4CC" w14:textId="77777777" w:rsidR="00330F17" w:rsidRPr="00330F17" w:rsidRDefault="00330F17" w:rsidP="00330F17">
      <w:pPr>
        <w:pStyle w:val="BodyText"/>
        <w:rPr>
          <w:lang w:val="en-US"/>
        </w:rPr>
      </w:pPr>
      <w:r w:rsidRPr="00330F17">
        <w:rPr>
          <w:lang w:val="en-US"/>
        </w:rPr>
        <w:t>21.1.20. Noteikt esošo bērniem pieejamo sociālās aizsardzības pakalpojumu stiprās puses un trūkumus. Mazināt visus trūkumus, vājos punktus vai šķēršļus pakalpojumu pieejamībai bērniem.</w:t>
      </w:r>
    </w:p>
    <w:p w14:paraId="7CCFD424" w14:textId="77777777" w:rsidR="00330F17" w:rsidRPr="00330F17" w:rsidRDefault="00330F17" w:rsidP="00330F17">
      <w:pPr>
        <w:jc w:val="both"/>
        <w:rPr>
          <w:rFonts w:ascii="Times New Roman" w:eastAsia="Arial" w:hAnsi="Times New Roman" w:cs="Times New Roman"/>
          <w:noProof/>
          <w:sz w:val="24"/>
          <w:szCs w:val="24"/>
          <w:lang w:val="en-US"/>
        </w:rPr>
      </w:pPr>
    </w:p>
    <w:p w14:paraId="4C0A67B5" w14:textId="77777777" w:rsidR="00330F17" w:rsidRPr="00330F17" w:rsidRDefault="00330F17" w:rsidP="00330F17">
      <w:pPr>
        <w:pStyle w:val="BodyText"/>
        <w:rPr>
          <w:b/>
          <w:color w:val="616C85"/>
          <w:lang w:val="en-US"/>
        </w:rPr>
      </w:pPr>
      <w:r w:rsidRPr="00330F17">
        <w:rPr>
          <w:b/>
          <w:color w:val="616C85"/>
          <w:lang w:val="en-US"/>
        </w:rPr>
        <w:t>Būtiskākie pasākumi dalībniekiem, kas iesaistīti nodrošinātībā ar pārtiku</w:t>
      </w:r>
    </w:p>
    <w:p w14:paraId="463963B2" w14:textId="77777777" w:rsidR="00330F17" w:rsidRPr="00330F17" w:rsidRDefault="00330F17" w:rsidP="00330F17">
      <w:pPr>
        <w:jc w:val="both"/>
        <w:rPr>
          <w:rFonts w:ascii="Times New Roman" w:eastAsia="Arial" w:hAnsi="Times New Roman" w:cs="Times New Roman"/>
          <w:noProof/>
          <w:sz w:val="24"/>
          <w:szCs w:val="24"/>
          <w:lang w:val="en-US"/>
        </w:rPr>
      </w:pPr>
    </w:p>
    <w:p w14:paraId="22B26E72" w14:textId="77777777" w:rsidR="00330F17" w:rsidRPr="00330F17" w:rsidRDefault="00330F17" w:rsidP="00330F17">
      <w:pPr>
        <w:pStyle w:val="BodyText"/>
        <w:rPr>
          <w:lang w:val="en-US"/>
        </w:rPr>
      </w:pPr>
      <w:r w:rsidRPr="00330F17">
        <w:rPr>
          <w:lang w:val="en-US"/>
        </w:rPr>
        <w:t>21.1.21. Iekļaut bērnu aizsardzību un bērnu līdzdalību visos nodrošinātības ar pārtiku programmas cikla posmos.</w:t>
      </w:r>
    </w:p>
    <w:p w14:paraId="3243C988" w14:textId="77777777" w:rsidR="00330F17" w:rsidRPr="00330F17" w:rsidRDefault="00330F17" w:rsidP="00330F17">
      <w:pPr>
        <w:pStyle w:val="BodyText"/>
        <w:rPr>
          <w:lang w:val="en-US"/>
        </w:rPr>
      </w:pPr>
    </w:p>
    <w:p w14:paraId="6D973022" w14:textId="77777777" w:rsidR="00330F17" w:rsidRPr="00330F17" w:rsidRDefault="00330F17" w:rsidP="00330F17">
      <w:pPr>
        <w:pStyle w:val="BodyText"/>
        <w:rPr>
          <w:lang w:val="en-US"/>
        </w:rPr>
      </w:pPr>
      <w:r w:rsidRPr="00330F17">
        <w:rPr>
          <w:lang w:val="en-US"/>
        </w:rPr>
        <w:t>21.1.22. Iesaistīt visas skarto iedzīvotāju apakšgrupas tādu iejaukšanās pasākumu izstrādē, īstenošanā un uzraudzībā, kas attiecas uz nodrošinātību ar pārtiku.</w:t>
      </w:r>
    </w:p>
    <w:p w14:paraId="5C1E7E5D" w14:textId="77777777" w:rsidR="00330F17" w:rsidRPr="00330F17" w:rsidRDefault="00330F17" w:rsidP="00330F17">
      <w:pPr>
        <w:pStyle w:val="BodyText"/>
        <w:rPr>
          <w:lang w:val="en-US"/>
        </w:rPr>
      </w:pPr>
    </w:p>
    <w:p w14:paraId="18E292EC" w14:textId="77777777" w:rsidR="00330F17" w:rsidRPr="00330F17" w:rsidRDefault="00330F17" w:rsidP="00330F17">
      <w:pPr>
        <w:pStyle w:val="BodyText"/>
        <w:rPr>
          <w:lang w:val="en-US"/>
        </w:rPr>
      </w:pPr>
      <w:r w:rsidRPr="00330F17">
        <w:rPr>
          <w:lang w:val="en-US"/>
        </w:rPr>
        <w:t>21.1.23. Veikt riska analīzi programmas izstrādes laikā:</w:t>
      </w:r>
    </w:p>
    <w:p w14:paraId="472B391B" w14:textId="77777777" w:rsidR="00330F17" w:rsidRPr="00330F17" w:rsidRDefault="00330F17" w:rsidP="00330F17">
      <w:pPr>
        <w:pStyle w:val="BodyText"/>
        <w:rPr>
          <w:lang w:val="en-US"/>
        </w:rPr>
      </w:pPr>
    </w:p>
    <w:p w14:paraId="603AA4B0"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sniedzot pamatdatus par bērnu nodrošinātību ar pārtiku un aizsardzības statusu;</w:t>
      </w:r>
    </w:p>
    <w:p w14:paraId="44CCD2A6"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novērtējot fiziskos drošības riskus, kas saistīti ar piekļuvi tirgum, izdales vietām un citām palīdzības formām;</w:t>
      </w:r>
    </w:p>
    <w:p w14:paraId="00B9F490"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nosakot saņēmējiem tādas prasības kā rakstpratība vai identifikācija;</w:t>
      </w:r>
    </w:p>
    <w:p w14:paraId="78E7EC03"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novērtējot labāko laiku iejaukšanās pasākumiem un</w:t>
      </w:r>
    </w:p>
    <w:p w14:paraId="745615AA"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nosakot konkrētu grupu vajadzības, piemēram, mazu bērnu aprūpētāju vajadzības.</w:t>
      </w:r>
    </w:p>
    <w:p w14:paraId="258A19C3" w14:textId="77777777" w:rsidR="00330F17" w:rsidRPr="00330F17" w:rsidRDefault="00330F17" w:rsidP="00330F17">
      <w:pPr>
        <w:pStyle w:val="BodyText"/>
        <w:rPr>
          <w:lang w:val="en-US"/>
        </w:rPr>
      </w:pPr>
    </w:p>
    <w:p w14:paraId="3E0B232F" w14:textId="77777777" w:rsidR="00330F17" w:rsidRPr="00330F17" w:rsidRDefault="00330F17" w:rsidP="00330F17">
      <w:pPr>
        <w:pStyle w:val="BodyText"/>
        <w:rPr>
          <w:lang w:val="en-US"/>
        </w:rPr>
      </w:pPr>
      <w:r w:rsidRPr="00330F17">
        <w:rPr>
          <w:lang w:val="en-US"/>
        </w:rPr>
        <w:t>21.1.24. Nodrošināt, lai visi darbinieki, kas iesaistīti nodrošinātībā ar pārtiku, būtu iepazīstināti ar aizsargpasākumu kārtību, rīcības kodeksiem un politiku saistībā ar aizsardzību no seksuālas izmantošanas un vardarbības un būtu parakstījušies par to. Sagatavot visus darbiniekus darbam ar attiecīgajiem ziņošanas un nosūtīšanas mehānismiem.</w:t>
      </w:r>
    </w:p>
    <w:p w14:paraId="4C5197A4" w14:textId="77777777" w:rsidR="00330F17" w:rsidRPr="00330F17" w:rsidRDefault="00330F17" w:rsidP="00330F17">
      <w:pPr>
        <w:pStyle w:val="BodyText"/>
        <w:rPr>
          <w:lang w:val="en-US"/>
        </w:rPr>
      </w:pPr>
    </w:p>
    <w:p w14:paraId="7133590C" w14:textId="77777777" w:rsidR="00330F17" w:rsidRPr="00330F17" w:rsidRDefault="00330F17" w:rsidP="00330F17">
      <w:pPr>
        <w:pStyle w:val="BodyText"/>
        <w:rPr>
          <w:lang w:val="en-US"/>
        </w:rPr>
      </w:pPr>
      <w:r w:rsidRPr="00330F17">
        <w:rPr>
          <w:lang w:val="en-US"/>
        </w:rPr>
        <w:t xml:space="preserve">21.1.25. Piemērot drošības principus visām palīdzības formām, tostarp praktiskai palīdzībai un </w:t>
      </w:r>
      <w:r w:rsidRPr="00330F17">
        <w:rPr>
          <w:color w:val="616C85"/>
          <w:lang w:val="en-US"/>
        </w:rPr>
        <w:t>palīdzībai skaidras naudas un talonu veidā</w:t>
      </w:r>
      <w:r w:rsidRPr="00330F17">
        <w:rPr>
          <w:lang w:val="en-US"/>
        </w:rPr>
        <w:t>.</w:t>
      </w:r>
    </w:p>
    <w:p w14:paraId="59EC25D5" w14:textId="77777777" w:rsidR="00330F17" w:rsidRPr="00330F17" w:rsidRDefault="00330F17" w:rsidP="00330F17">
      <w:pPr>
        <w:pStyle w:val="BodyText"/>
        <w:rPr>
          <w:lang w:val="en-US"/>
        </w:rPr>
      </w:pPr>
    </w:p>
    <w:p w14:paraId="53743B9D" w14:textId="77777777" w:rsidR="00330F17" w:rsidRPr="00330F17" w:rsidRDefault="00330F17" w:rsidP="00330F17">
      <w:pPr>
        <w:pStyle w:val="BodyText"/>
        <w:rPr>
          <w:lang w:val="en-US"/>
        </w:rPr>
      </w:pPr>
      <w:r w:rsidRPr="00330F17">
        <w:rPr>
          <w:lang w:val="en-US"/>
        </w:rPr>
        <w:t>21.1.26. Nodrošināt, lai palīdzība sasniegtu visus krīzes skartos iedzīvotājus:</w:t>
      </w:r>
    </w:p>
    <w:p w14:paraId="2D1FCAB5" w14:textId="77777777" w:rsidR="00330F17" w:rsidRPr="00330F17" w:rsidRDefault="00330F17" w:rsidP="00330F17">
      <w:pPr>
        <w:pStyle w:val="BodyText"/>
        <w:rPr>
          <w:lang w:val="en-US"/>
        </w:rPr>
      </w:pPr>
    </w:p>
    <w:p w14:paraId="37B03EF9"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izmantojot novērtējumus, lai identificētu bērnus, kuriem var būt grūtības ar pārtikas pieejamību;</w:t>
      </w:r>
    </w:p>
    <w:p w14:paraId="7F6C994A"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nosakot pieejamības šķēršļus dažādās grupās;</w:t>
      </w:r>
    </w:p>
    <w:p w14:paraId="0441ACFD"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sadarbojoties ar bērnu aizsardzībā iesaistītajiem dalībniekiem, lai noteiktu un īstenotu stratēģijas šķēršļu pārvarēšanai, un</w:t>
      </w:r>
    </w:p>
    <w:p w14:paraId="6696182F"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reģistrējot visas pieaugušās sievietes kā galvenās palīdzības saņēmējas gadījumos, kad tiek praktizēta poligāmija, lai izvairītos no turpmāko sievu un viņu bērnu neiekļaušanas.</w:t>
      </w:r>
    </w:p>
    <w:p w14:paraId="272ABEB5" w14:textId="77777777" w:rsidR="00330F17" w:rsidRPr="00330F17" w:rsidRDefault="00330F17" w:rsidP="00330F17">
      <w:pPr>
        <w:pStyle w:val="BodyText"/>
        <w:rPr>
          <w:lang w:val="en-US"/>
        </w:rPr>
      </w:pPr>
    </w:p>
    <w:p w14:paraId="2DE2F45B" w14:textId="77777777" w:rsidR="00330F17" w:rsidRPr="00330F17" w:rsidRDefault="00330F17" w:rsidP="00330F17">
      <w:pPr>
        <w:pStyle w:val="BodyText"/>
        <w:rPr>
          <w:lang w:val="en-US"/>
        </w:rPr>
      </w:pPr>
      <w:r w:rsidRPr="00330F17">
        <w:rPr>
          <w:lang w:val="en-US"/>
        </w:rPr>
        <w:t>21.1.27. Nodrošināt saņēmēja kartes bērniem, kas vada mājsaimniecības, un nepavadītiem vai nošķirtiem bērniem, lai viņi palīdzību – praktisko palīdzību, palīdzību skaidras naudas un talonu veidā – varētu saņemt savā vārdā.</w:t>
      </w:r>
    </w:p>
    <w:p w14:paraId="76C50F49" w14:textId="77777777" w:rsidR="00330F17" w:rsidRPr="00330F17" w:rsidRDefault="00330F17" w:rsidP="00330F17">
      <w:pPr>
        <w:pStyle w:val="BodyText"/>
        <w:rPr>
          <w:lang w:val="en-US"/>
        </w:rPr>
      </w:pPr>
    </w:p>
    <w:p w14:paraId="00E8679F" w14:textId="77777777" w:rsidR="00330F17" w:rsidRPr="00330F17" w:rsidRDefault="00330F17" w:rsidP="00330F17">
      <w:pPr>
        <w:pStyle w:val="BodyText"/>
        <w:rPr>
          <w:lang w:val="en-US"/>
        </w:rPr>
      </w:pPr>
      <w:r w:rsidRPr="00330F17">
        <w:rPr>
          <w:lang w:val="en-US"/>
        </w:rPr>
        <w:t>21.1.28. Strādāt ar bērnu aizsardzībā iesaistītajiem dalībniekiem, lai:</w:t>
      </w:r>
    </w:p>
    <w:p w14:paraId="6EDBFB3A" w14:textId="77777777" w:rsidR="00330F17" w:rsidRPr="00330F17" w:rsidRDefault="00330F17" w:rsidP="00330F17">
      <w:pPr>
        <w:pStyle w:val="BodyText"/>
        <w:rPr>
          <w:lang w:val="en-US"/>
        </w:rPr>
      </w:pPr>
    </w:p>
    <w:p w14:paraId="0841D051"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novērstu tīšu nošķiršanu no ģimenēm, kas vēlas saņemt lielāku palīdzību par esošo;</w:t>
      </w:r>
    </w:p>
    <w:p w14:paraId="5FE1762F"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nepadarītu bērnus par zādzības vai izmantošanas mērķiem un</w:t>
      </w:r>
    </w:p>
    <w:p w14:paraId="677FE335"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nodrošinātu, ka iejaukšanās pasākumi, kuros tiek maksāts par padarīto darbu, nesakrīt ar aktīvāko iztikas līdzekļu sezonu, un tādējādi neveicinātu bērnu darbu.</w:t>
      </w:r>
    </w:p>
    <w:p w14:paraId="303C44F1" w14:textId="77777777" w:rsidR="00330F17" w:rsidRPr="00330F17" w:rsidRDefault="00330F17" w:rsidP="00330F17">
      <w:pPr>
        <w:jc w:val="both"/>
        <w:rPr>
          <w:rFonts w:ascii="Times New Roman" w:eastAsia="Arial" w:hAnsi="Times New Roman" w:cs="Times New Roman"/>
          <w:noProof/>
          <w:sz w:val="24"/>
          <w:szCs w:val="24"/>
          <w:lang w:val="en-US"/>
        </w:rPr>
      </w:pPr>
    </w:p>
    <w:p w14:paraId="132D9F7B" w14:textId="77777777" w:rsidR="00330F17" w:rsidRPr="00330F17" w:rsidRDefault="00330F17" w:rsidP="00330F17">
      <w:pPr>
        <w:pStyle w:val="BodyText"/>
        <w:rPr>
          <w:b/>
          <w:color w:val="616C85"/>
          <w:lang w:val="en-US"/>
        </w:rPr>
      </w:pPr>
      <w:bookmarkStart w:id="395" w:name="_bookmark276"/>
      <w:bookmarkEnd w:id="395"/>
      <w:r w:rsidRPr="00330F17">
        <w:rPr>
          <w:b/>
          <w:color w:val="616C85"/>
          <w:lang w:val="en-US"/>
        </w:rPr>
        <w:t>21.2. PASĀKUMS</w:t>
      </w:r>
    </w:p>
    <w:p w14:paraId="584BE190" w14:textId="77777777" w:rsidR="00330F17" w:rsidRPr="00330F17" w:rsidRDefault="00330F17" w:rsidP="00330F17">
      <w:pPr>
        <w:jc w:val="both"/>
        <w:rPr>
          <w:rFonts w:ascii="Times New Roman" w:eastAsia="Arial" w:hAnsi="Times New Roman" w:cs="Times New Roman"/>
          <w:noProof/>
          <w:sz w:val="24"/>
          <w:szCs w:val="24"/>
          <w:lang w:val="en-US"/>
        </w:rPr>
      </w:pPr>
    </w:p>
    <w:p w14:paraId="72192DC5" w14:textId="77777777" w:rsidR="00330F17" w:rsidRPr="00330F17" w:rsidRDefault="00330F17" w:rsidP="00330F17">
      <w:pPr>
        <w:pStyle w:val="BodyText"/>
        <w:rPr>
          <w:lang w:val="en-US"/>
        </w:rPr>
      </w:pPr>
      <w:r w:rsidRPr="00330F17">
        <w:rPr>
          <w:lang w:val="en-US"/>
        </w:rPr>
        <w:t xml:space="preserve">Visiem rādītājiem attiecībā uz bērniem jābūt sadalītiem pēc dzimuma, vecuma, invaliditātes un citiem būtiskiem daudzveidības faktoriem. Turpmākie rādītāji nosaka progresu, salīdzinot ar vispārējo standartu. Rādītājus un mērķus var skatīt kopā ar uzdevumu panākt turpmāk minētos orientējošos mērķus. Papildu saistītie rādītāji ir pieejami </w:t>
      </w:r>
      <w:r w:rsidRPr="00330F17">
        <w:rPr>
          <w:i/>
          <w:color w:val="58595B"/>
          <w:lang w:val="en-US"/>
        </w:rPr>
        <w:t>tiešsaistē</w:t>
      </w:r>
      <w:r w:rsidRPr="00330F17">
        <w:rPr>
          <w:lang w:val="en-US"/>
        </w:rPr>
        <w:t>.</w:t>
      </w:r>
    </w:p>
    <w:p w14:paraId="4AFDE450"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24"/>
        <w:gridCol w:w="3029"/>
        <w:gridCol w:w="790"/>
        <w:gridCol w:w="4385"/>
      </w:tblGrid>
      <w:tr w:rsidR="00330F17" w:rsidRPr="00330F17" w14:paraId="1D120BD5" w14:textId="77777777" w:rsidTr="002352FF">
        <w:tc>
          <w:tcPr>
            <w:tcW w:w="506" w:type="pct"/>
          </w:tcPr>
          <w:p w14:paraId="092CB3BF"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Rādītājs</w:t>
            </w:r>
          </w:p>
        </w:tc>
        <w:tc>
          <w:tcPr>
            <w:tcW w:w="1659" w:type="pct"/>
          </w:tcPr>
          <w:p w14:paraId="12F86255" w14:textId="77777777" w:rsidR="00330F17" w:rsidRPr="00330F17" w:rsidRDefault="00330F17" w:rsidP="002352FF">
            <w:pPr>
              <w:jc w:val="both"/>
              <w:rPr>
                <w:rFonts w:ascii="Times New Roman" w:eastAsia="Arial" w:hAnsi="Times New Roman" w:cs="Times New Roman"/>
                <w:noProof/>
                <w:sz w:val="24"/>
                <w:szCs w:val="24"/>
                <w:lang w:val="en-US"/>
              </w:rPr>
            </w:pPr>
          </w:p>
        </w:tc>
        <w:tc>
          <w:tcPr>
            <w:tcW w:w="433" w:type="pct"/>
          </w:tcPr>
          <w:p w14:paraId="5DE11657"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Mērķis</w:t>
            </w:r>
          </w:p>
        </w:tc>
        <w:tc>
          <w:tcPr>
            <w:tcW w:w="2402" w:type="pct"/>
          </w:tcPr>
          <w:p w14:paraId="1F23020A" w14:textId="77777777" w:rsidR="00330F17" w:rsidRPr="00330F17" w:rsidRDefault="00330F17" w:rsidP="002352FF">
            <w:pPr>
              <w:tabs>
                <w:tab w:val="left" w:pos="3158"/>
                <w:tab w:val="left" w:pos="4058"/>
              </w:tabs>
              <w:jc w:val="both"/>
              <w:rPr>
                <w:rFonts w:ascii="Times New Roman" w:hAnsi="Times New Roman" w:cs="Times New Roman"/>
                <w:b/>
                <w:noProof/>
                <w:sz w:val="24"/>
                <w:lang w:val="en-US"/>
              </w:rPr>
            </w:pPr>
            <w:r w:rsidRPr="00330F17">
              <w:rPr>
                <w:rFonts w:ascii="Times New Roman" w:hAnsi="Times New Roman" w:cs="Times New Roman"/>
                <w:b/>
                <w:noProof/>
                <w:sz w:val="24"/>
                <w:lang w:val="en-US"/>
              </w:rPr>
              <w:t>Piezīmes</w:t>
            </w:r>
          </w:p>
        </w:tc>
      </w:tr>
      <w:tr w:rsidR="00330F17" w:rsidRPr="00330F17" w14:paraId="29E9EF63" w14:textId="77777777" w:rsidTr="002352FF">
        <w:tc>
          <w:tcPr>
            <w:tcW w:w="506" w:type="pct"/>
          </w:tcPr>
          <w:p w14:paraId="585CA7D2"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21.2.1.</w:t>
            </w:r>
          </w:p>
        </w:tc>
        <w:tc>
          <w:tcPr>
            <w:tcW w:w="1659" w:type="pct"/>
          </w:tcPr>
          <w:p w14:paraId="759EFB07" w14:textId="77777777" w:rsidR="00330F17" w:rsidRPr="00330F17" w:rsidRDefault="00330F17" w:rsidP="002352FF">
            <w:pPr>
              <w:tabs>
                <w:tab w:val="left" w:pos="1182"/>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programmām, kas attiecas uz nodrošinātību ar pārtiku, mērķa vietā, kurās ir izmantota integrēta pieeja bērnu aizsardzībai.</w:t>
            </w:r>
          </w:p>
        </w:tc>
        <w:tc>
          <w:tcPr>
            <w:tcW w:w="433" w:type="pct"/>
          </w:tcPr>
          <w:p w14:paraId="6F113047"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100 %</w:t>
            </w:r>
          </w:p>
        </w:tc>
        <w:tc>
          <w:tcPr>
            <w:tcW w:w="2402" w:type="pct"/>
          </w:tcPr>
          <w:p w14:paraId="01761400" w14:textId="77777777" w:rsidR="00330F17" w:rsidRPr="00330F17" w:rsidRDefault="00330F17" w:rsidP="002352FF">
            <w:pPr>
              <w:tabs>
                <w:tab w:val="left" w:pos="1107"/>
              </w:tabs>
              <w:jc w:val="both"/>
              <w:rPr>
                <w:rFonts w:ascii="Times New Roman" w:hAnsi="Times New Roman" w:cs="Times New Roman"/>
                <w:noProof/>
                <w:sz w:val="24"/>
                <w:lang w:val="en-US"/>
              </w:rPr>
            </w:pPr>
            <w:r w:rsidRPr="00330F17">
              <w:rPr>
                <w:rFonts w:ascii="Times New Roman" w:hAnsi="Times New Roman" w:cs="Times New Roman"/>
                <w:noProof/>
                <w:sz w:val="24"/>
                <w:lang w:val="en-US"/>
              </w:rPr>
              <w:t>“Integrēta pieeja” attiecas uz bērnu aizsardzības programmu izstrādes iejaukšanās pasākumiem, kas ir iekļauti tādu programmu izstrādē, kuras attiecas uz nodrošinātību ar pārtiku, lai veicinātu bērnu labklājību un aizsardzību.</w:t>
            </w:r>
          </w:p>
        </w:tc>
      </w:tr>
    </w:tbl>
    <w:p w14:paraId="0E9162F7" w14:textId="77777777" w:rsidR="00330F17" w:rsidRPr="00330F17" w:rsidRDefault="00330F17" w:rsidP="00330F17">
      <w:pPr>
        <w:jc w:val="both"/>
        <w:rPr>
          <w:rFonts w:ascii="Times New Roman" w:eastAsia="Arial" w:hAnsi="Times New Roman" w:cs="Times New Roman"/>
          <w:noProof/>
          <w:sz w:val="24"/>
          <w:szCs w:val="24"/>
          <w:lang w:val="en-US"/>
        </w:rPr>
      </w:pPr>
    </w:p>
    <w:p w14:paraId="7A8E4CF8" w14:textId="77777777" w:rsidR="00330F17" w:rsidRPr="00330F17" w:rsidRDefault="00330F17" w:rsidP="00330F17">
      <w:pPr>
        <w:pStyle w:val="BodyText"/>
        <w:keepNext/>
        <w:keepLines/>
        <w:rPr>
          <w:b/>
          <w:color w:val="616C85"/>
          <w:lang w:val="en-US"/>
        </w:rPr>
      </w:pPr>
      <w:r w:rsidRPr="00330F17">
        <w:rPr>
          <w:b/>
          <w:color w:val="616C85"/>
          <w:lang w:val="en-US"/>
        </w:rPr>
        <w:t>21.3. NORĀDĪJUMI</w:t>
      </w:r>
    </w:p>
    <w:p w14:paraId="402BC73C" w14:textId="77777777" w:rsidR="00330F17" w:rsidRPr="00330F17" w:rsidRDefault="00330F17" w:rsidP="00330F17">
      <w:pPr>
        <w:keepNext/>
        <w:keepLines/>
        <w:jc w:val="both"/>
        <w:rPr>
          <w:rFonts w:ascii="Times New Roman" w:eastAsia="Arial" w:hAnsi="Times New Roman" w:cs="Times New Roman"/>
          <w:noProof/>
          <w:sz w:val="24"/>
          <w:szCs w:val="24"/>
          <w:lang w:val="en-US"/>
        </w:rPr>
      </w:pPr>
    </w:p>
    <w:p w14:paraId="6A8711B3" w14:textId="77777777" w:rsidR="00330F17" w:rsidRPr="00330F17" w:rsidRDefault="00330F17" w:rsidP="00330F17">
      <w:pPr>
        <w:pStyle w:val="BodyText"/>
        <w:keepNext/>
        <w:keepLines/>
        <w:rPr>
          <w:b/>
          <w:color w:val="616C85"/>
          <w:lang w:val="en-US"/>
        </w:rPr>
      </w:pPr>
      <w:r w:rsidRPr="00330F17">
        <w:rPr>
          <w:b/>
          <w:color w:val="616C85"/>
          <w:lang w:val="en-US"/>
        </w:rPr>
        <w:t>21.3.1. Apdraudētie bērni</w:t>
      </w:r>
    </w:p>
    <w:p w14:paraId="5ABEF61D" w14:textId="77777777" w:rsidR="00330F17" w:rsidRPr="00330F17" w:rsidRDefault="00330F17" w:rsidP="00330F17">
      <w:pPr>
        <w:keepNext/>
        <w:keepLines/>
        <w:jc w:val="both"/>
        <w:rPr>
          <w:rFonts w:ascii="Times New Roman" w:eastAsia="Arial" w:hAnsi="Times New Roman" w:cs="Times New Roman"/>
          <w:noProof/>
          <w:sz w:val="24"/>
          <w:szCs w:val="24"/>
          <w:lang w:val="en-US"/>
        </w:rPr>
      </w:pPr>
    </w:p>
    <w:p w14:paraId="6AF49A90" w14:textId="77777777" w:rsidR="00330F17" w:rsidRPr="00330F17" w:rsidRDefault="00330F17" w:rsidP="00330F17">
      <w:pPr>
        <w:pStyle w:val="BodyText"/>
        <w:rPr>
          <w:lang w:val="en-US"/>
        </w:rPr>
      </w:pPr>
      <w:r w:rsidRPr="00330F17">
        <w:rPr>
          <w:lang w:val="en-US"/>
        </w:rPr>
        <w:t xml:space="preserve">Bērnu aizsardzībā iesaistītajiem darbiniekiem un darbiniekiem, kas iesaistīti nodrošinātībā ar pārtiku, ir jākoordinē centieni identificēt bērnus, ko apdraud vardarbība, nevērīga izturēšanās, izmantošana un varmācība. Pilnu sarakstu ar bērniem, kas ir visbiežāk apdraudēti dažādos apstākļos, skat. sadaļā </w:t>
      </w:r>
      <w:r w:rsidRPr="00330F17">
        <w:rPr>
          <w:color w:val="616C85"/>
          <w:lang w:val="en-US"/>
        </w:rPr>
        <w:t>“Kas, mūsuprāt, ir “bērni”?”</w:t>
      </w:r>
      <w:r w:rsidRPr="00330F17">
        <w:rPr>
          <w:lang w:val="en-US"/>
        </w:rPr>
        <w:t>. Veicot novērtējumus un uzraudzību, jāatceras, ka klasiskais “mājsaimniecības” modelis var neattiekties uz daudziem apdraudētiem bērniem, piemēram, bērniem, kas dzīvo vieni, uz ielas vai mājsaimniecībās, ko vada bērni.</w:t>
      </w:r>
    </w:p>
    <w:p w14:paraId="44DA72F5" w14:textId="77777777" w:rsidR="00330F17" w:rsidRPr="00330F17" w:rsidRDefault="00330F17" w:rsidP="00330F17">
      <w:pPr>
        <w:jc w:val="both"/>
        <w:rPr>
          <w:lang w:val="en-US"/>
        </w:rPr>
      </w:pPr>
    </w:p>
    <w:p w14:paraId="0B790988" w14:textId="77777777" w:rsidR="00330F17" w:rsidRPr="00330F17" w:rsidRDefault="00330F17" w:rsidP="00330F17">
      <w:pPr>
        <w:pStyle w:val="BodyText"/>
        <w:rPr>
          <w:b/>
          <w:color w:val="616C85"/>
          <w:lang w:val="en-US"/>
        </w:rPr>
      </w:pPr>
      <w:r w:rsidRPr="00330F17">
        <w:rPr>
          <w:b/>
          <w:color w:val="616C85"/>
          <w:lang w:val="en-US"/>
        </w:rPr>
        <w:t>21.3.2. Kontaktpunkti</w:t>
      </w:r>
    </w:p>
    <w:p w14:paraId="3D6F68CB" w14:textId="77777777" w:rsidR="00330F17" w:rsidRPr="00330F17" w:rsidRDefault="00330F17" w:rsidP="00330F17">
      <w:pPr>
        <w:jc w:val="both"/>
        <w:rPr>
          <w:rFonts w:ascii="Times New Roman" w:eastAsia="Arial" w:hAnsi="Times New Roman" w:cs="Times New Roman"/>
          <w:noProof/>
          <w:sz w:val="24"/>
          <w:szCs w:val="24"/>
          <w:lang w:val="en-US"/>
        </w:rPr>
      </w:pPr>
    </w:p>
    <w:p w14:paraId="76140B09" w14:textId="77777777" w:rsidR="00330F17" w:rsidRPr="00330F17" w:rsidRDefault="00330F17" w:rsidP="00330F17">
      <w:pPr>
        <w:pStyle w:val="BodyText"/>
        <w:rPr>
          <w:lang w:val="en-US"/>
        </w:rPr>
      </w:pPr>
      <w:r w:rsidRPr="00330F17">
        <w:rPr>
          <w:lang w:val="en-US"/>
        </w:rPr>
        <w:t>Lai atbalstītu kopīgu bērnu aizsardzības risku apzināšanu un mazināšanu, jāizvērtē turpmākais:</w:t>
      </w:r>
    </w:p>
    <w:p w14:paraId="79F8498F" w14:textId="77777777" w:rsidR="00330F17" w:rsidRPr="00330F17" w:rsidRDefault="00330F17" w:rsidP="00330F17">
      <w:pPr>
        <w:jc w:val="both"/>
        <w:rPr>
          <w:rFonts w:ascii="Times New Roman" w:eastAsia="Arial" w:hAnsi="Times New Roman" w:cs="Times New Roman"/>
          <w:noProof/>
          <w:sz w:val="24"/>
          <w:szCs w:val="24"/>
          <w:lang w:val="en-US"/>
        </w:rPr>
      </w:pPr>
    </w:p>
    <w:p w14:paraId="452AE55D"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bērnu aizsardzības kontaktpunktu izveidošana grupās, kas nodarbojas ar nodrošinātību ar pārtiku;</w:t>
      </w:r>
    </w:p>
    <w:p w14:paraId="19AE08B7"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darbs ar kolēģiem bērnu aizsardzības grupā un/vai</w:t>
      </w:r>
    </w:p>
    <w:p w14:paraId="4491057C"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sadarbība ar kopienas/ciema bērnu aizsardzības komitejām.</w:t>
      </w:r>
    </w:p>
    <w:p w14:paraId="0A8C37F2" w14:textId="77777777" w:rsidR="00330F17" w:rsidRPr="00330F17" w:rsidRDefault="00330F17" w:rsidP="00330F17">
      <w:pPr>
        <w:jc w:val="both"/>
        <w:rPr>
          <w:rFonts w:ascii="Times New Roman" w:eastAsia="Arial" w:hAnsi="Times New Roman" w:cs="Times New Roman"/>
          <w:noProof/>
          <w:sz w:val="24"/>
          <w:szCs w:val="24"/>
          <w:lang w:val="en-US"/>
        </w:rPr>
      </w:pPr>
    </w:p>
    <w:p w14:paraId="404B06D8" w14:textId="77777777" w:rsidR="00330F17" w:rsidRPr="00330F17" w:rsidRDefault="00330F17" w:rsidP="00330F17">
      <w:pPr>
        <w:pStyle w:val="BodyText"/>
        <w:rPr>
          <w:lang w:val="en-US"/>
        </w:rPr>
      </w:pPr>
      <w:r w:rsidRPr="00330F17">
        <w:rPr>
          <w:lang w:val="en-US"/>
        </w:rPr>
        <w:t xml:space="preserve">Kontaktpunkti var atbalstīt sadarbību, veicināt vienošanos par galvenajiem lēmumiem un procesiem, nosūtīt bērnu aizsardzības problēmas tālāk un nodrošināt, lai iejaukšanās pasākumi, kas attiecas uz nodrošinātību ar pārtiku, būtu bērniem piemēroti, pieejami un droši. Bērnu aizsardzības kontaktpunktiem </w:t>
      </w:r>
      <w:bookmarkStart w:id="396" w:name="_bookmark277"/>
      <w:bookmarkEnd w:id="396"/>
      <w:r w:rsidRPr="00330F17">
        <w:rPr>
          <w:lang w:val="en-US"/>
        </w:rPr>
        <w:t>ir jābūt labai izpratnei par bērnu aizsardzības jautājumiem un to saistību ar dzimumu, vecumu un invaliditāti.</w:t>
      </w:r>
    </w:p>
    <w:p w14:paraId="195274B2" w14:textId="77777777" w:rsidR="00330F17" w:rsidRPr="00330F17" w:rsidRDefault="00330F17" w:rsidP="00330F17">
      <w:pPr>
        <w:jc w:val="both"/>
        <w:rPr>
          <w:rFonts w:ascii="Times New Roman" w:eastAsia="Arial" w:hAnsi="Times New Roman" w:cs="Times New Roman"/>
          <w:noProof/>
          <w:sz w:val="24"/>
          <w:szCs w:val="24"/>
          <w:lang w:val="en-US"/>
        </w:rPr>
      </w:pPr>
    </w:p>
    <w:p w14:paraId="0B539D8B" w14:textId="77777777" w:rsidR="00330F17" w:rsidRPr="00330F17" w:rsidRDefault="00330F17" w:rsidP="00330F17">
      <w:pPr>
        <w:pStyle w:val="BodyText"/>
        <w:rPr>
          <w:b/>
          <w:color w:val="616C85"/>
          <w:lang w:val="en-US"/>
        </w:rPr>
      </w:pPr>
      <w:r w:rsidRPr="00330F17">
        <w:rPr>
          <w:b/>
          <w:color w:val="616C85"/>
          <w:lang w:val="en-US"/>
        </w:rPr>
        <w:t>21.3.3. Mērķtiecīga palīdzība</w:t>
      </w:r>
    </w:p>
    <w:p w14:paraId="21CF9EE9" w14:textId="77777777" w:rsidR="00330F17" w:rsidRPr="00330F17" w:rsidRDefault="00330F17" w:rsidP="00330F17">
      <w:pPr>
        <w:jc w:val="both"/>
        <w:rPr>
          <w:rFonts w:ascii="Times New Roman" w:eastAsia="Arial" w:hAnsi="Times New Roman" w:cs="Times New Roman"/>
          <w:noProof/>
          <w:sz w:val="24"/>
          <w:szCs w:val="24"/>
          <w:lang w:val="en-US"/>
        </w:rPr>
      </w:pPr>
    </w:p>
    <w:p w14:paraId="35101A13" w14:textId="77777777" w:rsidR="00330F17" w:rsidRPr="00330F17" w:rsidRDefault="00330F17" w:rsidP="00330F17">
      <w:pPr>
        <w:pStyle w:val="BodyText"/>
        <w:rPr>
          <w:lang w:val="en-US"/>
        </w:rPr>
      </w:pPr>
      <w:r w:rsidRPr="00330F17">
        <w:rPr>
          <w:lang w:val="en-US"/>
        </w:rPr>
        <w:t>Dalībniekiem, kas iesaistīti nodrošinātībā ar pārtiku, un bērnu aizsardzībā iesaistītajiem dalībniekiem ir jāstrādā kopā, lai izstrādātu rādītājus apdraudēto bērnu identificēšanai un palīdzības sniegšanai. Sadarbība abām nozarēm palīdzēs:</w:t>
      </w:r>
    </w:p>
    <w:p w14:paraId="45C5250B" w14:textId="77777777" w:rsidR="00330F17" w:rsidRPr="00330F17" w:rsidRDefault="00330F17" w:rsidP="00330F17">
      <w:pPr>
        <w:jc w:val="both"/>
        <w:rPr>
          <w:rFonts w:ascii="Times New Roman" w:eastAsia="Arial" w:hAnsi="Times New Roman" w:cs="Times New Roman"/>
          <w:noProof/>
          <w:sz w:val="24"/>
          <w:szCs w:val="24"/>
          <w:lang w:val="en-US"/>
        </w:rPr>
      </w:pPr>
    </w:p>
    <w:p w14:paraId="372ADE2E"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sasniegt neaizsargātos iedzīvotājus, sniedzot tiem atbilstošus pakalpojumus, un</w:t>
      </w:r>
    </w:p>
    <w:p w14:paraId="029A539F"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izstrādāt kopīgu atbalsta informāciju, ja piekļuve skartajiem iedzīvotājiem vai resursi ir ierobežoti.</w:t>
      </w:r>
    </w:p>
    <w:p w14:paraId="7586A41F" w14:textId="77777777" w:rsidR="00330F17" w:rsidRPr="00330F17" w:rsidRDefault="00330F17" w:rsidP="00330F17">
      <w:pPr>
        <w:jc w:val="both"/>
        <w:rPr>
          <w:rFonts w:ascii="Times New Roman" w:eastAsia="Arial" w:hAnsi="Times New Roman" w:cs="Times New Roman"/>
          <w:noProof/>
          <w:sz w:val="24"/>
          <w:szCs w:val="24"/>
          <w:lang w:val="en-US"/>
        </w:rPr>
      </w:pPr>
    </w:p>
    <w:p w14:paraId="49531D4B" w14:textId="77777777" w:rsidR="00330F17" w:rsidRPr="00330F17" w:rsidRDefault="00330F17" w:rsidP="00330F17">
      <w:pPr>
        <w:pStyle w:val="BodyText"/>
        <w:rPr>
          <w:b/>
          <w:color w:val="616C85"/>
          <w:lang w:val="en-US"/>
        </w:rPr>
      </w:pPr>
      <w:r w:rsidRPr="00330F17">
        <w:rPr>
          <w:b/>
          <w:color w:val="616C85"/>
          <w:lang w:val="en-US"/>
        </w:rPr>
        <w:t>21.3.4. Pārtikas izdale</w:t>
      </w:r>
    </w:p>
    <w:p w14:paraId="1497A389" w14:textId="77777777" w:rsidR="00330F17" w:rsidRPr="00330F17" w:rsidRDefault="00330F17" w:rsidP="00330F17">
      <w:pPr>
        <w:jc w:val="both"/>
        <w:rPr>
          <w:rFonts w:ascii="Times New Roman" w:eastAsia="Arial" w:hAnsi="Times New Roman" w:cs="Times New Roman"/>
          <w:noProof/>
          <w:sz w:val="24"/>
          <w:szCs w:val="24"/>
          <w:lang w:val="en-US"/>
        </w:rPr>
      </w:pPr>
    </w:p>
    <w:p w14:paraId="186977B8" w14:textId="77777777" w:rsidR="00330F17" w:rsidRPr="00330F17" w:rsidRDefault="00330F17" w:rsidP="00330F17">
      <w:pPr>
        <w:pStyle w:val="BodyText"/>
        <w:rPr>
          <w:lang w:val="en-US"/>
        </w:rPr>
      </w:pPr>
      <w:r w:rsidRPr="00330F17">
        <w:rPr>
          <w:lang w:val="en-US"/>
        </w:rPr>
        <w:t>Ja pārtikas izdales pasākumi ietilpst atbildes reakcijā, kas attiecas uz nodrošinātību ar pārtiku, jānodrošina, lai vietas un procesi būtu droši bērniem. Pasākumi var būt šādi:</w:t>
      </w:r>
    </w:p>
    <w:p w14:paraId="2122831F" w14:textId="77777777" w:rsidR="00330F17" w:rsidRPr="00330F17" w:rsidRDefault="00330F17" w:rsidP="00330F17">
      <w:pPr>
        <w:jc w:val="both"/>
        <w:rPr>
          <w:rFonts w:ascii="Times New Roman" w:eastAsia="Arial" w:hAnsi="Times New Roman" w:cs="Times New Roman"/>
          <w:noProof/>
          <w:sz w:val="24"/>
          <w:szCs w:val="24"/>
          <w:lang w:val="en-US"/>
        </w:rPr>
      </w:pPr>
    </w:p>
    <w:p w14:paraId="440CF55B"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izveidot drošus, skaidri apzīmētus un bieži izmantojamus ceļus uz izdales vietām, kas sievietēm un bērniem neprasa pārvarēt lielus attālumus vai ceļot pēc tumsas iestāšanās;</w:t>
      </w:r>
    </w:p>
    <w:p w14:paraId="402D8DA2"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visās izdales vietās izvietot redzamu, bērniem piemērotu informāciju par bērnu drošību un seksuālās izmantošanas un vardarbības novēršanu, un ziņošanu par to;</w:t>
      </w:r>
    </w:p>
    <w:p w14:paraId="2E9F5712"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darbam ar kopienām pieņemt darbā gan darbiniekus, gan darbinieces;</w:t>
      </w:r>
    </w:p>
    <w:p w14:paraId="31DC1180"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nodrošināt izdales grupu rotāciju;</w:t>
      </w:r>
    </w:p>
    <w:p w14:paraId="62982BAC"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izstrādāt rindā gaidīšanas sistēmu, lai: a) nodrošinātu, ka bērni paliek kopā ar vecākiem, un b) iekļautu palīdzības zonu pazudušiem bērniem;</w:t>
      </w:r>
    </w:p>
    <w:p w14:paraId="02D04CF7"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izdales vietās nodrošināt patvērumu vai drošus punktus aprūpētājiem ar zīdaiņiem un maziem bērniem;</w:t>
      </w:r>
    </w:p>
    <w:p w14:paraId="0C254D4A"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izveidot atsevišķas gaidīšanas un ieejas rindas pie reģistrācijas un izdales vietām indivīdiem, kam var būt grūti stāvēt garās rindās fizisku vai ar aizsardzību saistītu problēmu dēļ;</w:t>
      </w:r>
    </w:p>
    <w:p w14:paraId="0E12D426"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izstrādāt alternatīvus izdales veidus tiem, kam ir grūtības piekļūt izdales vietām, un</w:t>
      </w:r>
    </w:p>
    <w:p w14:paraId="03616C1F"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iekļaut atsevišķus produktus bērniem, grūtniecēm un ar krūti barojošām meitenēm un sievietēm.</w:t>
      </w:r>
    </w:p>
    <w:p w14:paraId="4B7D9FF0" w14:textId="77777777" w:rsidR="00330F17" w:rsidRPr="00330F17" w:rsidRDefault="00330F17" w:rsidP="00330F17">
      <w:pPr>
        <w:jc w:val="both"/>
        <w:rPr>
          <w:rFonts w:ascii="Times New Roman" w:eastAsia="Arial" w:hAnsi="Times New Roman" w:cs="Times New Roman"/>
          <w:noProof/>
          <w:sz w:val="24"/>
          <w:szCs w:val="24"/>
          <w:lang w:val="en-US"/>
        </w:rPr>
      </w:pPr>
    </w:p>
    <w:p w14:paraId="2D6DA500" w14:textId="77777777" w:rsidR="00330F17" w:rsidRPr="00330F17" w:rsidRDefault="00330F17" w:rsidP="00330F17">
      <w:pPr>
        <w:pStyle w:val="BodyText"/>
        <w:rPr>
          <w:b/>
          <w:color w:val="616C85"/>
          <w:lang w:val="en-US"/>
        </w:rPr>
      </w:pPr>
      <w:bookmarkStart w:id="397" w:name="_bookmark278"/>
      <w:bookmarkEnd w:id="397"/>
      <w:r w:rsidRPr="00330F17">
        <w:rPr>
          <w:b/>
          <w:color w:val="616C85"/>
          <w:lang w:val="en-US"/>
        </w:rPr>
        <w:t>21.3.5. Atgriezeniskās saites un ziņošanas mehānismi</w:t>
      </w:r>
    </w:p>
    <w:p w14:paraId="625FB4E2" w14:textId="77777777" w:rsidR="00330F17" w:rsidRPr="00330F17" w:rsidRDefault="00330F17" w:rsidP="00330F17">
      <w:pPr>
        <w:jc w:val="both"/>
        <w:rPr>
          <w:rFonts w:ascii="Times New Roman" w:eastAsia="Arial" w:hAnsi="Times New Roman" w:cs="Times New Roman"/>
          <w:noProof/>
          <w:sz w:val="24"/>
          <w:szCs w:val="24"/>
          <w:lang w:val="en-US"/>
        </w:rPr>
      </w:pPr>
    </w:p>
    <w:p w14:paraId="0CAB31AC" w14:textId="77777777" w:rsidR="00330F17" w:rsidRPr="00330F17" w:rsidRDefault="00330F17" w:rsidP="00330F17">
      <w:pPr>
        <w:pStyle w:val="BodyText"/>
        <w:rPr>
          <w:lang w:val="en-US"/>
        </w:rPr>
      </w:pPr>
      <w:r w:rsidRPr="00330F17">
        <w:rPr>
          <w:lang w:val="en-US"/>
        </w:rPr>
        <w:t>Sadarbībā ar kopienām jāizveido konfidenciāli, bērniem piemēroti, pieejami atgriezeniskās saites un ziņošanas mehānismi, kas saņem un izskata apgalvojumus par kaitējumu bērniem. Vecākiem darbiniekiem regulāri jāpārskata saņemto ziņojumu skaits un veidi. Pēc ziņojumiem ir jāseko tūlītējai atbildes reakcijai un ziņojuma novērtēšanai, jo kavēšanās var izraisīt turpmāku kaitējumu, tostarp atkārtotu vardarbību, cietušo izmantošanu vai iebiedēšanu.</w:t>
      </w:r>
    </w:p>
    <w:p w14:paraId="1E9D58B8" w14:textId="77777777" w:rsidR="00330F17" w:rsidRPr="00330F17" w:rsidRDefault="00330F17" w:rsidP="00330F17">
      <w:pPr>
        <w:tabs>
          <w:tab w:val="left" w:leader="dot" w:pos="9072"/>
        </w:tabs>
        <w:jc w:val="both"/>
        <w:rPr>
          <w:rFonts w:ascii="Times New Roman" w:hAnsi="Times New Roman" w:cs="Times New Roman"/>
          <w:noProof/>
          <w:color w:val="616C85"/>
          <w:sz w:val="24"/>
          <w:lang w:val="en-US"/>
        </w:rPr>
      </w:pPr>
      <w:r w:rsidRPr="00330F17">
        <w:rPr>
          <w:rFonts w:ascii="Times New Roman" w:hAnsi="Times New Roman" w:cs="Times New Roman"/>
          <w:noProof/>
          <w:color w:val="616C85"/>
          <w:sz w:val="24"/>
          <w:lang w:val="en-US"/>
        </w:rPr>
        <w:tab/>
      </w:r>
    </w:p>
    <w:p w14:paraId="15615E64" w14:textId="77777777" w:rsidR="00330F17" w:rsidRPr="00330F17" w:rsidRDefault="00330F17" w:rsidP="00330F17">
      <w:pPr>
        <w:jc w:val="both"/>
        <w:rPr>
          <w:rFonts w:ascii="Times New Roman" w:hAnsi="Times New Roman" w:cs="Times New Roman"/>
          <w:noProof/>
          <w:color w:val="616C85"/>
          <w:sz w:val="24"/>
          <w:szCs w:val="24"/>
          <w:lang w:val="en-US"/>
        </w:rPr>
      </w:pPr>
    </w:p>
    <w:p w14:paraId="536EEA1C" w14:textId="77777777" w:rsidR="00330F17" w:rsidRPr="00330F17" w:rsidRDefault="00330F17" w:rsidP="00330F17">
      <w:pPr>
        <w:jc w:val="both"/>
        <w:rPr>
          <w:rFonts w:ascii="Times New Roman" w:hAnsi="Times New Roman" w:cs="Times New Roman"/>
          <w:b/>
          <w:noProof/>
          <w:color w:val="616C85"/>
          <w:sz w:val="24"/>
          <w:lang w:val="en-US"/>
        </w:rPr>
      </w:pPr>
      <w:r w:rsidRPr="00330F17">
        <w:rPr>
          <w:rFonts w:ascii="Times New Roman" w:hAnsi="Times New Roman" w:cs="Times New Roman"/>
          <w:b/>
          <w:noProof/>
          <w:color w:val="616C85"/>
          <w:sz w:val="24"/>
          <w:lang w:val="en-US"/>
        </w:rPr>
        <w:t>ATSAUCES</w:t>
      </w:r>
    </w:p>
    <w:p w14:paraId="61180E75" w14:textId="77777777" w:rsidR="00330F17" w:rsidRPr="00330F17" w:rsidRDefault="00330F17" w:rsidP="00330F17">
      <w:pPr>
        <w:pStyle w:val="BodyText"/>
        <w:rPr>
          <w:lang w:val="en-US"/>
        </w:rPr>
      </w:pPr>
    </w:p>
    <w:p w14:paraId="72EF99FC" w14:textId="77777777" w:rsidR="00330F17" w:rsidRPr="00330F17" w:rsidRDefault="00330F17" w:rsidP="00330F17">
      <w:pPr>
        <w:pStyle w:val="BodyText"/>
        <w:rPr>
          <w:lang w:val="en-US"/>
        </w:rPr>
      </w:pPr>
      <w:r w:rsidRPr="00330F17">
        <w:rPr>
          <w:lang w:val="en-US"/>
        </w:rPr>
        <w:t xml:space="preserve">Saites uz šiem un papildu resursiem ir pieejamas </w:t>
      </w:r>
      <w:r w:rsidRPr="00330F17">
        <w:rPr>
          <w:i/>
          <w:color w:val="58595B"/>
          <w:lang w:val="en-US"/>
        </w:rPr>
        <w:t>tiešsaistē</w:t>
      </w:r>
      <w:r w:rsidRPr="00330F17">
        <w:rPr>
          <w:lang w:val="en-US"/>
        </w:rPr>
        <w:t>.</w:t>
      </w:r>
    </w:p>
    <w:p w14:paraId="6CF33F92" w14:textId="77777777" w:rsidR="00330F17" w:rsidRPr="00330F17" w:rsidRDefault="00330F17" w:rsidP="00330F17">
      <w:pPr>
        <w:jc w:val="both"/>
        <w:rPr>
          <w:rFonts w:ascii="Times New Roman" w:eastAsia="Arial" w:hAnsi="Times New Roman" w:cs="Times New Roman"/>
          <w:noProof/>
          <w:sz w:val="24"/>
          <w:szCs w:val="24"/>
          <w:lang w:val="en-US"/>
        </w:rPr>
      </w:pPr>
    </w:p>
    <w:p w14:paraId="4ADABAF3" w14:textId="77777777" w:rsidR="00330F17" w:rsidRPr="00330F17" w:rsidRDefault="00330F17" w:rsidP="00330F17">
      <w:pPr>
        <w:numPr>
          <w:ilvl w:val="0"/>
          <w:numId w:val="8"/>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‘Food Security and Nutrition’, The Sphere Handbook: Humanitarian Charter and Minimum Standards in Humanitarian Response</w:t>
      </w:r>
      <w:r w:rsidRPr="00330F17">
        <w:rPr>
          <w:rFonts w:ascii="Times New Roman" w:hAnsi="Times New Roman" w:cs="Times New Roman"/>
          <w:noProof/>
          <w:sz w:val="24"/>
          <w:lang w:val="en-US"/>
        </w:rPr>
        <w:t>, Sphere Association, 2018.</w:t>
      </w:r>
    </w:p>
    <w:p w14:paraId="4442E04F" w14:textId="77777777" w:rsidR="00330F17" w:rsidRPr="00330F17" w:rsidRDefault="00330F17" w:rsidP="00330F17">
      <w:pPr>
        <w:numPr>
          <w:ilvl w:val="0"/>
          <w:numId w:val="8"/>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The Gender Handbook in Humanitarian Action</w:t>
      </w:r>
      <w:r w:rsidRPr="00330F17">
        <w:rPr>
          <w:rFonts w:ascii="Times New Roman" w:hAnsi="Times New Roman" w:cs="Times New Roman"/>
          <w:noProof/>
          <w:sz w:val="24"/>
          <w:lang w:val="en-US"/>
        </w:rPr>
        <w:t>, IASC, 2017.</w:t>
      </w:r>
    </w:p>
    <w:p w14:paraId="54A3FCFB" w14:textId="77777777" w:rsidR="00330F17" w:rsidRPr="00330F17" w:rsidRDefault="00330F17" w:rsidP="00330F17">
      <w:pPr>
        <w:numPr>
          <w:ilvl w:val="0"/>
          <w:numId w:val="8"/>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‘IASC Task Team on Inclusion of Persons with Disabilities in Humanitarian Action’</w:t>
      </w:r>
      <w:r w:rsidRPr="00330F17">
        <w:rPr>
          <w:rFonts w:ascii="Times New Roman" w:hAnsi="Times New Roman" w:cs="Times New Roman"/>
          <w:noProof/>
          <w:sz w:val="24"/>
          <w:lang w:val="en-US"/>
        </w:rPr>
        <w:t>, IASC, 2019.</w:t>
      </w:r>
    </w:p>
    <w:p w14:paraId="322D118F" w14:textId="77777777" w:rsidR="00330F17" w:rsidRPr="00330F17" w:rsidRDefault="00330F17" w:rsidP="00330F17">
      <w:pPr>
        <w:numPr>
          <w:ilvl w:val="0"/>
          <w:numId w:val="8"/>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Protection in Practice: Food Assistance with Safety and Dignity</w:t>
      </w:r>
      <w:r w:rsidRPr="00330F17">
        <w:rPr>
          <w:rFonts w:ascii="Times New Roman" w:hAnsi="Times New Roman" w:cs="Times New Roman"/>
          <w:noProof/>
          <w:sz w:val="24"/>
          <w:lang w:val="en-US"/>
        </w:rPr>
        <w:t>, World Food Programme (WFP), 2013.</w:t>
      </w:r>
    </w:p>
    <w:p w14:paraId="060775C4" w14:textId="77777777" w:rsidR="00330F17" w:rsidRPr="00330F17" w:rsidRDefault="00330F17" w:rsidP="00330F17">
      <w:pPr>
        <w:numPr>
          <w:ilvl w:val="0"/>
          <w:numId w:val="8"/>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FAO Guidance Note: Child Labour in Agriculture in Protracted Crises, Fragile and Humanitarian Contexts</w:t>
      </w:r>
      <w:r w:rsidRPr="00330F17">
        <w:rPr>
          <w:rFonts w:ascii="Times New Roman" w:hAnsi="Times New Roman" w:cs="Times New Roman"/>
          <w:noProof/>
          <w:sz w:val="24"/>
          <w:lang w:val="en-US"/>
        </w:rPr>
        <w:t>, FAO, 2017.</w:t>
      </w:r>
    </w:p>
    <w:p w14:paraId="673D995F" w14:textId="77777777" w:rsidR="00330F17" w:rsidRPr="00330F17" w:rsidRDefault="00330F17" w:rsidP="00330F17">
      <w:pPr>
        <w:numPr>
          <w:ilvl w:val="0"/>
          <w:numId w:val="8"/>
        </w:numPr>
        <w:tabs>
          <w:tab w:val="left" w:pos="567"/>
        </w:tabs>
        <w:ind w:left="0" w:firstLine="0"/>
        <w:jc w:val="both"/>
        <w:rPr>
          <w:rFonts w:ascii="Times New Roman" w:hAnsi="Times New Roman" w:cs="Times New Roman"/>
          <w:noProof/>
          <w:sz w:val="24"/>
          <w:lang w:val="en-US"/>
        </w:rPr>
      </w:pPr>
      <w:r w:rsidRPr="00330F17">
        <w:rPr>
          <w:rFonts w:ascii="Times New Roman" w:hAnsi="Times New Roman" w:cs="Times New Roman"/>
          <w:i/>
          <w:noProof/>
          <w:sz w:val="24"/>
          <w:lang w:val="en-US"/>
        </w:rPr>
        <w:t>‘Livestock Emergency Guidelines and Standards (LEGS)’</w:t>
      </w:r>
      <w:r w:rsidRPr="00330F17">
        <w:rPr>
          <w:rFonts w:ascii="Times New Roman" w:hAnsi="Times New Roman" w:cs="Times New Roman"/>
          <w:noProof/>
          <w:sz w:val="24"/>
          <w:lang w:val="en-US"/>
        </w:rPr>
        <w:t>. [Tīmekļvietne]</w:t>
      </w:r>
    </w:p>
    <w:p w14:paraId="4131C20E" w14:textId="77777777" w:rsidR="00330F17" w:rsidRPr="00330F17" w:rsidRDefault="00330F17" w:rsidP="00330F17">
      <w:pPr>
        <w:numPr>
          <w:ilvl w:val="0"/>
          <w:numId w:val="8"/>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Humanitarian Inclusion Standards for Older People and People with Disabilities</w:t>
      </w:r>
      <w:r w:rsidRPr="00330F17">
        <w:rPr>
          <w:rFonts w:ascii="Times New Roman" w:hAnsi="Times New Roman" w:cs="Times New Roman"/>
          <w:noProof/>
          <w:sz w:val="24"/>
          <w:lang w:val="en-US"/>
        </w:rPr>
        <w:t>, CBM International, Bensheim, HelpAge International, London, Handicap International, Lyon, 2018.</w:t>
      </w:r>
    </w:p>
    <w:p w14:paraId="2CEE662F" w14:textId="77777777" w:rsidR="00330F17" w:rsidRPr="00330F17" w:rsidRDefault="00330F17" w:rsidP="00330F17">
      <w:pPr>
        <w:numPr>
          <w:ilvl w:val="0"/>
          <w:numId w:val="8"/>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Cash Transfer Briefing Package for Food Security Cluster Coordinators 2017</w:t>
      </w:r>
      <w:r w:rsidRPr="00330F17">
        <w:rPr>
          <w:rFonts w:ascii="Times New Roman" w:hAnsi="Times New Roman" w:cs="Times New Roman"/>
          <w:noProof/>
          <w:sz w:val="24"/>
          <w:lang w:val="en-US"/>
        </w:rPr>
        <w:t>, Global Food Security Cluster, 2017.</w:t>
      </w:r>
    </w:p>
    <w:p w14:paraId="50D2DD68" w14:textId="77777777" w:rsidR="00330F17" w:rsidRPr="00330F17" w:rsidRDefault="00330F17" w:rsidP="00330F17">
      <w:pPr>
        <w:numPr>
          <w:ilvl w:val="0"/>
          <w:numId w:val="8"/>
        </w:numPr>
        <w:tabs>
          <w:tab w:val="left" w:pos="567"/>
        </w:tabs>
        <w:ind w:left="0" w:firstLine="0"/>
        <w:jc w:val="both"/>
        <w:rPr>
          <w:rFonts w:ascii="Times New Roman" w:hAnsi="Times New Roman" w:cs="Times New Roman"/>
          <w:noProof/>
          <w:sz w:val="24"/>
          <w:lang w:val="en-US"/>
        </w:rPr>
      </w:pPr>
      <w:r w:rsidRPr="00330F17">
        <w:rPr>
          <w:rFonts w:ascii="Times New Roman" w:hAnsi="Times New Roman" w:cs="Times New Roman"/>
          <w:i/>
          <w:noProof/>
          <w:sz w:val="24"/>
          <w:lang w:val="en-US"/>
        </w:rPr>
        <w:t>Child Safeguarding in Cash Transfer Programming: A Practical Tool</w:t>
      </w:r>
      <w:r w:rsidRPr="00330F17">
        <w:rPr>
          <w:rFonts w:ascii="Times New Roman" w:hAnsi="Times New Roman" w:cs="Times New Roman"/>
          <w:noProof/>
          <w:sz w:val="24"/>
          <w:lang w:val="en-US"/>
        </w:rPr>
        <w:t>, The Cash Learning Partnership, Save the Children, Women’s Refugee Commission, 2012. [Paredzams atjauninājums]</w:t>
      </w:r>
    </w:p>
    <w:p w14:paraId="4484D1CC" w14:textId="77777777" w:rsidR="00330F17" w:rsidRPr="00330F17" w:rsidRDefault="00330F17" w:rsidP="00330F17">
      <w:pPr>
        <w:numPr>
          <w:ilvl w:val="0"/>
          <w:numId w:val="8"/>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Cash Based Assistance: Programme Quality Toolbox</w:t>
      </w:r>
      <w:r w:rsidRPr="00330F17">
        <w:rPr>
          <w:rFonts w:ascii="Times New Roman" w:hAnsi="Times New Roman" w:cs="Times New Roman"/>
          <w:noProof/>
          <w:sz w:val="24"/>
          <w:lang w:val="en-US"/>
        </w:rPr>
        <w:t>, The Cash Learning Partnership (CALP), 2018.</w:t>
      </w:r>
    </w:p>
    <w:p w14:paraId="367151FB" w14:textId="77777777" w:rsidR="00330F17" w:rsidRPr="00330F17" w:rsidRDefault="00330F17" w:rsidP="00330F17">
      <w:pPr>
        <w:numPr>
          <w:ilvl w:val="0"/>
          <w:numId w:val="8"/>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Toolkit for Optimizing Cash-based Interventions for Protection from Gender-based Violence: Mainstreaming GBV Considerations in Cash-based Initiatives and Utilizing Cash in GBV Response</w:t>
      </w:r>
      <w:r w:rsidRPr="00330F17">
        <w:rPr>
          <w:rFonts w:ascii="Times New Roman" w:hAnsi="Times New Roman" w:cs="Times New Roman"/>
          <w:noProof/>
          <w:sz w:val="24"/>
          <w:lang w:val="en-US"/>
        </w:rPr>
        <w:t>, Women’s Refugee Commission, 2018.</w:t>
      </w:r>
    </w:p>
    <w:p w14:paraId="3462DFFA" w14:textId="77777777" w:rsidR="00330F17" w:rsidRPr="00330F17" w:rsidRDefault="00330F17" w:rsidP="00330F17">
      <w:pPr>
        <w:numPr>
          <w:ilvl w:val="0"/>
          <w:numId w:val="8"/>
        </w:numPr>
        <w:tabs>
          <w:tab w:val="left" w:pos="567"/>
        </w:tabs>
        <w:ind w:left="0" w:firstLine="0"/>
        <w:jc w:val="both"/>
        <w:rPr>
          <w:rFonts w:ascii="Times New Roman" w:hAnsi="Times New Roman" w:cs="Times New Roman"/>
          <w:noProof/>
          <w:sz w:val="24"/>
          <w:lang w:val="en-US"/>
        </w:rPr>
      </w:pPr>
      <w:r w:rsidRPr="00330F17">
        <w:rPr>
          <w:rFonts w:ascii="Times New Roman" w:hAnsi="Times New Roman" w:cs="Times New Roman"/>
          <w:noProof/>
          <w:sz w:val="24"/>
          <w:lang w:val="en-US"/>
        </w:rPr>
        <w:t>‘</w:t>
      </w:r>
      <w:r w:rsidRPr="00330F17">
        <w:rPr>
          <w:rFonts w:ascii="Times New Roman" w:hAnsi="Times New Roman" w:cs="Times New Roman"/>
          <w:i/>
          <w:noProof/>
          <w:sz w:val="24"/>
          <w:lang w:val="en-US"/>
        </w:rPr>
        <w:t>Keeping Children Safe</w:t>
      </w:r>
      <w:r w:rsidRPr="00330F17">
        <w:rPr>
          <w:rFonts w:ascii="Times New Roman" w:hAnsi="Times New Roman" w:cs="Times New Roman"/>
          <w:noProof/>
          <w:sz w:val="24"/>
          <w:lang w:val="en-US"/>
        </w:rPr>
        <w:t>’. [Tīmekļvietne]</w:t>
      </w:r>
    </w:p>
    <w:p w14:paraId="503752D6" w14:textId="77777777" w:rsidR="00330F17" w:rsidRPr="00330F17" w:rsidRDefault="00330F17" w:rsidP="00330F17">
      <w:pPr>
        <w:jc w:val="both"/>
        <w:rPr>
          <w:rFonts w:ascii="Times New Roman" w:hAnsi="Times New Roman" w:cs="Times New Roman"/>
          <w:noProof/>
          <w:sz w:val="24"/>
          <w:lang w:val="en-US"/>
        </w:rPr>
      </w:pPr>
    </w:p>
    <w:p w14:paraId="7571AD7C" w14:textId="77777777" w:rsidR="00330F17" w:rsidRPr="00330F17" w:rsidRDefault="00330F17" w:rsidP="00330F17">
      <w:pPr>
        <w:rPr>
          <w:rFonts w:ascii="Times New Roman" w:hAnsi="Times New Roman" w:cs="Times New Roman"/>
          <w:noProof/>
          <w:sz w:val="24"/>
          <w:lang w:val="en-US"/>
        </w:rPr>
      </w:pPr>
      <w:r w:rsidRPr="00330F17">
        <w:rPr>
          <w:rFonts w:ascii="Times New Roman" w:hAnsi="Times New Roman" w:cs="Times New Roman"/>
          <w:noProof/>
          <w:sz w:val="24"/>
          <w:lang w:val="en-US"/>
        </w:rPr>
        <w:br w:type="page"/>
      </w:r>
    </w:p>
    <w:p w14:paraId="251974C5" w14:textId="77777777" w:rsidR="00330F17" w:rsidRPr="00330F17" w:rsidRDefault="00330F17" w:rsidP="00330F17">
      <w:pPr>
        <w:jc w:val="both"/>
        <w:rPr>
          <w:rFonts w:ascii="Times New Roman" w:hAnsi="Times New Roman" w:cs="Times New Roman"/>
          <w:noProof/>
          <w:sz w:val="24"/>
          <w:lang w:val="en-US"/>
        </w:rPr>
      </w:pPr>
    </w:p>
    <w:p w14:paraId="5CA173D2" w14:textId="77777777" w:rsidR="00330F17" w:rsidRPr="00330F17" w:rsidRDefault="00330F17" w:rsidP="00330F17">
      <w:pPr>
        <w:pStyle w:val="Heading2"/>
        <w:rPr>
          <w:rFonts w:cs="Times New Roman"/>
          <w:noProof/>
          <w:color w:val="616C85"/>
          <w:sz w:val="28"/>
          <w:szCs w:val="24"/>
          <w:lang w:val="en-US"/>
        </w:rPr>
      </w:pPr>
      <w:bookmarkStart w:id="398" w:name="Standard_22:Livelihoods_and_child_protec"/>
      <w:bookmarkStart w:id="399" w:name="_bookmark279"/>
      <w:bookmarkStart w:id="400" w:name="_bookmark280"/>
      <w:bookmarkStart w:id="401" w:name="_Toc110957722"/>
      <w:bookmarkEnd w:id="398"/>
      <w:bookmarkEnd w:id="399"/>
      <w:bookmarkEnd w:id="400"/>
      <w:r w:rsidRPr="00330F17">
        <w:rPr>
          <w:rFonts w:cs="Times New Roman"/>
          <w:noProof/>
          <w:color w:val="616C85"/>
          <w:sz w:val="28"/>
          <w:szCs w:val="24"/>
          <w:lang w:val="en-US"/>
        </w:rPr>
        <w:t xml:space="preserve">22. STANDARTS. </w:t>
      </w:r>
      <w:bookmarkStart w:id="402" w:name="_bookmark281"/>
      <w:bookmarkEnd w:id="402"/>
      <w:r w:rsidRPr="00330F17">
        <w:rPr>
          <w:rFonts w:cs="Times New Roman"/>
          <w:noProof/>
          <w:color w:val="616C85"/>
          <w:sz w:val="28"/>
          <w:szCs w:val="24"/>
          <w:lang w:val="en-US"/>
        </w:rPr>
        <w:t>IZTIKAS LĪDZEKĻI UN BĒRNU AIZSARDZĪBA</w:t>
      </w:r>
      <w:bookmarkEnd w:id="401"/>
    </w:p>
    <w:p w14:paraId="38E5195B" w14:textId="77777777" w:rsidR="00330F17" w:rsidRPr="00330F17" w:rsidRDefault="00330F17" w:rsidP="00330F17">
      <w:pPr>
        <w:jc w:val="both"/>
        <w:rPr>
          <w:rFonts w:ascii="Times New Roman" w:eastAsia="Arial" w:hAnsi="Times New Roman" w:cs="Times New Roman"/>
          <w:noProof/>
          <w:sz w:val="24"/>
          <w:szCs w:val="24"/>
          <w:lang w:val="en-US"/>
        </w:rPr>
      </w:pPr>
    </w:p>
    <w:p w14:paraId="480A7846" w14:textId="77777777" w:rsidR="00330F17" w:rsidRPr="00330F17" w:rsidRDefault="00330F17" w:rsidP="00330F17">
      <w:pPr>
        <w:jc w:val="both"/>
        <w:rPr>
          <w:rFonts w:ascii="Times New Roman" w:eastAsia="Century Gothic" w:hAnsi="Times New Roman" w:cs="Times New Roman"/>
          <w:noProof/>
          <w:sz w:val="24"/>
          <w:szCs w:val="24"/>
          <w:lang w:val="en-US"/>
        </w:rPr>
      </w:pPr>
      <w:r w:rsidRPr="00330F17">
        <w:rPr>
          <w:rFonts w:ascii="Times New Roman" w:hAnsi="Times New Roman" w:cs="Times New Roman"/>
          <w:i/>
          <w:noProof/>
          <w:sz w:val="24"/>
          <w:lang w:val="en-US"/>
        </w:rPr>
        <w:t xml:space="preserve">Kopā ar šo standartu jālasa: </w:t>
      </w:r>
      <w:r w:rsidRPr="00330F17">
        <w:rPr>
          <w:rFonts w:ascii="Times New Roman" w:hAnsi="Times New Roman" w:cs="Times New Roman"/>
          <w:i/>
          <w:noProof/>
          <w:color w:val="616C85"/>
          <w:sz w:val="24"/>
          <w:lang w:val="en-US"/>
        </w:rPr>
        <w:t>Principi</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616C85"/>
          <w:sz w:val="24"/>
          <w:lang w:val="en-US"/>
        </w:rPr>
        <w:t xml:space="preserve">21. standarts “Nodrošinātība ar pārtiku un bērnu aizsardzība” </w:t>
      </w:r>
      <w:r w:rsidRPr="00330F17">
        <w:rPr>
          <w:rFonts w:ascii="Times New Roman" w:hAnsi="Times New Roman" w:cs="Times New Roman"/>
          <w:i/>
          <w:noProof/>
          <w:sz w:val="24"/>
          <w:lang w:val="en-US"/>
        </w:rPr>
        <w:t xml:space="preserve">un </w:t>
      </w:r>
      <w:r w:rsidRPr="00330F17">
        <w:rPr>
          <w:rFonts w:ascii="Times New Roman" w:hAnsi="Times New Roman" w:cs="Times New Roman"/>
          <w:i/>
          <w:noProof/>
          <w:color w:val="616C85"/>
          <w:sz w:val="24"/>
          <w:lang w:val="en-US"/>
        </w:rPr>
        <w:t>25. standarts “Uzturs un bērnu aizsardzība”</w:t>
      </w:r>
      <w:r w:rsidRPr="00330F17">
        <w:rPr>
          <w:rFonts w:ascii="Times New Roman" w:hAnsi="Times New Roman" w:cs="Times New Roman"/>
          <w:i/>
          <w:noProof/>
          <w:sz w:val="24"/>
          <w:lang w:val="en-US"/>
        </w:rPr>
        <w:t>.</w:t>
      </w:r>
    </w:p>
    <w:p w14:paraId="54B4E274"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3A6071DB" w14:textId="77777777" w:rsidR="00330F17" w:rsidRPr="00330F17" w:rsidRDefault="00330F17" w:rsidP="00330F17">
      <w:pPr>
        <w:jc w:val="center"/>
        <w:rPr>
          <w:rFonts w:ascii="Times New Roman" w:eastAsia="Century Gothic" w:hAnsi="Times New Roman" w:cs="Times New Roman"/>
          <w:noProof/>
          <w:sz w:val="24"/>
          <w:szCs w:val="24"/>
          <w:lang w:val="en-US"/>
        </w:rPr>
      </w:pPr>
      <w:r w:rsidRPr="00330F17">
        <w:rPr>
          <w:rFonts w:ascii="Times New Roman" w:eastAsia="Century Gothic" w:hAnsi="Times New Roman" w:cs="Times New Roman"/>
          <w:noProof/>
          <w:sz w:val="24"/>
          <w:szCs w:val="24"/>
          <w:lang w:val="en-US"/>
        </w:rPr>
        <w:drawing>
          <wp:inline distT="0" distB="0" distL="0" distR="0" wp14:anchorId="1C5ACEA0" wp14:editId="62B5A012">
            <wp:extent cx="2339339" cy="1431036"/>
            <wp:effectExtent l="0" t="0" r="0" b="0"/>
            <wp:docPr id="117" name="image36.png"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36.png" descr="A black and white logo&#10;&#10;Description automatically generated with low confidence"/>
                    <pic:cNvPicPr/>
                  </pic:nvPicPr>
                  <pic:blipFill>
                    <a:blip r:embed="rId33" cstate="print"/>
                    <a:stretch>
                      <a:fillRect/>
                    </a:stretch>
                  </pic:blipFill>
                  <pic:spPr>
                    <a:xfrm>
                      <a:off x="0" y="0"/>
                      <a:ext cx="2339339" cy="1431036"/>
                    </a:xfrm>
                    <a:prstGeom prst="rect">
                      <a:avLst/>
                    </a:prstGeom>
                  </pic:spPr>
                </pic:pic>
              </a:graphicData>
            </a:graphic>
          </wp:inline>
        </w:drawing>
      </w:r>
    </w:p>
    <w:p w14:paraId="20FC9FC0"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16893D47" w14:textId="77777777" w:rsidR="00330F17" w:rsidRPr="00330F17" w:rsidRDefault="00330F17" w:rsidP="00330F17">
      <w:pPr>
        <w:pStyle w:val="BodyText"/>
        <w:rPr>
          <w:lang w:val="en-US"/>
        </w:rPr>
      </w:pPr>
      <w:r w:rsidRPr="00330F17">
        <w:rPr>
          <w:lang w:val="en-US"/>
        </w:rPr>
        <w:t>“Iztika” ir viena daļa no ekonomikas atveseļošanas, kas aplūko spējas, aktīvus, iespējas un darbības, kas nepieciešamas indivīdiem, ģimenēm un kopienām iztikas pelnīšanai (pietiekamu ienākumu nopelnīšanai, lai apmierinātu savas galvenās vajadzības un pamatvajadzības). Humānās krīzes bieži vien negatīvi ietekmē iztikas līdzekļus, pasliktinot tādas iepriekšējas grūtības kā nodarbinātības iespēju trūkums, vāja infrastruktūra un kvalitatīvas izglītības trūkums.</w:t>
      </w:r>
    </w:p>
    <w:p w14:paraId="2A008CEF" w14:textId="77777777" w:rsidR="00330F17" w:rsidRPr="00330F17" w:rsidRDefault="00330F17" w:rsidP="00330F17">
      <w:pPr>
        <w:jc w:val="both"/>
        <w:rPr>
          <w:rFonts w:ascii="Times New Roman" w:eastAsia="Arial" w:hAnsi="Times New Roman" w:cs="Times New Roman"/>
          <w:noProof/>
          <w:sz w:val="24"/>
          <w:szCs w:val="24"/>
          <w:lang w:val="en-US"/>
        </w:rPr>
      </w:pPr>
    </w:p>
    <w:p w14:paraId="722B72E1" w14:textId="77777777" w:rsidR="00330F17" w:rsidRPr="00330F17" w:rsidRDefault="00330F17" w:rsidP="00330F17">
      <w:pPr>
        <w:pStyle w:val="BodyText"/>
        <w:rPr>
          <w:lang w:val="en-US"/>
        </w:rPr>
      </w:pPr>
      <w:r w:rsidRPr="00330F17">
        <w:rPr>
          <w:lang w:val="en-US"/>
        </w:rPr>
        <w:t>Samazinoties ģimenes spējai nodrošināt atbilstošu pārtiku, pajumti, izglītību un aprūpi, bērnus var apdraudēt visu veidu bērnu aizsardzības problēmas. Ekonomikas atveseļošanas un iztikas līdzekļu iejaukšanās pasākumiem var būt būtiska aizsargājoša ietekme uz bērniem, ja tie ir:</w:t>
      </w:r>
    </w:p>
    <w:p w14:paraId="07E31B93" w14:textId="77777777" w:rsidR="00330F17" w:rsidRPr="00330F17" w:rsidRDefault="00330F17" w:rsidP="00330F17">
      <w:pPr>
        <w:jc w:val="both"/>
        <w:rPr>
          <w:rFonts w:ascii="Times New Roman" w:eastAsia="Arial" w:hAnsi="Times New Roman" w:cs="Times New Roman"/>
          <w:noProof/>
          <w:sz w:val="24"/>
          <w:szCs w:val="24"/>
          <w:lang w:val="en-US"/>
        </w:rPr>
      </w:pPr>
    </w:p>
    <w:p w14:paraId="2EA5975E"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labi izplānoti;</w:t>
      </w:r>
    </w:p>
    <w:p w14:paraId="21ACB722"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 xml:space="preserve">atbilstoši orientēti uz aprūpētājiem un lielākiem </w:t>
      </w:r>
      <w:r w:rsidRPr="00330F17">
        <w:rPr>
          <w:color w:val="616C85"/>
          <w:lang w:val="en-US"/>
        </w:rPr>
        <w:t>bērniem darbspējas vecumā</w:t>
      </w:r>
      <w:r w:rsidRPr="00330F17">
        <w:rPr>
          <w:lang w:val="en-US"/>
        </w:rPr>
        <w:t>;</w:t>
      </w:r>
    </w:p>
    <w:p w14:paraId="79FA5FDA"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īstenoti, ievērojot bērnu aizsardzības principus, un</w:t>
      </w:r>
    </w:p>
    <w:p w14:paraId="153C197F"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 xml:space="preserve">balstīti uz </w:t>
      </w:r>
      <w:r w:rsidRPr="00330F17">
        <w:rPr>
          <w:i/>
          <w:iCs/>
          <w:lang w:val="en-US"/>
        </w:rPr>
        <w:t>Minimālajiem ekonomikas atveseļošanas standartiem</w:t>
      </w:r>
      <w:r w:rsidRPr="00330F17">
        <w:rPr>
          <w:lang w:val="en-US"/>
        </w:rPr>
        <w:t>.</w:t>
      </w:r>
    </w:p>
    <w:p w14:paraId="3DAAD4CF"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330F17" w:rsidRPr="00330F17" w14:paraId="4006E68A" w14:textId="77777777" w:rsidTr="002352FF">
        <w:tc>
          <w:tcPr>
            <w:tcW w:w="5000" w:type="pct"/>
          </w:tcPr>
          <w:p w14:paraId="5DB2E177"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STANDARTS</w:t>
            </w:r>
          </w:p>
          <w:p w14:paraId="32806B06" w14:textId="77777777" w:rsidR="00330F17" w:rsidRPr="00330F17" w:rsidRDefault="00330F17" w:rsidP="002352FF">
            <w:pPr>
              <w:jc w:val="both"/>
              <w:rPr>
                <w:rFonts w:ascii="Times New Roman" w:eastAsia="Arial" w:hAnsi="Times New Roman" w:cs="Times New Roman"/>
                <w:b/>
                <w:bCs/>
                <w:noProof/>
                <w:sz w:val="24"/>
                <w:szCs w:val="24"/>
                <w:lang w:val="en-US"/>
              </w:rPr>
            </w:pPr>
          </w:p>
          <w:p w14:paraId="03968207" w14:textId="77777777" w:rsidR="00330F17" w:rsidRPr="00330F17" w:rsidRDefault="00330F17" w:rsidP="002352FF">
            <w:pPr>
              <w:pStyle w:val="BodyText"/>
              <w:rPr>
                <w:lang w:val="en-US"/>
              </w:rPr>
            </w:pPr>
            <w:r w:rsidRPr="00330F17">
              <w:rPr>
                <w:lang w:val="en-US"/>
              </w:rPr>
              <w:t>Aprūpētājiem un bērniem darbspējas vecumā ir pieejams atbilstošs atbalsts savu iztikas līdzekļu stiprināšanai.</w:t>
            </w:r>
          </w:p>
        </w:tc>
      </w:tr>
    </w:tbl>
    <w:p w14:paraId="63C7051C" w14:textId="77777777" w:rsidR="00330F17" w:rsidRPr="00330F17" w:rsidRDefault="00330F17" w:rsidP="00330F17">
      <w:pPr>
        <w:jc w:val="both"/>
        <w:rPr>
          <w:rFonts w:ascii="Times New Roman" w:eastAsia="Arial" w:hAnsi="Times New Roman" w:cs="Times New Roman"/>
          <w:noProof/>
          <w:sz w:val="24"/>
          <w:szCs w:val="24"/>
          <w:lang w:val="en-US"/>
        </w:rPr>
      </w:pPr>
    </w:p>
    <w:p w14:paraId="651C003A" w14:textId="77777777" w:rsidR="00330F17" w:rsidRPr="00330F17" w:rsidRDefault="00330F17" w:rsidP="00330F17">
      <w:pPr>
        <w:pStyle w:val="BodyText"/>
        <w:rPr>
          <w:lang w:val="en-US"/>
        </w:rPr>
      </w:pPr>
      <w:r w:rsidRPr="00330F17">
        <w:rPr>
          <w:lang w:val="en-US"/>
        </w:rPr>
        <w:t>Bērnu aizsardzības jautājums ir jāiekļauj iztikas līdzekļu programmas pasākumos, lai nodrošinātu, ka tie nepalielina riskus un nenodara kaitējumu bērniem.</w:t>
      </w:r>
    </w:p>
    <w:p w14:paraId="7E4190FA" w14:textId="77777777" w:rsidR="00330F17" w:rsidRPr="00330F17" w:rsidRDefault="00330F17" w:rsidP="00330F17">
      <w:pPr>
        <w:jc w:val="both"/>
        <w:rPr>
          <w:rFonts w:ascii="Times New Roman" w:eastAsia="Arial" w:hAnsi="Times New Roman" w:cs="Times New Roman"/>
          <w:noProof/>
          <w:sz w:val="24"/>
          <w:szCs w:val="24"/>
          <w:lang w:val="en-US"/>
        </w:rPr>
      </w:pPr>
    </w:p>
    <w:p w14:paraId="3463B3D8" w14:textId="77777777" w:rsidR="00330F17" w:rsidRPr="00330F17" w:rsidRDefault="00330F17" w:rsidP="00330F17">
      <w:pPr>
        <w:pStyle w:val="BodyText"/>
        <w:rPr>
          <w:b/>
          <w:color w:val="616C85"/>
          <w:lang w:val="en-US"/>
        </w:rPr>
      </w:pPr>
      <w:bookmarkStart w:id="403" w:name="_bookmark282"/>
      <w:bookmarkEnd w:id="403"/>
      <w:r w:rsidRPr="00330F17">
        <w:rPr>
          <w:b/>
          <w:color w:val="616C85"/>
          <w:lang w:val="en-US"/>
        </w:rPr>
        <w:t>22.1. BŪTISKĀKIE PASĀKUMI</w:t>
      </w:r>
    </w:p>
    <w:p w14:paraId="6FF72408" w14:textId="77777777" w:rsidR="00330F17" w:rsidRPr="00330F17" w:rsidRDefault="00330F17" w:rsidP="00330F17">
      <w:pPr>
        <w:jc w:val="both"/>
        <w:rPr>
          <w:rFonts w:ascii="Times New Roman" w:eastAsia="Arial" w:hAnsi="Times New Roman" w:cs="Times New Roman"/>
          <w:noProof/>
          <w:sz w:val="24"/>
          <w:szCs w:val="24"/>
          <w:lang w:val="en-US"/>
        </w:rPr>
      </w:pPr>
    </w:p>
    <w:p w14:paraId="772E3A71" w14:textId="77777777" w:rsidR="00330F17" w:rsidRPr="00330F17" w:rsidRDefault="00330F17" w:rsidP="00330F17">
      <w:pPr>
        <w:pStyle w:val="BodyText"/>
        <w:rPr>
          <w:b/>
          <w:color w:val="616C85"/>
          <w:lang w:val="en-US"/>
        </w:rPr>
      </w:pPr>
      <w:r w:rsidRPr="00330F17">
        <w:rPr>
          <w:b/>
          <w:color w:val="616C85"/>
          <w:lang w:val="en-US"/>
        </w:rPr>
        <w:t>Būtiskākie pasākumi, ko kopā īsteno bērnu aizsardzībā un nodrošinātībā ar iztikas līdzekļiem iesaistītie dalībnieki</w:t>
      </w:r>
    </w:p>
    <w:p w14:paraId="438504DA" w14:textId="77777777" w:rsidR="00330F17" w:rsidRPr="00330F17" w:rsidRDefault="00330F17" w:rsidP="00330F17">
      <w:pPr>
        <w:jc w:val="both"/>
        <w:rPr>
          <w:rFonts w:ascii="Times New Roman" w:eastAsia="Arial" w:hAnsi="Times New Roman" w:cs="Times New Roman"/>
          <w:noProof/>
          <w:sz w:val="24"/>
          <w:szCs w:val="24"/>
          <w:lang w:val="en-US"/>
        </w:rPr>
      </w:pPr>
    </w:p>
    <w:p w14:paraId="6117E627" w14:textId="77777777" w:rsidR="00330F17" w:rsidRPr="00330F17" w:rsidRDefault="00330F17" w:rsidP="00330F17">
      <w:pPr>
        <w:pStyle w:val="BodyText"/>
        <w:rPr>
          <w:lang w:val="en-US"/>
        </w:rPr>
      </w:pPr>
      <w:r w:rsidRPr="00330F17">
        <w:rPr>
          <w:lang w:val="en-US"/>
        </w:rPr>
        <w:t>22.1.1. Pielāgot esošos rīkus, metodiku un rādītājus iztikas līdzekļu un bērnu aizsardzības novērtēšanai un uzraudzībai, lai kopīgi identificētu, analizētu un uzraudzītu mājsaimniecības, ko apdraud nenodrošinātība ar iztikas līdzekļiem un/vai bērnu aizsardzības problēmas, kā arī reaģētu uz tām:</w:t>
      </w:r>
    </w:p>
    <w:p w14:paraId="6CE54087" w14:textId="77777777" w:rsidR="00330F17" w:rsidRPr="00330F17" w:rsidRDefault="00330F17" w:rsidP="00330F17">
      <w:pPr>
        <w:pStyle w:val="BodyText"/>
        <w:rPr>
          <w:lang w:val="en-US"/>
        </w:rPr>
      </w:pPr>
    </w:p>
    <w:p w14:paraId="31E97D7F"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apkopot pamatdatus par bērnu un ģimeņu iztikas līdzekļiem un aizsardzības statusu;</w:t>
      </w:r>
    </w:p>
    <w:p w14:paraId="65802DC0"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noteikt, vai bērnu aizsardzības problēmas uzlabo vai pasliktina situāciju ar iztikas līdzekļiem;</w:t>
      </w:r>
    </w:p>
    <w:p w14:paraId="01681CEF"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iekļaut visos uzraudzības pasākumos un novērtējumos bērnu pašu viedokli un</w:t>
      </w:r>
    </w:p>
    <w:p w14:paraId="122AABCF"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sadalīt datus vismaz pēc dzimuma, vecuma un invaliditātes.</w:t>
      </w:r>
    </w:p>
    <w:p w14:paraId="0A0DD369" w14:textId="77777777" w:rsidR="00330F17" w:rsidRPr="00330F17" w:rsidRDefault="00330F17" w:rsidP="00330F17">
      <w:pPr>
        <w:pStyle w:val="BodyText"/>
        <w:rPr>
          <w:lang w:val="en-US"/>
        </w:rPr>
      </w:pPr>
    </w:p>
    <w:p w14:paraId="4F740C64" w14:textId="77777777" w:rsidR="00330F17" w:rsidRPr="00330F17" w:rsidRDefault="00330F17" w:rsidP="00330F17">
      <w:pPr>
        <w:pStyle w:val="BodyText"/>
        <w:rPr>
          <w:lang w:val="en-US"/>
        </w:rPr>
      </w:pPr>
      <w:r w:rsidRPr="00330F17">
        <w:rPr>
          <w:lang w:val="en-US"/>
        </w:rPr>
        <w:t>22.1.2. Vienoties par efektīvāko kopīgo mehānismu, ar kādu noris apmaiņa ar informāciju, kas izriet no novērtējumiem, izvērtējumiem un analīzes.</w:t>
      </w:r>
    </w:p>
    <w:p w14:paraId="320C4516" w14:textId="77777777" w:rsidR="00330F17" w:rsidRPr="00330F17" w:rsidRDefault="00330F17" w:rsidP="00330F17">
      <w:pPr>
        <w:pStyle w:val="BodyText"/>
        <w:rPr>
          <w:lang w:val="en-US"/>
        </w:rPr>
      </w:pPr>
    </w:p>
    <w:p w14:paraId="1BC33C9A" w14:textId="77777777" w:rsidR="00330F17" w:rsidRPr="00330F17" w:rsidRDefault="00330F17" w:rsidP="00330F17">
      <w:pPr>
        <w:pStyle w:val="BodyText"/>
        <w:rPr>
          <w:lang w:val="en-US"/>
        </w:rPr>
      </w:pPr>
      <w:r w:rsidRPr="00330F17">
        <w:rPr>
          <w:lang w:val="en-US"/>
        </w:rPr>
        <w:t>22.1.3. Noteikt kopīgas problēmas jomas, kas skar iztikas līdzekļus un bērnu aizsardzību, konsultējoties ar kopienām, tostarp bērniem.</w:t>
      </w:r>
    </w:p>
    <w:p w14:paraId="2BF8B118" w14:textId="77777777" w:rsidR="00330F17" w:rsidRPr="00330F17" w:rsidRDefault="00330F17" w:rsidP="00330F17">
      <w:pPr>
        <w:pStyle w:val="BodyText"/>
        <w:rPr>
          <w:lang w:val="en-US"/>
        </w:rPr>
      </w:pPr>
    </w:p>
    <w:p w14:paraId="7EAEB4B1" w14:textId="77777777" w:rsidR="00330F17" w:rsidRPr="00330F17" w:rsidRDefault="00330F17" w:rsidP="00330F17">
      <w:pPr>
        <w:pStyle w:val="BodyText"/>
        <w:rPr>
          <w:lang w:val="en-US"/>
        </w:rPr>
      </w:pPr>
      <w:r w:rsidRPr="00330F17">
        <w:rPr>
          <w:lang w:val="en-US"/>
        </w:rPr>
        <w:t>22.1.4. Izvirzīt kopīgus prioritāšu noteikšanas kritērijus apdraudēto bērnu un mājsaimniecību izvēlei.</w:t>
      </w:r>
    </w:p>
    <w:p w14:paraId="0F56D560" w14:textId="77777777" w:rsidR="00330F17" w:rsidRPr="00330F17" w:rsidRDefault="00330F17" w:rsidP="00330F17">
      <w:pPr>
        <w:pStyle w:val="BodyText"/>
        <w:rPr>
          <w:lang w:val="en-US"/>
        </w:rPr>
      </w:pPr>
    </w:p>
    <w:p w14:paraId="11448D15" w14:textId="77777777" w:rsidR="00330F17" w:rsidRPr="00330F17" w:rsidRDefault="00330F17" w:rsidP="00330F17">
      <w:pPr>
        <w:pStyle w:val="BodyText"/>
        <w:rPr>
          <w:lang w:val="en-US"/>
        </w:rPr>
      </w:pPr>
      <w:r w:rsidRPr="00330F17">
        <w:rPr>
          <w:lang w:val="en-US"/>
        </w:rPr>
        <w:t>22.1.5. Īstenot atbildes reakcijas iejaukšanās pasākumus mājsaimniecībām, kuras apdraud nenodrošinātība ar iztikas līdzekļiem un/vai bērnu aizsardzības problēmas, visos programmas cikla posmos.</w:t>
      </w:r>
    </w:p>
    <w:p w14:paraId="0DE523DE" w14:textId="77777777" w:rsidR="00330F17" w:rsidRPr="00330F17" w:rsidRDefault="00330F17" w:rsidP="00330F17">
      <w:pPr>
        <w:pStyle w:val="BodyText"/>
        <w:rPr>
          <w:lang w:val="en-US"/>
        </w:rPr>
      </w:pPr>
    </w:p>
    <w:p w14:paraId="2A9DA8D5" w14:textId="77777777" w:rsidR="00330F17" w:rsidRPr="00330F17" w:rsidRDefault="00330F17" w:rsidP="00330F17">
      <w:pPr>
        <w:pStyle w:val="BodyText"/>
        <w:rPr>
          <w:lang w:val="en-US"/>
        </w:rPr>
      </w:pPr>
      <w:r w:rsidRPr="00330F17">
        <w:rPr>
          <w:lang w:val="en-US"/>
        </w:rPr>
        <w:t>22.1.6. Saskaņot iejaukšanās pasākumus visos programmas cikla posmos.</w:t>
      </w:r>
    </w:p>
    <w:p w14:paraId="7D62BB28" w14:textId="77777777" w:rsidR="00330F17" w:rsidRPr="00330F17" w:rsidRDefault="00330F17" w:rsidP="00330F17">
      <w:pPr>
        <w:pStyle w:val="BodyText"/>
        <w:rPr>
          <w:lang w:val="en-US"/>
        </w:rPr>
      </w:pPr>
    </w:p>
    <w:p w14:paraId="4FB2EE2F" w14:textId="77777777" w:rsidR="00330F17" w:rsidRPr="00330F17" w:rsidRDefault="00330F17" w:rsidP="00330F17">
      <w:pPr>
        <w:pStyle w:val="BodyText"/>
        <w:rPr>
          <w:lang w:val="en-US"/>
        </w:rPr>
      </w:pPr>
      <w:r w:rsidRPr="00330F17">
        <w:rPr>
          <w:lang w:val="en-US"/>
        </w:rPr>
        <w:t xml:space="preserve">22.1.7. Nodrošināt atbilstošu bērnu pārstāvību lēmumu pieņemšanas procesos, kopienas līdzdalības struktūras un vietu pārvaldības sistēmas saistībā ar iztikas līdzekļiem. (Skat. </w:t>
      </w:r>
      <w:r w:rsidRPr="00330F17">
        <w:rPr>
          <w:color w:val="616C85"/>
          <w:lang w:val="en-US"/>
        </w:rPr>
        <w:t>Principus</w:t>
      </w:r>
      <w:r w:rsidRPr="00330F17">
        <w:rPr>
          <w:lang w:val="en-US"/>
        </w:rPr>
        <w:t>.)</w:t>
      </w:r>
    </w:p>
    <w:p w14:paraId="1E685645" w14:textId="77777777" w:rsidR="00330F17" w:rsidRPr="00330F17" w:rsidRDefault="00330F17" w:rsidP="00330F17">
      <w:pPr>
        <w:pStyle w:val="BodyText"/>
        <w:rPr>
          <w:lang w:val="en-US"/>
        </w:rPr>
      </w:pPr>
    </w:p>
    <w:p w14:paraId="23C25CB3" w14:textId="77777777" w:rsidR="00330F17" w:rsidRPr="00330F17" w:rsidRDefault="00330F17" w:rsidP="00330F17">
      <w:pPr>
        <w:pStyle w:val="BodyText"/>
        <w:rPr>
          <w:lang w:val="en-US"/>
        </w:rPr>
      </w:pPr>
      <w:r w:rsidRPr="00330F17">
        <w:rPr>
          <w:lang w:val="en-US"/>
        </w:rPr>
        <w:t>22.1.8. Izstrādāt un īstenot kopīgus datu aizsardzības protokolus un bērniem piemērotus, konfidenciālus bērnu aizsardzības nosūtīšanas mehānismus daudzās nozarēs bērniem (un viņu ģimenēm), kuri piedzīvojuši vardarbību, nevērīgu izturēšanos, izmantošanu vai varmācību vai kurus šie riski apdraud.</w:t>
      </w:r>
    </w:p>
    <w:p w14:paraId="726B0B60" w14:textId="77777777" w:rsidR="00330F17" w:rsidRPr="00330F17" w:rsidRDefault="00330F17" w:rsidP="00330F17">
      <w:pPr>
        <w:pStyle w:val="BodyText"/>
        <w:rPr>
          <w:lang w:val="en-US"/>
        </w:rPr>
      </w:pPr>
    </w:p>
    <w:p w14:paraId="0FA0659A" w14:textId="77777777" w:rsidR="00330F17" w:rsidRPr="00330F17" w:rsidRDefault="00330F17" w:rsidP="00330F17">
      <w:pPr>
        <w:pStyle w:val="BodyText"/>
        <w:rPr>
          <w:lang w:val="en-US"/>
        </w:rPr>
      </w:pPr>
      <w:r w:rsidRPr="00330F17">
        <w:rPr>
          <w:lang w:val="en-US"/>
        </w:rPr>
        <w:t>22.1.9. Iepazīstināt darbiniekus, kas iesaistīti nodrošinātībā ar iztikas līdzekļiem, ar bērnu aizsardzības problēmām, principiem un pieejām, lai tie varētu droši, pareizi un efektīvi nosūtīt atklātās vai identificētās lietas, kas attiecas uz seksuālu un ar dzimumu saistītu vardarbību un bērnu aizsardzību.</w:t>
      </w:r>
    </w:p>
    <w:p w14:paraId="17668503" w14:textId="77777777" w:rsidR="00330F17" w:rsidRPr="00330F17" w:rsidRDefault="00330F17" w:rsidP="00330F17">
      <w:pPr>
        <w:pStyle w:val="BodyText"/>
        <w:rPr>
          <w:lang w:val="en-US"/>
        </w:rPr>
      </w:pPr>
    </w:p>
    <w:p w14:paraId="5309832E" w14:textId="77777777" w:rsidR="00330F17" w:rsidRPr="00330F17" w:rsidRDefault="00330F17" w:rsidP="00330F17">
      <w:pPr>
        <w:pStyle w:val="BodyText"/>
        <w:rPr>
          <w:lang w:val="en-US"/>
        </w:rPr>
      </w:pPr>
      <w:r w:rsidRPr="00330F17">
        <w:rPr>
          <w:lang w:val="en-US"/>
        </w:rPr>
        <w:t>22.1.10. Dokumentēt un novērst visas neparedzētās, negatīvās sekas un pārņemt daudzsološu praksi saistībā ar ietekmi, kādu:</w:t>
      </w:r>
    </w:p>
    <w:p w14:paraId="2EFA534E" w14:textId="77777777" w:rsidR="00330F17" w:rsidRPr="00330F17" w:rsidRDefault="00330F17" w:rsidP="00330F17">
      <w:pPr>
        <w:pStyle w:val="BodyText"/>
        <w:rPr>
          <w:lang w:val="en-US"/>
        </w:rPr>
      </w:pPr>
    </w:p>
    <w:p w14:paraId="545A97C6"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iztikas līdzekļu iejaukšanās pasākumi rada uz bērnu drošību un labklājību un</w:t>
      </w:r>
    </w:p>
    <w:p w14:paraId="327D68DD"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bērnu aizsardzības pasākumi rada uz iztikas līdzekļu pasākumiem.</w:t>
      </w:r>
    </w:p>
    <w:p w14:paraId="102CA946" w14:textId="77777777" w:rsidR="00330F17" w:rsidRPr="00330F17" w:rsidRDefault="00330F17" w:rsidP="00330F17">
      <w:pPr>
        <w:jc w:val="both"/>
        <w:rPr>
          <w:rFonts w:ascii="Times New Roman" w:eastAsia="Arial" w:hAnsi="Times New Roman" w:cs="Times New Roman"/>
          <w:noProof/>
          <w:sz w:val="24"/>
          <w:szCs w:val="24"/>
          <w:lang w:val="en-US"/>
        </w:rPr>
      </w:pPr>
    </w:p>
    <w:p w14:paraId="1C66A4BE" w14:textId="77777777" w:rsidR="00330F17" w:rsidRPr="00330F17" w:rsidRDefault="00330F17" w:rsidP="00330F17">
      <w:pPr>
        <w:pStyle w:val="BodyText"/>
        <w:rPr>
          <w:lang w:val="en-US"/>
        </w:rPr>
      </w:pPr>
      <w:r w:rsidRPr="00330F17">
        <w:rPr>
          <w:lang w:val="en-US"/>
        </w:rPr>
        <w:t>22.1.11. Iekļaut iztikas līdzekļu iejaukšanās pasākumos bērniem piemērotu informāciju par bērnu aizsardzību.</w:t>
      </w:r>
    </w:p>
    <w:p w14:paraId="28CADD59" w14:textId="77777777" w:rsidR="00330F17" w:rsidRPr="00330F17" w:rsidRDefault="00330F17" w:rsidP="00330F17">
      <w:pPr>
        <w:pStyle w:val="BodyText"/>
        <w:rPr>
          <w:lang w:val="en-US"/>
        </w:rPr>
      </w:pPr>
    </w:p>
    <w:p w14:paraId="099A6E63" w14:textId="77777777" w:rsidR="00330F17" w:rsidRPr="00330F17" w:rsidRDefault="00330F17" w:rsidP="00330F17">
      <w:pPr>
        <w:pStyle w:val="BodyText"/>
        <w:rPr>
          <w:lang w:val="en-US"/>
        </w:rPr>
      </w:pPr>
      <w:r w:rsidRPr="00330F17">
        <w:rPr>
          <w:lang w:val="en-US"/>
        </w:rPr>
        <w:t>22.1.12. Sadarboties ar bērniem un citām ieinteresētajām personām, lai izstrādātu, izveidotu, īstenotu un uzraudzītu kopīgus bērniem piemērotus, pieejamus un konfidenciālus atgriezeniskās saites un ziņošanas mehānismus bērnu aizsardzības problēmām, darbojoties pārskatatbildības pret krīzes skartajiem cilvēkiem ietvaros.</w:t>
      </w:r>
    </w:p>
    <w:p w14:paraId="04897148" w14:textId="77777777" w:rsidR="00330F17" w:rsidRPr="00330F17" w:rsidRDefault="00330F17" w:rsidP="00330F17">
      <w:pPr>
        <w:pStyle w:val="BodyText"/>
        <w:rPr>
          <w:lang w:val="en-US"/>
        </w:rPr>
      </w:pPr>
    </w:p>
    <w:p w14:paraId="27CB9C2B" w14:textId="77777777" w:rsidR="00330F17" w:rsidRPr="00330F17" w:rsidRDefault="00330F17" w:rsidP="00330F17">
      <w:pPr>
        <w:pStyle w:val="BodyText"/>
        <w:keepNext/>
        <w:keepLines/>
        <w:rPr>
          <w:lang w:val="en-US"/>
        </w:rPr>
      </w:pPr>
      <w:r w:rsidRPr="00330F17">
        <w:rPr>
          <w:lang w:val="en-US"/>
        </w:rPr>
        <w:t>22.1.13. Nodrošināt saikni starp iztikas līdzekļiem un bērnu aizsardzības iejaukšanās pasākumiem stratēģiskajā, sagatavotības un ārkārtas situācijas plānošanā, atbildes reakcijas novērtējumos, ātras atlabšanas procesā un resursu piešķiršanā.</w:t>
      </w:r>
    </w:p>
    <w:p w14:paraId="4932DC43" w14:textId="77777777" w:rsidR="00330F17" w:rsidRPr="00330F17" w:rsidRDefault="00330F17" w:rsidP="00330F17">
      <w:pPr>
        <w:pStyle w:val="BodyText"/>
        <w:rPr>
          <w:lang w:val="en-US"/>
        </w:rPr>
      </w:pPr>
    </w:p>
    <w:p w14:paraId="3F38CA7C" w14:textId="77777777" w:rsidR="00330F17" w:rsidRPr="00330F17" w:rsidRDefault="00330F17" w:rsidP="00330F17">
      <w:pPr>
        <w:pStyle w:val="BodyText"/>
        <w:rPr>
          <w:lang w:val="en-US"/>
        </w:rPr>
      </w:pPr>
      <w:r w:rsidRPr="00330F17">
        <w:rPr>
          <w:lang w:val="en-US"/>
        </w:rPr>
        <w:t>22.1.14. Regulāri pārskatīt saikni un sadarbību starp bērnu aizsardzību un iztikas līdzekļiem.</w:t>
      </w:r>
    </w:p>
    <w:p w14:paraId="00BCD037" w14:textId="77777777" w:rsidR="00330F17" w:rsidRPr="00330F17" w:rsidRDefault="00330F17" w:rsidP="00330F17">
      <w:pPr>
        <w:pStyle w:val="BodyText"/>
        <w:rPr>
          <w:lang w:val="en-US"/>
        </w:rPr>
      </w:pPr>
    </w:p>
    <w:p w14:paraId="668C874C" w14:textId="77777777" w:rsidR="00330F17" w:rsidRPr="00330F17" w:rsidRDefault="00330F17" w:rsidP="00330F17">
      <w:pPr>
        <w:pStyle w:val="BodyText"/>
        <w:rPr>
          <w:lang w:val="en-US"/>
        </w:rPr>
      </w:pPr>
      <w:r w:rsidRPr="00330F17">
        <w:rPr>
          <w:lang w:val="en-US"/>
        </w:rPr>
        <w:t>22.1.15. Saskaņot rīcību ar dalībniekiem, kas iesaistīti nodrošinātībā ar iztikas līdzekļiem, un kopienas locekļiem, lai bērnu aizsardzības jautājums tiktu iekļauts, sagatavojot, izstrādājot, īstenojot, uzraugot un izvērtējot iztikas līdzekļu programmas un iejaukšanās pasākumus, kas:</w:t>
      </w:r>
    </w:p>
    <w:p w14:paraId="382F6D17" w14:textId="77777777" w:rsidR="00330F17" w:rsidRPr="00330F17" w:rsidRDefault="00330F17" w:rsidP="00330F17">
      <w:pPr>
        <w:pStyle w:val="BodyText"/>
        <w:rPr>
          <w:lang w:val="en-US"/>
        </w:rPr>
      </w:pPr>
    </w:p>
    <w:p w14:paraId="0E78E1AD"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ir droši, iekļaujoši, aizsargājoši un pieejami visiem bērniem, tostarp apdraudētākajiem bērniem;</w:t>
      </w:r>
    </w:p>
    <w:p w14:paraId="4E7666EA"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ņemtu vērā bērnu atšķirīgo dzimumu, vecumu, invaliditāti, attīstības posmus, neaizsargātību un ģimenes apstākļus;</w:t>
      </w:r>
    </w:p>
    <w:p w14:paraId="2F56FA46"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netraucētu skolas apmeklēšanai un</w:t>
      </w:r>
    </w:p>
    <w:p w14:paraId="36CC0C0C"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sadarbotos ar esošajiem (vai radītu jaunus) bērnu aprūpes resursus, lai primārie aprūpētāji varētu piedalīties, nepakļaujot bērnus riskam.</w:t>
      </w:r>
    </w:p>
    <w:p w14:paraId="4CF7002D" w14:textId="77777777" w:rsidR="00330F17" w:rsidRPr="00330F17" w:rsidRDefault="00330F17" w:rsidP="00330F17">
      <w:pPr>
        <w:pStyle w:val="BodyText"/>
        <w:rPr>
          <w:lang w:val="en-US"/>
        </w:rPr>
      </w:pPr>
    </w:p>
    <w:p w14:paraId="3ACE93B1" w14:textId="77777777" w:rsidR="00330F17" w:rsidRPr="00330F17" w:rsidRDefault="00330F17" w:rsidP="00330F17">
      <w:pPr>
        <w:pStyle w:val="BodyText"/>
        <w:rPr>
          <w:lang w:val="en-US"/>
        </w:rPr>
      </w:pPr>
      <w:r w:rsidRPr="00330F17">
        <w:rPr>
          <w:lang w:val="en-US"/>
        </w:rPr>
        <w:t>22.1.16. Koordinēt drošu, bērniem piemērotu, iekļaujošu un pieejamu telpu, mehānismu un pamatpakalpojumu, tostarp mērķorientētu vietu bērnu izglītībai un atpūtai, izstrādi un regulāru novērtēšanu.</w:t>
      </w:r>
    </w:p>
    <w:p w14:paraId="2204C2DF" w14:textId="77777777" w:rsidR="00330F17" w:rsidRPr="00330F17" w:rsidRDefault="00330F17" w:rsidP="00330F17">
      <w:pPr>
        <w:pStyle w:val="BodyText"/>
        <w:rPr>
          <w:lang w:val="en-US"/>
        </w:rPr>
      </w:pPr>
    </w:p>
    <w:p w14:paraId="2BB4A920" w14:textId="77777777" w:rsidR="00330F17" w:rsidRPr="00330F17" w:rsidRDefault="00330F17" w:rsidP="00330F17">
      <w:pPr>
        <w:pStyle w:val="BodyText"/>
        <w:rPr>
          <w:lang w:val="en-US"/>
        </w:rPr>
      </w:pPr>
      <w:r w:rsidRPr="00330F17">
        <w:rPr>
          <w:lang w:val="en-US"/>
        </w:rPr>
        <w:t>22.1.17. Nodrošināt, lai visi darbinieki, kas iesaistīti nodrošinātībā ar iztikas līdzekļiem, un bērnu aizsardzības darbinieki tiktu iepazīstināti ar aizsargpasākumu politiku un kārtību un parakstītos par to.</w:t>
      </w:r>
    </w:p>
    <w:p w14:paraId="4CC8E85F" w14:textId="77777777" w:rsidR="00330F17" w:rsidRPr="00330F17" w:rsidRDefault="00330F17" w:rsidP="00330F17">
      <w:pPr>
        <w:jc w:val="both"/>
        <w:rPr>
          <w:rFonts w:ascii="Times New Roman" w:eastAsia="Arial" w:hAnsi="Times New Roman" w:cs="Times New Roman"/>
          <w:noProof/>
          <w:sz w:val="24"/>
          <w:szCs w:val="24"/>
          <w:lang w:val="en-US"/>
        </w:rPr>
      </w:pPr>
    </w:p>
    <w:p w14:paraId="528763BF" w14:textId="77777777" w:rsidR="00330F17" w:rsidRPr="00330F17" w:rsidRDefault="00330F17" w:rsidP="00330F17">
      <w:pPr>
        <w:pStyle w:val="BodyText"/>
        <w:rPr>
          <w:b/>
          <w:color w:val="616C85"/>
          <w:lang w:val="en-US"/>
        </w:rPr>
      </w:pPr>
      <w:r w:rsidRPr="00330F17">
        <w:rPr>
          <w:b/>
          <w:color w:val="616C85"/>
          <w:lang w:val="en-US"/>
        </w:rPr>
        <w:t>Būtiskākie pasākumi bērnu aizsardzībā iesaistītajiem dalībniekiem</w:t>
      </w:r>
    </w:p>
    <w:p w14:paraId="2F0A6B0F" w14:textId="77777777" w:rsidR="00330F17" w:rsidRPr="00330F17" w:rsidRDefault="00330F17" w:rsidP="00330F17">
      <w:pPr>
        <w:jc w:val="both"/>
        <w:rPr>
          <w:rFonts w:ascii="Times New Roman" w:eastAsia="Arial" w:hAnsi="Times New Roman" w:cs="Times New Roman"/>
          <w:noProof/>
          <w:sz w:val="24"/>
          <w:szCs w:val="24"/>
          <w:lang w:val="en-US"/>
        </w:rPr>
      </w:pPr>
    </w:p>
    <w:p w14:paraId="3DB9DBAB" w14:textId="77777777" w:rsidR="00330F17" w:rsidRPr="00330F17" w:rsidRDefault="00330F17" w:rsidP="00330F17">
      <w:pPr>
        <w:pStyle w:val="BodyText"/>
        <w:rPr>
          <w:lang w:val="en-US"/>
        </w:rPr>
      </w:pPr>
      <w:r w:rsidRPr="00330F17">
        <w:rPr>
          <w:lang w:val="en-US"/>
        </w:rPr>
        <w:t>22.1.18. Iekļaut informāciju par bērniem, aprūpētājiem un ģimenēm pieejamo iztikas līdzekļu atbalstu bērnu aizsardzības informācijā.</w:t>
      </w:r>
    </w:p>
    <w:p w14:paraId="1E2CF1F6" w14:textId="77777777" w:rsidR="00330F17" w:rsidRPr="00330F17" w:rsidRDefault="00330F17" w:rsidP="00330F17">
      <w:pPr>
        <w:pStyle w:val="BodyText"/>
        <w:rPr>
          <w:lang w:val="en-US"/>
        </w:rPr>
      </w:pPr>
    </w:p>
    <w:p w14:paraId="3D4B1EBE" w14:textId="77777777" w:rsidR="00330F17" w:rsidRPr="00330F17" w:rsidRDefault="00330F17" w:rsidP="00330F17">
      <w:pPr>
        <w:pStyle w:val="BodyText"/>
        <w:rPr>
          <w:lang w:val="en-US"/>
        </w:rPr>
      </w:pPr>
      <w:r w:rsidRPr="00330F17">
        <w:rPr>
          <w:lang w:val="en-US"/>
        </w:rPr>
        <w:t>22.1.19. Nodrošināt nosūtīšanu ekonomikas atveseļošanas, palīdzības skaidras naudas un talonu veidā un iztikas līdzekļu atbalsta pakalpojumu saņemšanai bērnu aizsardzības pasākumos, kas:</w:t>
      </w:r>
    </w:p>
    <w:p w14:paraId="05E73798" w14:textId="77777777" w:rsidR="00330F17" w:rsidRPr="00330F17" w:rsidRDefault="00330F17" w:rsidP="00330F17">
      <w:pPr>
        <w:pStyle w:val="BodyText"/>
        <w:rPr>
          <w:lang w:val="en-US"/>
        </w:rPr>
      </w:pPr>
    </w:p>
    <w:p w14:paraId="124C6A29"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aizsargā attiecīgo mājsaimniecību personas datus un</w:t>
      </w:r>
    </w:p>
    <w:p w14:paraId="18915341"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saglabā bērnu un ģimeņu konfidencialitāti.</w:t>
      </w:r>
    </w:p>
    <w:p w14:paraId="1A33AC79" w14:textId="77777777" w:rsidR="00330F17" w:rsidRPr="00330F17" w:rsidRDefault="00330F17" w:rsidP="00330F17">
      <w:pPr>
        <w:pStyle w:val="BodyText"/>
        <w:rPr>
          <w:lang w:val="en-US"/>
        </w:rPr>
      </w:pPr>
    </w:p>
    <w:p w14:paraId="4B6C58DA" w14:textId="77777777" w:rsidR="00330F17" w:rsidRPr="00330F17" w:rsidRDefault="00330F17" w:rsidP="00330F17">
      <w:pPr>
        <w:pStyle w:val="BodyText"/>
        <w:rPr>
          <w:lang w:val="en-US"/>
        </w:rPr>
      </w:pPr>
      <w:r w:rsidRPr="00330F17">
        <w:rPr>
          <w:lang w:val="en-US"/>
        </w:rPr>
        <w:t>22.1.20. Noteikt esošo sociālās aizsardzības pakalpojumu stiprās puses un trūkumus un mazināt visus trūkumus, vājos punktus vai šķēršļus pakalpojumu pieejamībai bērniem.</w:t>
      </w:r>
    </w:p>
    <w:p w14:paraId="16997432" w14:textId="77777777" w:rsidR="00330F17" w:rsidRPr="00330F17" w:rsidRDefault="00330F17" w:rsidP="00330F17">
      <w:pPr>
        <w:jc w:val="both"/>
        <w:rPr>
          <w:rFonts w:ascii="Times New Roman" w:eastAsia="Arial" w:hAnsi="Times New Roman" w:cs="Times New Roman"/>
          <w:noProof/>
          <w:sz w:val="24"/>
          <w:szCs w:val="24"/>
          <w:lang w:val="en-US"/>
        </w:rPr>
      </w:pPr>
    </w:p>
    <w:p w14:paraId="180B6334" w14:textId="77777777" w:rsidR="00330F17" w:rsidRPr="00330F17" w:rsidRDefault="00330F17" w:rsidP="00330F17">
      <w:pPr>
        <w:pStyle w:val="BodyText"/>
        <w:rPr>
          <w:lang w:val="en-US"/>
        </w:rPr>
      </w:pPr>
      <w:bookmarkStart w:id="404" w:name="_bookmark283"/>
      <w:bookmarkEnd w:id="404"/>
      <w:r w:rsidRPr="00330F17">
        <w:rPr>
          <w:lang w:val="en-US"/>
        </w:rPr>
        <w:t>22.1.21. Iekļaut bērnu aizsardzības darbiniekus grupās, kas nodarbojas ar nodrošinātību ar iztikas līdzekļiem, (piemēram, kā kontaktpunktu vai bērniem piemērotu palīdzības dienestu) šādās situācijās:</w:t>
      </w:r>
    </w:p>
    <w:p w14:paraId="07E98ED9" w14:textId="77777777" w:rsidR="00330F17" w:rsidRPr="00330F17" w:rsidRDefault="00330F17" w:rsidP="00330F17">
      <w:pPr>
        <w:pStyle w:val="BodyText"/>
        <w:rPr>
          <w:lang w:val="en-US"/>
        </w:rPr>
      </w:pPr>
    </w:p>
    <w:p w14:paraId="2619BCDA"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identificējot apdraudētās mājsaimniecības un palīdzības saņēmējus;</w:t>
      </w:r>
    </w:p>
    <w:p w14:paraId="446EBC81"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veicot izdales pasākumus un</w:t>
      </w:r>
    </w:p>
    <w:p w14:paraId="67427B60"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uzraugot atbildes pasākumus.</w:t>
      </w:r>
    </w:p>
    <w:p w14:paraId="7C83FBE5" w14:textId="77777777" w:rsidR="00330F17" w:rsidRPr="00330F17" w:rsidRDefault="00330F17" w:rsidP="00330F17">
      <w:pPr>
        <w:jc w:val="both"/>
        <w:rPr>
          <w:rFonts w:ascii="Times New Roman" w:eastAsia="Arial" w:hAnsi="Times New Roman" w:cs="Times New Roman"/>
          <w:noProof/>
          <w:sz w:val="24"/>
          <w:szCs w:val="24"/>
          <w:lang w:val="en-US"/>
        </w:rPr>
      </w:pPr>
    </w:p>
    <w:p w14:paraId="6E638137" w14:textId="77777777" w:rsidR="00330F17" w:rsidRPr="00330F17" w:rsidRDefault="00330F17" w:rsidP="00330F17">
      <w:pPr>
        <w:pStyle w:val="BodyText"/>
        <w:keepNext/>
        <w:keepLines/>
        <w:rPr>
          <w:b/>
          <w:color w:val="616C85"/>
          <w:lang w:val="en-US"/>
        </w:rPr>
      </w:pPr>
      <w:r w:rsidRPr="00330F17">
        <w:rPr>
          <w:b/>
          <w:color w:val="616C85"/>
          <w:lang w:val="en-US"/>
        </w:rPr>
        <w:t>Būtiskākie pasākumi dalībniekiem, kas iesaistīti nodrošinātībā ar iztikas līdzekļiem</w:t>
      </w:r>
    </w:p>
    <w:p w14:paraId="7A611316" w14:textId="77777777" w:rsidR="00330F17" w:rsidRPr="00330F17" w:rsidRDefault="00330F17" w:rsidP="00330F17">
      <w:pPr>
        <w:keepNext/>
        <w:keepLines/>
        <w:jc w:val="both"/>
        <w:rPr>
          <w:rFonts w:ascii="Times New Roman" w:eastAsia="Arial" w:hAnsi="Times New Roman" w:cs="Times New Roman"/>
          <w:noProof/>
          <w:sz w:val="24"/>
          <w:szCs w:val="24"/>
          <w:lang w:val="en-US"/>
        </w:rPr>
      </w:pPr>
    </w:p>
    <w:p w14:paraId="792639C9" w14:textId="77777777" w:rsidR="00330F17" w:rsidRPr="00330F17" w:rsidRDefault="00330F17" w:rsidP="00330F17">
      <w:pPr>
        <w:pStyle w:val="BodyText"/>
        <w:keepNext/>
        <w:keepLines/>
        <w:rPr>
          <w:lang w:val="en-US"/>
        </w:rPr>
      </w:pPr>
      <w:r w:rsidRPr="00330F17">
        <w:rPr>
          <w:lang w:val="en-US"/>
        </w:rPr>
        <w:t>22.1.22. Iekļaut bērnu aizsardzību un bērnu līdzdalību visos iztikas līdzekļu programmas cikla posmos:</w:t>
      </w:r>
    </w:p>
    <w:p w14:paraId="4A83CB88" w14:textId="77777777" w:rsidR="00330F17" w:rsidRPr="00330F17" w:rsidRDefault="00330F17" w:rsidP="00330F17">
      <w:pPr>
        <w:pStyle w:val="BodyText"/>
        <w:keepNext/>
        <w:keepLines/>
        <w:rPr>
          <w:lang w:val="en-US"/>
        </w:rPr>
      </w:pPr>
    </w:p>
    <w:p w14:paraId="3D23EF75"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izvērtēt, kā iztikas līdzekļu iejaukšanās pasākumi ietekmē bērnu aprūpi un skolas apmeklēšanu;</w:t>
      </w:r>
    </w:p>
    <w:p w14:paraId="26A6272F"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izvairīties no potenciāli ekspluatējošiem vai nedrošiem darba apstākļiem lielākiem bērniem un aprūpētājiem un</w:t>
      </w:r>
    </w:p>
    <w:p w14:paraId="4F39FB15"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iekļaut visos programmu izstrādes aspektos ar dzimumu, vecumu un invaliditāti saistītās vajadzības, kādas ir bērniem darbspējas vecumā.</w:t>
      </w:r>
    </w:p>
    <w:p w14:paraId="7E6239A1" w14:textId="77777777" w:rsidR="00330F17" w:rsidRPr="00330F17" w:rsidRDefault="00330F17" w:rsidP="00330F17">
      <w:pPr>
        <w:pStyle w:val="BodyText"/>
        <w:rPr>
          <w:lang w:val="en-US"/>
        </w:rPr>
      </w:pPr>
    </w:p>
    <w:p w14:paraId="1949D000" w14:textId="77777777" w:rsidR="00330F17" w:rsidRPr="00330F17" w:rsidRDefault="00330F17" w:rsidP="00330F17">
      <w:pPr>
        <w:pStyle w:val="BodyText"/>
        <w:rPr>
          <w:lang w:val="en-US"/>
        </w:rPr>
      </w:pPr>
      <w:r w:rsidRPr="00330F17">
        <w:rPr>
          <w:lang w:val="en-US"/>
        </w:rPr>
        <w:t>22.1.23. Veikt riska analīzi programmas izstrādes laikā:</w:t>
      </w:r>
    </w:p>
    <w:p w14:paraId="3FBD42E0" w14:textId="77777777" w:rsidR="00330F17" w:rsidRPr="00330F17" w:rsidRDefault="00330F17" w:rsidP="00330F17">
      <w:pPr>
        <w:pStyle w:val="BodyText"/>
        <w:rPr>
          <w:lang w:val="en-US"/>
        </w:rPr>
      </w:pPr>
    </w:p>
    <w:p w14:paraId="5ABB7207"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nosakot iztikas līdzekļu pakalpojumu saņēmējiem tādas prasības kā rakstpratība vai identifikācija;</w:t>
      </w:r>
    </w:p>
    <w:p w14:paraId="64124A89"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novērtējot labāko laiku iejaukšanās pasākumam un</w:t>
      </w:r>
    </w:p>
    <w:p w14:paraId="2CC25B5D"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nosakot konkrētu grupu vajadzības, piemēram, mazu bērnu aprūpētāju vajadzības.</w:t>
      </w:r>
    </w:p>
    <w:p w14:paraId="3737C059" w14:textId="77777777" w:rsidR="00330F17" w:rsidRPr="00330F17" w:rsidRDefault="00330F17" w:rsidP="00330F17">
      <w:pPr>
        <w:pStyle w:val="BodyText"/>
        <w:rPr>
          <w:lang w:val="en-US"/>
        </w:rPr>
      </w:pPr>
    </w:p>
    <w:p w14:paraId="70DAEDB2" w14:textId="77777777" w:rsidR="00330F17" w:rsidRPr="00330F17" w:rsidRDefault="00330F17" w:rsidP="00330F17">
      <w:pPr>
        <w:pStyle w:val="BodyText"/>
        <w:rPr>
          <w:lang w:val="en-US"/>
        </w:rPr>
      </w:pPr>
      <w:r w:rsidRPr="00330F17">
        <w:rPr>
          <w:lang w:val="en-US"/>
        </w:rPr>
        <w:t>22.1.24. Nodrošināt, lai palīdzība sasniegtu visus krīzes skartos iedzīvotājus:</w:t>
      </w:r>
    </w:p>
    <w:p w14:paraId="19DDBDED" w14:textId="77777777" w:rsidR="00330F17" w:rsidRPr="00330F17" w:rsidRDefault="00330F17" w:rsidP="00330F17">
      <w:pPr>
        <w:pStyle w:val="BodyText"/>
        <w:rPr>
          <w:lang w:val="en-US"/>
        </w:rPr>
      </w:pPr>
    </w:p>
    <w:p w14:paraId="6ACBF51A"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izmantojot novērtējumus, lai identificētu bērnus un ģimenes, kuriem var būt grūtības ar iztikas līdzekļu pieejamību. Šķēršļi iztikas līdzekļu pieejamībai var būt šādi:</w:t>
      </w:r>
    </w:p>
    <w:p w14:paraId="2D86D5A4" w14:textId="77777777" w:rsidR="00330F17" w:rsidRPr="00330F17" w:rsidRDefault="00330F17" w:rsidP="00330F17">
      <w:pPr>
        <w:pStyle w:val="BodyText"/>
        <w:numPr>
          <w:ilvl w:val="4"/>
          <w:numId w:val="7"/>
        </w:numPr>
        <w:tabs>
          <w:tab w:val="left" w:pos="1134"/>
        </w:tabs>
        <w:ind w:left="567" w:firstLine="0"/>
        <w:rPr>
          <w:lang w:val="en-US"/>
        </w:rPr>
      </w:pPr>
      <w:r w:rsidRPr="00330F17">
        <w:rPr>
          <w:lang w:val="en-US"/>
        </w:rPr>
        <w:t>drošības riski;</w:t>
      </w:r>
    </w:p>
    <w:p w14:paraId="28BEBD56" w14:textId="77777777" w:rsidR="00330F17" w:rsidRPr="00330F17" w:rsidRDefault="00330F17" w:rsidP="00330F17">
      <w:pPr>
        <w:pStyle w:val="BodyText"/>
        <w:numPr>
          <w:ilvl w:val="4"/>
          <w:numId w:val="7"/>
        </w:numPr>
        <w:tabs>
          <w:tab w:val="left" w:pos="1134"/>
        </w:tabs>
        <w:ind w:left="567" w:firstLine="0"/>
        <w:rPr>
          <w:lang w:val="en-US"/>
        </w:rPr>
      </w:pPr>
      <w:r w:rsidRPr="00330F17">
        <w:rPr>
          <w:lang w:val="en-US"/>
        </w:rPr>
        <w:t>nevienlīdzīga iztikas līdzekļu pieejamība un</w:t>
      </w:r>
    </w:p>
    <w:p w14:paraId="38724E08" w14:textId="77777777" w:rsidR="00330F17" w:rsidRPr="00330F17" w:rsidRDefault="00330F17" w:rsidP="00330F17">
      <w:pPr>
        <w:pStyle w:val="BodyText"/>
        <w:numPr>
          <w:ilvl w:val="4"/>
          <w:numId w:val="7"/>
        </w:numPr>
        <w:tabs>
          <w:tab w:val="left" w:pos="1134"/>
        </w:tabs>
        <w:ind w:left="567" w:firstLine="0"/>
        <w:rPr>
          <w:lang w:val="en-US"/>
        </w:rPr>
      </w:pPr>
      <w:r w:rsidRPr="00330F17">
        <w:rPr>
          <w:lang w:val="en-US"/>
        </w:rPr>
        <w:t>diskriminācija dzimuma, invaliditātes, mājsaimniecības sastāva u. c. iemeslu dēļ;</w:t>
      </w:r>
    </w:p>
    <w:p w14:paraId="14284ED1"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sadarbojoties ar bērnu aizsardzībā iesaistītajiem dalībniekiem, lai noteiktu un īstenotu stratēģijas šķēršļu pārvarēšanai;</w:t>
      </w:r>
    </w:p>
    <w:p w14:paraId="69646D75"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reģistrējot visas pieaugušās sievietes kā galvenās palīdzības saņēmējas gadījumos, kad tiek praktizēta poligāmija, lai izvairītos no turpmāko sievu un viņu bērnu neiekļaušanas.</w:t>
      </w:r>
    </w:p>
    <w:p w14:paraId="4CC810EC" w14:textId="77777777" w:rsidR="00330F17" w:rsidRPr="00330F17" w:rsidRDefault="00330F17" w:rsidP="00330F17">
      <w:pPr>
        <w:pStyle w:val="BodyText"/>
        <w:rPr>
          <w:lang w:val="en-US"/>
        </w:rPr>
      </w:pPr>
    </w:p>
    <w:p w14:paraId="323E0B65" w14:textId="77777777" w:rsidR="00330F17" w:rsidRPr="00330F17" w:rsidRDefault="00330F17" w:rsidP="00330F17">
      <w:pPr>
        <w:pStyle w:val="BodyText"/>
        <w:rPr>
          <w:lang w:val="en-US"/>
        </w:rPr>
      </w:pPr>
      <w:r w:rsidRPr="00330F17">
        <w:rPr>
          <w:lang w:val="en-US"/>
        </w:rPr>
        <w:t>22.1.25. Iesaistīt visas skarto iedzīvotāju apakšgrupas iztikas līdzekļu iejaukšanās pasākumu izstrādē, īstenošanā un uzraudzībā.</w:t>
      </w:r>
    </w:p>
    <w:p w14:paraId="1147FD7B" w14:textId="77777777" w:rsidR="00330F17" w:rsidRPr="00330F17" w:rsidRDefault="00330F17" w:rsidP="00330F17">
      <w:pPr>
        <w:pStyle w:val="BodyText"/>
        <w:rPr>
          <w:lang w:val="en-US"/>
        </w:rPr>
      </w:pPr>
    </w:p>
    <w:p w14:paraId="11D41EB8" w14:textId="77777777" w:rsidR="00330F17" w:rsidRPr="00330F17" w:rsidRDefault="00330F17" w:rsidP="00330F17">
      <w:pPr>
        <w:pStyle w:val="BodyText"/>
        <w:rPr>
          <w:lang w:val="en-US"/>
        </w:rPr>
      </w:pPr>
      <w:r w:rsidRPr="00330F17">
        <w:rPr>
          <w:lang w:val="en-US"/>
        </w:rPr>
        <w:t xml:space="preserve">22.1.26. Nodrošināt saņēmēja kartes bērniem, kas vada mājsaimniecības, un nepavadītiem vai nošķirtiem bērniem, lai viņi palīdzību varētu saņemt savā vārdā. Strādāt ar bērnu aizsardzībā iesaistītajiem dalībniekiem, lai: a) mazinātu ģimeņu vēlmi tīši nošķirties ar mērķi saņemt </w:t>
      </w:r>
      <w:bookmarkStart w:id="405" w:name="_bookmark284"/>
      <w:bookmarkEnd w:id="405"/>
      <w:r w:rsidRPr="00330F17">
        <w:rPr>
          <w:lang w:val="en-US"/>
        </w:rPr>
        <w:t>papildu pabalstus un b) nepadarītu bērnus par zādzības vai izmantošanas mērķiem.</w:t>
      </w:r>
    </w:p>
    <w:p w14:paraId="11AB33D1" w14:textId="77777777" w:rsidR="00330F17" w:rsidRPr="00330F17" w:rsidRDefault="00330F17" w:rsidP="00330F17">
      <w:pPr>
        <w:pStyle w:val="BodyText"/>
        <w:rPr>
          <w:lang w:val="en-US"/>
        </w:rPr>
      </w:pPr>
    </w:p>
    <w:p w14:paraId="6FEF8A87" w14:textId="77777777" w:rsidR="00330F17" w:rsidRPr="00330F17" w:rsidRDefault="00330F17" w:rsidP="00330F17">
      <w:pPr>
        <w:pStyle w:val="BodyText"/>
        <w:rPr>
          <w:lang w:val="en-US"/>
        </w:rPr>
      </w:pPr>
      <w:r w:rsidRPr="00330F17">
        <w:rPr>
          <w:lang w:val="en-US"/>
        </w:rPr>
        <w:t>22.1.27. Sadarboties ar bērnu aizsardzības dalībniekiem, kā arī dalībniekiem, kas iesaistīti aizsardzības palīdzībā un palīdzībā skaidras naudas un talonu veidā vai tirgus programmu izstrādē (piemēram, skaidras naudas darba grupu), lai:</w:t>
      </w:r>
    </w:p>
    <w:p w14:paraId="53A24052" w14:textId="77777777" w:rsidR="00330F17" w:rsidRPr="00330F17" w:rsidRDefault="00330F17" w:rsidP="00330F17">
      <w:pPr>
        <w:pStyle w:val="BodyText"/>
        <w:rPr>
          <w:lang w:val="en-US"/>
        </w:rPr>
      </w:pPr>
    </w:p>
    <w:p w14:paraId="128A7D8E"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veiktu attiecīgo institucionālo kartēšanu;</w:t>
      </w:r>
    </w:p>
    <w:p w14:paraId="65FF7C69"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veiktu darba, tirgus un vērtību ķēdes analīzes un</w:t>
      </w:r>
    </w:p>
    <w:p w14:paraId="1554C175"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noteiktu ienesīgus, pieejamus un vēlamus iztikas līdzekļu pasākumus, kas līdz minimumam samazina bērnu darba un izmantošanas risku, zemas kvalitātes bērnu aprūpi un neregulāru skolas apmeklēšanu.</w:t>
      </w:r>
    </w:p>
    <w:p w14:paraId="6F8E5BE6" w14:textId="77777777" w:rsidR="00330F17" w:rsidRPr="00330F17" w:rsidRDefault="00330F17" w:rsidP="00330F17">
      <w:pPr>
        <w:pStyle w:val="BodyText"/>
        <w:rPr>
          <w:lang w:val="en-US"/>
        </w:rPr>
      </w:pPr>
    </w:p>
    <w:p w14:paraId="436881D0" w14:textId="77777777" w:rsidR="00330F17" w:rsidRPr="00330F17" w:rsidRDefault="00330F17" w:rsidP="00330F17">
      <w:pPr>
        <w:pStyle w:val="BodyText"/>
        <w:keepNext/>
        <w:keepLines/>
        <w:rPr>
          <w:lang w:val="en-US"/>
        </w:rPr>
      </w:pPr>
      <w:r w:rsidRPr="00330F17">
        <w:rPr>
          <w:lang w:val="en-US"/>
        </w:rPr>
        <w:t>22.1.28. Nodrošināt, lai iztikas līdzekļu iejaukšanās pasākumi:</w:t>
      </w:r>
    </w:p>
    <w:p w14:paraId="1B48DAC3" w14:textId="77777777" w:rsidR="00330F17" w:rsidRPr="00330F17" w:rsidRDefault="00330F17" w:rsidP="00330F17">
      <w:pPr>
        <w:pStyle w:val="BodyText"/>
        <w:keepNext/>
        <w:keepLines/>
        <w:rPr>
          <w:lang w:val="en-US"/>
        </w:rPr>
      </w:pPr>
    </w:p>
    <w:p w14:paraId="54FD2848"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atbilstu visiem valsts un starptautiskajiem darba tiesību aktiem un piemērojamiem standartiem;</w:t>
      </w:r>
    </w:p>
    <w:p w14:paraId="0EFF29E7"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būtu pieejami un iekļaujoši;</w:t>
      </w:r>
    </w:p>
    <w:p w14:paraId="6DF72AED"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ņemtu vērā ietekmi uz bērnu aprūpi un skolas apmeklēšanu un</w:t>
      </w:r>
    </w:p>
    <w:p w14:paraId="3E36C627"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pozitīvi ietekmētu bērnu labklājību kopumā.</w:t>
      </w:r>
    </w:p>
    <w:p w14:paraId="565C89FA" w14:textId="77777777" w:rsidR="00330F17" w:rsidRPr="00330F17" w:rsidRDefault="00330F17" w:rsidP="00330F17">
      <w:pPr>
        <w:pStyle w:val="BodyText"/>
        <w:rPr>
          <w:lang w:val="en-US"/>
        </w:rPr>
      </w:pPr>
    </w:p>
    <w:p w14:paraId="3726246C" w14:textId="77777777" w:rsidR="00330F17" w:rsidRPr="00330F17" w:rsidRDefault="00330F17" w:rsidP="00330F17">
      <w:pPr>
        <w:pStyle w:val="BodyText"/>
        <w:rPr>
          <w:lang w:val="en-US"/>
        </w:rPr>
      </w:pPr>
      <w:r w:rsidRPr="00330F17">
        <w:rPr>
          <w:lang w:val="en-US"/>
        </w:rPr>
        <w:t>22.1.29. Sadarboties ar bērnu aizsardzībā un izglītībā iesaistītajiem dalībniekiem, lai īstenotu kopīgus atgriezeniskās saites un ziņošanas mehānismus, nosūtot apdraudētos bērnus un mājsaimniecības uz atbilstošām iztikas līdzekļu, izglītības un/vai profesionālām programmām.</w:t>
      </w:r>
    </w:p>
    <w:p w14:paraId="4D500C97" w14:textId="77777777" w:rsidR="00330F17" w:rsidRPr="00330F17" w:rsidRDefault="00330F17" w:rsidP="00330F17">
      <w:pPr>
        <w:pStyle w:val="BodyText"/>
        <w:rPr>
          <w:lang w:val="en-US"/>
        </w:rPr>
      </w:pPr>
    </w:p>
    <w:p w14:paraId="12FFD007" w14:textId="77777777" w:rsidR="00330F17" w:rsidRPr="00330F17" w:rsidRDefault="00330F17" w:rsidP="00330F17">
      <w:pPr>
        <w:pStyle w:val="BodyText"/>
        <w:rPr>
          <w:lang w:val="en-US"/>
        </w:rPr>
      </w:pPr>
      <w:r w:rsidRPr="00330F17">
        <w:rPr>
          <w:lang w:val="en-US"/>
        </w:rPr>
        <w:t>22.1.30. Sadarboties ar bērnu aizsardzībā un izglītībā iesaistītajiem dalībniekiem, lai nodrošinātu šādus papildu programmu izstrādes pasākumus:</w:t>
      </w:r>
    </w:p>
    <w:p w14:paraId="7ADC67D8" w14:textId="77777777" w:rsidR="00330F17" w:rsidRPr="00330F17" w:rsidRDefault="00330F17" w:rsidP="00330F17">
      <w:pPr>
        <w:pStyle w:val="BodyText"/>
        <w:rPr>
          <w:lang w:val="en-US"/>
        </w:rPr>
      </w:pPr>
    </w:p>
    <w:p w14:paraId="7488B85C"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atbalstu bērnu aprūpes iestādēm vai kopienas bērnu aprūpes mehānismiem, lai aprūpētāji varētu iesaistīties iztikas līdzekļu iejaukšanās pasākumos;</w:t>
      </w:r>
    </w:p>
    <w:p w14:paraId="3C159B08"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dzīves prasmes, rakstpratību un rēķinpratību pusaudžiem;</w:t>
      </w:r>
    </w:p>
    <w:p w14:paraId="23E95441"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 xml:space="preserve">stažēšanās iespējas </w:t>
      </w:r>
      <w:r w:rsidRPr="00330F17">
        <w:rPr>
          <w:color w:val="616C85"/>
          <w:lang w:val="en-US"/>
        </w:rPr>
        <w:t xml:space="preserve">pusaudžiem </w:t>
      </w:r>
      <w:r w:rsidRPr="00330F17">
        <w:rPr>
          <w:lang w:val="en-US"/>
        </w:rPr>
        <w:t>un</w:t>
      </w:r>
    </w:p>
    <w:p w14:paraId="49520CFE"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atbalstu un iespējas uzlabot ekonomēšanas praksi un mājsaimniecības resursu pārvaldību.</w:t>
      </w:r>
    </w:p>
    <w:p w14:paraId="6BC93BC5" w14:textId="77777777" w:rsidR="00330F17" w:rsidRPr="00330F17" w:rsidRDefault="00330F17" w:rsidP="00330F17">
      <w:pPr>
        <w:jc w:val="both"/>
        <w:rPr>
          <w:rFonts w:ascii="Times New Roman" w:eastAsia="Arial" w:hAnsi="Times New Roman" w:cs="Times New Roman"/>
          <w:noProof/>
          <w:sz w:val="24"/>
          <w:szCs w:val="24"/>
          <w:lang w:val="en-US"/>
        </w:rPr>
      </w:pPr>
    </w:p>
    <w:p w14:paraId="2206EA0E" w14:textId="77777777" w:rsidR="00330F17" w:rsidRPr="00330F17" w:rsidRDefault="00330F17" w:rsidP="00330F17">
      <w:pPr>
        <w:tabs>
          <w:tab w:val="left" w:pos="811"/>
        </w:tabs>
        <w:jc w:val="both"/>
        <w:rPr>
          <w:rFonts w:ascii="Times New Roman" w:hAnsi="Times New Roman" w:cs="Times New Roman"/>
          <w:b/>
          <w:noProof/>
          <w:color w:val="616C85"/>
          <w:sz w:val="24"/>
          <w:lang w:val="en-US"/>
        </w:rPr>
      </w:pPr>
      <w:r w:rsidRPr="00330F17">
        <w:rPr>
          <w:rFonts w:ascii="Times New Roman" w:hAnsi="Times New Roman" w:cs="Times New Roman"/>
          <w:b/>
          <w:noProof/>
          <w:color w:val="616C85"/>
          <w:sz w:val="24"/>
          <w:lang w:val="en-US"/>
        </w:rPr>
        <w:t>22.2. PASĀKUMS</w:t>
      </w:r>
    </w:p>
    <w:p w14:paraId="7E4DEDBA" w14:textId="77777777" w:rsidR="00330F17" w:rsidRPr="00330F17" w:rsidRDefault="00330F17" w:rsidP="00330F17">
      <w:pPr>
        <w:jc w:val="both"/>
        <w:rPr>
          <w:rFonts w:ascii="Times New Roman" w:eastAsia="Arial" w:hAnsi="Times New Roman" w:cs="Times New Roman"/>
          <w:noProof/>
          <w:sz w:val="24"/>
          <w:szCs w:val="24"/>
          <w:lang w:val="en-US"/>
        </w:rPr>
      </w:pPr>
    </w:p>
    <w:p w14:paraId="0EA60630" w14:textId="77777777" w:rsidR="00330F17" w:rsidRPr="00330F17" w:rsidRDefault="00330F17" w:rsidP="00330F17">
      <w:pPr>
        <w:pStyle w:val="BodyText"/>
        <w:rPr>
          <w:lang w:val="en-US"/>
        </w:rPr>
      </w:pPr>
      <w:r w:rsidRPr="00330F17">
        <w:rPr>
          <w:lang w:val="en-US"/>
        </w:rPr>
        <w:t xml:space="preserve">Visiem rādītājiem attiecībā uz bērniem jābūt sadalītiem pēc dzimuma, vecuma, invaliditātes un citiem būtiskiem daudzveidības faktoriem. Turpmākie rādītāji nosaka progresu, salīdzinot ar vispārējo standartu. Rādītājus un mērķus var skatīt kopā ar uzdevumu panākt turpmāk minētos orientējošos mērķus. Papildu saistītie rādītāji ir pieejami </w:t>
      </w:r>
      <w:r w:rsidRPr="00330F17">
        <w:rPr>
          <w:i/>
          <w:lang w:val="en-US"/>
        </w:rPr>
        <w:t>tiešsaistē</w:t>
      </w:r>
      <w:r w:rsidRPr="00330F17">
        <w:rPr>
          <w:lang w:val="en-US"/>
        </w:rPr>
        <w:t>.</w:t>
      </w:r>
    </w:p>
    <w:p w14:paraId="12481E9B"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24"/>
        <w:gridCol w:w="2598"/>
        <w:gridCol w:w="790"/>
        <w:gridCol w:w="4816"/>
      </w:tblGrid>
      <w:tr w:rsidR="00330F17" w:rsidRPr="00330F17" w14:paraId="099C7EF0" w14:textId="77777777" w:rsidTr="002352FF">
        <w:tc>
          <w:tcPr>
            <w:tcW w:w="506" w:type="pct"/>
          </w:tcPr>
          <w:p w14:paraId="73CAD881"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Rādītājs</w:t>
            </w:r>
          </w:p>
        </w:tc>
        <w:tc>
          <w:tcPr>
            <w:tcW w:w="1423" w:type="pct"/>
          </w:tcPr>
          <w:p w14:paraId="47E0AF8B" w14:textId="77777777" w:rsidR="00330F17" w:rsidRPr="00330F17" w:rsidRDefault="00330F17" w:rsidP="002352FF">
            <w:pPr>
              <w:jc w:val="both"/>
              <w:rPr>
                <w:rFonts w:ascii="Times New Roman" w:eastAsia="Arial" w:hAnsi="Times New Roman" w:cs="Times New Roman"/>
                <w:noProof/>
                <w:sz w:val="24"/>
                <w:szCs w:val="24"/>
                <w:lang w:val="en-US"/>
              </w:rPr>
            </w:pPr>
          </w:p>
        </w:tc>
        <w:tc>
          <w:tcPr>
            <w:tcW w:w="433" w:type="pct"/>
          </w:tcPr>
          <w:p w14:paraId="11BB49E1"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Mērķis</w:t>
            </w:r>
          </w:p>
        </w:tc>
        <w:tc>
          <w:tcPr>
            <w:tcW w:w="2639" w:type="pct"/>
          </w:tcPr>
          <w:p w14:paraId="590E032B"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Piezīmes</w:t>
            </w:r>
          </w:p>
        </w:tc>
      </w:tr>
      <w:tr w:rsidR="00330F17" w:rsidRPr="00330F17" w14:paraId="757114B1" w14:textId="77777777" w:rsidTr="002352FF">
        <w:tc>
          <w:tcPr>
            <w:tcW w:w="506" w:type="pct"/>
          </w:tcPr>
          <w:p w14:paraId="53BE6965"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22.2.1.</w:t>
            </w:r>
          </w:p>
        </w:tc>
        <w:tc>
          <w:tcPr>
            <w:tcW w:w="1423" w:type="pct"/>
          </w:tcPr>
          <w:p w14:paraId="4ADE27F9" w14:textId="77777777" w:rsidR="00330F17" w:rsidRPr="00330F17" w:rsidRDefault="00330F17" w:rsidP="002352FF">
            <w:pPr>
              <w:tabs>
                <w:tab w:val="left" w:pos="1182"/>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aptaujātajiem bērniem, kas dzīvo mājsaimniecībās, ko vada bērni, vai bērnu aprūpētājiem, kas atrodas apdraudētā stāvoklī un ziņo par stabilu ienākumu nopelnīšanu pēc iztikas līdzekļu atbalsta saņemšanas.</w:t>
            </w:r>
          </w:p>
        </w:tc>
        <w:tc>
          <w:tcPr>
            <w:tcW w:w="433" w:type="pct"/>
          </w:tcPr>
          <w:p w14:paraId="47B064F5"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90 %</w:t>
            </w:r>
          </w:p>
        </w:tc>
        <w:tc>
          <w:tcPr>
            <w:tcW w:w="2639" w:type="pct"/>
          </w:tcPr>
          <w:p w14:paraId="551DDB40" w14:textId="77777777" w:rsidR="00330F17" w:rsidRPr="00330F17" w:rsidRDefault="00330F17" w:rsidP="002352FF">
            <w:pPr>
              <w:tabs>
                <w:tab w:val="left" w:pos="1129"/>
              </w:tabs>
              <w:jc w:val="both"/>
              <w:rPr>
                <w:rFonts w:ascii="Times New Roman" w:hAnsi="Times New Roman" w:cs="Times New Roman"/>
                <w:noProof/>
                <w:sz w:val="24"/>
                <w:lang w:val="en-US"/>
              </w:rPr>
            </w:pPr>
            <w:r w:rsidRPr="00330F17">
              <w:rPr>
                <w:rFonts w:ascii="Times New Roman" w:hAnsi="Times New Roman" w:cs="Times New Roman"/>
                <w:noProof/>
                <w:sz w:val="24"/>
                <w:lang w:val="en-US"/>
              </w:rPr>
              <w:t>Definēt, kas šajā gadījumā ir saprotams ar terminu “apdraudēts”. Tie var būt bērni ar vecāka gadagājuma vai slimiem aprūpētājiem vai bērni, kas atbrīvoti no bruņotajiem spēkiem vai bruņotām grupām. Uzraudzības nolūkā šim rādītājam var pievienot termiņu (piemēram, 3, 6 vai 12 mēnešus).</w:t>
            </w:r>
          </w:p>
        </w:tc>
      </w:tr>
      <w:tr w:rsidR="00330F17" w:rsidRPr="00330F17" w14:paraId="42D21DC6" w14:textId="77777777" w:rsidTr="002352FF">
        <w:tc>
          <w:tcPr>
            <w:tcW w:w="506" w:type="pct"/>
          </w:tcPr>
          <w:p w14:paraId="0E33C077"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22.2.2.</w:t>
            </w:r>
          </w:p>
        </w:tc>
        <w:tc>
          <w:tcPr>
            <w:tcW w:w="1423" w:type="pct"/>
          </w:tcPr>
          <w:p w14:paraId="726B59F0" w14:textId="77777777" w:rsidR="00330F17" w:rsidRPr="00330F17" w:rsidRDefault="00330F17" w:rsidP="002352FF">
            <w:pPr>
              <w:tabs>
                <w:tab w:val="left" w:pos="1182"/>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mājsaimniecībām, kas nosūtītas iztikas līdzekļu atbalstam un ziņo par to, ka samazinājusies riskantu vai kaitīgu pārvarēšanas mehānismu izmantošana vai palielinājies samazinātā pārvarēšanas stratēģijas indeksa rādītājs.</w:t>
            </w:r>
          </w:p>
        </w:tc>
        <w:tc>
          <w:tcPr>
            <w:tcW w:w="433" w:type="pct"/>
          </w:tcPr>
          <w:p w14:paraId="1B663BAF"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90 %</w:t>
            </w:r>
          </w:p>
        </w:tc>
        <w:tc>
          <w:tcPr>
            <w:tcW w:w="2639" w:type="pct"/>
          </w:tcPr>
          <w:p w14:paraId="3C0C66D7" w14:textId="77777777" w:rsidR="00330F17" w:rsidRPr="00330F17" w:rsidRDefault="00330F17" w:rsidP="002352FF">
            <w:pPr>
              <w:tabs>
                <w:tab w:val="left" w:pos="1177"/>
              </w:tabs>
              <w:jc w:val="both"/>
              <w:rPr>
                <w:rFonts w:ascii="Times New Roman" w:eastAsia="Arial" w:hAnsi="Times New Roman" w:cs="Times New Roman"/>
                <w:noProof/>
                <w:sz w:val="24"/>
                <w:szCs w:val="24"/>
                <w:lang w:val="en-US"/>
              </w:rPr>
            </w:pPr>
            <w:r w:rsidRPr="00330F17">
              <w:rPr>
                <w:rFonts w:ascii="Times New Roman" w:hAnsi="Times New Roman" w:cs="Times New Roman"/>
                <w:noProof/>
                <w:sz w:val="24"/>
                <w:lang w:val="en-US"/>
              </w:rPr>
              <w:t xml:space="preserve">Pārvarēšanas stratēģijas indekss un samazinātais pārvarēšanas stratēģijas indekss ir rīki, ar kuriem nosaka mājsaimniecības nodrošinātību ar pārtiku. Šo rādītāju var interpretēt kā iespējamību, ka mājsaimniecība, cenšoties apmierināt savas vajadzības pēc pārtikas, pieņems bērniem kaitīgas izvēles. Pārvarēšanas stratēģijas indekss bērnu aizsardzības nolūkos jāizmanto kopā ar kolēģiem, kas iesaistīti nodrošinātībā ar pārtiku, integrētās pieejas un kopīgās analīzes ietvaros starp abām nozarēm. Sīkāka informācija par pārvarēšanas stratēģijas indeksu ir atrodama šajā pamācībā: </w:t>
            </w:r>
            <w:r w:rsidRPr="00330F17">
              <w:rPr>
                <w:rFonts w:ascii="Times New Roman" w:hAnsi="Times New Roman" w:cs="Times New Roman"/>
                <w:i/>
                <w:noProof/>
                <w:sz w:val="24"/>
                <w:lang w:val="en-US"/>
              </w:rPr>
              <w:t>https://resources.vam.wfp.org/node/6</w:t>
            </w:r>
            <w:r w:rsidRPr="00330F17">
              <w:rPr>
                <w:rFonts w:ascii="Times New Roman" w:hAnsi="Times New Roman" w:cs="Times New Roman"/>
                <w:noProof/>
                <w:sz w:val="24"/>
                <w:lang w:val="en-US"/>
              </w:rPr>
              <w:t>.</w:t>
            </w:r>
          </w:p>
        </w:tc>
      </w:tr>
    </w:tbl>
    <w:p w14:paraId="11CCFC57" w14:textId="77777777" w:rsidR="00330F17" w:rsidRPr="00330F17" w:rsidRDefault="00330F17" w:rsidP="00330F17">
      <w:pPr>
        <w:jc w:val="both"/>
        <w:rPr>
          <w:rFonts w:ascii="Times New Roman" w:eastAsia="Arial" w:hAnsi="Times New Roman" w:cs="Times New Roman"/>
          <w:noProof/>
          <w:sz w:val="24"/>
          <w:szCs w:val="24"/>
          <w:lang w:val="en-US"/>
        </w:rPr>
      </w:pPr>
    </w:p>
    <w:p w14:paraId="7FF94D0D" w14:textId="77777777" w:rsidR="00330F17" w:rsidRPr="00330F17" w:rsidRDefault="00330F17" w:rsidP="00330F17">
      <w:pPr>
        <w:pStyle w:val="BodyText"/>
        <w:rPr>
          <w:b/>
          <w:color w:val="616C85"/>
          <w:lang w:val="en-US"/>
        </w:rPr>
      </w:pPr>
      <w:r w:rsidRPr="00330F17">
        <w:rPr>
          <w:b/>
          <w:color w:val="616C85"/>
          <w:lang w:val="en-US"/>
        </w:rPr>
        <w:t>22.3. NORĀDĪJUMI</w:t>
      </w:r>
    </w:p>
    <w:p w14:paraId="1A0DD573" w14:textId="77777777" w:rsidR="00330F17" w:rsidRPr="00330F17" w:rsidRDefault="00330F17" w:rsidP="00330F17">
      <w:pPr>
        <w:jc w:val="both"/>
        <w:rPr>
          <w:rFonts w:ascii="Times New Roman" w:eastAsia="Arial" w:hAnsi="Times New Roman" w:cs="Times New Roman"/>
          <w:noProof/>
          <w:sz w:val="24"/>
          <w:szCs w:val="24"/>
          <w:lang w:val="en-US"/>
        </w:rPr>
      </w:pPr>
    </w:p>
    <w:p w14:paraId="1FC25BA5" w14:textId="77777777" w:rsidR="00330F17" w:rsidRPr="00330F17" w:rsidRDefault="00330F17" w:rsidP="00330F17">
      <w:pPr>
        <w:pStyle w:val="BodyText"/>
        <w:rPr>
          <w:b/>
          <w:color w:val="616C85"/>
          <w:lang w:val="en-US"/>
        </w:rPr>
      </w:pPr>
      <w:r w:rsidRPr="00330F17">
        <w:rPr>
          <w:b/>
          <w:color w:val="616C85"/>
          <w:lang w:val="en-US"/>
        </w:rPr>
        <w:t>22.3.1. Apdraudētie bērni</w:t>
      </w:r>
    </w:p>
    <w:p w14:paraId="7E428BA0" w14:textId="77777777" w:rsidR="00330F17" w:rsidRPr="00330F17" w:rsidRDefault="00330F17" w:rsidP="00330F17">
      <w:pPr>
        <w:jc w:val="both"/>
        <w:rPr>
          <w:rFonts w:ascii="Times New Roman" w:eastAsia="Arial" w:hAnsi="Times New Roman" w:cs="Times New Roman"/>
          <w:noProof/>
          <w:sz w:val="24"/>
          <w:szCs w:val="24"/>
          <w:lang w:val="en-US"/>
        </w:rPr>
      </w:pPr>
    </w:p>
    <w:p w14:paraId="59F36C4A" w14:textId="77777777" w:rsidR="00330F17" w:rsidRPr="00330F17" w:rsidRDefault="00330F17" w:rsidP="00330F17">
      <w:pPr>
        <w:pStyle w:val="BodyText"/>
        <w:rPr>
          <w:lang w:val="en-US"/>
        </w:rPr>
      </w:pPr>
      <w:r w:rsidRPr="00330F17">
        <w:rPr>
          <w:lang w:val="en-US"/>
        </w:rPr>
        <w:t xml:space="preserve">Bērnu aizsardzībā iesaistītajiem darbiniekiem un darbiniekiem, kas iesaistīti ekonomikas atveseļošanā un nodrošinātībā ar iztikas līdzekļiem, ir jākoordinē centieni identificēt apdraudētos bērnus. Sīkāku informāciju par </w:t>
      </w:r>
      <w:r w:rsidRPr="00330F17">
        <w:rPr>
          <w:color w:val="616C85"/>
          <w:lang w:val="en-US"/>
        </w:rPr>
        <w:t xml:space="preserve">apdraudētajiem bērniem </w:t>
      </w:r>
      <w:r w:rsidRPr="00330F17">
        <w:rPr>
          <w:lang w:val="en-US"/>
        </w:rPr>
        <w:t>skat. Minimālo standartu bērnu aizsardzībai humānās palīdzības ietvaros ievadā. Veicot novērtējumus un uzraudzību, ir svarīgi atcerēties, ka “mājsaimniecība” var nebūt atbilstoša mērvienība visiem bērniem.</w:t>
      </w:r>
    </w:p>
    <w:p w14:paraId="6A8E33C3" w14:textId="77777777" w:rsidR="00330F17" w:rsidRPr="00330F17" w:rsidRDefault="00330F17" w:rsidP="00330F17">
      <w:pPr>
        <w:jc w:val="both"/>
        <w:rPr>
          <w:lang w:val="en-US"/>
        </w:rPr>
      </w:pPr>
    </w:p>
    <w:p w14:paraId="6C64BAB8" w14:textId="77777777" w:rsidR="00330F17" w:rsidRPr="00330F17" w:rsidRDefault="00330F17" w:rsidP="00330F17">
      <w:pPr>
        <w:pStyle w:val="BodyText"/>
        <w:rPr>
          <w:lang w:val="en-US"/>
        </w:rPr>
      </w:pPr>
      <w:r w:rsidRPr="00330F17">
        <w:rPr>
          <w:lang w:val="en-US"/>
        </w:rPr>
        <w:t>Iepazīties ar apstākļu, dzimumu noteiktiem un/vai diskriminējošiem uzskatiem par darbu, kas palielina konkrētu grupu risku:</w:t>
      </w:r>
    </w:p>
    <w:p w14:paraId="6F5C20D9" w14:textId="77777777" w:rsidR="00330F17" w:rsidRPr="00330F17" w:rsidRDefault="00330F17" w:rsidP="00330F17">
      <w:pPr>
        <w:jc w:val="both"/>
        <w:rPr>
          <w:rFonts w:ascii="Times New Roman" w:eastAsia="Arial" w:hAnsi="Times New Roman" w:cs="Times New Roman"/>
          <w:noProof/>
          <w:sz w:val="24"/>
          <w:szCs w:val="24"/>
          <w:lang w:val="en-US"/>
        </w:rPr>
      </w:pPr>
    </w:p>
    <w:p w14:paraId="3C651659"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nonākt ekonomiskā atkarībā no citiem;</w:t>
      </w:r>
    </w:p>
    <w:p w14:paraId="0D17355E"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netikt pieņemtiem oficiālā darbā;</w:t>
      </w:r>
    </w:p>
    <w:p w14:paraId="4E67133E"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nonākt ekspluatējošā, neoficiālā darba vidē un/vai</w:t>
      </w:r>
    </w:p>
    <w:p w14:paraId="6359FEEC"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nonākt vardarbīgās attiecībās.</w:t>
      </w:r>
    </w:p>
    <w:p w14:paraId="0E9595EE" w14:textId="77777777" w:rsidR="00330F17" w:rsidRPr="00330F17" w:rsidRDefault="00330F17" w:rsidP="00330F17">
      <w:pPr>
        <w:jc w:val="both"/>
        <w:rPr>
          <w:rFonts w:ascii="Times New Roman" w:eastAsia="Arial" w:hAnsi="Times New Roman" w:cs="Times New Roman"/>
          <w:noProof/>
          <w:sz w:val="24"/>
          <w:szCs w:val="24"/>
          <w:lang w:val="en-US"/>
        </w:rPr>
      </w:pPr>
    </w:p>
    <w:p w14:paraId="1BA5780C" w14:textId="77777777" w:rsidR="00330F17" w:rsidRPr="00330F17" w:rsidRDefault="00330F17" w:rsidP="00330F17">
      <w:pPr>
        <w:pStyle w:val="BodyText"/>
        <w:rPr>
          <w:lang w:val="en-US"/>
        </w:rPr>
      </w:pPr>
      <w:r w:rsidRPr="00330F17">
        <w:rPr>
          <w:lang w:val="en-US"/>
        </w:rPr>
        <w:t xml:space="preserve">Būt informētam par tradicionālajiem stereotipiem, kas saistīti ar dzimumiem vai grupām atbilstošu darbu. Sievietes, </w:t>
      </w:r>
      <w:r w:rsidRPr="00330F17">
        <w:rPr>
          <w:color w:val="616C85"/>
          <w:lang w:val="en-US"/>
        </w:rPr>
        <w:t xml:space="preserve">pusaugu </w:t>
      </w:r>
      <w:r w:rsidRPr="00330F17">
        <w:rPr>
          <w:lang w:val="en-US"/>
        </w:rPr>
        <w:t>meitenes un citas apdraudētās grupas nereti sastopas ar šķēršļiem, kas saistīti ar dzimumu vai kultūras normām. Šīs normas ne vien palielina ekonomisko atkarību no citiem, bet arī pastiprina viņu neaizsargātību pret vardarbību. Ja netiek nodrošinātas oficiāla darba iespējas, apdraudētie bērni var:</w:t>
      </w:r>
    </w:p>
    <w:p w14:paraId="35FB1AC2" w14:textId="77777777" w:rsidR="00330F17" w:rsidRPr="00330F17" w:rsidRDefault="00330F17" w:rsidP="00330F17">
      <w:pPr>
        <w:jc w:val="both"/>
        <w:rPr>
          <w:lang w:val="en-US"/>
        </w:rPr>
      </w:pPr>
    </w:p>
    <w:p w14:paraId="7D3E595E" w14:textId="77777777" w:rsidR="00330F17" w:rsidRPr="00330F17" w:rsidRDefault="00330F17" w:rsidP="00330F17">
      <w:pPr>
        <w:pStyle w:val="BodyText"/>
        <w:numPr>
          <w:ilvl w:val="0"/>
          <w:numId w:val="1"/>
        </w:numPr>
        <w:tabs>
          <w:tab w:val="left" w:pos="567"/>
        </w:tabs>
        <w:ind w:left="0" w:firstLine="0"/>
        <w:rPr>
          <w:lang w:val="en-US"/>
        </w:rPr>
      </w:pPr>
      <w:bookmarkStart w:id="406" w:name="_bookmark286"/>
      <w:bookmarkEnd w:id="406"/>
      <w:r w:rsidRPr="00330F17">
        <w:rPr>
          <w:lang w:val="en-US"/>
        </w:rPr>
        <w:t>atrast darbu ēnu ekonomikā;</w:t>
      </w:r>
    </w:p>
    <w:p w14:paraId="5BF763A2"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nonākt ekspluatējošā darba vidē;</w:t>
      </w:r>
    </w:p>
    <w:p w14:paraId="3CB61AB0"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kļūt atkarīgi no vardarbīgām attiecībām vai nonākt tajās vai</w:t>
      </w:r>
    </w:p>
    <w:p w14:paraId="312AADCD"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piedzīvot seksuālu izmantošanu.</w:t>
      </w:r>
    </w:p>
    <w:p w14:paraId="4D5A5F79" w14:textId="77777777" w:rsidR="00330F17" w:rsidRPr="00330F17" w:rsidRDefault="00330F17" w:rsidP="00330F17">
      <w:pPr>
        <w:jc w:val="both"/>
        <w:rPr>
          <w:rFonts w:ascii="Times New Roman" w:eastAsia="Arial" w:hAnsi="Times New Roman" w:cs="Times New Roman"/>
          <w:noProof/>
          <w:sz w:val="24"/>
          <w:szCs w:val="24"/>
          <w:lang w:val="en-US"/>
        </w:rPr>
      </w:pPr>
    </w:p>
    <w:p w14:paraId="1F0D822C" w14:textId="77777777" w:rsidR="00330F17" w:rsidRPr="00330F17" w:rsidRDefault="00330F17" w:rsidP="00330F17">
      <w:pPr>
        <w:pStyle w:val="BodyText"/>
        <w:rPr>
          <w:b/>
          <w:color w:val="616C85"/>
          <w:lang w:val="en-US"/>
        </w:rPr>
      </w:pPr>
      <w:r w:rsidRPr="00330F17">
        <w:rPr>
          <w:b/>
          <w:color w:val="616C85"/>
          <w:lang w:val="en-US"/>
        </w:rPr>
        <w:t>22.3.2. Kontaktpunkti</w:t>
      </w:r>
    </w:p>
    <w:p w14:paraId="644783F6" w14:textId="77777777" w:rsidR="00330F17" w:rsidRPr="00330F17" w:rsidRDefault="00330F17" w:rsidP="00330F17">
      <w:pPr>
        <w:jc w:val="both"/>
        <w:rPr>
          <w:rFonts w:ascii="Times New Roman" w:eastAsia="Arial" w:hAnsi="Times New Roman" w:cs="Times New Roman"/>
          <w:noProof/>
          <w:sz w:val="24"/>
          <w:szCs w:val="24"/>
          <w:lang w:val="en-US"/>
        </w:rPr>
      </w:pPr>
    </w:p>
    <w:p w14:paraId="269E5421" w14:textId="77777777" w:rsidR="00330F17" w:rsidRPr="00330F17" w:rsidRDefault="00330F17" w:rsidP="00330F17">
      <w:pPr>
        <w:pStyle w:val="BodyText"/>
        <w:rPr>
          <w:lang w:val="en-US"/>
        </w:rPr>
      </w:pPr>
      <w:r w:rsidRPr="00330F17">
        <w:rPr>
          <w:lang w:val="en-US"/>
        </w:rPr>
        <w:t>Lai atbalstītu kopīgu bērnu aizsardzības risku apzināšanu un mazināšanu, jāizvērtē turpmākais:</w:t>
      </w:r>
    </w:p>
    <w:p w14:paraId="230E2EB6" w14:textId="77777777" w:rsidR="00330F17" w:rsidRPr="00330F17" w:rsidRDefault="00330F17" w:rsidP="00330F17">
      <w:pPr>
        <w:jc w:val="both"/>
        <w:rPr>
          <w:rFonts w:ascii="Times New Roman" w:eastAsia="Arial" w:hAnsi="Times New Roman" w:cs="Times New Roman"/>
          <w:noProof/>
          <w:sz w:val="24"/>
          <w:szCs w:val="24"/>
          <w:lang w:val="en-US"/>
        </w:rPr>
      </w:pPr>
    </w:p>
    <w:p w14:paraId="7222C2D9"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bērnu aizsardzības kontaktpunktu izveidošana grupās, kas nodarbojas ar nodrošinātību ar iztikas līdzekļiem;</w:t>
      </w:r>
    </w:p>
    <w:p w14:paraId="3A99EAA8"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rīcības koordinēšana ar kolēģiem bērnu aizsardzības jomā un/vai</w:t>
      </w:r>
    </w:p>
    <w:p w14:paraId="3DCBF132"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sadarbība ar esošajām kopienas/ciema bērnu aizsardzības komitejām, ja atbilstīgi..</w:t>
      </w:r>
    </w:p>
    <w:p w14:paraId="53F0CD8D" w14:textId="77777777" w:rsidR="00330F17" w:rsidRPr="00330F17" w:rsidRDefault="00330F17" w:rsidP="00330F17">
      <w:pPr>
        <w:jc w:val="both"/>
        <w:rPr>
          <w:rFonts w:ascii="Times New Roman" w:eastAsia="Arial" w:hAnsi="Times New Roman" w:cs="Times New Roman"/>
          <w:noProof/>
          <w:sz w:val="24"/>
          <w:szCs w:val="24"/>
          <w:lang w:val="en-US"/>
        </w:rPr>
      </w:pPr>
    </w:p>
    <w:p w14:paraId="580A7183" w14:textId="77777777" w:rsidR="00330F17" w:rsidRPr="00330F17" w:rsidRDefault="00330F17" w:rsidP="00330F17">
      <w:pPr>
        <w:pStyle w:val="BodyText"/>
        <w:rPr>
          <w:lang w:val="en-US"/>
        </w:rPr>
      </w:pPr>
      <w:r w:rsidRPr="00330F17">
        <w:rPr>
          <w:lang w:val="en-US"/>
        </w:rPr>
        <w:t>Kontaktpunkti var atbalstīt sadarbību, veicināt vienošanos par galvenajiem lēmumiem un procesiem, nosūtīt bērnu aizsardzības problēmas tālāk un nodrošināt, lai iejaukšanās pasākumi, kas attiecas uz nodrošinātību ar iztikas līdzekļiem, būtu bērniem piemēroti, pieejami un droši.</w:t>
      </w:r>
    </w:p>
    <w:p w14:paraId="23B19FE2" w14:textId="77777777" w:rsidR="00330F17" w:rsidRPr="00330F17" w:rsidRDefault="00330F17" w:rsidP="00330F17">
      <w:pPr>
        <w:jc w:val="both"/>
        <w:rPr>
          <w:rFonts w:ascii="Times New Roman" w:eastAsia="Arial" w:hAnsi="Times New Roman" w:cs="Times New Roman"/>
          <w:noProof/>
          <w:sz w:val="24"/>
          <w:szCs w:val="24"/>
          <w:lang w:val="en-US"/>
        </w:rPr>
      </w:pPr>
    </w:p>
    <w:p w14:paraId="704F6D27" w14:textId="77777777" w:rsidR="00330F17" w:rsidRPr="00330F17" w:rsidRDefault="00330F17" w:rsidP="00330F17">
      <w:pPr>
        <w:pStyle w:val="BodyText"/>
        <w:keepNext/>
        <w:keepLines/>
        <w:rPr>
          <w:b/>
          <w:color w:val="616C85"/>
          <w:lang w:val="en-US"/>
        </w:rPr>
      </w:pPr>
      <w:r w:rsidRPr="00330F17">
        <w:rPr>
          <w:b/>
          <w:color w:val="616C85"/>
          <w:lang w:val="en-US"/>
        </w:rPr>
        <w:t>22.3.3. Mājsaimniecības un ģimenes pienākumu īstenošana</w:t>
      </w:r>
    </w:p>
    <w:p w14:paraId="321B5905" w14:textId="77777777" w:rsidR="00330F17" w:rsidRPr="00330F17" w:rsidRDefault="00330F17" w:rsidP="00330F17">
      <w:pPr>
        <w:keepNext/>
        <w:keepLines/>
        <w:jc w:val="both"/>
        <w:rPr>
          <w:rFonts w:ascii="Times New Roman" w:eastAsia="Arial" w:hAnsi="Times New Roman" w:cs="Times New Roman"/>
          <w:noProof/>
          <w:sz w:val="24"/>
          <w:szCs w:val="24"/>
          <w:lang w:val="en-US"/>
        </w:rPr>
      </w:pPr>
    </w:p>
    <w:p w14:paraId="5E32E55D" w14:textId="77777777" w:rsidR="00330F17" w:rsidRPr="00330F17" w:rsidRDefault="00330F17" w:rsidP="00330F17">
      <w:pPr>
        <w:pStyle w:val="BodyText"/>
        <w:keepNext/>
        <w:keepLines/>
        <w:rPr>
          <w:lang w:val="en-US"/>
        </w:rPr>
      </w:pPr>
      <w:r w:rsidRPr="00330F17">
        <w:rPr>
          <w:lang w:val="en-US"/>
        </w:rPr>
        <w:t>Regulāri konsultēties ar sadalītajām grupām no krīzes skartajiem iedzīvotājiem par turpmāko:</w:t>
      </w:r>
    </w:p>
    <w:p w14:paraId="619604BD" w14:textId="77777777" w:rsidR="00330F17" w:rsidRPr="00330F17" w:rsidRDefault="00330F17" w:rsidP="00330F17">
      <w:pPr>
        <w:jc w:val="both"/>
        <w:rPr>
          <w:rFonts w:ascii="Times New Roman" w:eastAsia="Arial" w:hAnsi="Times New Roman" w:cs="Times New Roman"/>
          <w:noProof/>
          <w:sz w:val="24"/>
          <w:szCs w:val="24"/>
          <w:lang w:val="en-US"/>
        </w:rPr>
      </w:pPr>
    </w:p>
    <w:p w14:paraId="5340AC56"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viņu ienākumu gūšanas izvēlēm un prioritātēm, iespējām saņemt samaksu par padarīto darbu un citām mājsaimniecības vajadzībām;</w:t>
      </w:r>
    </w:p>
    <w:p w14:paraId="73204BBC"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indivīdu darba slodzi un</w:t>
      </w:r>
    </w:p>
    <w:p w14:paraId="39066C19"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mājsaimniecībā sastopamo spriedzi saistībā ar tradicionālo dzimumu lomu izmaiņām.</w:t>
      </w:r>
    </w:p>
    <w:p w14:paraId="466DDE36" w14:textId="77777777" w:rsidR="00330F17" w:rsidRPr="00330F17" w:rsidRDefault="00330F17" w:rsidP="00330F17">
      <w:pPr>
        <w:jc w:val="both"/>
        <w:rPr>
          <w:rFonts w:ascii="Times New Roman" w:eastAsia="Arial" w:hAnsi="Times New Roman" w:cs="Times New Roman"/>
          <w:noProof/>
          <w:sz w:val="24"/>
          <w:szCs w:val="24"/>
          <w:lang w:val="en-US"/>
        </w:rPr>
      </w:pPr>
    </w:p>
    <w:p w14:paraId="7FF2A35E" w14:textId="77777777" w:rsidR="00330F17" w:rsidRPr="00330F17" w:rsidRDefault="00330F17" w:rsidP="00330F17">
      <w:pPr>
        <w:pStyle w:val="BodyText"/>
        <w:rPr>
          <w:b/>
          <w:color w:val="616C85"/>
          <w:lang w:val="en-US"/>
        </w:rPr>
      </w:pPr>
      <w:r w:rsidRPr="00330F17">
        <w:rPr>
          <w:b/>
          <w:color w:val="616C85"/>
          <w:lang w:val="en-US"/>
        </w:rPr>
        <w:t>22.3.4. Atgriezeniskās saites un ziņošanas mehānismi</w:t>
      </w:r>
    </w:p>
    <w:p w14:paraId="1A72409E" w14:textId="77777777" w:rsidR="00330F17" w:rsidRPr="00330F17" w:rsidRDefault="00330F17" w:rsidP="00330F17">
      <w:pPr>
        <w:tabs>
          <w:tab w:val="left" w:pos="621"/>
          <w:tab w:val="left" w:pos="6109"/>
        </w:tabs>
        <w:jc w:val="both"/>
        <w:rPr>
          <w:rFonts w:ascii="Times New Roman" w:hAnsi="Times New Roman" w:cs="Times New Roman"/>
          <w:noProof/>
          <w:color w:val="616C85"/>
          <w:sz w:val="24"/>
          <w:szCs w:val="24"/>
          <w:lang w:val="en-US"/>
        </w:rPr>
      </w:pPr>
    </w:p>
    <w:p w14:paraId="2C259D6E" w14:textId="77777777" w:rsidR="00330F17" w:rsidRPr="00330F17" w:rsidRDefault="00330F17" w:rsidP="00330F17">
      <w:pPr>
        <w:tabs>
          <w:tab w:val="left" w:pos="621"/>
          <w:tab w:val="left" w:pos="6109"/>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xml:space="preserve">Sadarbībā ar kopienām jāizveido konfidenciāli, bērniem piemēroti, pieejami un saskaņoti atgriezeniskās saites un ziņošanas mehānismi </w:t>
      </w:r>
      <w:r w:rsidRPr="00330F17">
        <w:rPr>
          <w:rFonts w:ascii="Times New Roman" w:hAnsi="Times New Roman" w:cs="Times New Roman"/>
          <w:i/>
          <w:iCs/>
          <w:noProof/>
          <w:sz w:val="24"/>
          <w:lang w:val="en-US"/>
        </w:rPr>
        <w:t xml:space="preserve">pārskatatbildības pret krīzes skartajiem cilvēkiem </w:t>
      </w:r>
      <w:r w:rsidRPr="00330F17">
        <w:rPr>
          <w:rFonts w:ascii="Times New Roman" w:hAnsi="Times New Roman" w:cs="Times New Roman"/>
          <w:noProof/>
          <w:sz w:val="24"/>
          <w:lang w:val="en-US"/>
        </w:rPr>
        <w:t>ietvaros, lai nepieciešamības gadījumā saņemtu atgriezenisko saiti un izmeklētu izvirzītos apgalvojumus. Vecākajiem darbiniekiem regulāri jāpārskata saņemtās atgriezeniskās saites apjoms un veidi. Pēc ziņojumiem ir jāseko tūlītējai atbildes reakcijai un izmeklēšanai, jo kavēšanās var izraisīt turpmākus pārkāpumus, tostarp atkārtotu vardarbību, cietušo izmantošanu vai iebiedēšanu.</w:t>
      </w:r>
    </w:p>
    <w:p w14:paraId="3A1548FF" w14:textId="77777777" w:rsidR="00330F17" w:rsidRPr="00330F17" w:rsidRDefault="00330F17" w:rsidP="00330F17">
      <w:pPr>
        <w:jc w:val="both"/>
        <w:rPr>
          <w:rFonts w:ascii="Times New Roman" w:hAnsi="Times New Roman" w:cs="Times New Roman"/>
          <w:noProof/>
          <w:sz w:val="24"/>
          <w:lang w:val="en-US"/>
        </w:rPr>
      </w:pPr>
    </w:p>
    <w:p w14:paraId="5D9E35C7" w14:textId="77777777" w:rsidR="00330F17" w:rsidRPr="00330F17" w:rsidRDefault="00330F17" w:rsidP="00330F17">
      <w:pPr>
        <w:pStyle w:val="BodyText"/>
        <w:rPr>
          <w:b/>
          <w:color w:val="616C85"/>
          <w:lang w:val="en-US"/>
        </w:rPr>
      </w:pPr>
      <w:bookmarkStart w:id="407" w:name="_bookmark287"/>
      <w:bookmarkEnd w:id="407"/>
      <w:r w:rsidRPr="00330F17">
        <w:rPr>
          <w:b/>
          <w:color w:val="616C85"/>
          <w:lang w:val="en-US"/>
        </w:rPr>
        <w:t>22.3.5. Palīdzība skaidras naudas un talonu veidā</w:t>
      </w:r>
    </w:p>
    <w:p w14:paraId="1981F6A7" w14:textId="77777777" w:rsidR="00330F17" w:rsidRPr="00330F17" w:rsidRDefault="00330F17" w:rsidP="00330F17">
      <w:pPr>
        <w:jc w:val="both"/>
        <w:rPr>
          <w:rFonts w:ascii="Times New Roman" w:eastAsia="Arial" w:hAnsi="Times New Roman" w:cs="Times New Roman"/>
          <w:noProof/>
          <w:sz w:val="24"/>
          <w:szCs w:val="24"/>
          <w:lang w:val="en-US"/>
        </w:rPr>
      </w:pPr>
    </w:p>
    <w:p w14:paraId="29E0129A" w14:textId="77777777" w:rsidR="00330F17" w:rsidRPr="00330F17" w:rsidRDefault="00330F17" w:rsidP="00330F17">
      <w:pPr>
        <w:pStyle w:val="BodyText"/>
        <w:rPr>
          <w:lang w:val="en-US"/>
        </w:rPr>
      </w:pPr>
      <w:r w:rsidRPr="00330F17">
        <w:rPr>
          <w:lang w:val="en-US"/>
        </w:rPr>
        <w:t xml:space="preserve">Ir pierādīts, ka </w:t>
      </w:r>
      <w:r w:rsidRPr="00330F17">
        <w:rPr>
          <w:color w:val="616C85"/>
          <w:lang w:val="en-US"/>
        </w:rPr>
        <w:t xml:space="preserve">daudzfunkcionāla palīdzība skaidrā naudā </w:t>
      </w:r>
      <w:r w:rsidRPr="00330F17">
        <w:rPr>
          <w:lang w:val="en-US"/>
        </w:rPr>
        <w:t xml:space="preserve">vai palīdzība skaidras naudas veidā zināmos apstākļos palielina ģimeņu un bērnu spējas apmierināt pamatvajadzības. Kopā ar citiem pakalpojumiem tā var palīdzēt samazināt tādu negatīvu pārvarēšanas mehānismu izmantošanu kā </w:t>
      </w:r>
      <w:r w:rsidRPr="00330F17">
        <w:rPr>
          <w:color w:val="616C85"/>
          <w:lang w:val="en-US"/>
        </w:rPr>
        <w:t xml:space="preserve">bērnu darbs </w:t>
      </w:r>
      <w:r w:rsidRPr="00330F17">
        <w:rPr>
          <w:lang w:val="en-US"/>
        </w:rPr>
        <w:t>vai bērnu laulība. Cieši jāuzrauga, kādu ietekmi uz rezultātiem bērnu aizsardzībā atstāj daudzfunkcionālā palīdzība skaidrā naudā.</w:t>
      </w:r>
    </w:p>
    <w:p w14:paraId="14365EB0" w14:textId="77777777" w:rsidR="00330F17" w:rsidRPr="00330F17" w:rsidRDefault="00330F17" w:rsidP="00330F17">
      <w:pPr>
        <w:tabs>
          <w:tab w:val="left" w:leader="dot" w:pos="9072"/>
        </w:tabs>
        <w:jc w:val="both"/>
        <w:rPr>
          <w:rFonts w:ascii="Times New Roman" w:hAnsi="Times New Roman" w:cs="Times New Roman"/>
          <w:noProof/>
          <w:color w:val="616C85"/>
          <w:sz w:val="24"/>
          <w:lang w:val="en-US"/>
        </w:rPr>
      </w:pPr>
      <w:r w:rsidRPr="00330F17">
        <w:rPr>
          <w:rFonts w:ascii="Times New Roman" w:hAnsi="Times New Roman" w:cs="Times New Roman"/>
          <w:noProof/>
          <w:color w:val="616C85"/>
          <w:sz w:val="24"/>
          <w:lang w:val="en-US"/>
        </w:rPr>
        <w:tab/>
      </w:r>
    </w:p>
    <w:p w14:paraId="04DB3705" w14:textId="77777777" w:rsidR="00330F17" w:rsidRPr="00330F17" w:rsidRDefault="00330F17" w:rsidP="00330F17">
      <w:pPr>
        <w:jc w:val="both"/>
        <w:rPr>
          <w:rFonts w:ascii="Times New Roman" w:hAnsi="Times New Roman" w:cs="Times New Roman"/>
          <w:noProof/>
          <w:color w:val="616C85"/>
          <w:sz w:val="24"/>
          <w:szCs w:val="24"/>
          <w:lang w:val="en-US"/>
        </w:rPr>
      </w:pPr>
    </w:p>
    <w:p w14:paraId="68DA6D51" w14:textId="77777777" w:rsidR="00330F17" w:rsidRPr="00330F17" w:rsidRDefault="00330F17" w:rsidP="00330F17">
      <w:pPr>
        <w:jc w:val="both"/>
        <w:rPr>
          <w:rFonts w:ascii="Times New Roman" w:hAnsi="Times New Roman" w:cs="Times New Roman"/>
          <w:b/>
          <w:noProof/>
          <w:color w:val="616C85"/>
          <w:sz w:val="24"/>
          <w:lang w:val="en-US"/>
        </w:rPr>
      </w:pPr>
      <w:r w:rsidRPr="00330F17">
        <w:rPr>
          <w:rFonts w:ascii="Times New Roman" w:hAnsi="Times New Roman" w:cs="Times New Roman"/>
          <w:b/>
          <w:noProof/>
          <w:color w:val="616C85"/>
          <w:sz w:val="24"/>
          <w:lang w:val="en-US"/>
        </w:rPr>
        <w:t>ATSAUCES</w:t>
      </w:r>
    </w:p>
    <w:p w14:paraId="1EA0A69A" w14:textId="77777777" w:rsidR="00330F17" w:rsidRPr="00330F17" w:rsidRDefault="00330F17" w:rsidP="00330F17">
      <w:pPr>
        <w:pStyle w:val="BodyText"/>
        <w:rPr>
          <w:lang w:val="en-US"/>
        </w:rPr>
      </w:pPr>
    </w:p>
    <w:p w14:paraId="1424242F" w14:textId="77777777" w:rsidR="00330F17" w:rsidRPr="00330F17" w:rsidRDefault="00330F17" w:rsidP="00330F17">
      <w:pPr>
        <w:pStyle w:val="BodyText"/>
        <w:rPr>
          <w:lang w:val="en-US"/>
        </w:rPr>
      </w:pPr>
      <w:r w:rsidRPr="00330F17">
        <w:rPr>
          <w:lang w:val="en-US"/>
        </w:rPr>
        <w:t xml:space="preserve">Saites uz šiem un papildu resursiem ir pieejamas </w:t>
      </w:r>
      <w:r w:rsidRPr="00330F17">
        <w:rPr>
          <w:i/>
          <w:color w:val="58595B"/>
          <w:lang w:val="en-US"/>
        </w:rPr>
        <w:t>tiešsaistē</w:t>
      </w:r>
      <w:r w:rsidRPr="00330F17">
        <w:rPr>
          <w:lang w:val="en-US"/>
        </w:rPr>
        <w:t>.</w:t>
      </w:r>
    </w:p>
    <w:p w14:paraId="498CE86E" w14:textId="77777777" w:rsidR="00330F17" w:rsidRPr="00330F17" w:rsidRDefault="00330F17" w:rsidP="00330F17">
      <w:pPr>
        <w:jc w:val="both"/>
        <w:rPr>
          <w:rFonts w:ascii="Times New Roman" w:eastAsia="Arial" w:hAnsi="Times New Roman" w:cs="Times New Roman"/>
          <w:noProof/>
          <w:sz w:val="24"/>
          <w:szCs w:val="24"/>
          <w:lang w:val="en-US"/>
        </w:rPr>
      </w:pPr>
    </w:p>
    <w:p w14:paraId="3DBD9722" w14:textId="77777777" w:rsidR="00330F17" w:rsidRPr="00330F17" w:rsidRDefault="00330F17" w:rsidP="00330F17">
      <w:pPr>
        <w:numPr>
          <w:ilvl w:val="0"/>
          <w:numId w:val="6"/>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The Sphere Handbook: Humanitarian Charter and Minimum Standards in Humanitarian Response</w:t>
      </w:r>
      <w:r w:rsidRPr="00330F17">
        <w:rPr>
          <w:rFonts w:ascii="Times New Roman" w:hAnsi="Times New Roman" w:cs="Times New Roman"/>
          <w:noProof/>
          <w:sz w:val="24"/>
          <w:lang w:val="en-US"/>
        </w:rPr>
        <w:t>, Sphere Association, 2018.</w:t>
      </w:r>
    </w:p>
    <w:p w14:paraId="2D5BBEA8" w14:textId="77777777" w:rsidR="00330F17" w:rsidRPr="00330F17" w:rsidRDefault="00330F17" w:rsidP="00330F17">
      <w:pPr>
        <w:numPr>
          <w:ilvl w:val="0"/>
          <w:numId w:val="6"/>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Minimum Economic Recovery Standards: Third Edition</w:t>
      </w:r>
      <w:r w:rsidRPr="00330F17">
        <w:rPr>
          <w:rFonts w:ascii="Times New Roman" w:hAnsi="Times New Roman" w:cs="Times New Roman"/>
          <w:noProof/>
          <w:sz w:val="24"/>
          <w:lang w:val="en-US"/>
        </w:rPr>
        <w:t>, The SEEP Network, 2017.</w:t>
      </w:r>
    </w:p>
    <w:p w14:paraId="33ADFB90" w14:textId="77777777" w:rsidR="00330F17" w:rsidRPr="00330F17" w:rsidRDefault="00330F17" w:rsidP="00330F17">
      <w:pPr>
        <w:numPr>
          <w:ilvl w:val="0"/>
          <w:numId w:val="6"/>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‘Convention on the Rights of the Child’</w:t>
      </w:r>
      <w:r w:rsidRPr="00330F17">
        <w:rPr>
          <w:rFonts w:ascii="Times New Roman" w:hAnsi="Times New Roman" w:cs="Times New Roman"/>
          <w:noProof/>
          <w:sz w:val="24"/>
          <w:lang w:val="en-US"/>
        </w:rPr>
        <w:t>, United Nations General Assembly, 1989.</w:t>
      </w:r>
    </w:p>
    <w:p w14:paraId="3498968F" w14:textId="77777777" w:rsidR="00330F17" w:rsidRPr="00330F17" w:rsidRDefault="00330F17" w:rsidP="00330F17">
      <w:pPr>
        <w:numPr>
          <w:ilvl w:val="0"/>
          <w:numId w:val="6"/>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FAO Guidance Note: Child Labour in Agriculture in Protracted Crises, Fragile and Humanitarian Contexts</w:t>
      </w:r>
      <w:r w:rsidRPr="00330F17">
        <w:rPr>
          <w:rFonts w:ascii="Times New Roman" w:hAnsi="Times New Roman" w:cs="Times New Roman"/>
          <w:noProof/>
          <w:sz w:val="24"/>
          <w:lang w:val="en-US"/>
        </w:rPr>
        <w:t>, FAO, 2017.</w:t>
      </w:r>
    </w:p>
    <w:p w14:paraId="5CD4BE38" w14:textId="77777777" w:rsidR="00330F17" w:rsidRPr="00330F17" w:rsidRDefault="00330F17" w:rsidP="00330F17">
      <w:pPr>
        <w:numPr>
          <w:ilvl w:val="0"/>
          <w:numId w:val="6"/>
        </w:numPr>
        <w:tabs>
          <w:tab w:val="left" w:pos="567"/>
        </w:tabs>
        <w:ind w:left="0" w:firstLine="0"/>
        <w:jc w:val="both"/>
        <w:rPr>
          <w:rFonts w:ascii="Times New Roman" w:hAnsi="Times New Roman" w:cs="Times New Roman"/>
          <w:noProof/>
          <w:sz w:val="24"/>
          <w:lang w:val="en-US"/>
        </w:rPr>
      </w:pPr>
      <w:r w:rsidRPr="00330F17">
        <w:rPr>
          <w:rFonts w:ascii="Times New Roman" w:hAnsi="Times New Roman" w:cs="Times New Roman"/>
          <w:i/>
          <w:noProof/>
          <w:sz w:val="24"/>
          <w:lang w:val="en-US"/>
        </w:rPr>
        <w:t>Child Safeguarding in Cash Transfer Programming: A Practical Tool</w:t>
      </w:r>
      <w:r w:rsidRPr="00330F17">
        <w:rPr>
          <w:rFonts w:ascii="Times New Roman" w:hAnsi="Times New Roman" w:cs="Times New Roman"/>
          <w:noProof/>
          <w:sz w:val="24"/>
          <w:lang w:val="en-US"/>
        </w:rPr>
        <w:t>, The Cash Learning Partnership, Save the Children, Women’s Refugee Commission, 2012. [Paredzams atjauninājums]</w:t>
      </w:r>
    </w:p>
    <w:p w14:paraId="6892551D" w14:textId="77777777" w:rsidR="00330F17" w:rsidRPr="00330F17" w:rsidRDefault="00330F17" w:rsidP="00330F17">
      <w:pPr>
        <w:numPr>
          <w:ilvl w:val="0"/>
          <w:numId w:val="6"/>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Cash Based Assistance: Programme Quality Toolbox</w:t>
      </w:r>
      <w:r w:rsidRPr="00330F17">
        <w:rPr>
          <w:rFonts w:ascii="Times New Roman" w:hAnsi="Times New Roman" w:cs="Times New Roman"/>
          <w:noProof/>
          <w:sz w:val="24"/>
          <w:lang w:val="en-US"/>
        </w:rPr>
        <w:t>, The Cash Learning Partnership (CALP), 2018.</w:t>
      </w:r>
    </w:p>
    <w:p w14:paraId="50D83385" w14:textId="77777777" w:rsidR="00330F17" w:rsidRPr="00330F17" w:rsidRDefault="00330F17" w:rsidP="00330F17">
      <w:pPr>
        <w:numPr>
          <w:ilvl w:val="0"/>
          <w:numId w:val="6"/>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Toolkit for Optimizing Cash-based Interventions for Protection from Gender-based Violence: Mainstreaming GBV Considerations in Cash-based Initiatives and Utilizing Cash in GBV Response</w:t>
      </w:r>
      <w:r w:rsidRPr="00330F17">
        <w:rPr>
          <w:rFonts w:ascii="Times New Roman" w:hAnsi="Times New Roman" w:cs="Times New Roman"/>
          <w:noProof/>
          <w:sz w:val="24"/>
          <w:lang w:val="en-US"/>
        </w:rPr>
        <w:t>, Women’s Refugee Commission, 2018.</w:t>
      </w:r>
    </w:p>
    <w:p w14:paraId="113D4412" w14:textId="77777777" w:rsidR="00330F17" w:rsidRPr="00330F17" w:rsidRDefault="00330F17" w:rsidP="00330F17">
      <w:pPr>
        <w:numPr>
          <w:ilvl w:val="0"/>
          <w:numId w:val="6"/>
        </w:numPr>
        <w:tabs>
          <w:tab w:val="left" w:pos="567"/>
        </w:tabs>
        <w:ind w:left="0" w:firstLine="0"/>
        <w:jc w:val="both"/>
        <w:rPr>
          <w:rFonts w:ascii="Times New Roman" w:hAnsi="Times New Roman" w:cs="Times New Roman"/>
          <w:noProof/>
          <w:sz w:val="24"/>
          <w:lang w:val="en-US"/>
        </w:rPr>
      </w:pPr>
      <w:r w:rsidRPr="00330F17">
        <w:rPr>
          <w:rFonts w:ascii="Times New Roman" w:hAnsi="Times New Roman" w:cs="Times New Roman"/>
          <w:noProof/>
          <w:sz w:val="24"/>
          <w:lang w:val="en-US"/>
        </w:rPr>
        <w:t>‘</w:t>
      </w:r>
      <w:r w:rsidRPr="00330F17">
        <w:rPr>
          <w:rFonts w:ascii="Times New Roman" w:hAnsi="Times New Roman" w:cs="Times New Roman"/>
          <w:i/>
          <w:noProof/>
          <w:sz w:val="24"/>
          <w:lang w:val="en-US"/>
        </w:rPr>
        <w:t>Keeping Children Safe</w:t>
      </w:r>
      <w:r w:rsidRPr="00330F17">
        <w:rPr>
          <w:rFonts w:ascii="Times New Roman" w:hAnsi="Times New Roman" w:cs="Times New Roman"/>
          <w:noProof/>
          <w:sz w:val="24"/>
          <w:lang w:val="en-US"/>
        </w:rPr>
        <w:t>’. [Tīmekļvietne]</w:t>
      </w:r>
    </w:p>
    <w:p w14:paraId="76691657" w14:textId="77777777" w:rsidR="00330F17" w:rsidRPr="00330F17" w:rsidRDefault="00330F17" w:rsidP="00330F17">
      <w:pPr>
        <w:numPr>
          <w:ilvl w:val="0"/>
          <w:numId w:val="6"/>
        </w:numPr>
        <w:tabs>
          <w:tab w:val="left" w:pos="567"/>
        </w:tabs>
        <w:ind w:left="0" w:firstLine="0"/>
        <w:jc w:val="both"/>
        <w:rPr>
          <w:rFonts w:ascii="Times New Roman" w:hAnsi="Times New Roman" w:cs="Times New Roman"/>
          <w:noProof/>
          <w:sz w:val="24"/>
          <w:lang w:val="en-US"/>
        </w:rPr>
      </w:pPr>
      <w:r w:rsidRPr="00330F17">
        <w:rPr>
          <w:rFonts w:ascii="Times New Roman" w:hAnsi="Times New Roman" w:cs="Times New Roman"/>
          <w:i/>
          <w:noProof/>
          <w:sz w:val="24"/>
          <w:lang w:val="en-US"/>
        </w:rPr>
        <w:t>‘Livestock Emergency Guidelines and Standards (LEGS)’</w:t>
      </w:r>
      <w:r w:rsidRPr="00330F17">
        <w:rPr>
          <w:rFonts w:ascii="Times New Roman" w:hAnsi="Times New Roman" w:cs="Times New Roman"/>
          <w:noProof/>
          <w:sz w:val="24"/>
          <w:lang w:val="en-US"/>
        </w:rPr>
        <w:t>. [Tīmekļvietne]</w:t>
      </w:r>
    </w:p>
    <w:p w14:paraId="388B0376" w14:textId="77777777" w:rsidR="00330F17" w:rsidRPr="00330F17" w:rsidRDefault="00330F17" w:rsidP="00330F17">
      <w:pPr>
        <w:numPr>
          <w:ilvl w:val="0"/>
          <w:numId w:val="6"/>
        </w:numPr>
        <w:tabs>
          <w:tab w:val="left" w:pos="567"/>
        </w:tabs>
        <w:ind w:left="0" w:firstLine="0"/>
        <w:jc w:val="both"/>
        <w:rPr>
          <w:rFonts w:ascii="Times New Roman" w:hAnsi="Times New Roman" w:cs="Times New Roman"/>
          <w:noProof/>
          <w:sz w:val="24"/>
          <w:szCs w:val="24"/>
          <w:lang w:val="en-US"/>
        </w:rPr>
      </w:pPr>
      <w:r w:rsidRPr="00330F17">
        <w:rPr>
          <w:rFonts w:ascii="Times New Roman" w:hAnsi="Times New Roman" w:cs="Times New Roman"/>
          <w:i/>
          <w:noProof/>
          <w:sz w:val="24"/>
          <w:lang w:val="en-US"/>
        </w:rPr>
        <w:t>Minimum Standard for Market Analysis (MISMA)</w:t>
      </w:r>
      <w:r w:rsidRPr="00330F17">
        <w:rPr>
          <w:rFonts w:ascii="Times New Roman" w:hAnsi="Times New Roman" w:cs="Times New Roman"/>
          <w:noProof/>
          <w:sz w:val="24"/>
          <w:lang w:val="en-US"/>
        </w:rPr>
        <w:t>, Humanitarian Standards Partnership and The Cash Learning Partnership (CALP), 2018.</w:t>
      </w:r>
      <w:r w:rsidRPr="00330F17">
        <w:rPr>
          <w:rFonts w:ascii="Times New Roman" w:hAnsi="Times New Roman" w:cs="Times New Roman"/>
          <w:noProof/>
          <w:sz w:val="24"/>
          <w:lang w:val="en-US"/>
        </w:rPr>
        <w:br w:type="page"/>
      </w:r>
    </w:p>
    <w:p w14:paraId="4810A972" w14:textId="77777777" w:rsidR="00330F17" w:rsidRPr="00330F17" w:rsidRDefault="00330F17" w:rsidP="00330F17">
      <w:pPr>
        <w:jc w:val="both"/>
        <w:rPr>
          <w:rFonts w:ascii="Times New Roman" w:eastAsia="Arial" w:hAnsi="Times New Roman" w:cs="Times New Roman"/>
          <w:noProof/>
          <w:sz w:val="24"/>
          <w:szCs w:val="24"/>
          <w:lang w:val="en-US"/>
        </w:rPr>
      </w:pPr>
    </w:p>
    <w:p w14:paraId="4241639D" w14:textId="77777777" w:rsidR="00330F17" w:rsidRPr="00330F17" w:rsidRDefault="00330F17" w:rsidP="00330F17">
      <w:pPr>
        <w:pStyle w:val="Heading2"/>
        <w:rPr>
          <w:rFonts w:cs="Times New Roman"/>
          <w:noProof/>
          <w:color w:val="616C85"/>
          <w:sz w:val="28"/>
          <w:szCs w:val="24"/>
          <w:lang w:val="en-US"/>
        </w:rPr>
      </w:pPr>
      <w:bookmarkStart w:id="408" w:name="Standard_23:Education_and_child_protecti"/>
      <w:bookmarkStart w:id="409" w:name="_bookmark288"/>
      <w:bookmarkStart w:id="410" w:name="_bookmark289"/>
      <w:bookmarkStart w:id="411" w:name="_Toc110957723"/>
      <w:bookmarkEnd w:id="408"/>
      <w:bookmarkEnd w:id="409"/>
      <w:bookmarkEnd w:id="410"/>
      <w:r w:rsidRPr="00330F17">
        <w:rPr>
          <w:rFonts w:cs="Times New Roman"/>
          <w:noProof/>
          <w:color w:val="616C85"/>
          <w:sz w:val="28"/>
          <w:szCs w:val="24"/>
          <w:lang w:val="en-US"/>
        </w:rPr>
        <w:t xml:space="preserve">23. STANDARTS. </w:t>
      </w:r>
      <w:bookmarkStart w:id="412" w:name="_bookmark290"/>
      <w:bookmarkEnd w:id="412"/>
      <w:r w:rsidRPr="00330F17">
        <w:rPr>
          <w:rFonts w:cs="Times New Roman"/>
          <w:noProof/>
          <w:color w:val="616C85"/>
          <w:sz w:val="28"/>
          <w:szCs w:val="24"/>
          <w:lang w:val="en-US"/>
        </w:rPr>
        <w:t>IZGLĪTĪBA UN BĒRNU AIZSARDZĪBA</w:t>
      </w:r>
      <w:bookmarkEnd w:id="411"/>
    </w:p>
    <w:p w14:paraId="619758C6" w14:textId="77777777" w:rsidR="00330F17" w:rsidRPr="00330F17" w:rsidRDefault="00330F17" w:rsidP="00330F17">
      <w:pPr>
        <w:jc w:val="both"/>
        <w:rPr>
          <w:rFonts w:ascii="Times New Roman" w:eastAsia="Arial" w:hAnsi="Times New Roman" w:cs="Times New Roman"/>
          <w:noProof/>
          <w:sz w:val="24"/>
          <w:szCs w:val="24"/>
          <w:lang w:val="en-US"/>
        </w:rPr>
      </w:pPr>
    </w:p>
    <w:p w14:paraId="06357C80" w14:textId="77777777" w:rsidR="00330F17" w:rsidRPr="00330F17" w:rsidRDefault="00330F17" w:rsidP="00330F17">
      <w:pPr>
        <w:jc w:val="both"/>
        <w:rPr>
          <w:rFonts w:ascii="Times New Roman" w:hAnsi="Times New Roman" w:cs="Times New Roman"/>
          <w:i/>
          <w:noProof/>
          <w:color w:val="616C85"/>
          <w:sz w:val="24"/>
          <w:lang w:val="en-US"/>
        </w:rPr>
      </w:pPr>
      <w:r w:rsidRPr="00330F17">
        <w:rPr>
          <w:rFonts w:ascii="Times New Roman" w:hAnsi="Times New Roman" w:cs="Times New Roman"/>
          <w:i/>
          <w:noProof/>
          <w:sz w:val="24"/>
          <w:lang w:val="en-US"/>
        </w:rPr>
        <w:t xml:space="preserve">Kopā ar šo standartu jālasa: </w:t>
      </w:r>
      <w:r w:rsidRPr="00330F17">
        <w:rPr>
          <w:rFonts w:ascii="Times New Roman" w:hAnsi="Times New Roman" w:cs="Times New Roman"/>
          <w:i/>
          <w:noProof/>
          <w:color w:val="616C85"/>
          <w:sz w:val="24"/>
          <w:lang w:val="en-US"/>
        </w:rPr>
        <w:t>Principi</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616C85"/>
          <w:sz w:val="24"/>
          <w:lang w:val="en-US"/>
        </w:rPr>
        <w:t>2. standarts “Cilvēkresursi”</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616C85"/>
          <w:sz w:val="24"/>
          <w:lang w:val="en-US"/>
        </w:rPr>
        <w:t>10. standarts “Garīgā veselība un psihosociālas ciešanas”</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616C85"/>
          <w:sz w:val="24"/>
          <w:lang w:val="en-US"/>
        </w:rPr>
        <w:t>12. standarts “Bērnu darbs”</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616C85"/>
          <w:sz w:val="24"/>
          <w:lang w:val="en-US"/>
        </w:rPr>
        <w:t>15. standarts “Grupas darbības bērnu labklājībai”</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616C85"/>
          <w:sz w:val="24"/>
          <w:lang w:val="en-US"/>
        </w:rPr>
        <w:t>18. standarts “Lietu pārvaldība”</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616C85"/>
          <w:sz w:val="24"/>
          <w:lang w:val="en-US"/>
        </w:rPr>
        <w:t>26. standarts “Ūdens, sanitārija un higiēna, un bērnu aizsardzība”</w:t>
      </w:r>
      <w:r w:rsidRPr="00330F17">
        <w:rPr>
          <w:rFonts w:ascii="Times New Roman" w:hAnsi="Times New Roman" w:cs="Times New Roman"/>
          <w:i/>
          <w:noProof/>
          <w:sz w:val="24"/>
          <w:lang w:val="en-US"/>
        </w:rPr>
        <w:t xml:space="preserve">. Visi standarti </w:t>
      </w:r>
      <w:r w:rsidRPr="00330F17">
        <w:rPr>
          <w:rFonts w:ascii="Times New Roman" w:hAnsi="Times New Roman" w:cs="Times New Roman"/>
          <w:i/>
          <w:noProof/>
          <w:color w:val="616C85"/>
          <w:sz w:val="24"/>
          <w:lang w:val="en-US"/>
        </w:rPr>
        <w:t>2. pīlārā “Bērnu aizsardzības riska standarti”, kas ir būtiski izglītības programmu izstrādē.</w:t>
      </w:r>
    </w:p>
    <w:p w14:paraId="4CF5E270" w14:textId="77777777" w:rsidR="00330F17" w:rsidRPr="00330F17" w:rsidRDefault="00330F17" w:rsidP="00330F17">
      <w:pPr>
        <w:jc w:val="both"/>
        <w:rPr>
          <w:rFonts w:ascii="Times New Roman" w:hAnsi="Times New Roman" w:cs="Times New Roman"/>
          <w:i/>
          <w:noProof/>
          <w:color w:val="616C85"/>
          <w:sz w:val="24"/>
          <w:lang w:val="en-US"/>
        </w:rPr>
      </w:pPr>
    </w:p>
    <w:p w14:paraId="0FFCB569" w14:textId="77777777" w:rsidR="00330F17" w:rsidRPr="00330F17" w:rsidRDefault="00330F17" w:rsidP="00330F17">
      <w:pPr>
        <w:jc w:val="center"/>
        <w:rPr>
          <w:rFonts w:ascii="Times New Roman" w:eastAsia="Century Gothic" w:hAnsi="Times New Roman" w:cs="Times New Roman"/>
          <w:noProof/>
          <w:sz w:val="24"/>
          <w:szCs w:val="24"/>
          <w:lang w:val="en-US"/>
        </w:rPr>
      </w:pPr>
      <w:r w:rsidRPr="00330F17">
        <w:rPr>
          <w:rFonts w:ascii="Times New Roman" w:eastAsia="Century Gothic" w:hAnsi="Times New Roman" w:cs="Times New Roman"/>
          <w:noProof/>
          <w:sz w:val="24"/>
          <w:szCs w:val="24"/>
          <w:lang w:val="en-US"/>
        </w:rPr>
        <w:drawing>
          <wp:inline distT="0" distB="0" distL="0" distR="0" wp14:anchorId="6CCACB79" wp14:editId="3AECC13E">
            <wp:extent cx="2340863" cy="1431036"/>
            <wp:effectExtent l="0" t="0" r="0" b="0"/>
            <wp:docPr id="121" name="image37.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37.png" descr="Icon&#10;&#10;Description automatically generated"/>
                    <pic:cNvPicPr/>
                  </pic:nvPicPr>
                  <pic:blipFill>
                    <a:blip r:embed="rId34" cstate="print"/>
                    <a:stretch>
                      <a:fillRect/>
                    </a:stretch>
                  </pic:blipFill>
                  <pic:spPr>
                    <a:xfrm>
                      <a:off x="0" y="0"/>
                      <a:ext cx="2340863" cy="1431036"/>
                    </a:xfrm>
                    <a:prstGeom prst="rect">
                      <a:avLst/>
                    </a:prstGeom>
                  </pic:spPr>
                </pic:pic>
              </a:graphicData>
            </a:graphic>
          </wp:inline>
        </w:drawing>
      </w:r>
    </w:p>
    <w:p w14:paraId="6CC84500"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5A0BF241" w14:textId="77777777" w:rsidR="00330F17" w:rsidRPr="00330F17" w:rsidRDefault="00330F17" w:rsidP="00330F17">
      <w:pPr>
        <w:pStyle w:val="BodyText"/>
        <w:rPr>
          <w:lang w:val="en-US"/>
        </w:rPr>
      </w:pPr>
      <w:r w:rsidRPr="00330F17">
        <w:rPr>
          <w:lang w:val="en-US"/>
        </w:rPr>
        <w:t>Starp bērnu aizsardzību un izglītību pastāv liela dabiska saikne. Izglītības nepieejamībai ir tieša negatīva ietekme uz bērnu labklājību un attīstību. Bērni, kas neapmeklē skolu, var saskarties ar lielāku bērnu aizsardzības risku. Bērnu aizsardzības problēmas var padarīt izglītību bērniem nepieejamu vai samazināt izglītības rezultātus.</w:t>
      </w:r>
    </w:p>
    <w:p w14:paraId="17599F20" w14:textId="77777777" w:rsidR="00330F17" w:rsidRPr="00330F17" w:rsidRDefault="00330F17" w:rsidP="00330F17">
      <w:pPr>
        <w:jc w:val="both"/>
        <w:rPr>
          <w:rFonts w:ascii="Times New Roman" w:eastAsia="Arial" w:hAnsi="Times New Roman" w:cs="Times New Roman"/>
          <w:noProof/>
          <w:sz w:val="24"/>
          <w:szCs w:val="24"/>
          <w:lang w:val="en-US"/>
        </w:rPr>
      </w:pPr>
    </w:p>
    <w:p w14:paraId="643A5D99" w14:textId="77777777" w:rsidR="00330F17" w:rsidRPr="00330F17" w:rsidRDefault="00330F17" w:rsidP="00330F17">
      <w:pPr>
        <w:pStyle w:val="BodyText"/>
        <w:rPr>
          <w:lang w:val="en-US"/>
        </w:rPr>
      </w:pPr>
      <w:r w:rsidRPr="00330F17">
        <w:rPr>
          <w:lang w:val="en-US"/>
        </w:rPr>
        <w:t>Starptautiskais aģentūru tīkls izglītībai ārkārtas situācijās kvalitatīvu izglītību ir definējis kā “izglītību, kas ir pieejama, pieņemama un pielāgojama” un reaģē uz daudzveidību.</w:t>
      </w:r>
    </w:p>
    <w:p w14:paraId="2E25A1A8" w14:textId="77777777" w:rsidR="00330F17" w:rsidRPr="00330F17" w:rsidRDefault="00330F17" w:rsidP="00330F17">
      <w:pPr>
        <w:jc w:val="both"/>
        <w:rPr>
          <w:rFonts w:ascii="Times New Roman" w:eastAsia="Arial" w:hAnsi="Times New Roman" w:cs="Times New Roman"/>
          <w:noProof/>
          <w:sz w:val="24"/>
          <w:szCs w:val="24"/>
          <w:lang w:val="en-US"/>
        </w:rPr>
      </w:pPr>
    </w:p>
    <w:p w14:paraId="74B77329" w14:textId="77777777" w:rsidR="00330F17" w:rsidRPr="00330F17" w:rsidRDefault="00330F17" w:rsidP="00330F17">
      <w:pPr>
        <w:pStyle w:val="BodyText"/>
        <w:rPr>
          <w:lang w:val="en-US"/>
        </w:rPr>
      </w:pPr>
      <w:r w:rsidRPr="00330F17">
        <w:rPr>
          <w:lang w:val="en-US"/>
        </w:rPr>
        <w:t>Sadarbības nostiprināšana starp bērnu aizsardzībā un izglītībā iesaistītajiem dalībniekiem var:</w:t>
      </w:r>
    </w:p>
    <w:p w14:paraId="3CC9D086" w14:textId="77777777" w:rsidR="00330F17" w:rsidRPr="00330F17" w:rsidRDefault="00330F17" w:rsidP="00330F17">
      <w:pPr>
        <w:jc w:val="both"/>
        <w:rPr>
          <w:rFonts w:ascii="Times New Roman" w:eastAsia="Arial" w:hAnsi="Times New Roman" w:cs="Times New Roman"/>
          <w:noProof/>
          <w:sz w:val="24"/>
          <w:szCs w:val="24"/>
          <w:lang w:val="en-US"/>
        </w:rPr>
      </w:pPr>
    </w:p>
    <w:p w14:paraId="25517C6C"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palielināt bērnu noturību;</w:t>
      </w:r>
    </w:p>
    <w:p w14:paraId="421F099C"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atbalstīt psihosociālo, kognitīvo un fizisko attīstību;</w:t>
      </w:r>
    </w:p>
    <w:p w14:paraId="3BC07F5D"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mazināt aizsardzības riskus;</w:t>
      </w:r>
    </w:p>
    <w:p w14:paraId="62E2D685"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atbalstīt pozitīvas attiecības starp vienaudžiem un sociālo kohēziju un</w:t>
      </w:r>
    </w:p>
    <w:p w14:paraId="334C8DF3"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veicināt būtiskas dzīves prasmes, kas atbalsta bērnu spējas un pārliecību.</w:t>
      </w:r>
    </w:p>
    <w:p w14:paraId="1AEE70C1" w14:textId="77777777" w:rsidR="00330F17" w:rsidRPr="00330F17" w:rsidRDefault="00330F17" w:rsidP="00330F17">
      <w:pPr>
        <w:jc w:val="both"/>
        <w:rPr>
          <w:rFonts w:ascii="Times New Roman" w:eastAsia="Arial" w:hAnsi="Times New Roman" w:cs="Times New Roman"/>
          <w:noProof/>
          <w:sz w:val="24"/>
          <w:szCs w:val="24"/>
          <w:lang w:val="en-US"/>
        </w:rPr>
      </w:pPr>
    </w:p>
    <w:p w14:paraId="48686EE9" w14:textId="77777777" w:rsidR="00330F17" w:rsidRPr="00330F17" w:rsidRDefault="00330F17" w:rsidP="00330F17">
      <w:pPr>
        <w:pStyle w:val="BodyText"/>
        <w:rPr>
          <w:lang w:val="en-US"/>
        </w:rPr>
      </w:pPr>
      <w:r w:rsidRPr="00330F17">
        <w:rPr>
          <w:lang w:val="en-US"/>
        </w:rPr>
        <w:t xml:space="preserve">Šajā standartā izklāstīts, kā izglītībā un bērnu aizsardzībā iesaistītie dalībnieki var strādāt kopā sistemātiskāk, pamatojoties uz papildināmību, lai atbalstītu bērnu </w:t>
      </w:r>
      <w:bookmarkStart w:id="413" w:name="_bookmark291"/>
      <w:bookmarkEnd w:id="413"/>
      <w:r w:rsidRPr="00330F17">
        <w:rPr>
          <w:lang w:val="en-US"/>
        </w:rPr>
        <w:t xml:space="preserve">labklājību. Sīkākus izglītības norādījumus skat. </w:t>
      </w:r>
      <w:r w:rsidRPr="00330F17">
        <w:rPr>
          <w:i/>
          <w:iCs/>
          <w:lang w:val="en-US"/>
        </w:rPr>
        <w:t>Minimālajos izglītības standartos</w:t>
      </w:r>
      <w:r w:rsidRPr="00330F17">
        <w:rPr>
          <w:lang w:val="en-US"/>
        </w:rPr>
        <w:t>.</w:t>
      </w:r>
    </w:p>
    <w:p w14:paraId="6973AF78" w14:textId="77777777" w:rsidR="00330F17" w:rsidRPr="00330F17" w:rsidRDefault="00330F17" w:rsidP="00330F17">
      <w:pPr>
        <w:jc w:val="both"/>
        <w:rPr>
          <w:rFonts w:ascii="Times New Roman" w:eastAsia="Arial" w:hAnsi="Times New Roman" w:cs="Times New Roman"/>
          <w:noProof/>
          <w:sz w:val="24"/>
          <w:szCs w:val="24"/>
          <w:lang w:val="en-US"/>
        </w:rPr>
      </w:pPr>
    </w:p>
    <w:p w14:paraId="161F6BBC" w14:textId="77777777" w:rsidR="00330F17" w:rsidRPr="00330F17" w:rsidRDefault="00330F17" w:rsidP="00330F17">
      <w:pPr>
        <w:pStyle w:val="BodyText"/>
        <w:rPr>
          <w:lang w:val="en-US"/>
        </w:rPr>
      </w:pPr>
      <w:r w:rsidRPr="00330F17">
        <w:rPr>
          <w:lang w:val="en-US"/>
        </w:rPr>
        <w:t>Piezīme. Gan izglītībā, gan bērnu aizsardzībā iesaistītie dalībnieki orientējas uz bērniem, kas ietilpst/neietilpst formālās izglītības sistēmā vai apmeklē/neapmeklē skolu, tāpēc lielākā daļa darbību tiek veiktas kopīgi. Līdz ar to visi būtiskākie pasākumi, kas minēti šajā standartā, attiecas uz abās nozarēs iesaistītajiem dalībniekiem. Tas nozīmē, ka šā standarta struktūra atšķiras no citām Minimālo standartu bērnu aizsardzībai humānās palīdzības ietvaros sadaļām.</w:t>
      </w:r>
    </w:p>
    <w:p w14:paraId="4E74B64E"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330F17" w:rsidRPr="00330F17" w14:paraId="0526A7A7" w14:textId="77777777" w:rsidTr="002352FF">
        <w:tc>
          <w:tcPr>
            <w:tcW w:w="5000" w:type="pct"/>
          </w:tcPr>
          <w:p w14:paraId="6E82B236"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STANDARTS</w:t>
            </w:r>
          </w:p>
          <w:p w14:paraId="26FBC6B1" w14:textId="77777777" w:rsidR="00330F17" w:rsidRPr="00330F17" w:rsidRDefault="00330F17" w:rsidP="002352FF">
            <w:pPr>
              <w:jc w:val="both"/>
              <w:rPr>
                <w:rFonts w:ascii="Times New Roman" w:eastAsia="Arial" w:hAnsi="Times New Roman" w:cs="Times New Roman"/>
                <w:noProof/>
                <w:sz w:val="24"/>
                <w:szCs w:val="24"/>
                <w:lang w:val="en-US"/>
              </w:rPr>
            </w:pPr>
          </w:p>
          <w:p w14:paraId="24023E8F"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Visiem bērniem ir pieejama kvalitatīva izglītība, kas ir aizsargājoša un iekļaujoša un veicina cieņu un līdzdalību visās pamatdarbībās.</w:t>
            </w:r>
          </w:p>
        </w:tc>
      </w:tr>
    </w:tbl>
    <w:p w14:paraId="36FA71E2" w14:textId="77777777" w:rsidR="00330F17" w:rsidRPr="00330F17" w:rsidRDefault="00330F17" w:rsidP="00330F17">
      <w:pPr>
        <w:jc w:val="both"/>
        <w:rPr>
          <w:rFonts w:ascii="Times New Roman" w:eastAsia="Arial" w:hAnsi="Times New Roman" w:cs="Times New Roman"/>
          <w:noProof/>
          <w:sz w:val="24"/>
          <w:szCs w:val="24"/>
          <w:lang w:val="en-US"/>
        </w:rPr>
      </w:pPr>
    </w:p>
    <w:p w14:paraId="40EFB821" w14:textId="77777777" w:rsidR="00330F17" w:rsidRPr="00330F17" w:rsidRDefault="00330F17" w:rsidP="00330F17">
      <w:pPr>
        <w:pStyle w:val="BodyText"/>
        <w:keepNext/>
        <w:keepLines/>
        <w:rPr>
          <w:b/>
          <w:color w:val="616C85"/>
          <w:lang w:val="en-US"/>
        </w:rPr>
      </w:pPr>
      <w:r w:rsidRPr="00330F17">
        <w:rPr>
          <w:b/>
          <w:color w:val="616C85"/>
          <w:lang w:val="en-US"/>
        </w:rPr>
        <w:t>23.1. BŪTISKĀKIE PASĀKUMI</w:t>
      </w:r>
    </w:p>
    <w:p w14:paraId="47779956" w14:textId="77777777" w:rsidR="00330F17" w:rsidRPr="00330F17" w:rsidRDefault="00330F17" w:rsidP="00330F17">
      <w:pPr>
        <w:keepNext/>
        <w:keepLines/>
        <w:jc w:val="both"/>
        <w:rPr>
          <w:rFonts w:ascii="Times New Roman" w:eastAsia="Arial" w:hAnsi="Times New Roman" w:cs="Times New Roman"/>
          <w:noProof/>
          <w:sz w:val="24"/>
          <w:szCs w:val="24"/>
          <w:lang w:val="en-US"/>
        </w:rPr>
      </w:pPr>
    </w:p>
    <w:p w14:paraId="52425FCB" w14:textId="77777777" w:rsidR="00330F17" w:rsidRPr="00330F17" w:rsidRDefault="00330F17" w:rsidP="00330F17">
      <w:pPr>
        <w:pStyle w:val="BodyText"/>
        <w:keepNext/>
        <w:keepLines/>
        <w:rPr>
          <w:b/>
          <w:color w:val="616C85"/>
          <w:lang w:val="en-US"/>
        </w:rPr>
      </w:pPr>
      <w:r w:rsidRPr="00330F17">
        <w:rPr>
          <w:b/>
          <w:color w:val="616C85"/>
          <w:lang w:val="en-US"/>
        </w:rPr>
        <w:t>Būtiskākie pasākumi, ko kopā īsteno bērnu aizsardzībā un izglītībā iesaistītie dalībnieki</w:t>
      </w:r>
    </w:p>
    <w:p w14:paraId="5761C9A2" w14:textId="77777777" w:rsidR="00330F17" w:rsidRPr="00330F17" w:rsidRDefault="00330F17" w:rsidP="00330F17">
      <w:pPr>
        <w:jc w:val="both"/>
        <w:rPr>
          <w:rFonts w:ascii="Times New Roman" w:eastAsia="Arial" w:hAnsi="Times New Roman" w:cs="Times New Roman"/>
          <w:noProof/>
          <w:sz w:val="24"/>
          <w:szCs w:val="24"/>
          <w:lang w:val="en-US"/>
        </w:rPr>
      </w:pPr>
    </w:p>
    <w:p w14:paraId="5D81325A" w14:textId="77777777" w:rsidR="00330F17" w:rsidRPr="00330F17" w:rsidRDefault="00330F17" w:rsidP="00330F17">
      <w:pPr>
        <w:jc w:val="both"/>
        <w:rPr>
          <w:rFonts w:ascii="Times New Roman" w:hAnsi="Times New Roman" w:cs="Times New Roman"/>
          <w:b/>
          <w:noProof/>
          <w:color w:val="616C85"/>
          <w:sz w:val="24"/>
          <w:lang w:val="en-US"/>
        </w:rPr>
      </w:pPr>
      <w:r w:rsidRPr="00330F17">
        <w:rPr>
          <w:rFonts w:ascii="Times New Roman" w:hAnsi="Times New Roman" w:cs="Times New Roman"/>
          <w:b/>
          <w:noProof/>
          <w:color w:val="616C85"/>
          <w:sz w:val="24"/>
          <w:lang w:val="en-US"/>
        </w:rPr>
        <w:t>Sagatavotība</w:t>
      </w:r>
    </w:p>
    <w:p w14:paraId="4075931E" w14:textId="77777777" w:rsidR="00330F17" w:rsidRPr="00330F17" w:rsidRDefault="00330F17" w:rsidP="00330F17">
      <w:pPr>
        <w:jc w:val="both"/>
        <w:rPr>
          <w:rFonts w:ascii="Times New Roman" w:eastAsia="Arial Narrow" w:hAnsi="Times New Roman" w:cs="Times New Roman"/>
          <w:b/>
          <w:bCs/>
          <w:noProof/>
          <w:sz w:val="24"/>
          <w:szCs w:val="24"/>
          <w:lang w:val="en-US"/>
        </w:rPr>
      </w:pPr>
    </w:p>
    <w:p w14:paraId="7999B95E" w14:textId="77777777" w:rsidR="00330F17" w:rsidRPr="00330F17" w:rsidRDefault="00330F17" w:rsidP="00330F17">
      <w:pPr>
        <w:pStyle w:val="BodyText"/>
        <w:rPr>
          <w:lang w:val="en-US"/>
        </w:rPr>
      </w:pPr>
      <w:r w:rsidRPr="00330F17">
        <w:rPr>
          <w:lang w:val="en-US"/>
        </w:rPr>
        <w:t>23.1.1. Sadarboties ar bērniem un citām ieinteresētajām personām, lai izstrādātu, īstenotu un uzraudzītu kopīgus bērniem piemērotus, pieejamus un konfidenciālus drošības atbildes reakcijas un ziņošanas mehānismus.</w:t>
      </w:r>
    </w:p>
    <w:p w14:paraId="19693254" w14:textId="77777777" w:rsidR="00330F17" w:rsidRPr="00330F17" w:rsidRDefault="00330F17" w:rsidP="00330F17">
      <w:pPr>
        <w:pStyle w:val="BodyText"/>
        <w:rPr>
          <w:lang w:val="en-US"/>
        </w:rPr>
      </w:pPr>
    </w:p>
    <w:p w14:paraId="73BC78A2" w14:textId="77777777" w:rsidR="00330F17" w:rsidRPr="00330F17" w:rsidRDefault="00330F17" w:rsidP="00330F17">
      <w:pPr>
        <w:pStyle w:val="BodyText"/>
        <w:rPr>
          <w:lang w:val="en-US"/>
        </w:rPr>
      </w:pPr>
      <w:r w:rsidRPr="00330F17">
        <w:rPr>
          <w:lang w:val="en-US"/>
        </w:rPr>
        <w:t>23.1.2. Izstrādāt nosūtīšanas ceļus daudzās nozarēs un sagatavot izglītības darbiniekus tam, kā droši nosūtīt bērnus, kam nepieciešama aizsardzība.</w:t>
      </w:r>
    </w:p>
    <w:p w14:paraId="206CE0EE" w14:textId="77777777" w:rsidR="00330F17" w:rsidRPr="00330F17" w:rsidRDefault="00330F17" w:rsidP="00330F17">
      <w:pPr>
        <w:pStyle w:val="BodyText"/>
        <w:rPr>
          <w:lang w:val="en-US"/>
        </w:rPr>
      </w:pPr>
    </w:p>
    <w:p w14:paraId="0BFDCA87" w14:textId="77777777" w:rsidR="00330F17" w:rsidRPr="00330F17" w:rsidRDefault="00330F17" w:rsidP="00330F17">
      <w:pPr>
        <w:pStyle w:val="BodyText"/>
        <w:rPr>
          <w:lang w:val="en-US"/>
        </w:rPr>
      </w:pPr>
      <w:r w:rsidRPr="00330F17">
        <w:rPr>
          <w:lang w:val="en-US"/>
        </w:rPr>
        <w:t xml:space="preserve">23.1.3. Nodrošināt to, lai bērnu aizsardzībā iesaistītie darbinieki/dalībnieki būtu iepazīstināti ar aizsargpasākumu kārtību un politiku, kas aizliedz miesas (fizisku) sodu un citus pazemojošus sodu veidus, un būtu par to parakstījušies. (Skat. </w:t>
      </w:r>
      <w:r w:rsidRPr="00330F17">
        <w:rPr>
          <w:color w:val="616C85"/>
          <w:lang w:val="en-US"/>
        </w:rPr>
        <w:t xml:space="preserve">2. </w:t>
      </w:r>
      <w:r w:rsidRPr="00330F17">
        <w:rPr>
          <w:lang w:val="en-US"/>
        </w:rPr>
        <w:t xml:space="preserve">un </w:t>
      </w:r>
      <w:r w:rsidRPr="00330F17">
        <w:rPr>
          <w:color w:val="616C85"/>
          <w:lang w:val="en-US"/>
        </w:rPr>
        <w:t>8</w:t>
      </w:r>
      <w:r w:rsidRPr="00330F17">
        <w:rPr>
          <w:lang w:val="en-US"/>
        </w:rPr>
        <w:t>. principu.)</w:t>
      </w:r>
    </w:p>
    <w:p w14:paraId="224F5C22" w14:textId="77777777" w:rsidR="00330F17" w:rsidRPr="00330F17" w:rsidRDefault="00330F17" w:rsidP="00330F17">
      <w:pPr>
        <w:pStyle w:val="BodyText"/>
        <w:rPr>
          <w:lang w:val="en-US"/>
        </w:rPr>
      </w:pPr>
    </w:p>
    <w:p w14:paraId="598E5BF1" w14:textId="77777777" w:rsidR="00330F17" w:rsidRPr="00330F17" w:rsidRDefault="00330F17" w:rsidP="00330F17">
      <w:pPr>
        <w:pStyle w:val="BodyText"/>
        <w:rPr>
          <w:lang w:val="en-US"/>
        </w:rPr>
      </w:pPr>
      <w:r w:rsidRPr="00330F17">
        <w:rPr>
          <w:lang w:val="en-US"/>
        </w:rPr>
        <w:t>23.1.4. Izstrādāt skolotājiem mācību programmas, kas atbalsta aizsargājošāku mācību vidi, iekļaujot mācības par turpmāko:</w:t>
      </w:r>
    </w:p>
    <w:p w14:paraId="456A135A" w14:textId="77777777" w:rsidR="00330F17" w:rsidRPr="00330F17" w:rsidRDefault="00330F17" w:rsidP="00330F17">
      <w:pPr>
        <w:pStyle w:val="BodyText"/>
        <w:rPr>
          <w:lang w:val="en-US"/>
        </w:rPr>
      </w:pPr>
    </w:p>
    <w:p w14:paraId="117545A1"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psiholoģisko pirmo palīdzību;</w:t>
      </w:r>
    </w:p>
    <w:p w14:paraId="5AFCF479"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sociālo un emocionālo mācīšanos;</w:t>
      </w:r>
    </w:p>
    <w:p w14:paraId="353BAEA2"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dzimumam un invaliditātei atbilstošām pieejām;</w:t>
      </w:r>
    </w:p>
    <w:p w14:paraId="4DA74D2D"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pozitīvo disciplinēšanu;</w:t>
      </w:r>
    </w:p>
    <w:p w14:paraId="26488666"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līdzdalības metodēm un</w:t>
      </w:r>
    </w:p>
    <w:p w14:paraId="4758C2BB"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 xml:space="preserve">bērnu aizsardzības principiem un problēmām. (Skat. </w:t>
      </w:r>
      <w:r w:rsidRPr="00330F17">
        <w:rPr>
          <w:i/>
          <w:lang w:val="en-US"/>
        </w:rPr>
        <w:t xml:space="preserve">INEE Teachers in Crisis Contexts (TiCC) Training and Peer Coaching Packs </w:t>
      </w:r>
      <w:r w:rsidRPr="00330F17">
        <w:rPr>
          <w:lang w:val="en-US"/>
        </w:rPr>
        <w:t>[</w:t>
      </w:r>
      <w:r w:rsidRPr="00330F17">
        <w:rPr>
          <w:i/>
          <w:iCs/>
          <w:lang w:val="en-US"/>
        </w:rPr>
        <w:t xml:space="preserve">INEE </w:t>
      </w:r>
      <w:r w:rsidRPr="00330F17">
        <w:rPr>
          <w:lang w:val="en-US"/>
        </w:rPr>
        <w:t xml:space="preserve">Mācības skolotājiem krīzes apstākļos un vienaudžu izaugsmes vadība] </w:t>
      </w:r>
      <w:r w:rsidRPr="00330F17">
        <w:rPr>
          <w:i/>
          <w:lang w:val="en-US"/>
        </w:rPr>
        <w:t xml:space="preserve">un </w:t>
      </w:r>
      <w:bookmarkStart w:id="414" w:name="_bookmark292"/>
      <w:bookmarkEnd w:id="414"/>
      <w:r w:rsidRPr="00330F17">
        <w:rPr>
          <w:i/>
          <w:lang w:val="en-US"/>
        </w:rPr>
        <w:t xml:space="preserve">INEE Guidance Note on Psychosocial Support (PSS) and Social and Emotional Learning (SEL) </w:t>
      </w:r>
      <w:r w:rsidRPr="00330F17">
        <w:rPr>
          <w:lang w:val="en-US"/>
        </w:rPr>
        <w:t>[</w:t>
      </w:r>
      <w:r w:rsidRPr="00330F17">
        <w:rPr>
          <w:i/>
          <w:iCs/>
          <w:lang w:val="en-US"/>
        </w:rPr>
        <w:t xml:space="preserve">INEE </w:t>
      </w:r>
      <w:r w:rsidRPr="00330F17">
        <w:rPr>
          <w:lang w:val="en-US"/>
        </w:rPr>
        <w:t>Norādījumi psihosociālajam atbalstam un sociālās un emocionālās mācīšanās pieejai].</w:t>
      </w:r>
    </w:p>
    <w:p w14:paraId="33336B4F" w14:textId="77777777" w:rsidR="00330F17" w:rsidRPr="00330F17" w:rsidRDefault="00330F17" w:rsidP="00330F17">
      <w:pPr>
        <w:jc w:val="both"/>
        <w:rPr>
          <w:rFonts w:ascii="Times New Roman" w:eastAsia="Arial" w:hAnsi="Times New Roman" w:cs="Times New Roman"/>
          <w:noProof/>
          <w:sz w:val="24"/>
          <w:szCs w:val="24"/>
          <w:lang w:val="en-US"/>
        </w:rPr>
      </w:pPr>
    </w:p>
    <w:p w14:paraId="56A87457" w14:textId="77777777" w:rsidR="00330F17" w:rsidRPr="00330F17" w:rsidRDefault="00330F17" w:rsidP="00330F17">
      <w:pPr>
        <w:jc w:val="both"/>
        <w:rPr>
          <w:rFonts w:ascii="Times New Roman" w:hAnsi="Times New Roman" w:cs="Times New Roman"/>
          <w:b/>
          <w:noProof/>
          <w:color w:val="616C85"/>
          <w:sz w:val="24"/>
          <w:lang w:val="en-US"/>
        </w:rPr>
      </w:pPr>
      <w:r w:rsidRPr="00330F17">
        <w:rPr>
          <w:rFonts w:ascii="Times New Roman" w:hAnsi="Times New Roman" w:cs="Times New Roman"/>
          <w:b/>
          <w:noProof/>
          <w:color w:val="616C85"/>
          <w:sz w:val="24"/>
          <w:lang w:val="en-US"/>
        </w:rPr>
        <w:t>Vajadzību novērtējums un analīze</w:t>
      </w:r>
    </w:p>
    <w:p w14:paraId="178401C1" w14:textId="77777777" w:rsidR="00330F17" w:rsidRPr="00330F17" w:rsidRDefault="00330F17" w:rsidP="00330F17">
      <w:pPr>
        <w:jc w:val="both"/>
        <w:rPr>
          <w:rFonts w:ascii="Times New Roman" w:eastAsia="Arial Narrow" w:hAnsi="Times New Roman" w:cs="Times New Roman"/>
          <w:b/>
          <w:bCs/>
          <w:noProof/>
          <w:sz w:val="24"/>
          <w:szCs w:val="24"/>
          <w:lang w:val="en-US"/>
        </w:rPr>
      </w:pPr>
    </w:p>
    <w:p w14:paraId="3E43FBEA" w14:textId="77777777" w:rsidR="00330F17" w:rsidRPr="00330F17" w:rsidRDefault="00330F17" w:rsidP="00330F17">
      <w:pPr>
        <w:pStyle w:val="BodyText"/>
        <w:rPr>
          <w:lang w:val="en-US"/>
        </w:rPr>
      </w:pPr>
      <w:r w:rsidRPr="00330F17">
        <w:rPr>
          <w:lang w:val="en-US"/>
        </w:rPr>
        <w:t>23.1.5. Veicināt kopīgu izglītības un bērnu aizsardzības novērtējumu un analīzi, koncentrējoties uz turpmāko:</w:t>
      </w:r>
    </w:p>
    <w:p w14:paraId="51241FB1" w14:textId="77777777" w:rsidR="00330F17" w:rsidRPr="00330F17" w:rsidRDefault="00330F17" w:rsidP="00330F17">
      <w:pPr>
        <w:pStyle w:val="BodyText"/>
        <w:rPr>
          <w:lang w:val="en-US"/>
        </w:rPr>
      </w:pPr>
    </w:p>
    <w:p w14:paraId="71E0A16A"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visiem bērniem (gan tiem, kam izglītība ir pieejama, gan tiem, kam tā nav pieejama);</w:t>
      </w:r>
    </w:p>
    <w:p w14:paraId="519D50B9"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jautājumiem saistībā ar dzimumu, iekļaušanu, invaliditāti, aizsardzību un situāciju pirms krīzes;</w:t>
      </w:r>
    </w:p>
    <w:p w14:paraId="1B2EB4BB"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izglītības pieejamības šķēršļiem (tostarp fiziskiem, saziņas un attieksmes šķēršļiem) un</w:t>
      </w:r>
    </w:p>
    <w:p w14:paraId="69D83682"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problēmām, kas ietekmē palikšanu skolā.</w:t>
      </w:r>
    </w:p>
    <w:p w14:paraId="26B00B7E" w14:textId="77777777" w:rsidR="00330F17" w:rsidRPr="00330F17" w:rsidRDefault="00330F17" w:rsidP="00330F17">
      <w:pPr>
        <w:pStyle w:val="BodyText"/>
        <w:rPr>
          <w:lang w:val="en-US"/>
        </w:rPr>
      </w:pPr>
    </w:p>
    <w:p w14:paraId="4AB5BAB0" w14:textId="77777777" w:rsidR="00330F17" w:rsidRPr="00330F17" w:rsidRDefault="00330F17" w:rsidP="00330F17">
      <w:pPr>
        <w:pStyle w:val="BodyText"/>
        <w:rPr>
          <w:lang w:val="en-US"/>
        </w:rPr>
      </w:pPr>
      <w:r w:rsidRPr="00330F17">
        <w:rPr>
          <w:lang w:val="en-US"/>
        </w:rPr>
        <w:t>23.1.6. Konsultēties ar bērniem, ģimenēm un citiem kopienas locekļiem par izglītības pieejamības šķēršļiem, tostarp aizsardzības problēmām mācību vidē un tās tuvumā.</w:t>
      </w:r>
    </w:p>
    <w:p w14:paraId="38C7CA94" w14:textId="77777777" w:rsidR="00330F17" w:rsidRPr="00330F17" w:rsidRDefault="00330F17" w:rsidP="00330F17">
      <w:pPr>
        <w:pStyle w:val="BodyText"/>
        <w:rPr>
          <w:lang w:val="en-US"/>
        </w:rPr>
      </w:pPr>
    </w:p>
    <w:p w14:paraId="63B36508" w14:textId="77777777" w:rsidR="00330F17" w:rsidRPr="00330F17" w:rsidRDefault="00330F17" w:rsidP="00330F17">
      <w:pPr>
        <w:pStyle w:val="BodyText"/>
        <w:rPr>
          <w:lang w:val="en-US"/>
        </w:rPr>
      </w:pPr>
      <w:r w:rsidRPr="00330F17">
        <w:rPr>
          <w:lang w:val="en-US"/>
        </w:rPr>
        <w:t>23.1.7. Izklāstīt novērtējumā konstatētos faktus izglītībā un bērnu aizsardzībā iesaistītajiem darbiniekiem un visām attiecīgajām ieinteresētajām personām, tostarp tiem, ar kuriem notikušas konsultācijas.</w:t>
      </w:r>
    </w:p>
    <w:p w14:paraId="7437D8DE" w14:textId="77777777" w:rsidR="00330F17" w:rsidRPr="00330F17" w:rsidRDefault="00330F17" w:rsidP="00330F17">
      <w:pPr>
        <w:pStyle w:val="BodyText"/>
        <w:rPr>
          <w:lang w:val="en-US"/>
        </w:rPr>
      </w:pPr>
    </w:p>
    <w:p w14:paraId="1D87AB3F" w14:textId="77777777" w:rsidR="00330F17" w:rsidRPr="00330F17" w:rsidRDefault="00330F17" w:rsidP="00330F17">
      <w:pPr>
        <w:pStyle w:val="BodyText"/>
        <w:keepNext/>
        <w:keepLines/>
        <w:rPr>
          <w:lang w:val="en-US"/>
        </w:rPr>
      </w:pPr>
      <w:r w:rsidRPr="00330F17">
        <w:rPr>
          <w:lang w:val="en-US"/>
        </w:rPr>
        <w:t>23.1.8. Kartēt formālās un neformālās izglītības iestādes:</w:t>
      </w:r>
    </w:p>
    <w:p w14:paraId="78C14741" w14:textId="77777777" w:rsidR="00330F17" w:rsidRPr="00330F17" w:rsidRDefault="00330F17" w:rsidP="00330F17">
      <w:pPr>
        <w:pStyle w:val="BodyText"/>
        <w:keepNext/>
        <w:keepLines/>
        <w:rPr>
          <w:lang w:val="en-US"/>
        </w:rPr>
      </w:pPr>
    </w:p>
    <w:p w14:paraId="29D791BC"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kas atrodas tuvu bruņotām grupām;</w:t>
      </w:r>
    </w:p>
    <w:p w14:paraId="4DFE9C5B"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kas ir piesārņotas ar munīciju;</w:t>
      </w:r>
    </w:p>
    <w:p w14:paraId="3BC13EB4"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kam var uzbrukt vai ko var izmantot bruņotie spēki;</w:t>
      </w:r>
    </w:p>
    <w:p w14:paraId="7F8F4B97"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ko var skart apdraudējums vai katastrofas vai</w:t>
      </w:r>
    </w:p>
    <w:p w14:paraId="3753D5A5"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kas tiek izmantotas kā pagaidu komunālās pajumtes.</w:t>
      </w:r>
    </w:p>
    <w:p w14:paraId="2637E319" w14:textId="77777777" w:rsidR="00330F17" w:rsidRPr="00330F17" w:rsidRDefault="00330F17" w:rsidP="00330F17">
      <w:pPr>
        <w:jc w:val="both"/>
        <w:rPr>
          <w:rFonts w:ascii="Times New Roman" w:eastAsia="Arial" w:hAnsi="Times New Roman" w:cs="Times New Roman"/>
          <w:noProof/>
          <w:sz w:val="24"/>
          <w:szCs w:val="24"/>
          <w:lang w:val="en-US"/>
        </w:rPr>
      </w:pPr>
    </w:p>
    <w:p w14:paraId="49100CD9" w14:textId="77777777" w:rsidR="00330F17" w:rsidRPr="00330F17" w:rsidRDefault="00330F17" w:rsidP="00330F17">
      <w:pPr>
        <w:jc w:val="both"/>
        <w:rPr>
          <w:rFonts w:ascii="Times New Roman" w:hAnsi="Times New Roman" w:cs="Times New Roman"/>
          <w:b/>
          <w:noProof/>
          <w:color w:val="616C85"/>
          <w:sz w:val="24"/>
          <w:lang w:val="en-US"/>
        </w:rPr>
      </w:pPr>
      <w:r w:rsidRPr="00330F17">
        <w:rPr>
          <w:rFonts w:ascii="Times New Roman" w:hAnsi="Times New Roman" w:cs="Times New Roman"/>
          <w:b/>
          <w:noProof/>
          <w:color w:val="616C85"/>
          <w:sz w:val="24"/>
          <w:lang w:val="en-US"/>
        </w:rPr>
        <w:t>Plānošana</w:t>
      </w:r>
    </w:p>
    <w:p w14:paraId="07C9C7B6" w14:textId="77777777" w:rsidR="00330F17" w:rsidRPr="00330F17" w:rsidRDefault="00330F17" w:rsidP="00330F17">
      <w:pPr>
        <w:jc w:val="both"/>
        <w:rPr>
          <w:rFonts w:ascii="Times New Roman" w:eastAsia="Arial Narrow" w:hAnsi="Times New Roman" w:cs="Times New Roman"/>
          <w:b/>
          <w:bCs/>
          <w:noProof/>
          <w:sz w:val="24"/>
          <w:szCs w:val="24"/>
          <w:lang w:val="en-US"/>
        </w:rPr>
      </w:pPr>
    </w:p>
    <w:p w14:paraId="62FF53A7" w14:textId="77777777" w:rsidR="00330F17" w:rsidRPr="00330F17" w:rsidRDefault="00330F17" w:rsidP="00330F17">
      <w:pPr>
        <w:pStyle w:val="BodyText"/>
        <w:rPr>
          <w:lang w:val="en-US"/>
        </w:rPr>
      </w:pPr>
      <w:r w:rsidRPr="00330F17">
        <w:rPr>
          <w:lang w:val="en-US"/>
        </w:rPr>
        <w:t>23.1.9. Vienoties par rādītājiem, lai sekotu progresam saistībā ar to bērnu aizsardzību, kam ir vai nav pieejama formālā un neformālā izglītība.</w:t>
      </w:r>
    </w:p>
    <w:p w14:paraId="783912E5" w14:textId="77777777" w:rsidR="00330F17" w:rsidRPr="00330F17" w:rsidRDefault="00330F17" w:rsidP="00330F17">
      <w:pPr>
        <w:pStyle w:val="BodyText"/>
        <w:rPr>
          <w:lang w:val="en-US"/>
        </w:rPr>
      </w:pPr>
    </w:p>
    <w:p w14:paraId="4096C43E" w14:textId="77777777" w:rsidR="00330F17" w:rsidRPr="00330F17" w:rsidRDefault="00330F17" w:rsidP="00330F17">
      <w:pPr>
        <w:pStyle w:val="BodyText"/>
        <w:rPr>
          <w:lang w:val="en-US"/>
        </w:rPr>
      </w:pPr>
      <w:r w:rsidRPr="00330F17">
        <w:rPr>
          <w:lang w:val="en-US"/>
        </w:rPr>
        <w:t>23.1.10. Nodrošināt, lai gan formālās, gan neformālās izglītības programmas un pieejas būtu:</w:t>
      </w:r>
    </w:p>
    <w:p w14:paraId="72F34B79" w14:textId="77777777" w:rsidR="00330F17" w:rsidRPr="00330F17" w:rsidRDefault="00330F17" w:rsidP="00330F17">
      <w:pPr>
        <w:pStyle w:val="BodyText"/>
        <w:rPr>
          <w:lang w:val="en-US"/>
        </w:rPr>
      </w:pPr>
    </w:p>
    <w:p w14:paraId="7AA34FB3"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iekļaujošas;</w:t>
      </w:r>
    </w:p>
    <w:p w14:paraId="663571D9"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pieņemamas (apstākļiem piemērotas un iztulkotas);</w:t>
      </w:r>
    </w:p>
    <w:p w14:paraId="2B5D7A5C"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nediskriminējošas un</w:t>
      </w:r>
    </w:p>
    <w:p w14:paraId="3C2BDDCF"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visu bērnu līdzdalību veicinošas (tostarp izmantojot tādas palīgtehnoloģijas kā klausīšanās ierīces un izglītojošas mobilās lietotnes).</w:t>
      </w:r>
    </w:p>
    <w:p w14:paraId="79E9257D" w14:textId="77777777" w:rsidR="00330F17" w:rsidRPr="00330F17" w:rsidRDefault="00330F17" w:rsidP="00330F17">
      <w:pPr>
        <w:pStyle w:val="BodyText"/>
        <w:rPr>
          <w:lang w:val="en-US"/>
        </w:rPr>
      </w:pPr>
    </w:p>
    <w:p w14:paraId="00501DB5" w14:textId="77777777" w:rsidR="00330F17" w:rsidRPr="00330F17" w:rsidRDefault="00330F17" w:rsidP="00330F17">
      <w:pPr>
        <w:pStyle w:val="BodyText"/>
        <w:rPr>
          <w:lang w:val="en-US"/>
        </w:rPr>
      </w:pPr>
      <w:r w:rsidRPr="00330F17">
        <w:rPr>
          <w:lang w:val="en-US"/>
        </w:rPr>
        <w:t>23.1.11. Projektēt izglītības iestādes atbilstoši vispārējiem projektēšanas standartiem, lai nodrošinātu, ka tās ir:</w:t>
      </w:r>
    </w:p>
    <w:p w14:paraId="1C904E72" w14:textId="77777777" w:rsidR="00330F17" w:rsidRPr="00330F17" w:rsidRDefault="00330F17" w:rsidP="00330F17">
      <w:pPr>
        <w:pStyle w:val="BodyText"/>
        <w:rPr>
          <w:lang w:val="en-US"/>
        </w:rPr>
      </w:pPr>
    </w:p>
    <w:p w14:paraId="671E2CE7"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izturīgas pret katastrofām;</w:t>
      </w:r>
    </w:p>
    <w:p w14:paraId="0BAD78B5" w14:textId="77777777" w:rsidR="00330F17" w:rsidRPr="00330F17" w:rsidRDefault="00330F17" w:rsidP="00330F17">
      <w:pPr>
        <w:pStyle w:val="BodyText"/>
        <w:numPr>
          <w:ilvl w:val="0"/>
          <w:numId w:val="1"/>
        </w:numPr>
        <w:tabs>
          <w:tab w:val="left" w:pos="567"/>
        </w:tabs>
        <w:ind w:left="0" w:firstLine="0"/>
        <w:rPr>
          <w:lang w:val="en-US"/>
        </w:rPr>
      </w:pPr>
      <w:bookmarkStart w:id="415" w:name="_bookmark293"/>
      <w:bookmarkEnd w:id="415"/>
      <w:r w:rsidRPr="00330F17">
        <w:rPr>
          <w:lang w:val="en-US"/>
        </w:rPr>
        <w:t>drošas;</w:t>
      </w:r>
    </w:p>
    <w:p w14:paraId="18FC629E"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cilvēka cieņai atbilstošas un</w:t>
      </w:r>
    </w:p>
    <w:p w14:paraId="255FF6FB"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pieejamas visiem bērniem.</w:t>
      </w:r>
    </w:p>
    <w:p w14:paraId="6D92BBC5" w14:textId="77777777" w:rsidR="00330F17" w:rsidRPr="00330F17" w:rsidRDefault="00330F17" w:rsidP="00330F17">
      <w:pPr>
        <w:pStyle w:val="BodyText"/>
        <w:rPr>
          <w:lang w:val="en-US"/>
        </w:rPr>
      </w:pPr>
    </w:p>
    <w:p w14:paraId="313A6470" w14:textId="77777777" w:rsidR="00330F17" w:rsidRPr="00330F17" w:rsidRDefault="00330F17" w:rsidP="00330F17">
      <w:pPr>
        <w:pStyle w:val="BodyText"/>
        <w:rPr>
          <w:lang w:val="en-US"/>
        </w:rPr>
      </w:pPr>
      <w:r w:rsidRPr="00330F17">
        <w:rPr>
          <w:lang w:val="en-US"/>
        </w:rPr>
        <w:t>23.1.12. Izmantot vajadzību analīzi, lai pārvarētu šķēršļus uzņemšanai izglītības iestādēs un problēmas saistībā ar palikšanu skolā, kas skar tādas specifiskas grupas kā meitenes, bērnu mātes u. c.</w:t>
      </w:r>
    </w:p>
    <w:p w14:paraId="282BD782" w14:textId="77777777" w:rsidR="00330F17" w:rsidRPr="00330F17" w:rsidRDefault="00330F17" w:rsidP="00330F17">
      <w:pPr>
        <w:pStyle w:val="BodyText"/>
        <w:rPr>
          <w:lang w:val="en-US"/>
        </w:rPr>
      </w:pPr>
    </w:p>
    <w:p w14:paraId="34F76042" w14:textId="77777777" w:rsidR="00330F17" w:rsidRPr="00330F17" w:rsidRDefault="00330F17" w:rsidP="00330F17">
      <w:pPr>
        <w:pStyle w:val="BodyText"/>
        <w:rPr>
          <w:lang w:val="en-US"/>
        </w:rPr>
      </w:pPr>
      <w:r w:rsidRPr="00330F17">
        <w:rPr>
          <w:lang w:val="en-US"/>
        </w:rPr>
        <w:t xml:space="preserve">23.1.13. Plānot kopīgus iejaukšanās pasākumus </w:t>
      </w:r>
      <w:r w:rsidRPr="00330F17">
        <w:rPr>
          <w:color w:val="616C85"/>
          <w:lang w:val="en-US"/>
        </w:rPr>
        <w:t>bērniem vecumā no nulles līdz pieciem gadiem</w:t>
      </w:r>
      <w:r w:rsidRPr="00330F17">
        <w:rPr>
          <w:lang w:val="en-US"/>
        </w:rPr>
        <w:t>, kas:</w:t>
      </w:r>
    </w:p>
    <w:p w14:paraId="11348923" w14:textId="77777777" w:rsidR="00330F17" w:rsidRPr="00330F17" w:rsidRDefault="00330F17" w:rsidP="00330F17">
      <w:pPr>
        <w:pStyle w:val="BodyText"/>
        <w:rPr>
          <w:lang w:val="en-US"/>
        </w:rPr>
      </w:pPr>
    </w:p>
    <w:p w14:paraId="277DD04B"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balstās uz nozaru īpatnībām;</w:t>
      </w:r>
    </w:p>
    <w:p w14:paraId="20AC9927"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veicina bērnu agrīno attīstību un</w:t>
      </w:r>
    </w:p>
    <w:p w14:paraId="187C20B9"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pievēršas konkrētām problēmām šajā vecuma grupā.</w:t>
      </w:r>
    </w:p>
    <w:p w14:paraId="6D000B7B" w14:textId="77777777" w:rsidR="00330F17" w:rsidRPr="00330F17" w:rsidRDefault="00330F17" w:rsidP="00330F17">
      <w:pPr>
        <w:pStyle w:val="BodyText"/>
        <w:rPr>
          <w:lang w:val="en-US"/>
        </w:rPr>
      </w:pPr>
    </w:p>
    <w:p w14:paraId="35C56951" w14:textId="77777777" w:rsidR="00330F17" w:rsidRPr="00330F17" w:rsidRDefault="00330F17" w:rsidP="00330F17">
      <w:pPr>
        <w:pStyle w:val="BodyText"/>
        <w:rPr>
          <w:color w:val="616C85"/>
          <w:lang w:val="en-US"/>
        </w:rPr>
      </w:pPr>
      <w:r w:rsidRPr="00330F17">
        <w:rPr>
          <w:lang w:val="en-US"/>
        </w:rPr>
        <w:t xml:space="preserve">23.1.14. Kopīgi plānot un organizēt drošas vietas, grupas darbības un pagaidu mācību vietas, lai maksimāli uzlabotu papildināmību. (Skat. </w:t>
      </w:r>
      <w:r w:rsidRPr="00330F17">
        <w:rPr>
          <w:color w:val="616C85"/>
          <w:lang w:val="en-US"/>
        </w:rPr>
        <w:t>15. standartu.)</w:t>
      </w:r>
    </w:p>
    <w:p w14:paraId="7166172C" w14:textId="77777777" w:rsidR="00330F17" w:rsidRPr="00330F17" w:rsidRDefault="00330F17" w:rsidP="00330F17">
      <w:pPr>
        <w:pStyle w:val="BodyText"/>
        <w:rPr>
          <w:color w:val="616C85"/>
          <w:lang w:val="en-US"/>
        </w:rPr>
      </w:pPr>
    </w:p>
    <w:p w14:paraId="7493EF83" w14:textId="77777777" w:rsidR="00330F17" w:rsidRPr="00330F17" w:rsidRDefault="00330F17" w:rsidP="00330F17">
      <w:pPr>
        <w:pStyle w:val="BodyText"/>
        <w:rPr>
          <w:lang w:val="en-US"/>
        </w:rPr>
      </w:pPr>
      <w:r w:rsidRPr="00330F17">
        <w:rPr>
          <w:lang w:val="en-US"/>
        </w:rPr>
        <w:t xml:space="preserve">23.1.15. Nodrošināt atbilstošas formālās un neformālās izglītības iespējas pusaudžiem visos izglītības līmeņos, tostarp vidējo izglītību skolās, paātrinātās mācības, profesionālo izglītību un dzīves prasmes. Iekļaut neformālo izglītību grupas darbībās </w:t>
      </w:r>
      <w:r w:rsidRPr="00330F17">
        <w:rPr>
          <w:color w:val="616C85"/>
          <w:lang w:val="en-US"/>
        </w:rPr>
        <w:t>pusaudžiem</w:t>
      </w:r>
      <w:r w:rsidRPr="00330F17">
        <w:rPr>
          <w:lang w:val="en-US"/>
        </w:rPr>
        <w:t>, ja formālā izglītība viņiem nav pieejama.</w:t>
      </w:r>
    </w:p>
    <w:p w14:paraId="6A587098" w14:textId="77777777" w:rsidR="00330F17" w:rsidRPr="00330F17" w:rsidRDefault="00330F17" w:rsidP="00330F17">
      <w:pPr>
        <w:pStyle w:val="BodyText"/>
        <w:rPr>
          <w:lang w:val="en-US"/>
        </w:rPr>
      </w:pPr>
    </w:p>
    <w:p w14:paraId="5DE468BC" w14:textId="77777777" w:rsidR="00330F17" w:rsidRPr="00330F17" w:rsidRDefault="00330F17" w:rsidP="00330F17">
      <w:pPr>
        <w:pStyle w:val="BodyText"/>
        <w:rPr>
          <w:lang w:val="en-US"/>
        </w:rPr>
      </w:pPr>
      <w:r w:rsidRPr="00330F17">
        <w:rPr>
          <w:lang w:val="en-US"/>
        </w:rPr>
        <w:t>23.1.16. Īstenot darbinieku pieņemšanu darbā un atlasi, ņemot vērā bērnu aizsardzības vajadzības un atspoguļojot iedzīvotāju daudzveidību (piemēram, personas ar invaliditāti).</w:t>
      </w:r>
    </w:p>
    <w:p w14:paraId="1E92D542" w14:textId="77777777" w:rsidR="00330F17" w:rsidRPr="00330F17" w:rsidRDefault="00330F17" w:rsidP="00330F17">
      <w:pPr>
        <w:jc w:val="both"/>
        <w:rPr>
          <w:rFonts w:ascii="Times New Roman" w:eastAsia="Arial" w:hAnsi="Times New Roman" w:cs="Times New Roman"/>
          <w:noProof/>
          <w:sz w:val="24"/>
          <w:szCs w:val="24"/>
          <w:lang w:val="en-US"/>
        </w:rPr>
      </w:pPr>
    </w:p>
    <w:p w14:paraId="020BFA1B" w14:textId="77777777" w:rsidR="00330F17" w:rsidRPr="00330F17" w:rsidRDefault="00330F17" w:rsidP="00330F17">
      <w:pPr>
        <w:jc w:val="both"/>
        <w:rPr>
          <w:rFonts w:ascii="Times New Roman" w:hAnsi="Times New Roman" w:cs="Times New Roman"/>
          <w:b/>
          <w:noProof/>
          <w:color w:val="616C85"/>
          <w:sz w:val="24"/>
          <w:lang w:val="en-US"/>
        </w:rPr>
      </w:pPr>
      <w:r w:rsidRPr="00330F17">
        <w:rPr>
          <w:rFonts w:ascii="Times New Roman" w:hAnsi="Times New Roman" w:cs="Times New Roman"/>
          <w:b/>
          <w:noProof/>
          <w:color w:val="616C85"/>
          <w:sz w:val="24"/>
          <w:lang w:val="en-US"/>
        </w:rPr>
        <w:t>Īstenošana un uzraudzība</w:t>
      </w:r>
    </w:p>
    <w:p w14:paraId="208688F8" w14:textId="77777777" w:rsidR="00330F17" w:rsidRPr="00330F17" w:rsidRDefault="00330F17" w:rsidP="00330F17">
      <w:pPr>
        <w:jc w:val="both"/>
        <w:rPr>
          <w:rFonts w:ascii="Times New Roman" w:eastAsia="Arial Narrow" w:hAnsi="Times New Roman" w:cs="Times New Roman"/>
          <w:b/>
          <w:bCs/>
          <w:noProof/>
          <w:sz w:val="24"/>
          <w:szCs w:val="24"/>
          <w:lang w:val="en-US"/>
        </w:rPr>
      </w:pPr>
    </w:p>
    <w:p w14:paraId="64415D8C" w14:textId="77777777" w:rsidR="00330F17" w:rsidRPr="00330F17" w:rsidRDefault="00330F17" w:rsidP="00330F17">
      <w:pPr>
        <w:pStyle w:val="BodyText"/>
        <w:rPr>
          <w:lang w:val="en-US"/>
        </w:rPr>
      </w:pPr>
      <w:r w:rsidRPr="00330F17">
        <w:rPr>
          <w:lang w:val="en-US"/>
        </w:rPr>
        <w:t>23.1.17. Izstrādāt kopīgu politiku, stratēģijas un īsus atbalsta izklāstus.</w:t>
      </w:r>
    </w:p>
    <w:p w14:paraId="3AAEB155" w14:textId="77777777" w:rsidR="00330F17" w:rsidRPr="00330F17" w:rsidRDefault="00330F17" w:rsidP="00330F17">
      <w:pPr>
        <w:pStyle w:val="BodyText"/>
        <w:rPr>
          <w:lang w:val="en-US"/>
        </w:rPr>
      </w:pPr>
    </w:p>
    <w:p w14:paraId="5AD5CBD1" w14:textId="77777777" w:rsidR="00330F17" w:rsidRPr="00330F17" w:rsidRDefault="00330F17" w:rsidP="00330F17">
      <w:pPr>
        <w:pStyle w:val="BodyText"/>
        <w:rPr>
          <w:lang w:val="en-US"/>
        </w:rPr>
      </w:pPr>
      <w:r w:rsidRPr="00330F17">
        <w:rPr>
          <w:lang w:val="en-US"/>
        </w:rPr>
        <w:t>23.1.18. Izveidot kopīgas koordinācijas grupas, kas regulāri pārbauda stratēģiskā plāna, tostarp jebkuras politikas un atbalsta darba, progresu.</w:t>
      </w:r>
    </w:p>
    <w:p w14:paraId="56F8E4C5" w14:textId="77777777" w:rsidR="00330F17" w:rsidRPr="00330F17" w:rsidRDefault="00330F17" w:rsidP="00330F17">
      <w:pPr>
        <w:pStyle w:val="BodyText"/>
        <w:rPr>
          <w:lang w:val="en-US"/>
        </w:rPr>
      </w:pPr>
    </w:p>
    <w:p w14:paraId="256D3D39" w14:textId="77777777" w:rsidR="00330F17" w:rsidRPr="00330F17" w:rsidRDefault="00330F17" w:rsidP="00330F17">
      <w:pPr>
        <w:pStyle w:val="BodyText"/>
        <w:rPr>
          <w:lang w:val="en-US"/>
        </w:rPr>
      </w:pPr>
      <w:r w:rsidRPr="00330F17">
        <w:rPr>
          <w:lang w:val="en-US"/>
        </w:rPr>
        <w:t>23.1.19. Iepazīstināt bērnus, aprūpētājus un kopienu ar informāciju par rīcības kodeksiem, skolu politiku un bērniem piemērotiem atgriezeniskās saites un ziņošanas mehānismiem.</w:t>
      </w:r>
    </w:p>
    <w:p w14:paraId="6AD27D82" w14:textId="77777777" w:rsidR="00330F17" w:rsidRPr="00330F17" w:rsidRDefault="00330F17" w:rsidP="00330F17">
      <w:pPr>
        <w:pStyle w:val="BodyText"/>
        <w:rPr>
          <w:lang w:val="en-US"/>
        </w:rPr>
      </w:pPr>
    </w:p>
    <w:p w14:paraId="2825E135" w14:textId="77777777" w:rsidR="00330F17" w:rsidRPr="00330F17" w:rsidRDefault="00330F17" w:rsidP="00330F17">
      <w:pPr>
        <w:pStyle w:val="BodyText"/>
        <w:rPr>
          <w:lang w:val="en-US"/>
        </w:rPr>
      </w:pPr>
      <w:r w:rsidRPr="00330F17">
        <w:rPr>
          <w:lang w:val="en-US"/>
        </w:rPr>
        <w:t>23.1.20. Atbalstīt primāros aprūpētājus, vecāku un skolotāju apvienības un citas grupas, palīdzot tām uzzināt par:</w:t>
      </w:r>
    </w:p>
    <w:p w14:paraId="503D8731" w14:textId="77777777" w:rsidR="00330F17" w:rsidRPr="00330F17" w:rsidRDefault="00330F17" w:rsidP="00330F17">
      <w:pPr>
        <w:pStyle w:val="BodyText"/>
        <w:rPr>
          <w:lang w:val="en-US"/>
        </w:rPr>
      </w:pPr>
    </w:p>
    <w:p w14:paraId="637853F1"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pozitīvu bērnu aprūpi;</w:t>
      </w:r>
    </w:p>
    <w:p w14:paraId="1A392908"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iejaukšanās pasākumiem, kas vērsti pret terorizēšanu un diskrimināciju, un</w:t>
      </w:r>
    </w:p>
    <w:p w14:paraId="1DE7E1A3"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citiem ar bērnu aizsardzību saistītiem tematiem.</w:t>
      </w:r>
    </w:p>
    <w:p w14:paraId="63C7F9DD" w14:textId="77777777" w:rsidR="00330F17" w:rsidRPr="00330F17" w:rsidRDefault="00330F17" w:rsidP="00330F17">
      <w:pPr>
        <w:pStyle w:val="BodyText"/>
        <w:tabs>
          <w:tab w:val="left" w:pos="851"/>
        </w:tabs>
        <w:ind w:left="284"/>
        <w:rPr>
          <w:lang w:val="en-US"/>
        </w:rPr>
      </w:pPr>
    </w:p>
    <w:p w14:paraId="09C9705A" w14:textId="77777777" w:rsidR="00330F17" w:rsidRPr="00330F17" w:rsidRDefault="00330F17" w:rsidP="00330F17">
      <w:pPr>
        <w:pStyle w:val="BodyText"/>
        <w:rPr>
          <w:lang w:val="en-US"/>
        </w:rPr>
      </w:pPr>
      <w:r w:rsidRPr="00330F17">
        <w:rPr>
          <w:lang w:val="en-US"/>
        </w:rPr>
        <w:t>23.1.21. Sadarboties ar bērniem un attiecīgajām nozarēm, lai uzlabotu izglītības iestāžu (piemēram, atbilstošu sanitārijas iekārtu) pieejamību drošā un cilvēka cieņai atbilstošā veidā.</w:t>
      </w:r>
    </w:p>
    <w:p w14:paraId="0FE7D0BD" w14:textId="77777777" w:rsidR="00330F17" w:rsidRPr="00330F17" w:rsidRDefault="00330F17" w:rsidP="00330F17">
      <w:pPr>
        <w:pStyle w:val="BodyText"/>
        <w:rPr>
          <w:lang w:val="en-US"/>
        </w:rPr>
      </w:pPr>
    </w:p>
    <w:p w14:paraId="4B3FA44C" w14:textId="77777777" w:rsidR="00330F17" w:rsidRPr="00330F17" w:rsidRDefault="00330F17" w:rsidP="00330F17">
      <w:pPr>
        <w:pStyle w:val="BodyText"/>
        <w:rPr>
          <w:lang w:val="en-US"/>
        </w:rPr>
      </w:pPr>
      <w:r w:rsidRPr="00330F17">
        <w:rPr>
          <w:lang w:val="en-US"/>
        </w:rPr>
        <w:t>23.1.22. Kopīgi izstrādāt un izplatīt bērnu aizsardzības un citu nozaru informāciju bērniem, kas apmeklē vai neapmeklē skolu, par turpmāko:</w:t>
      </w:r>
    </w:p>
    <w:p w14:paraId="638ED5F1" w14:textId="77777777" w:rsidR="00330F17" w:rsidRPr="00330F17" w:rsidRDefault="00330F17" w:rsidP="00330F17">
      <w:pPr>
        <w:pStyle w:val="BodyText"/>
        <w:rPr>
          <w:lang w:val="en-US"/>
        </w:rPr>
      </w:pPr>
    </w:p>
    <w:p w14:paraId="79B272B0"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riska mazināšanu;</w:t>
      </w:r>
    </w:p>
    <w:p w14:paraId="4DE6B89B"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dzīves prasmēm;</w:t>
      </w:r>
    </w:p>
    <w:p w14:paraId="2744F717"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seksuālo un reproduktīvo veselību;</w:t>
      </w:r>
    </w:p>
    <w:p w14:paraId="1BC7EC99" w14:textId="77777777" w:rsidR="00330F17" w:rsidRPr="00330F17" w:rsidRDefault="00330F17" w:rsidP="00330F17">
      <w:pPr>
        <w:pStyle w:val="BodyText"/>
        <w:numPr>
          <w:ilvl w:val="0"/>
          <w:numId w:val="1"/>
        </w:numPr>
        <w:tabs>
          <w:tab w:val="left" w:pos="567"/>
        </w:tabs>
        <w:ind w:left="0" w:firstLine="0"/>
        <w:rPr>
          <w:lang w:val="en-US"/>
        </w:rPr>
      </w:pPr>
      <w:bookmarkStart w:id="416" w:name="_bookmark294"/>
      <w:bookmarkEnd w:id="416"/>
      <w:r w:rsidRPr="00330F17">
        <w:rPr>
          <w:lang w:val="en-US"/>
        </w:rPr>
        <w:t>higiēnu un</w:t>
      </w:r>
    </w:p>
    <w:p w14:paraId="5FCC68BF" w14:textId="77777777" w:rsidR="00330F17" w:rsidRPr="00330F17" w:rsidRDefault="00330F17" w:rsidP="00330F17">
      <w:pPr>
        <w:pStyle w:val="BodyText"/>
        <w:numPr>
          <w:ilvl w:val="0"/>
          <w:numId w:val="1"/>
        </w:numPr>
        <w:tabs>
          <w:tab w:val="left" w:pos="567"/>
        </w:tabs>
        <w:ind w:left="0" w:firstLine="0"/>
        <w:rPr>
          <w:lang w:val="en-US"/>
        </w:rPr>
      </w:pPr>
      <w:r w:rsidRPr="00330F17">
        <w:rPr>
          <w:color w:val="616C85"/>
          <w:lang w:val="en-US"/>
        </w:rPr>
        <w:t xml:space="preserve">infekcijas slimību </w:t>
      </w:r>
      <w:r w:rsidRPr="00330F17">
        <w:rPr>
          <w:lang w:val="en-US"/>
        </w:rPr>
        <w:t>izplatības novēršanu.</w:t>
      </w:r>
    </w:p>
    <w:p w14:paraId="3FDB45F2" w14:textId="77777777" w:rsidR="00330F17" w:rsidRPr="00330F17" w:rsidRDefault="00330F17" w:rsidP="00330F17">
      <w:pPr>
        <w:pStyle w:val="BodyText"/>
        <w:rPr>
          <w:lang w:val="en-US"/>
        </w:rPr>
      </w:pPr>
    </w:p>
    <w:p w14:paraId="5A173798" w14:textId="77777777" w:rsidR="00330F17" w:rsidRPr="00330F17" w:rsidRDefault="00330F17" w:rsidP="00330F17">
      <w:pPr>
        <w:pStyle w:val="BodyText"/>
        <w:rPr>
          <w:lang w:val="en-US"/>
        </w:rPr>
      </w:pPr>
      <w:r w:rsidRPr="00330F17">
        <w:rPr>
          <w:lang w:val="en-US"/>
        </w:rPr>
        <w:t xml:space="preserve">23.1.23. Atbalstīt izglītības iespēju pieejamību </w:t>
      </w:r>
      <w:r w:rsidRPr="00330F17">
        <w:rPr>
          <w:i/>
          <w:iCs/>
          <w:lang w:val="en-US"/>
        </w:rPr>
        <w:t>visiem bērniem</w:t>
      </w:r>
      <w:r w:rsidRPr="00330F17">
        <w:rPr>
          <w:lang w:val="en-US"/>
        </w:rPr>
        <w:t xml:space="preserve">, tostarp </w:t>
      </w:r>
      <w:r w:rsidRPr="00330F17">
        <w:rPr>
          <w:i/>
          <w:iCs/>
          <w:lang w:val="en-US"/>
        </w:rPr>
        <w:t>meitenēm</w:t>
      </w:r>
      <w:r w:rsidRPr="00330F17">
        <w:rPr>
          <w:lang w:val="en-US"/>
        </w:rPr>
        <w:t xml:space="preserve">, bērniem ar </w:t>
      </w:r>
      <w:r w:rsidRPr="00330F17">
        <w:rPr>
          <w:i/>
          <w:iCs/>
          <w:lang w:val="en-US"/>
        </w:rPr>
        <w:t xml:space="preserve">invaliditāti </w:t>
      </w:r>
      <w:r w:rsidRPr="00330F17">
        <w:rPr>
          <w:lang w:val="en-US"/>
        </w:rPr>
        <w:t>un bērniem, kas ir bēgļi vai bezvalstnieki.</w:t>
      </w:r>
    </w:p>
    <w:p w14:paraId="47BCA486" w14:textId="77777777" w:rsidR="00330F17" w:rsidRPr="00330F17" w:rsidRDefault="00330F17" w:rsidP="00330F17">
      <w:pPr>
        <w:pStyle w:val="BodyText"/>
        <w:rPr>
          <w:lang w:val="en-US"/>
        </w:rPr>
      </w:pPr>
    </w:p>
    <w:p w14:paraId="2B008E82" w14:textId="77777777" w:rsidR="00330F17" w:rsidRPr="00330F17" w:rsidRDefault="00330F17" w:rsidP="00330F17">
      <w:pPr>
        <w:pStyle w:val="BodyText"/>
        <w:rPr>
          <w:lang w:val="en-US"/>
        </w:rPr>
      </w:pPr>
      <w:r w:rsidRPr="00330F17">
        <w:rPr>
          <w:lang w:val="en-US"/>
        </w:rPr>
        <w:t xml:space="preserve">23.1.24. Sadalīt bērnu </w:t>
      </w:r>
      <w:r w:rsidRPr="00330F17">
        <w:rPr>
          <w:color w:val="616C85"/>
          <w:lang w:val="en-US"/>
        </w:rPr>
        <w:t xml:space="preserve">agrīnās attīstības posmā </w:t>
      </w:r>
      <w:r w:rsidRPr="00330F17">
        <w:rPr>
          <w:lang w:val="en-US"/>
        </w:rPr>
        <w:t>un skolas vecuma bērnu izglītības datus pēc dzimuma, vecuma un invaliditātes, lai ietekmētu un uzlabotu iejaukšanās pasākumus.</w:t>
      </w:r>
    </w:p>
    <w:p w14:paraId="4F67E54C" w14:textId="77777777" w:rsidR="00330F17" w:rsidRPr="00330F17" w:rsidRDefault="00330F17" w:rsidP="00330F17">
      <w:pPr>
        <w:pStyle w:val="BodyText"/>
        <w:rPr>
          <w:lang w:val="en-US"/>
        </w:rPr>
      </w:pPr>
    </w:p>
    <w:p w14:paraId="5FD466CE" w14:textId="77777777" w:rsidR="00330F17" w:rsidRPr="00330F17" w:rsidRDefault="00330F17" w:rsidP="00330F17">
      <w:pPr>
        <w:pStyle w:val="BodyText"/>
        <w:rPr>
          <w:lang w:val="en-US"/>
        </w:rPr>
      </w:pPr>
      <w:r w:rsidRPr="00330F17">
        <w:rPr>
          <w:lang w:val="en-US"/>
        </w:rPr>
        <w:t>23.1.25. Atbalstīt datu sadalīšanu valsts izglītības informācijas pārvaldības sistēmās.</w:t>
      </w:r>
    </w:p>
    <w:p w14:paraId="7278D0A3" w14:textId="77777777" w:rsidR="00330F17" w:rsidRPr="00330F17" w:rsidRDefault="00330F17" w:rsidP="00330F17">
      <w:pPr>
        <w:pStyle w:val="BodyText"/>
        <w:rPr>
          <w:lang w:val="en-US"/>
        </w:rPr>
      </w:pPr>
    </w:p>
    <w:p w14:paraId="1FE8FB52" w14:textId="77777777" w:rsidR="00330F17" w:rsidRPr="00330F17" w:rsidRDefault="00330F17" w:rsidP="00330F17">
      <w:pPr>
        <w:pStyle w:val="BodyText"/>
        <w:rPr>
          <w:lang w:val="en-US"/>
        </w:rPr>
      </w:pPr>
      <w:r w:rsidRPr="00330F17">
        <w:rPr>
          <w:lang w:val="en-US"/>
        </w:rPr>
        <w:t>23.1.26. Uzraudzīt skolas apmeklēšanu un palikšanu skolā pēc izglītības līmeņa, lai noteiktu riskus, šķēršļus un tendences saistībā ar tālākizglītību. Sadarboties ar visām ieinteresētajām personām, lai atrisinātu konstatētās problēmas.</w:t>
      </w:r>
    </w:p>
    <w:p w14:paraId="47FE473D" w14:textId="77777777" w:rsidR="00330F17" w:rsidRPr="00330F17" w:rsidRDefault="00330F17" w:rsidP="00330F17">
      <w:pPr>
        <w:pStyle w:val="BodyText"/>
        <w:rPr>
          <w:lang w:val="en-US"/>
        </w:rPr>
      </w:pPr>
    </w:p>
    <w:p w14:paraId="00FFCFD2" w14:textId="77777777" w:rsidR="00330F17" w:rsidRPr="00330F17" w:rsidRDefault="00330F17" w:rsidP="00330F17">
      <w:pPr>
        <w:pStyle w:val="BodyText"/>
        <w:rPr>
          <w:lang w:val="en-US"/>
        </w:rPr>
      </w:pPr>
      <w:r w:rsidRPr="00330F17">
        <w:rPr>
          <w:lang w:val="en-US"/>
        </w:rPr>
        <w:t>23.1.27. Uzraudzīt un pārskatīt turpmāko:</w:t>
      </w:r>
    </w:p>
    <w:p w14:paraId="70D46AE7" w14:textId="77777777" w:rsidR="00330F17" w:rsidRPr="00330F17" w:rsidRDefault="00330F17" w:rsidP="00330F17">
      <w:pPr>
        <w:pStyle w:val="BodyText"/>
        <w:rPr>
          <w:lang w:val="en-US"/>
        </w:rPr>
      </w:pPr>
    </w:p>
    <w:p w14:paraId="201601ED"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nosūtīšanas ceļu izmantošanu;</w:t>
      </w:r>
    </w:p>
    <w:p w14:paraId="0754B698"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rīcības kodeksu (piemēram, miesas soda gadījumu un aizsardzības no seksuālas izmantošanas un vardarbības) ievērošanu un</w:t>
      </w:r>
    </w:p>
    <w:p w14:paraId="57EDA25C"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bērnu aizsardzības situāciju izglītības iestādēs un to tuvumā.</w:t>
      </w:r>
    </w:p>
    <w:p w14:paraId="527A85A7" w14:textId="77777777" w:rsidR="00330F17" w:rsidRPr="00330F17" w:rsidRDefault="00330F17" w:rsidP="00330F17">
      <w:pPr>
        <w:pStyle w:val="BodyText"/>
        <w:rPr>
          <w:lang w:val="en-US"/>
        </w:rPr>
      </w:pPr>
    </w:p>
    <w:p w14:paraId="41663687" w14:textId="77777777" w:rsidR="00330F17" w:rsidRPr="00330F17" w:rsidRDefault="00330F17" w:rsidP="00330F17">
      <w:pPr>
        <w:pStyle w:val="BodyText"/>
        <w:keepNext/>
        <w:keepLines/>
        <w:rPr>
          <w:lang w:val="en-US"/>
        </w:rPr>
      </w:pPr>
      <w:r w:rsidRPr="00330F17">
        <w:rPr>
          <w:lang w:val="en-US"/>
        </w:rPr>
        <w:t>23.1.28. Veicināt bērnu un sabiedrības locekļu informētību par to, kā noteikt: a) pieejamības šķēršļus un b) bērnu aizsardzības risku izglītības iestādēs un to tuvumā un kā par šiem šķēršļiem un risku ziņot.</w:t>
      </w:r>
    </w:p>
    <w:p w14:paraId="0946B13D" w14:textId="77777777" w:rsidR="00330F17" w:rsidRPr="00330F17" w:rsidRDefault="00330F17" w:rsidP="00330F17">
      <w:pPr>
        <w:pStyle w:val="BodyText"/>
        <w:rPr>
          <w:lang w:val="en-US"/>
        </w:rPr>
      </w:pPr>
    </w:p>
    <w:p w14:paraId="780A1C9E" w14:textId="77777777" w:rsidR="00330F17" w:rsidRPr="00330F17" w:rsidRDefault="00330F17" w:rsidP="00330F17">
      <w:pPr>
        <w:pStyle w:val="BodyText"/>
        <w:rPr>
          <w:lang w:val="en-US"/>
        </w:rPr>
      </w:pPr>
      <w:r w:rsidRPr="00330F17">
        <w:rPr>
          <w:lang w:val="en-US"/>
        </w:rPr>
        <w:t>23.1.29. Ja nepieciešams, pārvietot izglītības iestādes prom no tādiem riskiem kā militārās zonas un dabas katastrofas.</w:t>
      </w:r>
    </w:p>
    <w:p w14:paraId="36F8C0BA" w14:textId="77777777" w:rsidR="00330F17" w:rsidRPr="00330F17" w:rsidRDefault="00330F17" w:rsidP="00330F17">
      <w:pPr>
        <w:pStyle w:val="BodyText"/>
        <w:rPr>
          <w:lang w:val="en-US"/>
        </w:rPr>
      </w:pPr>
    </w:p>
    <w:p w14:paraId="000665A2" w14:textId="77777777" w:rsidR="00330F17" w:rsidRPr="00330F17" w:rsidRDefault="00330F17" w:rsidP="00330F17">
      <w:pPr>
        <w:pStyle w:val="BodyText"/>
        <w:rPr>
          <w:lang w:val="en-US"/>
        </w:rPr>
      </w:pPr>
      <w:r w:rsidRPr="00330F17">
        <w:rPr>
          <w:lang w:val="en-US"/>
        </w:rPr>
        <w:t xml:space="preserve">23.1.30. Kopā ar valstu valdībām atbalstīt </w:t>
      </w:r>
      <w:r w:rsidRPr="00330F17">
        <w:rPr>
          <w:i/>
          <w:iCs/>
          <w:lang w:val="en-US"/>
        </w:rPr>
        <w:t xml:space="preserve">Safe Shools Declaration </w:t>
      </w:r>
      <w:r w:rsidRPr="00330F17">
        <w:rPr>
          <w:lang w:val="en-US"/>
        </w:rPr>
        <w:t>[Drošo skolu deklarācijas] apstiprināšanu un īstenošanu.</w:t>
      </w:r>
    </w:p>
    <w:p w14:paraId="1075A4F6" w14:textId="77777777" w:rsidR="00330F17" w:rsidRPr="00330F17" w:rsidRDefault="00330F17" w:rsidP="00330F17">
      <w:pPr>
        <w:tabs>
          <w:tab w:val="left" w:pos="874"/>
        </w:tabs>
        <w:jc w:val="both"/>
        <w:rPr>
          <w:rFonts w:ascii="Times New Roman" w:hAnsi="Times New Roman" w:cs="Times New Roman"/>
          <w:noProof/>
          <w:sz w:val="24"/>
          <w:szCs w:val="24"/>
          <w:lang w:val="en-US"/>
        </w:rPr>
      </w:pPr>
    </w:p>
    <w:p w14:paraId="0C46322F" w14:textId="77777777" w:rsidR="00330F17" w:rsidRPr="00330F17" w:rsidRDefault="00330F17" w:rsidP="00330F17">
      <w:pPr>
        <w:tabs>
          <w:tab w:val="left" w:pos="874"/>
        </w:tabs>
        <w:jc w:val="both"/>
        <w:rPr>
          <w:rFonts w:ascii="Times New Roman" w:eastAsia="Arial" w:hAnsi="Times New Roman" w:cs="Times New Roman"/>
          <w:noProof/>
          <w:sz w:val="24"/>
          <w:szCs w:val="24"/>
          <w:lang w:val="en-US"/>
        </w:rPr>
      </w:pPr>
      <w:r w:rsidRPr="00330F17">
        <w:rPr>
          <w:rFonts w:ascii="Times New Roman" w:hAnsi="Times New Roman" w:cs="Times New Roman"/>
          <w:noProof/>
          <w:sz w:val="24"/>
          <w:lang w:val="en-US"/>
        </w:rPr>
        <w:t xml:space="preserve">23.1.31. Izmantot </w:t>
      </w:r>
      <w:r w:rsidRPr="00330F17">
        <w:rPr>
          <w:rFonts w:ascii="Times New Roman" w:hAnsi="Times New Roman" w:cs="Times New Roman"/>
          <w:i/>
          <w:noProof/>
          <w:sz w:val="24"/>
          <w:lang w:val="en-US"/>
        </w:rPr>
        <w:t xml:space="preserve">Guidelines for Protecting Schools and Universities from Military Use </w:t>
      </w:r>
      <w:r w:rsidRPr="00330F17">
        <w:rPr>
          <w:rFonts w:ascii="Times New Roman" w:hAnsi="Times New Roman" w:cs="Times New Roman"/>
          <w:noProof/>
          <w:sz w:val="24"/>
          <w:lang w:val="en-US"/>
        </w:rPr>
        <w:t>[Pamatnostādnes skolu un universitāšu aizsardzībai pret militāru izmantošanu bruņota konflikta laikā].</w:t>
      </w:r>
    </w:p>
    <w:p w14:paraId="7BFFFAC6" w14:textId="77777777" w:rsidR="00330F17" w:rsidRPr="00330F17" w:rsidRDefault="00330F17" w:rsidP="00330F17">
      <w:pPr>
        <w:jc w:val="both"/>
        <w:rPr>
          <w:rFonts w:ascii="Times New Roman" w:eastAsia="Arial" w:hAnsi="Times New Roman" w:cs="Times New Roman"/>
          <w:noProof/>
          <w:sz w:val="24"/>
          <w:szCs w:val="24"/>
          <w:lang w:val="en-US"/>
        </w:rPr>
      </w:pPr>
    </w:p>
    <w:p w14:paraId="26447370" w14:textId="77777777" w:rsidR="00330F17" w:rsidRPr="00330F17" w:rsidRDefault="00330F17" w:rsidP="00330F17">
      <w:pPr>
        <w:jc w:val="both"/>
        <w:rPr>
          <w:rFonts w:ascii="Times New Roman" w:hAnsi="Times New Roman" w:cs="Times New Roman"/>
          <w:b/>
          <w:noProof/>
          <w:color w:val="616C85"/>
          <w:sz w:val="24"/>
          <w:lang w:val="en-US"/>
        </w:rPr>
      </w:pPr>
      <w:r w:rsidRPr="00330F17">
        <w:rPr>
          <w:rFonts w:ascii="Times New Roman" w:hAnsi="Times New Roman" w:cs="Times New Roman"/>
          <w:b/>
          <w:noProof/>
          <w:color w:val="616C85"/>
          <w:sz w:val="24"/>
          <w:lang w:val="en-US"/>
        </w:rPr>
        <w:t>Novērtēšana</w:t>
      </w:r>
    </w:p>
    <w:p w14:paraId="2B0D5A8B" w14:textId="77777777" w:rsidR="00330F17" w:rsidRPr="00330F17" w:rsidRDefault="00330F17" w:rsidP="00330F17">
      <w:pPr>
        <w:jc w:val="both"/>
        <w:rPr>
          <w:rFonts w:ascii="Times New Roman" w:eastAsia="Arial Narrow" w:hAnsi="Times New Roman" w:cs="Times New Roman"/>
          <w:b/>
          <w:bCs/>
          <w:noProof/>
          <w:sz w:val="24"/>
          <w:szCs w:val="24"/>
          <w:lang w:val="en-US"/>
        </w:rPr>
      </w:pPr>
    </w:p>
    <w:p w14:paraId="3A574B95" w14:textId="77777777" w:rsidR="00330F17" w:rsidRPr="00330F17" w:rsidRDefault="00330F17" w:rsidP="00330F17">
      <w:pPr>
        <w:pStyle w:val="BodyText"/>
        <w:rPr>
          <w:lang w:val="en-US"/>
        </w:rPr>
      </w:pPr>
      <w:r w:rsidRPr="00330F17">
        <w:rPr>
          <w:lang w:val="en-US"/>
        </w:rPr>
        <w:t>23.1.32. Sadarboties ar bērniem un kopienas locekļiem, lai novērtētu un dokumentētu: a) kvalitatīvas izglītības ietekmi uz bērnu drošību un labklājību (bērnu aizsardzību) un b) bērnu aizsardzības iejaukšanās pasākumu ietekmi uz aizsardzības kvalitāti un pieejamību izglītībā.</w:t>
      </w:r>
    </w:p>
    <w:p w14:paraId="41FB58BD" w14:textId="77777777" w:rsidR="00330F17" w:rsidRPr="00330F17" w:rsidRDefault="00330F17" w:rsidP="00330F17">
      <w:pPr>
        <w:pStyle w:val="BodyText"/>
        <w:rPr>
          <w:lang w:val="en-US"/>
        </w:rPr>
      </w:pPr>
    </w:p>
    <w:p w14:paraId="62881AAF" w14:textId="77777777" w:rsidR="00330F17" w:rsidRPr="00330F17" w:rsidRDefault="00330F17" w:rsidP="00330F17">
      <w:pPr>
        <w:pStyle w:val="BodyText"/>
        <w:rPr>
          <w:lang w:val="en-US"/>
        </w:rPr>
      </w:pPr>
      <w:r w:rsidRPr="00330F17">
        <w:rPr>
          <w:lang w:val="en-US"/>
        </w:rPr>
        <w:t>23.1.33. Pārņemt daudzsološu praksi un novērst novērtējumos konstatētās neparedzētās, negatīvās sekas.</w:t>
      </w:r>
    </w:p>
    <w:p w14:paraId="1A74851E" w14:textId="77777777" w:rsidR="00330F17" w:rsidRPr="00330F17" w:rsidRDefault="00330F17" w:rsidP="00330F17">
      <w:pPr>
        <w:jc w:val="both"/>
        <w:rPr>
          <w:rFonts w:ascii="Times New Roman" w:eastAsia="Arial" w:hAnsi="Times New Roman" w:cs="Times New Roman"/>
          <w:noProof/>
          <w:sz w:val="24"/>
          <w:szCs w:val="24"/>
          <w:lang w:val="en-US"/>
        </w:rPr>
      </w:pPr>
    </w:p>
    <w:p w14:paraId="032385B3" w14:textId="77777777" w:rsidR="00330F17" w:rsidRPr="00330F17" w:rsidRDefault="00330F17" w:rsidP="00330F17">
      <w:pPr>
        <w:pStyle w:val="BodyText"/>
        <w:rPr>
          <w:b/>
          <w:color w:val="616C85"/>
          <w:lang w:val="en-US"/>
        </w:rPr>
      </w:pPr>
      <w:bookmarkStart w:id="417" w:name="_bookmark295"/>
      <w:bookmarkEnd w:id="417"/>
      <w:r w:rsidRPr="00330F17">
        <w:rPr>
          <w:b/>
          <w:color w:val="616C85"/>
          <w:lang w:val="en-US"/>
        </w:rPr>
        <w:t>23.2. PASĀKUMS</w:t>
      </w:r>
    </w:p>
    <w:p w14:paraId="04CCE78B" w14:textId="77777777" w:rsidR="00330F17" w:rsidRPr="00330F17" w:rsidRDefault="00330F17" w:rsidP="00330F17">
      <w:pPr>
        <w:jc w:val="both"/>
        <w:rPr>
          <w:rFonts w:ascii="Times New Roman" w:eastAsia="Arial" w:hAnsi="Times New Roman" w:cs="Times New Roman"/>
          <w:noProof/>
          <w:sz w:val="24"/>
          <w:szCs w:val="24"/>
          <w:lang w:val="en-US"/>
        </w:rPr>
      </w:pPr>
    </w:p>
    <w:p w14:paraId="43DB65DD" w14:textId="77777777" w:rsidR="00330F17" w:rsidRPr="00330F17" w:rsidRDefault="00330F17" w:rsidP="00330F17">
      <w:pPr>
        <w:pStyle w:val="BodyText"/>
        <w:rPr>
          <w:lang w:val="en-US"/>
        </w:rPr>
      </w:pPr>
      <w:r w:rsidRPr="00330F17">
        <w:rPr>
          <w:lang w:val="en-US"/>
        </w:rPr>
        <w:t xml:space="preserve">Visiem rādītājiem attiecībā uz bērniem jābūt sadalītiem pēc dzimuma, vecuma, invaliditātes un citiem būtiskiem daudzveidības faktoriem. Turpmākie rādītāji nosaka progresu, salīdzinot ar vispārējo standartu. Rādītājus un mērķus var skatīt kopā ar uzdevumu panākt turpmāk minētos orientējošos mērķus. Papildu saistītie rādītāji ir pieejami </w:t>
      </w:r>
      <w:r w:rsidRPr="00330F17">
        <w:rPr>
          <w:i/>
          <w:lang w:val="en-US"/>
        </w:rPr>
        <w:t>tiešsaistē</w:t>
      </w:r>
      <w:r w:rsidRPr="00330F17">
        <w:rPr>
          <w:lang w:val="en-US"/>
        </w:rPr>
        <w:t>.</w:t>
      </w:r>
    </w:p>
    <w:p w14:paraId="52DF99C1"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897"/>
        <w:gridCol w:w="2646"/>
        <w:gridCol w:w="1297"/>
        <w:gridCol w:w="4288"/>
      </w:tblGrid>
      <w:tr w:rsidR="00330F17" w:rsidRPr="00330F17" w14:paraId="24F53AA1" w14:textId="77777777" w:rsidTr="002352FF">
        <w:tc>
          <w:tcPr>
            <w:tcW w:w="491" w:type="pct"/>
          </w:tcPr>
          <w:p w14:paraId="671A60CB"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Rādītāji</w:t>
            </w:r>
          </w:p>
        </w:tc>
        <w:tc>
          <w:tcPr>
            <w:tcW w:w="1449" w:type="pct"/>
          </w:tcPr>
          <w:p w14:paraId="7A004A39" w14:textId="77777777" w:rsidR="00330F17" w:rsidRPr="00330F17" w:rsidRDefault="00330F17" w:rsidP="002352FF">
            <w:pPr>
              <w:jc w:val="both"/>
              <w:rPr>
                <w:rFonts w:ascii="Times New Roman" w:eastAsia="Arial" w:hAnsi="Times New Roman" w:cs="Times New Roman"/>
                <w:noProof/>
                <w:sz w:val="24"/>
                <w:szCs w:val="24"/>
                <w:lang w:val="en-US"/>
              </w:rPr>
            </w:pPr>
          </w:p>
        </w:tc>
        <w:tc>
          <w:tcPr>
            <w:tcW w:w="710" w:type="pct"/>
          </w:tcPr>
          <w:p w14:paraId="782C5DEC"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Mērķis</w:t>
            </w:r>
          </w:p>
        </w:tc>
        <w:tc>
          <w:tcPr>
            <w:tcW w:w="2349" w:type="pct"/>
          </w:tcPr>
          <w:p w14:paraId="591C1241"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Piezīmes</w:t>
            </w:r>
          </w:p>
        </w:tc>
      </w:tr>
      <w:tr w:rsidR="00330F17" w:rsidRPr="00330F17" w14:paraId="3E3357DA" w14:textId="77777777" w:rsidTr="002352FF">
        <w:tc>
          <w:tcPr>
            <w:tcW w:w="491" w:type="pct"/>
          </w:tcPr>
          <w:p w14:paraId="6ED7055B"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23.2.1.</w:t>
            </w:r>
          </w:p>
        </w:tc>
        <w:tc>
          <w:tcPr>
            <w:tcW w:w="1449" w:type="pct"/>
          </w:tcPr>
          <w:p w14:paraId="49F57037" w14:textId="77777777" w:rsidR="00330F17" w:rsidRPr="00330F17" w:rsidRDefault="00330F17" w:rsidP="002352FF">
            <w:pPr>
              <w:tabs>
                <w:tab w:val="left" w:pos="1182"/>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aptaujātajiem neformālajiem vai formālajiem mācību centriem mērķa vietā, kas atbilst 100 % saskaņoto drošības kritēriju un vispārējo projektēšanas standartu.</w:t>
            </w:r>
          </w:p>
        </w:tc>
        <w:tc>
          <w:tcPr>
            <w:tcW w:w="710" w:type="pct"/>
          </w:tcPr>
          <w:p w14:paraId="67DEC711"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100 %</w:t>
            </w:r>
          </w:p>
        </w:tc>
        <w:tc>
          <w:tcPr>
            <w:tcW w:w="2349" w:type="pct"/>
          </w:tcPr>
          <w:p w14:paraId="6887D641" w14:textId="77777777" w:rsidR="00330F17" w:rsidRPr="00330F17" w:rsidRDefault="00330F17" w:rsidP="002352FF">
            <w:pPr>
              <w:tabs>
                <w:tab w:val="left" w:pos="1177"/>
              </w:tabs>
              <w:jc w:val="both"/>
              <w:rPr>
                <w:rFonts w:ascii="Times New Roman" w:hAnsi="Times New Roman" w:cs="Times New Roman"/>
                <w:noProof/>
                <w:sz w:val="24"/>
                <w:lang w:val="en-US"/>
              </w:rPr>
            </w:pPr>
            <w:r w:rsidRPr="00330F17">
              <w:rPr>
                <w:rFonts w:ascii="Times New Roman" w:hAnsi="Times New Roman" w:cs="Times New Roman"/>
                <w:noProof/>
                <w:sz w:val="24"/>
                <w:lang w:val="en-US"/>
              </w:rPr>
              <w:t>“Drošības kritēriji” valstī ir jānosaka, izmantojot kontrolsarakstu, kurā ietilpst droša un aizsargāta infrastruktūra, no munīcijas attīrīta atrašanās vieta, atbilstošs aprīkojums, pietiekami daudz vietas, pieejamība (gan mācību centrā, gan tā tuvumā) un iekļaujoša vide (attiecībā uz atrašanās vietu, dzimumu, vecumu, rasi, reliģisko piederību, mācību vidi). Vispārējo projektēšanas standartu definīciju skat. glosārijā. Atbilstoši apstākļiem mērķa sasniegšanai var pievienot termiņu.</w:t>
            </w:r>
          </w:p>
        </w:tc>
      </w:tr>
      <w:tr w:rsidR="00330F17" w:rsidRPr="00330F17" w14:paraId="3B439E7A" w14:textId="77777777" w:rsidTr="002352FF">
        <w:tc>
          <w:tcPr>
            <w:tcW w:w="491" w:type="pct"/>
          </w:tcPr>
          <w:p w14:paraId="52BE10AC"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23.2.2.</w:t>
            </w:r>
          </w:p>
        </w:tc>
        <w:tc>
          <w:tcPr>
            <w:tcW w:w="1449" w:type="pct"/>
          </w:tcPr>
          <w:p w14:paraId="60928574" w14:textId="77777777" w:rsidR="00330F17" w:rsidRPr="00330F17" w:rsidRDefault="00330F17" w:rsidP="002352FF">
            <w:pPr>
              <w:tabs>
                <w:tab w:val="left" w:pos="1182"/>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izglītības darbiniekiem, kas parāda zināšanas par līdzdalību veicinošu, iekļaujošu, pozitīvu disciplinēšanu un dzimumam atbilstošām pieejām.</w:t>
            </w:r>
          </w:p>
        </w:tc>
        <w:tc>
          <w:tcPr>
            <w:tcW w:w="710" w:type="pct"/>
          </w:tcPr>
          <w:p w14:paraId="70168D5A"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100 %</w:t>
            </w:r>
          </w:p>
        </w:tc>
        <w:tc>
          <w:tcPr>
            <w:tcW w:w="2349" w:type="pct"/>
          </w:tcPr>
          <w:p w14:paraId="2C39AA36" w14:textId="77777777" w:rsidR="00330F17" w:rsidRPr="00330F17" w:rsidRDefault="00330F17" w:rsidP="002352FF">
            <w:pPr>
              <w:tabs>
                <w:tab w:val="left" w:pos="1129"/>
              </w:tabs>
              <w:jc w:val="both"/>
              <w:rPr>
                <w:rFonts w:ascii="Times New Roman" w:hAnsi="Times New Roman" w:cs="Times New Roman"/>
                <w:noProof/>
                <w:sz w:val="24"/>
                <w:lang w:val="en-US"/>
              </w:rPr>
            </w:pPr>
            <w:r w:rsidRPr="00330F17">
              <w:rPr>
                <w:rFonts w:ascii="Times New Roman" w:hAnsi="Times New Roman" w:cs="Times New Roman"/>
                <w:noProof/>
                <w:sz w:val="24"/>
                <w:lang w:val="en-US"/>
              </w:rPr>
              <w:t>Atbilstošām pieejām ir jābūt saskaņā ar bērnu aizsardzības un izglītības minimālajiem standartiem, un tās jāpielāgo situācijai valstī.</w:t>
            </w:r>
          </w:p>
        </w:tc>
      </w:tr>
      <w:tr w:rsidR="00330F17" w:rsidRPr="00330F17" w14:paraId="717FD684" w14:textId="77777777" w:rsidTr="002352FF">
        <w:tc>
          <w:tcPr>
            <w:tcW w:w="491" w:type="pct"/>
          </w:tcPr>
          <w:p w14:paraId="2C238563"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23.2.3.</w:t>
            </w:r>
          </w:p>
        </w:tc>
        <w:tc>
          <w:tcPr>
            <w:tcW w:w="1449" w:type="pct"/>
          </w:tcPr>
          <w:p w14:paraId="69C10359" w14:textId="77777777" w:rsidR="00330F17" w:rsidRPr="00330F17" w:rsidRDefault="00330F17" w:rsidP="002352FF">
            <w:pPr>
              <w:tabs>
                <w:tab w:val="left" w:pos="1182"/>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un % no drošiem un ētiski atbilstošiem bērnu nosūtījumiem bērnu aizsardzības pakalpojumu saņemšanai, ko organizējuši izglītības darbinieki.</w:t>
            </w:r>
          </w:p>
        </w:tc>
        <w:tc>
          <w:tcPr>
            <w:tcW w:w="710" w:type="pct"/>
          </w:tcPr>
          <w:p w14:paraId="2CAA6C1D"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Nosakāms atbilstoši valstij vai situācijai.</w:t>
            </w:r>
          </w:p>
        </w:tc>
        <w:tc>
          <w:tcPr>
            <w:tcW w:w="2349" w:type="pct"/>
          </w:tcPr>
          <w:p w14:paraId="210254E7"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Ar “drošiem un ētiski atbilstošiem nosūtījumiem” tiek saprasta humāno principu un bērna interešu, konfidencialitātes, cieņas un drošības principu ievērošana.</w:t>
            </w:r>
          </w:p>
        </w:tc>
      </w:tr>
    </w:tbl>
    <w:p w14:paraId="5055736C" w14:textId="77777777" w:rsidR="00330F17" w:rsidRPr="00330F17" w:rsidRDefault="00330F17" w:rsidP="00330F17">
      <w:pPr>
        <w:jc w:val="both"/>
        <w:rPr>
          <w:rFonts w:ascii="Times New Roman" w:eastAsia="Arial" w:hAnsi="Times New Roman" w:cs="Times New Roman"/>
          <w:noProof/>
          <w:sz w:val="24"/>
          <w:szCs w:val="24"/>
          <w:lang w:val="en-US"/>
        </w:rPr>
      </w:pPr>
    </w:p>
    <w:p w14:paraId="7939DE9B" w14:textId="77777777" w:rsidR="00330F17" w:rsidRPr="00330F17" w:rsidRDefault="00330F17" w:rsidP="00330F17">
      <w:pPr>
        <w:pStyle w:val="BodyText"/>
        <w:rPr>
          <w:b/>
          <w:color w:val="616C85"/>
          <w:lang w:val="en-US"/>
        </w:rPr>
      </w:pPr>
      <w:r w:rsidRPr="00330F17">
        <w:rPr>
          <w:b/>
          <w:color w:val="616C85"/>
          <w:lang w:val="en-US"/>
        </w:rPr>
        <w:t>23.3. NORĀDĪJUMI</w:t>
      </w:r>
    </w:p>
    <w:p w14:paraId="3C1DE17C" w14:textId="77777777" w:rsidR="00330F17" w:rsidRPr="00330F17" w:rsidRDefault="00330F17" w:rsidP="00330F17">
      <w:pPr>
        <w:jc w:val="both"/>
        <w:rPr>
          <w:rFonts w:ascii="Times New Roman" w:eastAsia="Arial" w:hAnsi="Times New Roman" w:cs="Times New Roman"/>
          <w:noProof/>
          <w:sz w:val="24"/>
          <w:szCs w:val="24"/>
          <w:lang w:val="en-US"/>
        </w:rPr>
      </w:pPr>
    </w:p>
    <w:p w14:paraId="61603194" w14:textId="77777777" w:rsidR="00330F17" w:rsidRPr="00330F17" w:rsidRDefault="00330F17" w:rsidP="00330F17">
      <w:pPr>
        <w:jc w:val="both"/>
        <w:rPr>
          <w:rFonts w:ascii="Times New Roman" w:hAnsi="Times New Roman" w:cs="Times New Roman"/>
          <w:noProof/>
          <w:sz w:val="24"/>
          <w:lang w:val="en-US"/>
        </w:rPr>
      </w:pPr>
      <w:r w:rsidRPr="00330F17">
        <w:rPr>
          <w:rFonts w:ascii="Times New Roman" w:hAnsi="Times New Roman" w:cs="Times New Roman"/>
          <w:noProof/>
          <w:sz w:val="24"/>
          <w:lang w:val="en-US"/>
        </w:rPr>
        <w:t xml:space="preserve">Sīkāku informāciju skat. </w:t>
      </w:r>
      <w:r w:rsidRPr="00330F17">
        <w:rPr>
          <w:rFonts w:ascii="Times New Roman" w:hAnsi="Times New Roman" w:cs="Times New Roman"/>
          <w:i/>
          <w:noProof/>
          <w:sz w:val="24"/>
          <w:lang w:val="en-US"/>
        </w:rPr>
        <w:t xml:space="preserve">INEE Minimum Standards Domains 2–4 </w:t>
      </w:r>
      <w:r w:rsidRPr="00330F17">
        <w:rPr>
          <w:rFonts w:ascii="Times New Roman" w:hAnsi="Times New Roman" w:cs="Times New Roman"/>
          <w:noProof/>
          <w:sz w:val="24"/>
          <w:lang w:val="en-US"/>
        </w:rPr>
        <w:t>[</w:t>
      </w:r>
      <w:r w:rsidRPr="00330F17">
        <w:rPr>
          <w:rFonts w:ascii="Times New Roman" w:hAnsi="Times New Roman" w:cs="Times New Roman"/>
          <w:i/>
          <w:iCs/>
          <w:noProof/>
          <w:sz w:val="24"/>
          <w:lang w:val="en-US"/>
        </w:rPr>
        <w:t xml:space="preserve">INEE </w:t>
      </w:r>
      <w:r w:rsidRPr="00330F17">
        <w:rPr>
          <w:rFonts w:ascii="Times New Roman" w:hAnsi="Times New Roman" w:cs="Times New Roman"/>
          <w:noProof/>
          <w:sz w:val="24"/>
          <w:lang w:val="en-US"/>
        </w:rPr>
        <w:t>Minimālo standartu 2.–4. jomā] (“Pieejamība un mācību vide”, “Mācīšana un mācīšanās” un “Skolotāji un citi izglītības darbinieki”).</w:t>
      </w:r>
    </w:p>
    <w:p w14:paraId="425AEB4F" w14:textId="77777777" w:rsidR="00330F17" w:rsidRPr="00330F17" w:rsidRDefault="00330F17" w:rsidP="00330F17">
      <w:pPr>
        <w:jc w:val="both"/>
        <w:rPr>
          <w:rFonts w:ascii="Times New Roman" w:hAnsi="Times New Roman" w:cs="Times New Roman"/>
          <w:noProof/>
          <w:sz w:val="24"/>
          <w:lang w:val="en-US"/>
        </w:rPr>
      </w:pPr>
    </w:p>
    <w:p w14:paraId="350208CC" w14:textId="77777777" w:rsidR="00330F17" w:rsidRPr="00330F17" w:rsidRDefault="00330F17" w:rsidP="00330F17">
      <w:pPr>
        <w:pStyle w:val="BodyText"/>
        <w:rPr>
          <w:b/>
          <w:color w:val="616C85"/>
          <w:lang w:val="en-US"/>
        </w:rPr>
      </w:pPr>
      <w:r w:rsidRPr="00330F17">
        <w:rPr>
          <w:b/>
          <w:color w:val="616C85"/>
          <w:lang w:val="en-US"/>
        </w:rPr>
        <w:t>23.3.1. Izglītības darbinieki</w:t>
      </w:r>
    </w:p>
    <w:p w14:paraId="2A183E72" w14:textId="77777777" w:rsidR="00330F17" w:rsidRPr="00330F17" w:rsidRDefault="00330F17" w:rsidP="00330F17">
      <w:pPr>
        <w:jc w:val="both"/>
        <w:rPr>
          <w:rFonts w:ascii="Times New Roman" w:eastAsia="Arial" w:hAnsi="Times New Roman" w:cs="Times New Roman"/>
          <w:noProof/>
          <w:sz w:val="24"/>
          <w:szCs w:val="24"/>
          <w:lang w:val="en-US"/>
        </w:rPr>
      </w:pPr>
    </w:p>
    <w:p w14:paraId="7F206810" w14:textId="77777777" w:rsidR="00330F17" w:rsidRPr="00330F17" w:rsidRDefault="00330F17" w:rsidP="00330F17">
      <w:pPr>
        <w:pStyle w:val="BodyText"/>
        <w:rPr>
          <w:lang w:val="en-US"/>
        </w:rPr>
      </w:pPr>
      <w:r w:rsidRPr="00330F17">
        <w:rPr>
          <w:lang w:val="en-US"/>
        </w:rPr>
        <w:t>Šajā standartā ar terminu “izglītības darbinieki” tiek apzīmēts viss izglītības:</w:t>
      </w:r>
    </w:p>
    <w:p w14:paraId="1945270D" w14:textId="77777777" w:rsidR="00330F17" w:rsidRPr="00330F17" w:rsidRDefault="00330F17" w:rsidP="00330F17">
      <w:pPr>
        <w:jc w:val="both"/>
        <w:rPr>
          <w:rFonts w:ascii="Times New Roman" w:eastAsia="Arial" w:hAnsi="Times New Roman" w:cs="Times New Roman"/>
          <w:noProof/>
          <w:sz w:val="24"/>
          <w:szCs w:val="24"/>
          <w:lang w:val="en-US"/>
        </w:rPr>
      </w:pPr>
    </w:p>
    <w:p w14:paraId="0CF7CD4E"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personāls (skolotāji, skolu direktori u. c.) un</w:t>
      </w:r>
    </w:p>
    <w:p w14:paraId="198BE9ED" w14:textId="77777777" w:rsidR="00330F17" w:rsidRPr="00330F17" w:rsidRDefault="00330F17" w:rsidP="00330F17">
      <w:pPr>
        <w:pStyle w:val="BodyText"/>
        <w:numPr>
          <w:ilvl w:val="0"/>
          <w:numId w:val="1"/>
        </w:numPr>
        <w:tabs>
          <w:tab w:val="left" w:pos="567"/>
        </w:tabs>
        <w:ind w:left="0" w:firstLine="0"/>
        <w:rPr>
          <w:lang w:val="en-US"/>
        </w:rPr>
      </w:pPr>
      <w:bookmarkStart w:id="418" w:name="_bookmark296"/>
      <w:bookmarkEnd w:id="418"/>
      <w:r w:rsidRPr="00330F17">
        <w:rPr>
          <w:lang w:val="en-US"/>
        </w:rPr>
        <w:t>administratīvais personāls un atbalsta personāls (pārvaldnieki, personāla vadītāji, administratori, padomnieki politikas jautājumos, uzkopēji, apkopēji u. c.).</w:t>
      </w:r>
    </w:p>
    <w:p w14:paraId="2799F29B" w14:textId="77777777" w:rsidR="00330F17" w:rsidRPr="00330F17" w:rsidRDefault="00330F17" w:rsidP="00330F17">
      <w:pPr>
        <w:jc w:val="both"/>
        <w:rPr>
          <w:rFonts w:ascii="Times New Roman" w:eastAsia="Arial" w:hAnsi="Times New Roman" w:cs="Times New Roman"/>
          <w:noProof/>
          <w:sz w:val="24"/>
          <w:szCs w:val="24"/>
          <w:lang w:val="en-US"/>
        </w:rPr>
      </w:pPr>
    </w:p>
    <w:p w14:paraId="57FCDF0D" w14:textId="77777777" w:rsidR="00330F17" w:rsidRPr="00330F17" w:rsidRDefault="00330F17" w:rsidP="00330F17">
      <w:pPr>
        <w:pStyle w:val="BodyText"/>
        <w:rPr>
          <w:lang w:val="en-US"/>
        </w:rPr>
      </w:pPr>
      <w:r w:rsidRPr="00330F17">
        <w:rPr>
          <w:lang w:val="en-US"/>
        </w:rPr>
        <w:t>Tajā ietilpst kvalificēti profesionāļi vai paraprofesionāļi (gan algoti darbinieki, gan brīvprātīgie) un valdības vai pilsoniskās sabiedrības organizāciju nolīgtais personāls. Tāpat tajā ietilpst darbinieki, kas: a) strādā humānās palīdzības un attīstības aģentūrās un b) atbalsta izglītības sistēmu.</w:t>
      </w:r>
    </w:p>
    <w:p w14:paraId="1B05DF26" w14:textId="77777777" w:rsidR="00330F17" w:rsidRPr="00330F17" w:rsidRDefault="00330F17" w:rsidP="00330F17">
      <w:pPr>
        <w:jc w:val="both"/>
        <w:rPr>
          <w:rFonts w:ascii="Times New Roman" w:eastAsia="Arial" w:hAnsi="Times New Roman" w:cs="Times New Roman"/>
          <w:noProof/>
          <w:sz w:val="24"/>
          <w:szCs w:val="24"/>
          <w:lang w:val="en-US"/>
        </w:rPr>
      </w:pPr>
    </w:p>
    <w:p w14:paraId="4B4E7E16" w14:textId="77777777" w:rsidR="00330F17" w:rsidRPr="00330F17" w:rsidRDefault="00330F17" w:rsidP="00330F17">
      <w:pPr>
        <w:pStyle w:val="BodyText"/>
        <w:rPr>
          <w:b/>
          <w:color w:val="616C85"/>
          <w:lang w:val="en-US"/>
        </w:rPr>
      </w:pPr>
      <w:r w:rsidRPr="00330F17">
        <w:rPr>
          <w:b/>
          <w:color w:val="616C85"/>
          <w:lang w:val="en-US"/>
        </w:rPr>
        <w:t>23.3.2. Kvalitatīva, aizsargājoša izglītība</w:t>
      </w:r>
    </w:p>
    <w:p w14:paraId="1D47DE32" w14:textId="77777777" w:rsidR="00330F17" w:rsidRPr="00330F17" w:rsidRDefault="00330F17" w:rsidP="00330F17">
      <w:pPr>
        <w:jc w:val="both"/>
        <w:rPr>
          <w:rFonts w:ascii="Times New Roman" w:eastAsia="Arial" w:hAnsi="Times New Roman" w:cs="Times New Roman"/>
          <w:noProof/>
          <w:sz w:val="24"/>
          <w:szCs w:val="24"/>
          <w:lang w:val="en-US"/>
        </w:rPr>
      </w:pPr>
    </w:p>
    <w:p w14:paraId="6923F396" w14:textId="77777777" w:rsidR="00330F17" w:rsidRPr="00330F17" w:rsidRDefault="00330F17" w:rsidP="00330F17">
      <w:pPr>
        <w:pStyle w:val="BodyText"/>
        <w:rPr>
          <w:lang w:val="en-US"/>
        </w:rPr>
      </w:pPr>
      <w:r w:rsidRPr="00330F17">
        <w:rPr>
          <w:lang w:val="en-US"/>
        </w:rPr>
        <w:t>Izglītotāji ir atbildīgi par iekļaujošas un aizsargājošas mācību vides izveidi, kas veicina visu bērnu drošību, līdzdalību un cieņu. Izglītotājiem ir jābūt sagatavotiem uz bērniem orientētu, līdzdalību veicinošu mācību metožu izmantošanā, dzimumam un invaliditātei atbilstošu klašu pārvaldīšanā un pozitīvā disciplinēšanā.</w:t>
      </w:r>
    </w:p>
    <w:p w14:paraId="2344B003" w14:textId="77777777" w:rsidR="00330F17" w:rsidRPr="00330F17" w:rsidRDefault="00330F17" w:rsidP="00330F17">
      <w:pPr>
        <w:jc w:val="both"/>
        <w:rPr>
          <w:rFonts w:ascii="Times New Roman" w:eastAsia="Arial" w:hAnsi="Times New Roman" w:cs="Times New Roman"/>
          <w:noProof/>
          <w:sz w:val="24"/>
          <w:szCs w:val="24"/>
          <w:lang w:val="en-US"/>
        </w:rPr>
      </w:pPr>
    </w:p>
    <w:p w14:paraId="1D2139DC" w14:textId="77777777" w:rsidR="00330F17" w:rsidRPr="00330F17" w:rsidRDefault="00330F17" w:rsidP="00330F17">
      <w:pPr>
        <w:pStyle w:val="BodyText"/>
        <w:rPr>
          <w:b/>
          <w:color w:val="616C85"/>
          <w:lang w:val="en-US"/>
        </w:rPr>
      </w:pPr>
      <w:r w:rsidRPr="00330F17">
        <w:rPr>
          <w:b/>
          <w:color w:val="616C85"/>
          <w:lang w:val="en-US"/>
        </w:rPr>
        <w:t>23.3.3. Administratīvais elastīgums</w:t>
      </w:r>
    </w:p>
    <w:p w14:paraId="1EB56D70" w14:textId="77777777" w:rsidR="00330F17" w:rsidRPr="00330F17" w:rsidRDefault="00330F17" w:rsidP="00330F17">
      <w:pPr>
        <w:jc w:val="both"/>
        <w:rPr>
          <w:rFonts w:ascii="Times New Roman" w:eastAsia="Arial" w:hAnsi="Times New Roman" w:cs="Times New Roman"/>
          <w:noProof/>
          <w:sz w:val="24"/>
          <w:szCs w:val="24"/>
          <w:lang w:val="en-US"/>
        </w:rPr>
      </w:pPr>
    </w:p>
    <w:p w14:paraId="3134243A" w14:textId="77777777" w:rsidR="00330F17" w:rsidRPr="00330F17" w:rsidRDefault="00330F17" w:rsidP="00330F17">
      <w:pPr>
        <w:pStyle w:val="BodyText"/>
        <w:rPr>
          <w:lang w:val="en-US"/>
        </w:rPr>
      </w:pPr>
      <w:r w:rsidRPr="00330F17">
        <w:rPr>
          <w:lang w:val="en-US"/>
        </w:rPr>
        <w:t>Elastīgums skolu vadīšanā var pozitīvi veicināt uzņemšanu un palikšanu skolā.</w:t>
      </w:r>
    </w:p>
    <w:p w14:paraId="385E83F0" w14:textId="77777777" w:rsidR="00330F17" w:rsidRPr="00330F17" w:rsidRDefault="00330F17" w:rsidP="00330F17">
      <w:pPr>
        <w:jc w:val="both"/>
        <w:rPr>
          <w:rFonts w:ascii="Times New Roman" w:eastAsia="Arial" w:hAnsi="Times New Roman" w:cs="Times New Roman"/>
          <w:noProof/>
          <w:sz w:val="24"/>
          <w:szCs w:val="24"/>
          <w:lang w:val="en-US"/>
        </w:rPr>
      </w:pPr>
    </w:p>
    <w:p w14:paraId="1CF850E0" w14:textId="77777777" w:rsidR="00330F17" w:rsidRPr="00330F17" w:rsidRDefault="00330F17" w:rsidP="00330F17">
      <w:pPr>
        <w:pStyle w:val="BodyText"/>
        <w:rPr>
          <w:lang w:val="en-US"/>
        </w:rPr>
      </w:pPr>
      <w:r w:rsidRPr="00330F17">
        <w:rPr>
          <w:lang w:val="en-US"/>
        </w:rPr>
        <w:t>Atceļot prasību uzrādīt bērna dzimšanas apliecības, reģistrējoties skolai, var palielināties skolā uzņemto bērnu skaits. Vienlaikus bērnu aizsardzībā iesaistītie darbinieki var turpināt veicināt dzimšanas fakta reģistrāciju un dokumentēšanu. Neatkarīgi no izglītības līmeņa iesaistīšanos izglītības sistēmā ir jābalsta uz spēju un kompetenču pārbaudi, ļaujot izglītības sistēmā iesaistīties un virzīties uz priekšu bērniem bez dokumentiem.</w:t>
      </w:r>
    </w:p>
    <w:p w14:paraId="7D436E2C" w14:textId="77777777" w:rsidR="00330F17" w:rsidRPr="00330F17" w:rsidRDefault="00330F17" w:rsidP="00330F17">
      <w:pPr>
        <w:jc w:val="both"/>
        <w:rPr>
          <w:rFonts w:ascii="Times New Roman" w:eastAsia="Arial" w:hAnsi="Times New Roman" w:cs="Times New Roman"/>
          <w:noProof/>
          <w:sz w:val="24"/>
          <w:szCs w:val="24"/>
          <w:lang w:val="en-US"/>
        </w:rPr>
      </w:pPr>
    </w:p>
    <w:p w14:paraId="1EE69528" w14:textId="77777777" w:rsidR="00330F17" w:rsidRPr="00330F17" w:rsidRDefault="00330F17" w:rsidP="00330F17">
      <w:pPr>
        <w:pStyle w:val="BodyText"/>
        <w:rPr>
          <w:lang w:val="en-US"/>
        </w:rPr>
      </w:pPr>
      <w:r w:rsidRPr="00330F17">
        <w:rPr>
          <w:lang w:val="en-US"/>
        </w:rPr>
        <w:t>Var būt iespējams mainīt stundu grafikus, gada stundu sarakstus un iestādes plānojumu. Lēmumi par atrašanās vietu, izmaksām un pagaidu vai patstāvīgām izglītības iestādēm ir jāpieņem sadarbībā ar bērniem, ģimenēm, kopienām un attiecīgajām institūcijām. Ja bērniem nav droši doties uz skolu vai pulcēties grupās, var apsvērt tādas elastīgas alternatīvas kā mobilās klases.</w:t>
      </w:r>
    </w:p>
    <w:p w14:paraId="0EF4ED16" w14:textId="77777777" w:rsidR="00330F17" w:rsidRPr="00330F17" w:rsidRDefault="00330F17" w:rsidP="00330F17">
      <w:pPr>
        <w:jc w:val="both"/>
        <w:rPr>
          <w:rFonts w:ascii="Times New Roman" w:eastAsia="Arial" w:hAnsi="Times New Roman" w:cs="Times New Roman"/>
          <w:noProof/>
          <w:sz w:val="24"/>
          <w:szCs w:val="24"/>
          <w:lang w:val="en-US"/>
        </w:rPr>
      </w:pPr>
    </w:p>
    <w:p w14:paraId="65381864" w14:textId="77777777" w:rsidR="00330F17" w:rsidRPr="00330F17" w:rsidRDefault="00330F17" w:rsidP="00330F17">
      <w:pPr>
        <w:pStyle w:val="BodyText"/>
        <w:rPr>
          <w:b/>
          <w:color w:val="616C85"/>
          <w:lang w:val="en-US"/>
        </w:rPr>
      </w:pPr>
      <w:r w:rsidRPr="00330F17">
        <w:rPr>
          <w:b/>
          <w:color w:val="616C85"/>
          <w:lang w:val="en-US"/>
        </w:rPr>
        <w:t>23.3.4. Vienlīdzība un iekļaušana</w:t>
      </w:r>
    </w:p>
    <w:p w14:paraId="340CA565" w14:textId="77777777" w:rsidR="00330F17" w:rsidRPr="00330F17" w:rsidRDefault="00330F17" w:rsidP="00330F17">
      <w:pPr>
        <w:jc w:val="both"/>
        <w:rPr>
          <w:rFonts w:ascii="Times New Roman" w:eastAsia="Arial" w:hAnsi="Times New Roman" w:cs="Times New Roman"/>
          <w:noProof/>
          <w:sz w:val="24"/>
          <w:szCs w:val="24"/>
          <w:lang w:val="en-US"/>
        </w:rPr>
      </w:pPr>
    </w:p>
    <w:p w14:paraId="6431F133" w14:textId="77777777" w:rsidR="00330F17" w:rsidRPr="00330F17" w:rsidRDefault="00330F17" w:rsidP="00330F17">
      <w:pPr>
        <w:pStyle w:val="BodyText"/>
        <w:rPr>
          <w:lang w:val="en-US"/>
        </w:rPr>
      </w:pPr>
      <w:r w:rsidRPr="00330F17">
        <w:rPr>
          <w:lang w:val="en-US"/>
        </w:rPr>
        <w:t>Nevienlīdzība izglītībā var radīt kaitējumu un palielināt skolas pamešanas rādītājus. Vienlīdzība izglītībā prasa veikt pielāgojumus bērniem ar atšķirīgiem personīgajiem, ekonomiskajiem vai sociālajiem resursiem, kas ietekmē viņu piekļuvi izglītībai un spēju mācīties. Pielāgojumi, kas veicina vienlīdzību, ir šādi:</w:t>
      </w:r>
    </w:p>
    <w:p w14:paraId="6AFF25BD" w14:textId="77777777" w:rsidR="00330F17" w:rsidRPr="00330F17" w:rsidRDefault="00330F17" w:rsidP="00330F17">
      <w:pPr>
        <w:jc w:val="both"/>
        <w:rPr>
          <w:rFonts w:ascii="Times New Roman" w:eastAsia="Arial" w:hAnsi="Times New Roman" w:cs="Times New Roman"/>
          <w:noProof/>
          <w:sz w:val="24"/>
          <w:szCs w:val="24"/>
          <w:lang w:val="en-US"/>
        </w:rPr>
      </w:pPr>
    </w:p>
    <w:p w14:paraId="5957B94C"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mācību programmu pārskatīšana, nepieļaujot tajā diskriminējošu un/vai kaitīgu saturu;</w:t>
      </w:r>
    </w:p>
    <w:p w14:paraId="156C7958"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bērnu nodrošināšana ar bezmaksas mācību materiāliem;</w:t>
      </w:r>
    </w:p>
    <w:p w14:paraId="7D77EB8C"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menstruālās higiēnas produktu nodrošināšana un informēšana par tiem;</w:t>
      </w:r>
    </w:p>
    <w:p w14:paraId="7C945E1B" w14:textId="77777777" w:rsidR="00330F17" w:rsidRPr="00330F17" w:rsidRDefault="00330F17" w:rsidP="00330F17">
      <w:pPr>
        <w:jc w:val="both"/>
        <w:rPr>
          <w:rFonts w:ascii="Times New Roman" w:eastAsia="Arial" w:hAnsi="Times New Roman" w:cs="Times New Roman"/>
          <w:noProof/>
          <w:sz w:val="24"/>
          <w:szCs w:val="24"/>
          <w:lang w:val="en-US"/>
        </w:rPr>
      </w:pPr>
    </w:p>
    <w:p w14:paraId="62EB2293" w14:textId="77777777" w:rsidR="00330F17" w:rsidRPr="00330F17" w:rsidRDefault="00330F17" w:rsidP="00330F17">
      <w:pPr>
        <w:jc w:val="both"/>
        <w:rPr>
          <w:rFonts w:ascii="Times New Roman" w:eastAsia="Arial" w:hAnsi="Times New Roman" w:cs="Times New Roman"/>
          <w:noProof/>
          <w:sz w:val="24"/>
          <w:szCs w:val="24"/>
          <w:lang w:val="en-US"/>
        </w:rPr>
      </w:pPr>
      <w:r w:rsidRPr="00330F17">
        <w:rPr>
          <w:rFonts w:ascii="Times New Roman" w:hAnsi="Times New Roman" w:cs="Times New Roman"/>
          <w:noProof/>
          <w:sz w:val="24"/>
          <w:lang w:val="en-US"/>
        </w:rPr>
        <w:t xml:space="preserve">Minimālie standarti bērnu aizsardzībai humānās palīdzības ietvaros </w:t>
      </w:r>
      <w:r w:rsidRPr="00330F17">
        <w:rPr>
          <w:rFonts w:ascii="Times New Roman" w:hAnsi="Times New Roman" w:cs="Times New Roman"/>
          <w:noProof/>
          <w:color w:val="616C85"/>
          <w:sz w:val="24"/>
          <w:lang w:val="en-US"/>
        </w:rPr>
        <w:t>253</w:t>
      </w:r>
    </w:p>
    <w:p w14:paraId="719A497A" w14:textId="77777777" w:rsidR="00330F17" w:rsidRPr="00330F17" w:rsidRDefault="00330F17" w:rsidP="00330F17">
      <w:pPr>
        <w:jc w:val="both"/>
        <w:rPr>
          <w:rFonts w:ascii="Times New Roman" w:eastAsia="Arial" w:hAnsi="Times New Roman" w:cs="Times New Roman"/>
          <w:noProof/>
          <w:sz w:val="24"/>
          <w:szCs w:val="24"/>
          <w:lang w:val="en-US"/>
        </w:rPr>
      </w:pPr>
    </w:p>
    <w:p w14:paraId="4701B2A0" w14:textId="77777777" w:rsidR="00330F17" w:rsidRPr="00330F17" w:rsidRDefault="00330F17" w:rsidP="00330F17">
      <w:pPr>
        <w:pStyle w:val="BodyText"/>
        <w:numPr>
          <w:ilvl w:val="0"/>
          <w:numId w:val="1"/>
        </w:numPr>
        <w:tabs>
          <w:tab w:val="left" w:pos="567"/>
        </w:tabs>
        <w:ind w:left="0" w:firstLine="0"/>
        <w:rPr>
          <w:lang w:val="en-US"/>
        </w:rPr>
      </w:pPr>
      <w:bookmarkStart w:id="419" w:name="_bookmark297"/>
      <w:bookmarkEnd w:id="419"/>
      <w:r w:rsidRPr="00330F17">
        <w:rPr>
          <w:lang w:val="en-US"/>
        </w:rPr>
        <w:t>skolotāju atbalstīšana, lai bērni, kam nepieciešama papildu palīdzība, tiktu efektīvi mācīti (piemēram, nodrošinot skolotāja palīgus vai skolas līmeņa ģimenes atbalsta darbiniekus), un</w:t>
      </w:r>
    </w:p>
    <w:p w14:paraId="272E6DC8"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sadarbība ar bērnu aizsardzības un uz dzimumu balstītas vardarbības speciālistiem, lai veicinātu pozitīvas sociālās izmaiņas, jo īpaši saistībā ar vienlīdzību un drošu izglītības pieejamību:</w:t>
      </w:r>
    </w:p>
    <w:p w14:paraId="3B365A56" w14:textId="77777777" w:rsidR="00330F17" w:rsidRPr="00330F17" w:rsidRDefault="00330F17" w:rsidP="00330F17">
      <w:pPr>
        <w:pStyle w:val="BodyText"/>
        <w:numPr>
          <w:ilvl w:val="4"/>
          <w:numId w:val="7"/>
        </w:numPr>
        <w:tabs>
          <w:tab w:val="left" w:pos="1134"/>
        </w:tabs>
        <w:ind w:left="567" w:firstLine="0"/>
        <w:rPr>
          <w:lang w:val="en-US"/>
        </w:rPr>
      </w:pPr>
      <w:r w:rsidRPr="00330F17">
        <w:rPr>
          <w:lang w:val="en-US"/>
        </w:rPr>
        <w:t>meitenēm;</w:t>
      </w:r>
    </w:p>
    <w:p w14:paraId="2F34766D" w14:textId="77777777" w:rsidR="00330F17" w:rsidRPr="00330F17" w:rsidRDefault="00330F17" w:rsidP="00330F17">
      <w:pPr>
        <w:pStyle w:val="BodyText"/>
        <w:numPr>
          <w:ilvl w:val="4"/>
          <w:numId w:val="7"/>
        </w:numPr>
        <w:tabs>
          <w:tab w:val="left" w:pos="1134"/>
        </w:tabs>
        <w:ind w:left="567" w:firstLine="0"/>
        <w:rPr>
          <w:lang w:val="en-US"/>
        </w:rPr>
      </w:pPr>
      <w:r w:rsidRPr="00330F17">
        <w:rPr>
          <w:lang w:val="en-US"/>
        </w:rPr>
        <w:t>bērniem ar atšķirīgu seksuālo orientāciju, dzimuma identitāti, izpausmi un dzimumpazīmēm;</w:t>
      </w:r>
    </w:p>
    <w:p w14:paraId="0AAFFDA1" w14:textId="77777777" w:rsidR="00330F17" w:rsidRPr="00330F17" w:rsidRDefault="00330F17" w:rsidP="00330F17">
      <w:pPr>
        <w:pStyle w:val="BodyText"/>
        <w:numPr>
          <w:ilvl w:val="4"/>
          <w:numId w:val="7"/>
        </w:numPr>
        <w:tabs>
          <w:tab w:val="left" w:pos="1134"/>
        </w:tabs>
        <w:ind w:left="567" w:firstLine="0"/>
        <w:rPr>
          <w:lang w:val="en-US"/>
        </w:rPr>
      </w:pPr>
      <w:r w:rsidRPr="00330F17">
        <w:rPr>
          <w:lang w:val="en-US"/>
        </w:rPr>
        <w:t>bērniem, kas nonākuši konfliktā ar likumu;</w:t>
      </w:r>
    </w:p>
    <w:p w14:paraId="1CA1CEA6" w14:textId="77777777" w:rsidR="00330F17" w:rsidRPr="00330F17" w:rsidRDefault="00330F17" w:rsidP="00330F17">
      <w:pPr>
        <w:pStyle w:val="BodyText"/>
        <w:numPr>
          <w:ilvl w:val="4"/>
          <w:numId w:val="7"/>
        </w:numPr>
        <w:tabs>
          <w:tab w:val="left" w:pos="1134"/>
        </w:tabs>
        <w:ind w:left="567" w:firstLine="0"/>
        <w:rPr>
          <w:lang w:val="en-US"/>
        </w:rPr>
      </w:pPr>
      <w:r w:rsidRPr="00330F17">
        <w:rPr>
          <w:lang w:val="en-US"/>
        </w:rPr>
        <w:t>bērniem, kas apsūdzēti buršanā;</w:t>
      </w:r>
    </w:p>
    <w:p w14:paraId="068182E3" w14:textId="77777777" w:rsidR="00330F17" w:rsidRPr="00330F17" w:rsidRDefault="00330F17" w:rsidP="00330F17">
      <w:pPr>
        <w:pStyle w:val="BodyText"/>
        <w:numPr>
          <w:ilvl w:val="4"/>
          <w:numId w:val="7"/>
        </w:numPr>
        <w:tabs>
          <w:tab w:val="left" w:pos="1134"/>
        </w:tabs>
        <w:ind w:left="567" w:firstLine="0"/>
        <w:rPr>
          <w:lang w:val="en-US"/>
        </w:rPr>
      </w:pPr>
      <w:r w:rsidRPr="00330F17">
        <w:rPr>
          <w:lang w:val="en-US"/>
        </w:rPr>
        <w:t>bērniem ar invaliditāti;</w:t>
      </w:r>
    </w:p>
    <w:p w14:paraId="3186E401" w14:textId="77777777" w:rsidR="00330F17" w:rsidRPr="00330F17" w:rsidRDefault="00330F17" w:rsidP="00330F17">
      <w:pPr>
        <w:pStyle w:val="BodyText"/>
        <w:numPr>
          <w:ilvl w:val="4"/>
          <w:numId w:val="7"/>
        </w:numPr>
        <w:tabs>
          <w:tab w:val="left" w:pos="1134"/>
        </w:tabs>
        <w:ind w:left="567" w:firstLine="0"/>
        <w:rPr>
          <w:lang w:val="en-US"/>
        </w:rPr>
      </w:pPr>
      <w:r w:rsidRPr="00330F17">
        <w:rPr>
          <w:lang w:val="en-US"/>
        </w:rPr>
        <w:t>bērniem, kas ir bēgļi, pārvietotas personas vai migranti, un</w:t>
      </w:r>
    </w:p>
    <w:p w14:paraId="1EE5D448" w14:textId="77777777" w:rsidR="00330F17" w:rsidRPr="00330F17" w:rsidRDefault="00330F17" w:rsidP="00330F17">
      <w:pPr>
        <w:pStyle w:val="BodyText"/>
        <w:numPr>
          <w:ilvl w:val="4"/>
          <w:numId w:val="7"/>
        </w:numPr>
        <w:tabs>
          <w:tab w:val="left" w:pos="1134"/>
        </w:tabs>
        <w:ind w:left="567" w:firstLine="0"/>
        <w:rPr>
          <w:lang w:val="en-US"/>
        </w:rPr>
      </w:pPr>
      <w:r w:rsidRPr="00330F17">
        <w:rPr>
          <w:lang w:val="en-US"/>
        </w:rPr>
        <w:t>visiem pārējiem bērniem, ko stigmatizē viņu kopienas.</w:t>
      </w:r>
    </w:p>
    <w:p w14:paraId="720D806E" w14:textId="77777777" w:rsidR="00330F17" w:rsidRPr="00330F17" w:rsidRDefault="00330F17" w:rsidP="00330F17">
      <w:pPr>
        <w:jc w:val="both"/>
        <w:rPr>
          <w:rFonts w:ascii="Times New Roman" w:eastAsia="Arial" w:hAnsi="Times New Roman" w:cs="Times New Roman"/>
          <w:noProof/>
          <w:sz w:val="24"/>
          <w:szCs w:val="24"/>
          <w:lang w:val="en-US"/>
        </w:rPr>
      </w:pPr>
    </w:p>
    <w:p w14:paraId="0B04F799" w14:textId="77777777" w:rsidR="00330F17" w:rsidRPr="00330F17" w:rsidRDefault="00330F17" w:rsidP="00330F17">
      <w:pPr>
        <w:pStyle w:val="BodyText"/>
        <w:rPr>
          <w:b/>
          <w:color w:val="616C85"/>
          <w:lang w:val="en-US"/>
        </w:rPr>
      </w:pPr>
      <w:r w:rsidRPr="00330F17">
        <w:rPr>
          <w:b/>
          <w:color w:val="616C85"/>
          <w:lang w:val="en-US"/>
        </w:rPr>
        <w:t>23.3.5. Izglītības personāla mācības un labklājība</w:t>
      </w:r>
    </w:p>
    <w:p w14:paraId="589B50F8" w14:textId="77777777" w:rsidR="00330F17" w:rsidRPr="00330F17" w:rsidRDefault="00330F17" w:rsidP="00330F17">
      <w:pPr>
        <w:jc w:val="both"/>
        <w:rPr>
          <w:rFonts w:ascii="Times New Roman" w:eastAsia="Arial" w:hAnsi="Times New Roman" w:cs="Times New Roman"/>
          <w:noProof/>
          <w:sz w:val="24"/>
          <w:szCs w:val="24"/>
          <w:lang w:val="en-US"/>
        </w:rPr>
      </w:pPr>
    </w:p>
    <w:p w14:paraId="597E1043" w14:textId="77777777" w:rsidR="00330F17" w:rsidRPr="00330F17" w:rsidRDefault="00330F17" w:rsidP="00330F17">
      <w:pPr>
        <w:pStyle w:val="BodyText"/>
        <w:rPr>
          <w:lang w:val="en-US"/>
        </w:rPr>
      </w:pPr>
      <w:r w:rsidRPr="00330F17">
        <w:rPr>
          <w:lang w:val="en-US"/>
        </w:rPr>
        <w:t>Skolotāju un izglītības administratīvā personāla atbalstīšana un labklājības nodrošināšana ir svarīga aizsargājošas mācību vides veicināšanā. Šādas darbības var būt:</w:t>
      </w:r>
    </w:p>
    <w:p w14:paraId="5442AFD5" w14:textId="77777777" w:rsidR="00330F17" w:rsidRPr="00330F17" w:rsidRDefault="00330F17" w:rsidP="00330F17">
      <w:pPr>
        <w:jc w:val="both"/>
        <w:rPr>
          <w:rFonts w:ascii="Times New Roman" w:eastAsia="Arial" w:hAnsi="Times New Roman" w:cs="Times New Roman"/>
          <w:noProof/>
          <w:sz w:val="24"/>
          <w:szCs w:val="24"/>
          <w:lang w:val="en-US"/>
        </w:rPr>
      </w:pPr>
    </w:p>
    <w:p w14:paraId="1D6061E3"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skolotāju nodrošināšana ar kolēģu atbalstu un pastāvīgas kvalifikācijas celšanas iespējām;</w:t>
      </w:r>
    </w:p>
    <w:p w14:paraId="1597FD56"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garīgās veselības un psihosociālā atbalsta pakalpojumu sniegšana skolotājiem, kas piedzīvojuši traumatiskus notikumus;</w:t>
      </w:r>
    </w:p>
    <w:p w14:paraId="02DE84BE"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klases lieluma ierobežošana un</w:t>
      </w:r>
    </w:p>
    <w:p w14:paraId="2D971EDA"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skolotājiem neizpildāmu prasību neizvirzīšana.</w:t>
      </w:r>
    </w:p>
    <w:p w14:paraId="19876306" w14:textId="77777777" w:rsidR="00330F17" w:rsidRPr="00330F17" w:rsidRDefault="00330F17" w:rsidP="00330F17">
      <w:pPr>
        <w:jc w:val="both"/>
        <w:rPr>
          <w:rFonts w:ascii="Times New Roman" w:eastAsia="Arial" w:hAnsi="Times New Roman" w:cs="Times New Roman"/>
          <w:noProof/>
          <w:sz w:val="24"/>
          <w:szCs w:val="24"/>
          <w:lang w:val="en-US"/>
        </w:rPr>
      </w:pPr>
    </w:p>
    <w:p w14:paraId="79EE8EC7" w14:textId="77777777" w:rsidR="00330F17" w:rsidRPr="00330F17" w:rsidRDefault="00330F17" w:rsidP="00330F17">
      <w:pPr>
        <w:pStyle w:val="BodyText"/>
        <w:rPr>
          <w:b/>
          <w:color w:val="616C85"/>
          <w:lang w:val="en-US"/>
        </w:rPr>
      </w:pPr>
      <w:r w:rsidRPr="00330F17">
        <w:rPr>
          <w:b/>
          <w:color w:val="616C85"/>
          <w:lang w:val="en-US"/>
        </w:rPr>
        <w:t>23.3.6. Atbilstošas mācību iestādes</w:t>
      </w:r>
    </w:p>
    <w:p w14:paraId="4FE871F0" w14:textId="77777777" w:rsidR="00330F17" w:rsidRPr="00330F17" w:rsidRDefault="00330F17" w:rsidP="00330F17">
      <w:pPr>
        <w:jc w:val="both"/>
        <w:rPr>
          <w:rFonts w:ascii="Times New Roman" w:eastAsia="Arial" w:hAnsi="Times New Roman" w:cs="Times New Roman"/>
          <w:noProof/>
          <w:sz w:val="24"/>
          <w:szCs w:val="24"/>
          <w:lang w:val="en-US"/>
        </w:rPr>
      </w:pPr>
    </w:p>
    <w:p w14:paraId="2367D197" w14:textId="77777777" w:rsidR="00330F17" w:rsidRPr="00330F17" w:rsidRDefault="00330F17" w:rsidP="00330F17">
      <w:pPr>
        <w:pStyle w:val="BodyText"/>
        <w:rPr>
          <w:color w:val="616C85"/>
          <w:lang w:val="en-US"/>
        </w:rPr>
      </w:pPr>
      <w:r w:rsidRPr="00330F17">
        <w:rPr>
          <w:lang w:val="en-US"/>
        </w:rPr>
        <w:t xml:space="preserve">Izglītības iestādēm jāievēro vispārējie projektēšanas principi, jāizmanto kvalitatīvi materiāli un jāveicina katra izglītojamā un izglītības darbinieka drošība, labklājība un cieņa. Izglītības iestādēm jābūt norobežotām, ar ierobežotu vai uzraudzītu piekļuvi, un tajās jābūt tīram ūdenim, sanitārijas iekārtām un higiēnas aprīkojumam, kas veicina atbilstošu higiēnas pārvaldību un atkritumu apsaimniekošanu, tostarp menstruālās higiēnas pārvaldību. (Skat. </w:t>
      </w:r>
      <w:r w:rsidRPr="00330F17">
        <w:rPr>
          <w:color w:val="616C85"/>
          <w:lang w:val="en-US"/>
        </w:rPr>
        <w:t>26. standartu.)</w:t>
      </w:r>
    </w:p>
    <w:p w14:paraId="60E059AE" w14:textId="77777777" w:rsidR="00330F17" w:rsidRPr="00330F17" w:rsidRDefault="00330F17" w:rsidP="00330F17">
      <w:pPr>
        <w:jc w:val="both"/>
        <w:rPr>
          <w:color w:val="616C85"/>
          <w:lang w:val="en-US"/>
        </w:rPr>
      </w:pPr>
    </w:p>
    <w:p w14:paraId="19DD6186" w14:textId="77777777" w:rsidR="00330F17" w:rsidRPr="00330F17" w:rsidRDefault="00330F17" w:rsidP="00330F17">
      <w:pPr>
        <w:pStyle w:val="BodyText"/>
        <w:keepNext/>
        <w:keepLines/>
        <w:rPr>
          <w:b/>
          <w:color w:val="616C85"/>
          <w:lang w:val="en-US"/>
        </w:rPr>
      </w:pPr>
      <w:r w:rsidRPr="00330F17">
        <w:rPr>
          <w:b/>
          <w:color w:val="616C85"/>
          <w:lang w:val="en-US"/>
        </w:rPr>
        <w:t>23.3.7. Pasākumi ar mērķi novērst sliktu izturēšanos pret bērniem izglītībā un reaģēt uz to</w:t>
      </w:r>
    </w:p>
    <w:p w14:paraId="5CF30814" w14:textId="77777777" w:rsidR="00330F17" w:rsidRPr="00330F17" w:rsidRDefault="00330F17" w:rsidP="00330F17">
      <w:pPr>
        <w:jc w:val="both"/>
        <w:rPr>
          <w:rFonts w:ascii="Times New Roman" w:eastAsia="Arial" w:hAnsi="Times New Roman" w:cs="Times New Roman"/>
          <w:noProof/>
          <w:sz w:val="24"/>
          <w:szCs w:val="24"/>
          <w:lang w:val="en-US"/>
        </w:rPr>
      </w:pPr>
    </w:p>
    <w:p w14:paraId="7289BC28" w14:textId="77777777" w:rsidR="00330F17" w:rsidRPr="00330F17" w:rsidRDefault="00330F17" w:rsidP="00330F17">
      <w:pPr>
        <w:pStyle w:val="BodyText"/>
        <w:rPr>
          <w:lang w:val="en-US"/>
        </w:rPr>
      </w:pPr>
      <w:r w:rsidRPr="00330F17">
        <w:rPr>
          <w:lang w:val="en-US"/>
        </w:rPr>
        <w:t xml:space="preserve">Diemžēl izglītības darbinieki reizēm diskriminē bērnus vai pat viņiem kaitē. Izglītojamie reizēm terorizē citus izglītojamos. Izglītības darbiniekiem </w:t>
      </w:r>
      <w:bookmarkStart w:id="420" w:name="_bookmark298"/>
      <w:bookmarkEnd w:id="420"/>
      <w:r w:rsidRPr="00330F17">
        <w:rPr>
          <w:lang w:val="en-US"/>
        </w:rPr>
        <w:t>jāīsteno bērniem piemēroti pasākumi, lai novērstu jebkāda veida sliktu izturēšanos, izmantošanu vai ļaunprātīgu izmantošanu, tostarp ļaunprātīgu izmantošanu tiešsaistē, un reaģētu uz to. Šādi pasākumi ir:</w:t>
      </w:r>
    </w:p>
    <w:p w14:paraId="29044305" w14:textId="77777777" w:rsidR="00330F17" w:rsidRPr="00330F17" w:rsidRDefault="00330F17" w:rsidP="00330F17">
      <w:pPr>
        <w:jc w:val="both"/>
        <w:rPr>
          <w:rFonts w:ascii="Times New Roman" w:eastAsia="Arial" w:hAnsi="Times New Roman" w:cs="Times New Roman"/>
          <w:noProof/>
          <w:sz w:val="24"/>
          <w:szCs w:val="24"/>
          <w:lang w:val="en-US"/>
        </w:rPr>
      </w:pPr>
    </w:p>
    <w:p w14:paraId="238BCD4B"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droši, lietotājdraudzīgi ziņošanas un nosūtīšanas ceļi;</w:t>
      </w:r>
    </w:p>
    <w:p w14:paraId="454F6BBF"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kopienas mācības par to, kur un kā ziņot par starpgadījumiem vai tos novērst;</w:t>
      </w:r>
    </w:p>
    <w:p w14:paraId="12E54C64"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droši, savlaicīgi un ētiski atbildes pasākumi uz ziņojumiem par sliktu izturēšanos no izglītības darbinieku, izglītojamo vai citu personu puses un</w:t>
      </w:r>
    </w:p>
    <w:p w14:paraId="01B04F2E"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kopienas informētība par attiecīgajiem rīcības kodeksiem.</w:t>
      </w:r>
    </w:p>
    <w:p w14:paraId="63DA49B0" w14:textId="77777777" w:rsidR="00330F17" w:rsidRPr="00330F17" w:rsidRDefault="00330F17" w:rsidP="00330F17">
      <w:pPr>
        <w:jc w:val="both"/>
        <w:rPr>
          <w:rFonts w:ascii="Times New Roman" w:eastAsia="Arial" w:hAnsi="Times New Roman" w:cs="Times New Roman"/>
          <w:noProof/>
          <w:sz w:val="24"/>
          <w:szCs w:val="24"/>
          <w:lang w:val="en-US"/>
        </w:rPr>
      </w:pPr>
    </w:p>
    <w:p w14:paraId="4849C4B3" w14:textId="77777777" w:rsidR="00330F17" w:rsidRPr="00330F17" w:rsidRDefault="00330F17" w:rsidP="00330F17">
      <w:pPr>
        <w:pStyle w:val="BodyText"/>
        <w:rPr>
          <w:lang w:val="en-US"/>
        </w:rPr>
      </w:pPr>
      <w:r w:rsidRPr="00330F17">
        <w:rPr>
          <w:lang w:val="en-US"/>
        </w:rPr>
        <w:t>Bērnu aizsardzībā iesaistītajiem darbiniekiem un izglītības darbiniekiem, bērniem, ģimenēm un kopienām jāstrādā kopā, lai izstrādātu, uzraudzītu un izvērtētu atgriezeniskās saites un ziņošanas mehānismus.</w:t>
      </w:r>
    </w:p>
    <w:p w14:paraId="510BD6C0" w14:textId="77777777" w:rsidR="00330F17" w:rsidRPr="00330F17" w:rsidRDefault="00330F17" w:rsidP="00330F17">
      <w:pPr>
        <w:jc w:val="both"/>
        <w:rPr>
          <w:rFonts w:ascii="Times New Roman" w:eastAsia="Arial" w:hAnsi="Times New Roman" w:cs="Times New Roman"/>
          <w:noProof/>
          <w:sz w:val="24"/>
          <w:szCs w:val="24"/>
          <w:lang w:val="en-US"/>
        </w:rPr>
      </w:pPr>
    </w:p>
    <w:p w14:paraId="4E3A67C7" w14:textId="77777777" w:rsidR="00330F17" w:rsidRPr="00330F17" w:rsidRDefault="00330F17" w:rsidP="00330F17">
      <w:pPr>
        <w:pStyle w:val="BodyText"/>
        <w:rPr>
          <w:b/>
          <w:color w:val="616C85"/>
          <w:lang w:val="en-US"/>
        </w:rPr>
      </w:pPr>
      <w:r w:rsidRPr="00330F17">
        <w:rPr>
          <w:b/>
          <w:color w:val="616C85"/>
          <w:lang w:val="en-US"/>
        </w:rPr>
        <w:t>23.3.8. Uzbrukumi</w:t>
      </w:r>
    </w:p>
    <w:p w14:paraId="31AC29F1" w14:textId="77777777" w:rsidR="00330F17" w:rsidRPr="00330F17" w:rsidRDefault="00330F17" w:rsidP="00330F17">
      <w:pPr>
        <w:jc w:val="both"/>
        <w:rPr>
          <w:rFonts w:ascii="Times New Roman" w:eastAsia="Arial" w:hAnsi="Times New Roman" w:cs="Times New Roman"/>
          <w:noProof/>
          <w:sz w:val="24"/>
          <w:szCs w:val="24"/>
          <w:lang w:val="en-US"/>
        </w:rPr>
      </w:pPr>
    </w:p>
    <w:p w14:paraId="34D1C490" w14:textId="77777777" w:rsidR="00330F17" w:rsidRPr="00330F17" w:rsidRDefault="00330F17" w:rsidP="00330F17">
      <w:pPr>
        <w:pStyle w:val="BodyText"/>
        <w:rPr>
          <w:lang w:val="en-US"/>
        </w:rPr>
      </w:pPr>
      <w:r w:rsidRPr="00330F17">
        <w:rPr>
          <w:lang w:val="en-US"/>
        </w:rPr>
        <w:t>Izglītības iestādes var tikt izvēlētas par mērķi, kur īstenot vardarbību pret bērniem vai kur bruņotie spēki vai grupas var rekrutēt bērnus. Zināmos apstākļos izglītības iestādes, kas uzņem meitenes, (un pat meitenes pašas) var kļūt par mērķi indivīdiem vai grupām, kas iebilst pret meiteņu izglītību. Vardarbības un uzbrukumu riski pieaug, ja izglītības infrastruktūru izmanto bruņoti grupējumi.</w:t>
      </w:r>
    </w:p>
    <w:p w14:paraId="6E6EA320" w14:textId="77777777" w:rsidR="00330F17" w:rsidRPr="00330F17" w:rsidRDefault="00330F17" w:rsidP="00330F17">
      <w:pPr>
        <w:jc w:val="both"/>
        <w:rPr>
          <w:rFonts w:ascii="Times New Roman" w:eastAsia="Arial" w:hAnsi="Times New Roman" w:cs="Times New Roman"/>
          <w:noProof/>
          <w:sz w:val="24"/>
          <w:szCs w:val="24"/>
          <w:lang w:val="en-US"/>
        </w:rPr>
      </w:pPr>
    </w:p>
    <w:p w14:paraId="2574E229" w14:textId="77777777" w:rsidR="00330F17" w:rsidRPr="00330F17" w:rsidRDefault="00330F17" w:rsidP="00330F17">
      <w:pPr>
        <w:pStyle w:val="BodyText"/>
        <w:rPr>
          <w:lang w:val="en-US"/>
        </w:rPr>
      </w:pPr>
      <w:r w:rsidRPr="00330F17">
        <w:rPr>
          <w:lang w:val="en-US"/>
        </w:rPr>
        <w:t>Šādu risku gadījumā skolu sākotnējā novērtējumā un aizsardzības stratēģijās ir jāiekļauj turpmākie pasākumi:</w:t>
      </w:r>
    </w:p>
    <w:p w14:paraId="10150927" w14:textId="77777777" w:rsidR="00330F17" w:rsidRPr="00330F17" w:rsidRDefault="00330F17" w:rsidP="00330F17">
      <w:pPr>
        <w:jc w:val="both"/>
        <w:rPr>
          <w:rFonts w:ascii="Times New Roman" w:eastAsia="Arial" w:hAnsi="Times New Roman" w:cs="Times New Roman"/>
          <w:noProof/>
          <w:sz w:val="24"/>
          <w:szCs w:val="24"/>
          <w:lang w:val="en-US"/>
        </w:rPr>
      </w:pPr>
    </w:p>
    <w:p w14:paraId="120CD0DF"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tādu skolu un mācību vietu izveide, kur vardarbība ir mazāk iespējama, un</w:t>
      </w:r>
    </w:p>
    <w:p w14:paraId="10B5BB3A"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risku mazināšana saistībā ar izglītības iestāžu pieejamību.</w:t>
      </w:r>
    </w:p>
    <w:p w14:paraId="26DC6D19" w14:textId="77777777" w:rsidR="00330F17" w:rsidRPr="00330F17" w:rsidRDefault="00330F17" w:rsidP="00330F17">
      <w:pPr>
        <w:jc w:val="both"/>
        <w:rPr>
          <w:rFonts w:ascii="Times New Roman" w:eastAsia="Arial" w:hAnsi="Times New Roman" w:cs="Times New Roman"/>
          <w:noProof/>
          <w:sz w:val="24"/>
          <w:szCs w:val="24"/>
          <w:lang w:val="en-US"/>
        </w:rPr>
      </w:pPr>
    </w:p>
    <w:p w14:paraId="7152276E" w14:textId="77777777" w:rsidR="00330F17" w:rsidRPr="00330F17" w:rsidRDefault="00330F17" w:rsidP="00330F17">
      <w:pPr>
        <w:pStyle w:val="BodyText"/>
        <w:rPr>
          <w:lang w:val="en-US"/>
        </w:rPr>
      </w:pPr>
      <w:r w:rsidRPr="00330F17">
        <w:rPr>
          <w:lang w:val="en-US"/>
        </w:rPr>
        <w:t>Izglītībā un bērnu aizsardzībā iesaistītajiem dalībniekiem, bērniem, aprūpētājiem un kopienām ir jāpalīdz uzraudzīt un mazināt uzmākšanās un fizisku vai seksuālu uzbrukumu risks ceļā no skolas un uz to. Riska mazināšanai var būt nepieciešama arī izglītības iestādes pārvietošana vai briesmu novēršana, piemēram, kājnieku mīnu iznīcināšana.</w:t>
      </w:r>
    </w:p>
    <w:p w14:paraId="77BF8E82" w14:textId="77777777" w:rsidR="00330F17" w:rsidRPr="00330F17" w:rsidRDefault="00330F17" w:rsidP="00330F17">
      <w:pPr>
        <w:jc w:val="both"/>
        <w:rPr>
          <w:rFonts w:ascii="Times New Roman" w:eastAsia="Arial" w:hAnsi="Times New Roman" w:cs="Times New Roman"/>
          <w:noProof/>
          <w:sz w:val="24"/>
          <w:szCs w:val="24"/>
          <w:lang w:val="en-US"/>
        </w:rPr>
      </w:pPr>
    </w:p>
    <w:p w14:paraId="0ACB12A2" w14:textId="77777777" w:rsidR="00330F17" w:rsidRPr="00330F17" w:rsidRDefault="00330F17" w:rsidP="00330F17">
      <w:pPr>
        <w:pStyle w:val="BodyText"/>
        <w:rPr>
          <w:lang w:val="en-US"/>
        </w:rPr>
      </w:pPr>
      <w:r w:rsidRPr="00330F17">
        <w:rPr>
          <w:lang w:val="en-US"/>
        </w:rPr>
        <w:t xml:space="preserve">Bērnu aizsardzībā un izglītībā iesaistītajiem dalībniekiem ir jāvienojas par uzdevumiem un pienākumiem saistībā ar aizstāvību, uzraudzību un ziņošanu. Bērnu aizsardzībā iesaistītajiem dalībniekiem ir jāievēro </w:t>
      </w:r>
      <w:r w:rsidRPr="00330F17">
        <w:rPr>
          <w:i/>
          <w:lang w:val="en-US"/>
        </w:rPr>
        <w:t xml:space="preserve">Rezolūcijā Nr. 1612 </w:t>
      </w:r>
      <w:r w:rsidRPr="00330F17">
        <w:rPr>
          <w:lang w:val="en-US"/>
        </w:rPr>
        <w:t xml:space="preserve">minētie norādījumi un jāizmanto </w:t>
      </w:r>
      <w:r w:rsidRPr="00330F17">
        <w:rPr>
          <w:i/>
          <w:lang w:val="en-US"/>
        </w:rPr>
        <w:t xml:space="preserve">uzraudzības un ziņošanas mehānisms </w:t>
      </w:r>
      <w:r w:rsidRPr="00330F17">
        <w:rPr>
          <w:lang w:val="en-US"/>
        </w:rPr>
        <w:t>pēc vajadzības.</w:t>
      </w:r>
    </w:p>
    <w:p w14:paraId="2B9678A4" w14:textId="77777777" w:rsidR="00330F17" w:rsidRPr="00330F17" w:rsidRDefault="00330F17" w:rsidP="00330F17">
      <w:pPr>
        <w:jc w:val="both"/>
        <w:rPr>
          <w:rFonts w:ascii="Times New Roman" w:eastAsia="Arial" w:hAnsi="Times New Roman" w:cs="Times New Roman"/>
          <w:noProof/>
          <w:sz w:val="24"/>
          <w:szCs w:val="24"/>
          <w:lang w:val="en-US"/>
        </w:rPr>
      </w:pPr>
    </w:p>
    <w:p w14:paraId="469EF05D" w14:textId="77777777" w:rsidR="00330F17" w:rsidRPr="00330F17" w:rsidRDefault="00330F17" w:rsidP="00330F17">
      <w:pPr>
        <w:pStyle w:val="BodyText"/>
        <w:rPr>
          <w:b/>
          <w:color w:val="616C85"/>
          <w:lang w:val="en-US"/>
        </w:rPr>
      </w:pPr>
      <w:r w:rsidRPr="00330F17">
        <w:rPr>
          <w:b/>
          <w:color w:val="616C85"/>
          <w:lang w:val="en-US"/>
        </w:rPr>
        <w:t>23.3.9. Informācijas izplatīšana</w:t>
      </w:r>
    </w:p>
    <w:p w14:paraId="5A77EFE2" w14:textId="77777777" w:rsidR="00330F17" w:rsidRPr="00330F17" w:rsidRDefault="00330F17" w:rsidP="00330F17">
      <w:pPr>
        <w:jc w:val="both"/>
        <w:rPr>
          <w:rFonts w:ascii="Times New Roman" w:eastAsia="Arial" w:hAnsi="Times New Roman" w:cs="Times New Roman"/>
          <w:noProof/>
          <w:sz w:val="24"/>
          <w:szCs w:val="24"/>
          <w:lang w:val="en-US"/>
        </w:rPr>
      </w:pPr>
    </w:p>
    <w:p w14:paraId="463A919C" w14:textId="77777777" w:rsidR="00330F17" w:rsidRPr="00330F17" w:rsidRDefault="00330F17" w:rsidP="00330F17">
      <w:pPr>
        <w:pStyle w:val="BodyText"/>
        <w:rPr>
          <w:lang w:val="en-US"/>
        </w:rPr>
      </w:pPr>
      <w:r w:rsidRPr="00330F17">
        <w:rPr>
          <w:lang w:val="en-US"/>
        </w:rPr>
        <w:t>Izglītība sniedz bērniem akadēmiskās pamatzināšanas, praktisku informētību un dzīves prasmes. Informētības un riska mazināšanas materiāliem jābūt pieejamiem visiem bērniem, tostarp bērniem ar invaliditāti un bērniem, kas neapmeklē skolu. Izglītības darbiniekiem un bērnu aizsardzībā iesaistītajiem darbiniekiem ir jāstrādā kopā ar aprūpētājiem, lai noteiktu un izplatītu būtisku aizsardzības informāciju, tostarp informāciju par turpmāko:</w:t>
      </w:r>
    </w:p>
    <w:p w14:paraId="4FF0E5B6" w14:textId="77777777" w:rsidR="00330F17" w:rsidRPr="00330F17" w:rsidRDefault="00330F17" w:rsidP="00330F17">
      <w:pPr>
        <w:jc w:val="both"/>
        <w:rPr>
          <w:rFonts w:ascii="Times New Roman" w:eastAsia="Arial" w:hAnsi="Times New Roman" w:cs="Times New Roman"/>
          <w:noProof/>
          <w:sz w:val="24"/>
          <w:szCs w:val="24"/>
          <w:lang w:val="en-US"/>
        </w:rPr>
      </w:pPr>
    </w:p>
    <w:p w14:paraId="67A9615D"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kā novērst un mazināt tādus riskus kā nošķiršana no ģimenes, munīcija, rekrutēšana, bērnu darbs, bērnu laulība, lipīgas slimības, terorizēšanas, ļaunprātīga izmantošana tiešsaistē u. c.;</w:t>
      </w:r>
    </w:p>
    <w:p w14:paraId="68091C5A"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 xml:space="preserve">evakuācijas kārtību un katastrofu riska mazināšanu attiecībā uz konkrētu apdraudējumu (skat. </w:t>
      </w:r>
      <w:r w:rsidRPr="00330F17">
        <w:rPr>
          <w:color w:val="616C85"/>
          <w:lang w:val="en-US"/>
        </w:rPr>
        <w:t>7. standartu</w:t>
      </w:r>
      <w:r w:rsidRPr="00330F17">
        <w:rPr>
          <w:lang w:val="en-US"/>
        </w:rPr>
        <w:t>);</w:t>
      </w:r>
    </w:p>
    <w:p w14:paraId="4091944B"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dzīves prasmēm neatkarības, pilsoniskās iesaistes un savstarpējo attiecību atbalstam un</w:t>
      </w:r>
    </w:p>
    <w:p w14:paraId="2BF2D4CB"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tādiem tematiem kā bērnu tiesības, kritiskā domāšana, konfliktu novēršana, pozitīva pārvarēšana, veselīga saziņa un vadības prasmes.</w:t>
      </w:r>
    </w:p>
    <w:p w14:paraId="1DDA3788" w14:textId="77777777" w:rsidR="00330F17" w:rsidRPr="00330F17" w:rsidRDefault="00330F17" w:rsidP="00330F17">
      <w:pPr>
        <w:tabs>
          <w:tab w:val="left" w:leader="dot" w:pos="9072"/>
        </w:tabs>
        <w:jc w:val="both"/>
        <w:rPr>
          <w:rFonts w:ascii="Times New Roman" w:hAnsi="Times New Roman" w:cs="Times New Roman"/>
          <w:noProof/>
          <w:color w:val="616C85"/>
          <w:sz w:val="24"/>
          <w:lang w:val="en-US"/>
        </w:rPr>
      </w:pPr>
      <w:r w:rsidRPr="00330F17">
        <w:rPr>
          <w:rFonts w:ascii="Times New Roman" w:hAnsi="Times New Roman" w:cs="Times New Roman"/>
          <w:noProof/>
          <w:color w:val="616C85"/>
          <w:sz w:val="24"/>
          <w:lang w:val="en-US"/>
        </w:rPr>
        <w:tab/>
      </w:r>
    </w:p>
    <w:p w14:paraId="57911055" w14:textId="77777777" w:rsidR="00330F17" w:rsidRPr="00330F17" w:rsidRDefault="00330F17" w:rsidP="00330F17">
      <w:pPr>
        <w:jc w:val="both"/>
        <w:rPr>
          <w:rFonts w:ascii="Times New Roman" w:hAnsi="Times New Roman" w:cs="Times New Roman"/>
          <w:noProof/>
          <w:color w:val="616C85"/>
          <w:sz w:val="24"/>
          <w:szCs w:val="24"/>
          <w:lang w:val="en-US"/>
        </w:rPr>
      </w:pPr>
    </w:p>
    <w:p w14:paraId="732C61FF" w14:textId="77777777" w:rsidR="00330F17" w:rsidRPr="00330F17" w:rsidRDefault="00330F17" w:rsidP="00330F17">
      <w:pPr>
        <w:jc w:val="both"/>
        <w:rPr>
          <w:rFonts w:ascii="Times New Roman" w:hAnsi="Times New Roman" w:cs="Times New Roman"/>
          <w:b/>
          <w:noProof/>
          <w:color w:val="616C85"/>
          <w:sz w:val="24"/>
          <w:lang w:val="en-US"/>
        </w:rPr>
      </w:pPr>
      <w:r w:rsidRPr="00330F17">
        <w:rPr>
          <w:rFonts w:ascii="Times New Roman" w:hAnsi="Times New Roman" w:cs="Times New Roman"/>
          <w:b/>
          <w:noProof/>
          <w:color w:val="616C85"/>
          <w:sz w:val="24"/>
          <w:lang w:val="en-US"/>
        </w:rPr>
        <w:t>ATSAUCES</w:t>
      </w:r>
    </w:p>
    <w:p w14:paraId="08B85AAB" w14:textId="77777777" w:rsidR="00330F17" w:rsidRPr="00330F17" w:rsidRDefault="00330F17" w:rsidP="00330F17">
      <w:pPr>
        <w:pStyle w:val="BodyText"/>
        <w:rPr>
          <w:lang w:val="en-US"/>
        </w:rPr>
      </w:pPr>
    </w:p>
    <w:p w14:paraId="237AFC4F" w14:textId="77777777" w:rsidR="00330F17" w:rsidRPr="00330F17" w:rsidRDefault="00330F17" w:rsidP="00330F17">
      <w:pPr>
        <w:pStyle w:val="BodyText"/>
        <w:rPr>
          <w:lang w:val="en-US"/>
        </w:rPr>
      </w:pPr>
      <w:r w:rsidRPr="00330F17">
        <w:rPr>
          <w:lang w:val="en-US"/>
        </w:rPr>
        <w:t xml:space="preserve">Saites uz šiem un papildu resursiem ir pieejamas </w:t>
      </w:r>
      <w:r w:rsidRPr="00330F17">
        <w:rPr>
          <w:i/>
          <w:color w:val="58595B"/>
          <w:lang w:val="en-US"/>
        </w:rPr>
        <w:t>tiešsaistē</w:t>
      </w:r>
      <w:r w:rsidRPr="00330F17">
        <w:rPr>
          <w:lang w:val="en-US"/>
        </w:rPr>
        <w:t>.</w:t>
      </w:r>
    </w:p>
    <w:p w14:paraId="402E204A" w14:textId="77777777" w:rsidR="00330F17" w:rsidRPr="00330F17" w:rsidRDefault="00330F17" w:rsidP="00330F17">
      <w:pPr>
        <w:jc w:val="both"/>
        <w:rPr>
          <w:rFonts w:ascii="Times New Roman" w:eastAsia="Arial" w:hAnsi="Times New Roman" w:cs="Times New Roman"/>
          <w:noProof/>
          <w:sz w:val="24"/>
          <w:szCs w:val="24"/>
          <w:lang w:val="en-US"/>
        </w:rPr>
      </w:pPr>
    </w:p>
    <w:p w14:paraId="44999C90"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 xml:space="preserve">Minimum Standards for Education: Preparedness, Response, Recovery, </w:t>
      </w:r>
      <w:r w:rsidRPr="00330F17">
        <w:rPr>
          <w:lang w:val="en-US"/>
        </w:rPr>
        <w:t>INEE, 2010.</w:t>
      </w:r>
    </w:p>
    <w:p w14:paraId="54180672"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‘Inter-agency Network for Education in Emergencies’</w:t>
      </w:r>
      <w:r w:rsidRPr="00330F17">
        <w:rPr>
          <w:lang w:val="en-US"/>
        </w:rPr>
        <w:t>. [Tīmekļvietne]</w:t>
      </w:r>
    </w:p>
    <w:p w14:paraId="38BC1DDA"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‘Education’, Including Children with Disabilities in Humanitarian Action</w:t>
      </w:r>
      <w:r w:rsidRPr="00330F17">
        <w:rPr>
          <w:lang w:val="en-US"/>
        </w:rPr>
        <w:t>, UNICEF, 2017.</w:t>
      </w:r>
    </w:p>
    <w:p w14:paraId="23D21741"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‘Education and Life Skills’, INSPIRE: Seven Strategies for Ending Violence Against Children</w:t>
      </w:r>
      <w:r w:rsidRPr="00330F17">
        <w:rPr>
          <w:lang w:val="en-US"/>
        </w:rPr>
        <w:t>, World Health Organization (WHO), 2016, pp. 66–73.</w:t>
      </w:r>
    </w:p>
    <w:p w14:paraId="4DD2D109"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INEE Conflict-Sensitive Education Pack</w:t>
      </w:r>
      <w:r w:rsidRPr="00330F17">
        <w:rPr>
          <w:lang w:val="en-US"/>
        </w:rPr>
        <w:t>, INEE.</w:t>
      </w:r>
    </w:p>
    <w:p w14:paraId="2BAA177E"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INEE Guidance Note on Psychosocial Support (PSS) and Social and Emotional Learning (SEL)</w:t>
      </w:r>
      <w:r w:rsidRPr="00330F17">
        <w:rPr>
          <w:lang w:val="en-US"/>
        </w:rPr>
        <w:t>, INEE.</w:t>
      </w:r>
    </w:p>
    <w:p w14:paraId="375412B8"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‘Teachers in Crisis Contexts’</w:t>
      </w:r>
      <w:r w:rsidRPr="00330F17">
        <w:rPr>
          <w:lang w:val="en-US"/>
        </w:rPr>
        <w:t>, INEE. [Tīmekļvietne]</w:t>
      </w:r>
    </w:p>
    <w:p w14:paraId="2F5EDD6F"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Comprehensive School Safety: A Global Framework in Support of The Global Alliance for Disaster Risk Reduction and Resilience in the Education Sector and the Worldwide Initiative for Safe Schools</w:t>
      </w:r>
      <w:r w:rsidRPr="00330F17">
        <w:rPr>
          <w:lang w:val="en-US"/>
        </w:rPr>
        <w:t>, GADRRRES and UNISDR, 2017.</w:t>
      </w:r>
    </w:p>
    <w:p w14:paraId="6561B4D4"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‘SHLS Approach’, Safe Healing and Learning Spaces Toolkit</w:t>
      </w:r>
      <w:r w:rsidRPr="00330F17">
        <w:rPr>
          <w:lang w:val="en-US"/>
        </w:rPr>
        <w:t>, International Rescue Committee, 2016.</w:t>
      </w:r>
    </w:p>
    <w:p w14:paraId="70630A1F"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Roundtable Report: A Framework for Collaboration Between Child Protection and Education in Humanitarian Contexts</w:t>
      </w:r>
      <w:r w:rsidRPr="00330F17">
        <w:rPr>
          <w:lang w:val="en-US"/>
        </w:rPr>
        <w:t>, The Alliance for Child Protection in Humanitarian Action, Inter-agency Network for Education in Emergencies, 2019.</w:t>
      </w:r>
    </w:p>
    <w:p w14:paraId="228830B0" w14:textId="77777777" w:rsidR="00330F17" w:rsidRPr="00330F17" w:rsidRDefault="00330F17" w:rsidP="00330F17">
      <w:pPr>
        <w:rPr>
          <w:rFonts w:ascii="Times New Roman" w:hAnsi="Times New Roman" w:cs="Times New Roman"/>
          <w:noProof/>
          <w:lang w:val="en-US"/>
        </w:rPr>
      </w:pPr>
      <w:r w:rsidRPr="00330F17">
        <w:rPr>
          <w:rFonts w:ascii="Times New Roman" w:hAnsi="Times New Roman" w:cs="Times New Roman"/>
          <w:noProof/>
          <w:lang w:val="en-US"/>
        </w:rPr>
        <w:br w:type="page"/>
      </w:r>
    </w:p>
    <w:p w14:paraId="5DC0994A" w14:textId="77777777" w:rsidR="00330F17" w:rsidRPr="00330F17" w:rsidRDefault="00330F17" w:rsidP="00330F17">
      <w:pPr>
        <w:jc w:val="both"/>
        <w:rPr>
          <w:rFonts w:ascii="Times New Roman" w:eastAsia="Arial" w:hAnsi="Times New Roman" w:cs="Times New Roman"/>
          <w:noProof/>
          <w:sz w:val="24"/>
          <w:szCs w:val="24"/>
          <w:lang w:val="en-US"/>
        </w:rPr>
      </w:pPr>
    </w:p>
    <w:p w14:paraId="40C5A56B" w14:textId="77777777" w:rsidR="00330F17" w:rsidRPr="00330F17" w:rsidRDefault="00330F17" w:rsidP="00330F17">
      <w:pPr>
        <w:pStyle w:val="Heading2"/>
        <w:rPr>
          <w:noProof/>
          <w:color w:val="616C85"/>
          <w:sz w:val="28"/>
          <w:szCs w:val="24"/>
          <w:lang w:val="en-US"/>
        </w:rPr>
      </w:pPr>
      <w:bookmarkStart w:id="421" w:name="Standard_24:Health_and_child_protection"/>
      <w:bookmarkStart w:id="422" w:name="_bookmark299"/>
      <w:bookmarkStart w:id="423" w:name="_bookmark300"/>
      <w:bookmarkStart w:id="424" w:name="_Toc110957724"/>
      <w:bookmarkEnd w:id="421"/>
      <w:bookmarkEnd w:id="422"/>
      <w:bookmarkEnd w:id="423"/>
      <w:r w:rsidRPr="00330F17">
        <w:rPr>
          <w:noProof/>
          <w:color w:val="616C85"/>
          <w:sz w:val="28"/>
          <w:szCs w:val="24"/>
          <w:lang w:val="en-US"/>
        </w:rPr>
        <w:t xml:space="preserve">24. STANDARTS. </w:t>
      </w:r>
      <w:bookmarkStart w:id="425" w:name="_bookmark301"/>
      <w:bookmarkEnd w:id="425"/>
      <w:r w:rsidRPr="00330F17">
        <w:rPr>
          <w:noProof/>
          <w:color w:val="616C85"/>
          <w:sz w:val="28"/>
          <w:szCs w:val="24"/>
          <w:lang w:val="en-US"/>
        </w:rPr>
        <w:t>VESELĪBA UN BĒRNU AIZSARDZĪBA</w:t>
      </w:r>
      <w:bookmarkEnd w:id="424"/>
    </w:p>
    <w:p w14:paraId="7967C52C" w14:textId="77777777" w:rsidR="00330F17" w:rsidRPr="00330F17" w:rsidRDefault="00330F17" w:rsidP="00330F17">
      <w:pPr>
        <w:pStyle w:val="BodyText"/>
        <w:rPr>
          <w:lang w:val="en-US"/>
        </w:rPr>
      </w:pPr>
    </w:p>
    <w:p w14:paraId="1D0417E1" w14:textId="77777777" w:rsidR="00330F17" w:rsidRPr="00330F17" w:rsidRDefault="00330F17" w:rsidP="00330F17">
      <w:pPr>
        <w:jc w:val="both"/>
        <w:rPr>
          <w:rFonts w:ascii="Times New Roman" w:eastAsia="Century Gothic" w:hAnsi="Times New Roman" w:cs="Times New Roman"/>
          <w:noProof/>
          <w:sz w:val="24"/>
          <w:szCs w:val="24"/>
          <w:lang w:val="en-US"/>
        </w:rPr>
      </w:pPr>
      <w:r w:rsidRPr="00330F17">
        <w:rPr>
          <w:rFonts w:ascii="Times New Roman" w:hAnsi="Times New Roman" w:cs="Times New Roman"/>
          <w:i/>
          <w:noProof/>
          <w:sz w:val="24"/>
          <w:lang w:val="en-US"/>
        </w:rPr>
        <w:t xml:space="preserve">Kopā ar šo standartu jālasa: </w:t>
      </w:r>
      <w:r w:rsidRPr="00330F17">
        <w:rPr>
          <w:rFonts w:ascii="Times New Roman" w:hAnsi="Times New Roman" w:cs="Times New Roman"/>
          <w:i/>
          <w:noProof/>
          <w:color w:val="616C85"/>
          <w:sz w:val="24"/>
          <w:lang w:val="en-US"/>
        </w:rPr>
        <w:t>Principi</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616C85"/>
          <w:sz w:val="24"/>
          <w:lang w:val="en-US"/>
        </w:rPr>
        <w:t>7. standarts “Briesmas un traumas”</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616C85"/>
          <w:sz w:val="24"/>
          <w:lang w:val="en-US"/>
        </w:rPr>
        <w:t>9. standarts “Seksuāla un ar dzimumu saistīta vardarbība”</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616C85"/>
          <w:sz w:val="24"/>
          <w:lang w:val="en-US"/>
        </w:rPr>
        <w:t>18. standarts “Lietu pārvaldība”</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616C85"/>
          <w:sz w:val="24"/>
          <w:lang w:val="en-US"/>
        </w:rPr>
        <w:t xml:space="preserve">25. standarts “Uzturs un bērnu aizsardzība” </w:t>
      </w:r>
      <w:r w:rsidRPr="00330F17">
        <w:rPr>
          <w:rFonts w:ascii="Times New Roman" w:hAnsi="Times New Roman" w:cs="Times New Roman"/>
          <w:i/>
          <w:noProof/>
          <w:sz w:val="24"/>
          <w:lang w:val="en-US"/>
        </w:rPr>
        <w:t xml:space="preserve">un </w:t>
      </w:r>
      <w:r w:rsidRPr="00330F17">
        <w:rPr>
          <w:rFonts w:ascii="Times New Roman" w:hAnsi="Times New Roman" w:cs="Times New Roman"/>
          <w:i/>
          <w:noProof/>
          <w:color w:val="616C85"/>
          <w:sz w:val="24"/>
          <w:lang w:val="en-US"/>
        </w:rPr>
        <w:t>26. standarts “Ūdens, sanitārija un higiēna, un bērnu aizsardzība”</w:t>
      </w:r>
      <w:r w:rsidRPr="00330F17">
        <w:rPr>
          <w:rFonts w:ascii="Times New Roman" w:hAnsi="Times New Roman" w:cs="Times New Roman"/>
          <w:i/>
          <w:noProof/>
          <w:sz w:val="24"/>
          <w:lang w:val="en-US"/>
        </w:rPr>
        <w:t>.</w:t>
      </w:r>
    </w:p>
    <w:p w14:paraId="4114E5FC"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59C7C6D1" w14:textId="77777777" w:rsidR="00330F17" w:rsidRPr="00330F17" w:rsidRDefault="00330F17" w:rsidP="00330F17">
      <w:pPr>
        <w:jc w:val="center"/>
        <w:rPr>
          <w:rFonts w:ascii="Times New Roman" w:eastAsia="Century Gothic" w:hAnsi="Times New Roman" w:cs="Times New Roman"/>
          <w:noProof/>
          <w:sz w:val="24"/>
          <w:szCs w:val="24"/>
          <w:lang w:val="en-US"/>
        </w:rPr>
      </w:pPr>
      <w:r w:rsidRPr="00330F17">
        <w:rPr>
          <w:rFonts w:ascii="Times New Roman" w:eastAsia="Century Gothic" w:hAnsi="Times New Roman" w:cs="Times New Roman"/>
          <w:noProof/>
          <w:sz w:val="24"/>
          <w:szCs w:val="24"/>
          <w:lang w:val="en-US"/>
        </w:rPr>
        <w:drawing>
          <wp:inline distT="0" distB="0" distL="0" distR="0" wp14:anchorId="27BE2ABC" wp14:editId="457A4583">
            <wp:extent cx="2339339" cy="1431036"/>
            <wp:effectExtent l="0" t="0" r="0" b="0"/>
            <wp:docPr id="123" name="image38.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38.png" descr="Icon&#10;&#10;Description automatically generated"/>
                    <pic:cNvPicPr/>
                  </pic:nvPicPr>
                  <pic:blipFill>
                    <a:blip r:embed="rId35" cstate="print"/>
                    <a:stretch>
                      <a:fillRect/>
                    </a:stretch>
                  </pic:blipFill>
                  <pic:spPr>
                    <a:xfrm>
                      <a:off x="0" y="0"/>
                      <a:ext cx="2339339" cy="1431036"/>
                    </a:xfrm>
                    <a:prstGeom prst="rect">
                      <a:avLst/>
                    </a:prstGeom>
                  </pic:spPr>
                </pic:pic>
              </a:graphicData>
            </a:graphic>
          </wp:inline>
        </w:drawing>
      </w:r>
    </w:p>
    <w:p w14:paraId="60232AB2"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4029E8A6" w14:textId="77777777" w:rsidR="00330F17" w:rsidRPr="00330F17" w:rsidRDefault="00330F17" w:rsidP="00330F17">
      <w:pPr>
        <w:pStyle w:val="BodyText"/>
        <w:rPr>
          <w:lang w:val="en-US"/>
        </w:rPr>
      </w:pPr>
      <w:r w:rsidRPr="00330F17">
        <w:rPr>
          <w:lang w:val="en-US"/>
        </w:rPr>
        <w:t>Veselības un bērnu aizsardzības programmu izstrādei ir būtiska un saistīta nozīme bērnu drošības un labklājības nodrošināšanai humānajā palīdzībā. Atbalsts bērnu veselībai palielina bērnu aizsargfaktorus, savukārt atbalsts bērnu aizsardzībai var (un tam vajadzētu) uzlabot bērnu fizisko veselību un labklājību. Integrētā pieeja veselībai un bērnu aprūpei ir tāda pieeja, kas ir:</w:t>
      </w:r>
    </w:p>
    <w:p w14:paraId="22CEF70E" w14:textId="77777777" w:rsidR="00330F17" w:rsidRPr="00330F17" w:rsidRDefault="00330F17" w:rsidP="00330F17">
      <w:pPr>
        <w:jc w:val="both"/>
        <w:rPr>
          <w:rFonts w:ascii="Times New Roman" w:eastAsia="Arial" w:hAnsi="Times New Roman" w:cs="Times New Roman"/>
          <w:noProof/>
          <w:sz w:val="24"/>
          <w:szCs w:val="24"/>
          <w:lang w:val="en-US"/>
        </w:rPr>
      </w:pPr>
    </w:p>
    <w:p w14:paraId="78E8AA40"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droša;</w:t>
      </w:r>
    </w:p>
    <w:p w14:paraId="10D8551C"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aizsargājoša;</w:t>
      </w:r>
    </w:p>
    <w:p w14:paraId="5645D063"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iekļaujoša;</w:t>
      </w:r>
    </w:p>
    <w:p w14:paraId="4F584F2A"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sistemātiska;</w:t>
      </w:r>
    </w:p>
    <w:p w14:paraId="09E1D900"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papildinoša;</w:t>
      </w:r>
    </w:p>
    <w:p w14:paraId="384E8734"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derīga visām nozarēm un</w:t>
      </w:r>
    </w:p>
    <w:p w14:paraId="37A5A431"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bērnu, ģimeņu un kopienu līdzdalību veicinoša.</w:t>
      </w:r>
    </w:p>
    <w:p w14:paraId="6898BE85"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330F17" w:rsidRPr="00330F17" w14:paraId="6D62B99B" w14:textId="77777777" w:rsidTr="002352FF">
        <w:tc>
          <w:tcPr>
            <w:tcW w:w="5000" w:type="pct"/>
          </w:tcPr>
          <w:p w14:paraId="46D1E289"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STANDARTS</w:t>
            </w:r>
          </w:p>
          <w:p w14:paraId="7CEC8306" w14:textId="77777777" w:rsidR="00330F17" w:rsidRPr="00330F17" w:rsidRDefault="00330F17" w:rsidP="002352FF">
            <w:pPr>
              <w:jc w:val="both"/>
              <w:rPr>
                <w:rFonts w:ascii="Times New Roman" w:eastAsia="Arial" w:hAnsi="Times New Roman" w:cs="Times New Roman"/>
                <w:noProof/>
                <w:sz w:val="24"/>
                <w:szCs w:val="24"/>
                <w:lang w:val="en-US"/>
              </w:rPr>
            </w:pPr>
          </w:p>
          <w:p w14:paraId="186B748B"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Visiem bērniem ir pieejami kvalitatīvi, aizsargājoši veselības aprūpes pakalpojumi, kas atspoguļo viņu uzskatus, vecumu un attīstības vajadzības.</w:t>
            </w:r>
          </w:p>
        </w:tc>
      </w:tr>
    </w:tbl>
    <w:p w14:paraId="7F776997" w14:textId="77777777" w:rsidR="00330F17" w:rsidRPr="00330F17" w:rsidRDefault="00330F17" w:rsidP="00330F17">
      <w:pPr>
        <w:jc w:val="both"/>
        <w:rPr>
          <w:rFonts w:ascii="Times New Roman" w:eastAsia="Arial" w:hAnsi="Times New Roman" w:cs="Times New Roman"/>
          <w:noProof/>
          <w:sz w:val="24"/>
          <w:szCs w:val="24"/>
          <w:lang w:val="en-US"/>
        </w:rPr>
      </w:pPr>
    </w:p>
    <w:p w14:paraId="231AB07B" w14:textId="77777777" w:rsidR="00330F17" w:rsidRPr="00330F17" w:rsidRDefault="00330F17" w:rsidP="00330F17">
      <w:pPr>
        <w:pStyle w:val="BodyText"/>
        <w:rPr>
          <w:b/>
          <w:color w:val="616C85"/>
          <w:lang w:val="en-US"/>
        </w:rPr>
      </w:pPr>
      <w:bookmarkStart w:id="426" w:name="_bookmark302"/>
      <w:bookmarkEnd w:id="426"/>
      <w:r w:rsidRPr="00330F17">
        <w:rPr>
          <w:b/>
          <w:color w:val="616C85"/>
          <w:lang w:val="en-US"/>
        </w:rPr>
        <w:t>24.1. BŪTISKĀKIE PASĀKUMI</w:t>
      </w:r>
    </w:p>
    <w:p w14:paraId="51F12471" w14:textId="77777777" w:rsidR="00330F17" w:rsidRPr="00330F17" w:rsidRDefault="00330F17" w:rsidP="00330F17">
      <w:pPr>
        <w:jc w:val="both"/>
        <w:rPr>
          <w:rFonts w:ascii="Times New Roman" w:eastAsia="Arial" w:hAnsi="Times New Roman" w:cs="Times New Roman"/>
          <w:noProof/>
          <w:sz w:val="24"/>
          <w:szCs w:val="24"/>
          <w:lang w:val="en-US"/>
        </w:rPr>
      </w:pPr>
    </w:p>
    <w:p w14:paraId="2B0FE103" w14:textId="77777777" w:rsidR="00330F17" w:rsidRPr="00330F17" w:rsidRDefault="00330F17" w:rsidP="00330F17">
      <w:pPr>
        <w:pStyle w:val="BodyText"/>
        <w:rPr>
          <w:b/>
          <w:color w:val="616C85"/>
          <w:lang w:val="en-US"/>
        </w:rPr>
      </w:pPr>
      <w:r w:rsidRPr="00330F17">
        <w:rPr>
          <w:b/>
          <w:color w:val="616C85"/>
          <w:lang w:val="en-US"/>
        </w:rPr>
        <w:t>Būtiskākie pasākumi, ko kopā īsteno bērnu aizsardzībā un veselības aprūpē iesaistītie dalībnieki</w:t>
      </w:r>
    </w:p>
    <w:p w14:paraId="1B380164" w14:textId="77777777" w:rsidR="00330F17" w:rsidRPr="00330F17" w:rsidRDefault="00330F17" w:rsidP="00330F17">
      <w:pPr>
        <w:jc w:val="both"/>
        <w:rPr>
          <w:rFonts w:ascii="Times New Roman" w:eastAsia="Arial" w:hAnsi="Times New Roman" w:cs="Times New Roman"/>
          <w:noProof/>
          <w:sz w:val="24"/>
          <w:szCs w:val="24"/>
          <w:lang w:val="en-US"/>
        </w:rPr>
      </w:pPr>
    </w:p>
    <w:p w14:paraId="4E9A0FE0" w14:textId="77777777" w:rsidR="00330F17" w:rsidRPr="00330F17" w:rsidRDefault="00330F17" w:rsidP="00330F17">
      <w:pPr>
        <w:pStyle w:val="BodyText"/>
        <w:rPr>
          <w:lang w:val="en-US"/>
        </w:rPr>
      </w:pPr>
      <w:r w:rsidRPr="00330F17">
        <w:rPr>
          <w:lang w:val="en-US"/>
        </w:rPr>
        <w:t>24.1.1. Sadarboties, lai pielāgotu esošos novērtēšanas un uzraudzības rīkus, metodiku un rādītājus, kopīgi identificējot, analizējot un uzraugot mājsaimniecības, ko apdraud veselības un/vai bērnu aizsardzības problēmas, kā arī reaģējot uz tām:</w:t>
      </w:r>
    </w:p>
    <w:p w14:paraId="075FE736" w14:textId="77777777" w:rsidR="00330F17" w:rsidRPr="00330F17" w:rsidRDefault="00330F17" w:rsidP="00330F17">
      <w:pPr>
        <w:pStyle w:val="BodyText"/>
        <w:rPr>
          <w:lang w:val="en-US"/>
        </w:rPr>
      </w:pPr>
    </w:p>
    <w:p w14:paraId="0535A623"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visos uzraudzības pasākumos un novērtējumos jāiekļauj bērnu pašu viedoklis;</w:t>
      </w:r>
    </w:p>
    <w:p w14:paraId="763343EF"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dati jāsadala vismaz pēc dzimuma, vecuma un invaliditātes;</w:t>
      </w:r>
    </w:p>
    <w:p w14:paraId="27C22302"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veselības un bērnu aizsardzības jautājumi jāiekļauj abu nozaru novērtējumos un analīzēs.</w:t>
      </w:r>
    </w:p>
    <w:p w14:paraId="5DC5CEE1" w14:textId="77777777" w:rsidR="00330F17" w:rsidRPr="00330F17" w:rsidRDefault="00330F17" w:rsidP="00330F17">
      <w:pPr>
        <w:pStyle w:val="BodyText"/>
        <w:rPr>
          <w:lang w:val="en-US"/>
        </w:rPr>
      </w:pPr>
    </w:p>
    <w:p w14:paraId="089E6EB3" w14:textId="77777777" w:rsidR="00330F17" w:rsidRPr="00330F17" w:rsidRDefault="00330F17" w:rsidP="00330F17">
      <w:pPr>
        <w:pStyle w:val="BodyText"/>
        <w:rPr>
          <w:lang w:val="en-US"/>
        </w:rPr>
      </w:pPr>
      <w:r w:rsidRPr="00330F17">
        <w:rPr>
          <w:lang w:val="en-US"/>
        </w:rPr>
        <w:t>24.1.2. Noteikt kopīgas problēmas jomas, kas skar veselības aprūpi un bērnu aizsardzību.</w:t>
      </w:r>
    </w:p>
    <w:p w14:paraId="41097E27" w14:textId="77777777" w:rsidR="00330F17" w:rsidRPr="00330F17" w:rsidRDefault="00330F17" w:rsidP="00330F17">
      <w:pPr>
        <w:pStyle w:val="BodyText"/>
        <w:rPr>
          <w:lang w:val="en-US"/>
        </w:rPr>
      </w:pPr>
    </w:p>
    <w:p w14:paraId="24396FB1" w14:textId="77777777" w:rsidR="00330F17" w:rsidRPr="00330F17" w:rsidRDefault="00330F17" w:rsidP="00330F17">
      <w:pPr>
        <w:pStyle w:val="BodyText"/>
        <w:rPr>
          <w:lang w:val="en-US"/>
        </w:rPr>
      </w:pPr>
      <w:r w:rsidRPr="00330F17">
        <w:rPr>
          <w:lang w:val="en-US"/>
        </w:rPr>
        <w:t>24.1.3. Vienoties par efektīvākajiem informācijas apmaiņas mehānismiem.</w:t>
      </w:r>
    </w:p>
    <w:p w14:paraId="4A7EA4C1" w14:textId="77777777" w:rsidR="00330F17" w:rsidRPr="00330F17" w:rsidRDefault="00330F17" w:rsidP="00330F17">
      <w:pPr>
        <w:pStyle w:val="BodyText"/>
        <w:rPr>
          <w:lang w:val="en-US"/>
        </w:rPr>
      </w:pPr>
    </w:p>
    <w:p w14:paraId="77835694" w14:textId="77777777" w:rsidR="00330F17" w:rsidRPr="00330F17" w:rsidRDefault="00330F17" w:rsidP="00330F17">
      <w:pPr>
        <w:pStyle w:val="BodyText"/>
        <w:rPr>
          <w:lang w:val="en-US"/>
        </w:rPr>
      </w:pPr>
      <w:r w:rsidRPr="00330F17">
        <w:rPr>
          <w:lang w:val="en-US"/>
        </w:rPr>
        <w:t>24.1.4. Iekļaut iejaukšanās pasākumus, kas pievēršas saiknei starp veselības aprūpi un bērnu aizsardzību visos programmas cikla posmos.</w:t>
      </w:r>
    </w:p>
    <w:p w14:paraId="049D5D23" w14:textId="77777777" w:rsidR="00330F17" w:rsidRPr="00330F17" w:rsidRDefault="00330F17" w:rsidP="00330F17">
      <w:pPr>
        <w:pStyle w:val="BodyText"/>
        <w:rPr>
          <w:lang w:val="en-US"/>
        </w:rPr>
      </w:pPr>
    </w:p>
    <w:p w14:paraId="240AB473" w14:textId="77777777" w:rsidR="00330F17" w:rsidRPr="00330F17" w:rsidRDefault="00330F17" w:rsidP="00330F17">
      <w:pPr>
        <w:pStyle w:val="BodyText"/>
        <w:rPr>
          <w:lang w:val="en-US"/>
        </w:rPr>
      </w:pPr>
      <w:r w:rsidRPr="00330F17">
        <w:rPr>
          <w:lang w:val="en-US"/>
        </w:rPr>
        <w:t>24.1.5. Dokumentēt: a) veselības aprūpes iejaukšanās pasākumu ietekmi uz bērnu drošību un labklājību un b) bērnu aizsardzības iejaukšanās pasākumu ietekmi uz bērnu veselību.</w:t>
      </w:r>
    </w:p>
    <w:p w14:paraId="49B9641D" w14:textId="77777777" w:rsidR="00330F17" w:rsidRPr="00330F17" w:rsidRDefault="00330F17" w:rsidP="00330F17">
      <w:pPr>
        <w:pStyle w:val="BodyText"/>
        <w:rPr>
          <w:lang w:val="en-US"/>
        </w:rPr>
      </w:pPr>
    </w:p>
    <w:p w14:paraId="6842792F" w14:textId="77777777" w:rsidR="00330F17" w:rsidRPr="00330F17" w:rsidRDefault="00330F17" w:rsidP="00330F17">
      <w:pPr>
        <w:pStyle w:val="BodyText"/>
        <w:rPr>
          <w:lang w:val="en-US"/>
        </w:rPr>
      </w:pPr>
      <w:r w:rsidRPr="00330F17">
        <w:rPr>
          <w:lang w:val="en-US"/>
        </w:rPr>
        <w:t>24.1.6. Novērst neparedzētās, negatīvās sekas un pārņemt daudzsološu praksi.</w:t>
      </w:r>
    </w:p>
    <w:p w14:paraId="592FF94F" w14:textId="77777777" w:rsidR="00330F17" w:rsidRPr="00330F17" w:rsidRDefault="00330F17" w:rsidP="00330F17">
      <w:pPr>
        <w:pStyle w:val="BodyText"/>
        <w:rPr>
          <w:lang w:val="en-US"/>
        </w:rPr>
      </w:pPr>
    </w:p>
    <w:p w14:paraId="207C217F" w14:textId="77777777" w:rsidR="00330F17" w:rsidRPr="00330F17" w:rsidRDefault="00330F17" w:rsidP="00330F17">
      <w:pPr>
        <w:pStyle w:val="BodyText"/>
        <w:rPr>
          <w:lang w:val="en-US"/>
        </w:rPr>
      </w:pPr>
      <w:r w:rsidRPr="00330F17">
        <w:rPr>
          <w:lang w:val="en-US"/>
        </w:rPr>
        <w:t>24.1.7. Sadarboties ar bērniem un citām ieinteresētajām personām, lai izstrādātu, izveidotu, īstenotu un uzraudzītu kopīgus bērniem piemērotus, pieejamus un konfidenciālus atgriezeniskās saites un ziņošanas mehānismus bērnu aizsardzības problēmām.</w:t>
      </w:r>
    </w:p>
    <w:p w14:paraId="551DB7CA" w14:textId="77777777" w:rsidR="00330F17" w:rsidRPr="00330F17" w:rsidRDefault="00330F17" w:rsidP="00330F17">
      <w:pPr>
        <w:pStyle w:val="BodyText"/>
        <w:rPr>
          <w:lang w:val="en-US"/>
        </w:rPr>
      </w:pPr>
    </w:p>
    <w:p w14:paraId="70209221" w14:textId="77777777" w:rsidR="00330F17" w:rsidRPr="00330F17" w:rsidRDefault="00330F17" w:rsidP="00330F17">
      <w:pPr>
        <w:pStyle w:val="BodyText"/>
        <w:rPr>
          <w:lang w:val="en-US"/>
        </w:rPr>
      </w:pPr>
      <w:r w:rsidRPr="00330F17">
        <w:rPr>
          <w:lang w:val="en-US"/>
        </w:rPr>
        <w:t>24.1.8. Nodrošināt, lai visi veselības aprūpes un bērnu aizsardzības darbinieki tiktu iepazīstināti ar aizsargpasākumu politiku un kārtību un parakstītos par to.</w:t>
      </w:r>
    </w:p>
    <w:p w14:paraId="2C92DC59" w14:textId="77777777" w:rsidR="00330F17" w:rsidRPr="00330F17" w:rsidRDefault="00330F17" w:rsidP="00330F17">
      <w:pPr>
        <w:pStyle w:val="BodyText"/>
        <w:rPr>
          <w:lang w:val="en-US"/>
        </w:rPr>
      </w:pPr>
    </w:p>
    <w:p w14:paraId="191C0C97" w14:textId="77777777" w:rsidR="00330F17" w:rsidRPr="00330F17" w:rsidRDefault="00330F17" w:rsidP="00330F17">
      <w:pPr>
        <w:pStyle w:val="BodyText"/>
        <w:rPr>
          <w:lang w:val="en-US"/>
        </w:rPr>
      </w:pPr>
      <w:r w:rsidRPr="00330F17">
        <w:rPr>
          <w:lang w:val="en-US"/>
        </w:rPr>
        <w:t>24.1.9. Iepazīstināt veselības aprūpes darbiniekus ar bērnu aizsardzības problēmām, principiem un pieejām, lai tie varētu pareizi novērst, noteikt, mazināt un/vai nosūtīt ar bērnu aizsardzību saistītās lietas.</w:t>
      </w:r>
    </w:p>
    <w:p w14:paraId="641BB08E" w14:textId="77777777" w:rsidR="00330F17" w:rsidRPr="00330F17" w:rsidRDefault="00330F17" w:rsidP="00330F17">
      <w:pPr>
        <w:pStyle w:val="BodyText"/>
        <w:rPr>
          <w:lang w:val="en-US"/>
        </w:rPr>
      </w:pPr>
    </w:p>
    <w:p w14:paraId="15511E2A" w14:textId="77777777" w:rsidR="00330F17" w:rsidRPr="00330F17" w:rsidRDefault="00330F17" w:rsidP="00330F17">
      <w:pPr>
        <w:pStyle w:val="BodyText"/>
        <w:rPr>
          <w:lang w:val="en-US"/>
        </w:rPr>
      </w:pPr>
      <w:r w:rsidRPr="00330F17">
        <w:rPr>
          <w:lang w:val="en-US"/>
        </w:rPr>
        <w:t>24.1.10. Iepazīstināt bērnu aizsardzībā iesaistītos darbiniekus ar veselības aprūpes problēmām, principiem un pieejām, lai tie varētu pareizi novērst, noteikt, mazināt un/vai nosūtīt veselības aprūpes jautājumus.</w:t>
      </w:r>
    </w:p>
    <w:p w14:paraId="63FEFE48" w14:textId="77777777" w:rsidR="00330F17" w:rsidRPr="00330F17" w:rsidRDefault="00330F17" w:rsidP="00330F17">
      <w:pPr>
        <w:pStyle w:val="BodyText"/>
        <w:rPr>
          <w:lang w:val="en-US"/>
        </w:rPr>
      </w:pPr>
    </w:p>
    <w:p w14:paraId="486E05DE" w14:textId="77777777" w:rsidR="00330F17" w:rsidRPr="00330F17" w:rsidRDefault="00330F17" w:rsidP="00330F17">
      <w:pPr>
        <w:pStyle w:val="BodyText"/>
        <w:rPr>
          <w:lang w:val="en-US"/>
        </w:rPr>
      </w:pPr>
      <w:r w:rsidRPr="00330F17">
        <w:rPr>
          <w:lang w:val="en-US"/>
        </w:rPr>
        <w:t>24.1.11. Sadarboties infekcijas slimību uzliesmojumu laikā, lai:</w:t>
      </w:r>
    </w:p>
    <w:p w14:paraId="3FE3FD33" w14:textId="77777777" w:rsidR="00330F17" w:rsidRPr="00330F17" w:rsidRDefault="00330F17" w:rsidP="00330F17">
      <w:pPr>
        <w:pStyle w:val="BodyText"/>
        <w:rPr>
          <w:lang w:val="en-US"/>
        </w:rPr>
      </w:pPr>
    </w:p>
    <w:p w14:paraId="2875686B"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piemērotu slimību kontroles protokolus visiem bērnu aizsardzības pasākumiem klātienē;</w:t>
      </w:r>
    </w:p>
    <w:p w14:paraId="3B339103"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nepieļautu, ka veselības aprūpes iejaukšanās pasākumi paaugstina bērnu aizsardzības risku, un</w:t>
      </w:r>
    </w:p>
    <w:p w14:paraId="444EE626"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sagatavotu bērnu aizsardzībā iesaistītos dalībniekus savlaicīgai slimību atklāšanai un veselības aprūpes nosūtīšanas mehānismu izmantošanai.</w:t>
      </w:r>
    </w:p>
    <w:p w14:paraId="21E01347" w14:textId="77777777" w:rsidR="00330F17" w:rsidRPr="00330F17" w:rsidRDefault="00330F17" w:rsidP="00330F17">
      <w:pPr>
        <w:jc w:val="both"/>
        <w:rPr>
          <w:rFonts w:ascii="Times New Roman" w:eastAsia="Arial" w:hAnsi="Times New Roman" w:cs="Times New Roman"/>
          <w:noProof/>
          <w:sz w:val="24"/>
          <w:szCs w:val="24"/>
          <w:lang w:val="en-US"/>
        </w:rPr>
      </w:pPr>
    </w:p>
    <w:p w14:paraId="2C504B9C" w14:textId="77777777" w:rsidR="00330F17" w:rsidRPr="00330F17" w:rsidRDefault="00330F17" w:rsidP="00330F17">
      <w:pPr>
        <w:pStyle w:val="BodyText"/>
        <w:rPr>
          <w:b/>
          <w:color w:val="616C85"/>
          <w:lang w:val="en-US"/>
        </w:rPr>
      </w:pPr>
      <w:r w:rsidRPr="00330F17">
        <w:rPr>
          <w:b/>
          <w:color w:val="616C85"/>
          <w:lang w:val="en-US"/>
        </w:rPr>
        <w:t>Būtiskākie pasākumi bērnu aizsardzībā iesaistītajiem dalībniekiem</w:t>
      </w:r>
    </w:p>
    <w:p w14:paraId="1F7157B8" w14:textId="77777777" w:rsidR="00330F17" w:rsidRPr="00330F17" w:rsidRDefault="00330F17" w:rsidP="00330F17">
      <w:pPr>
        <w:jc w:val="both"/>
        <w:rPr>
          <w:rFonts w:ascii="Times New Roman" w:eastAsia="Arial" w:hAnsi="Times New Roman" w:cs="Times New Roman"/>
          <w:noProof/>
          <w:sz w:val="24"/>
          <w:szCs w:val="24"/>
          <w:lang w:val="en-US"/>
        </w:rPr>
      </w:pPr>
    </w:p>
    <w:p w14:paraId="5A3F0296" w14:textId="77777777" w:rsidR="00330F17" w:rsidRPr="00330F17" w:rsidRDefault="00330F17" w:rsidP="00330F17">
      <w:pPr>
        <w:pStyle w:val="BodyText"/>
        <w:rPr>
          <w:lang w:val="en-US"/>
        </w:rPr>
      </w:pPr>
      <w:r w:rsidRPr="00330F17">
        <w:rPr>
          <w:lang w:val="en-US"/>
        </w:rPr>
        <w:t>24.1.12. Iekļaut bērnu aizsardzības pasākumos informāciju par veselības aprūpes pakalpojumiem un par nosūtīšanu to saņemšanai:</w:t>
      </w:r>
    </w:p>
    <w:p w14:paraId="3E531F0A" w14:textId="77777777" w:rsidR="00330F17" w:rsidRPr="00330F17" w:rsidRDefault="00330F17" w:rsidP="00330F17">
      <w:pPr>
        <w:pStyle w:val="BodyText"/>
        <w:rPr>
          <w:lang w:val="en-US"/>
        </w:rPr>
      </w:pPr>
    </w:p>
    <w:p w14:paraId="15DAA7B7"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aizsargājot attiecīgo mājsaimniecību personas datus un</w:t>
      </w:r>
    </w:p>
    <w:p w14:paraId="0060CC3C"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saglabājot bērnu un ģimeņu konfidencialitāti.</w:t>
      </w:r>
    </w:p>
    <w:p w14:paraId="1C87C87B" w14:textId="77777777" w:rsidR="00330F17" w:rsidRPr="00330F17" w:rsidRDefault="00330F17" w:rsidP="00330F17">
      <w:pPr>
        <w:pStyle w:val="BodyText"/>
        <w:rPr>
          <w:lang w:val="en-US"/>
        </w:rPr>
      </w:pPr>
    </w:p>
    <w:p w14:paraId="2022D062" w14:textId="77777777" w:rsidR="00330F17" w:rsidRPr="00330F17" w:rsidRDefault="00330F17" w:rsidP="00330F17">
      <w:pPr>
        <w:pStyle w:val="BodyText"/>
        <w:rPr>
          <w:lang w:val="en-US"/>
        </w:rPr>
      </w:pPr>
      <w:r w:rsidRPr="00330F17">
        <w:rPr>
          <w:lang w:val="en-US"/>
        </w:rPr>
        <w:t>24.1.13. Veicināt saikni starp bērnu aizsardzību un veselības aprūpes pakalpojumiem un mazināt visus trūkumus, vājos punktus vai šķēršļus pakalpojumu pieejamībai bērniem.</w:t>
      </w:r>
    </w:p>
    <w:p w14:paraId="72A0FC37" w14:textId="77777777" w:rsidR="00330F17" w:rsidRPr="00330F17" w:rsidRDefault="00330F17" w:rsidP="00330F17">
      <w:pPr>
        <w:pStyle w:val="BodyText"/>
        <w:rPr>
          <w:lang w:val="en-US"/>
        </w:rPr>
      </w:pPr>
    </w:p>
    <w:p w14:paraId="24F8C829" w14:textId="77777777" w:rsidR="00330F17" w:rsidRPr="00330F17" w:rsidRDefault="00330F17" w:rsidP="00330F17">
      <w:pPr>
        <w:pStyle w:val="BodyText"/>
        <w:rPr>
          <w:lang w:val="en-US"/>
        </w:rPr>
      </w:pPr>
      <w:r w:rsidRPr="00330F17">
        <w:rPr>
          <w:lang w:val="en-US"/>
        </w:rPr>
        <w:t>24.1.14. Izvērtēt dzīves apstākļus un veselības problēmu ietekmi, mijiedarbojoties ar krīzes skartajiem iedzīvotājiem, un uzaicināt veselības aprūpes darbiniekus pievienoties konsultācijām, ja atbilstīgi.</w:t>
      </w:r>
    </w:p>
    <w:p w14:paraId="7723A23C" w14:textId="77777777" w:rsidR="00330F17" w:rsidRPr="00330F17" w:rsidRDefault="00330F17" w:rsidP="00330F17">
      <w:pPr>
        <w:pStyle w:val="BodyText"/>
        <w:rPr>
          <w:lang w:val="en-US"/>
        </w:rPr>
      </w:pPr>
    </w:p>
    <w:p w14:paraId="2D13D3BB" w14:textId="77777777" w:rsidR="00330F17" w:rsidRPr="00330F17" w:rsidRDefault="00330F17" w:rsidP="00330F17">
      <w:pPr>
        <w:pStyle w:val="BodyText"/>
        <w:rPr>
          <w:color w:val="616C85"/>
          <w:lang w:val="en-US"/>
        </w:rPr>
      </w:pPr>
      <w:r w:rsidRPr="00330F17">
        <w:rPr>
          <w:lang w:val="en-US"/>
        </w:rPr>
        <w:t xml:space="preserve">24.1.15. Sadarboties ar veselības aprūpē iesaistītajiem dalībniekiem garīgās veselības un psihosociālā atbalsta koordinācijas sistēmā un lietu pārvaldībā daudzās nozarēs. (Skat. </w:t>
      </w:r>
      <w:r w:rsidRPr="00330F17">
        <w:rPr>
          <w:color w:val="616C85"/>
          <w:lang w:val="en-US"/>
        </w:rPr>
        <w:t>10. standartu.)</w:t>
      </w:r>
    </w:p>
    <w:p w14:paraId="6CAE7131" w14:textId="77777777" w:rsidR="00330F17" w:rsidRPr="00330F17" w:rsidRDefault="00330F17" w:rsidP="00330F17">
      <w:pPr>
        <w:pStyle w:val="BodyText"/>
        <w:rPr>
          <w:color w:val="616C85"/>
          <w:lang w:val="en-US"/>
        </w:rPr>
      </w:pPr>
    </w:p>
    <w:p w14:paraId="7B3950D8" w14:textId="77777777" w:rsidR="00330F17" w:rsidRPr="00330F17" w:rsidRDefault="00330F17" w:rsidP="00330F17">
      <w:pPr>
        <w:pStyle w:val="BodyText"/>
        <w:rPr>
          <w:lang w:val="en-US"/>
        </w:rPr>
      </w:pPr>
      <w:r w:rsidRPr="00330F17">
        <w:rPr>
          <w:lang w:val="en-US"/>
        </w:rPr>
        <w:t>24.1.16. Izveidot saikni starp dzimšanas fakta reģistrāciju un reproduktīvo veselību (piemēram, postnatālo aprūpi un vakcināciju).</w:t>
      </w:r>
    </w:p>
    <w:p w14:paraId="60DF6BF9" w14:textId="77777777" w:rsidR="00330F17" w:rsidRPr="00330F17" w:rsidRDefault="00330F17" w:rsidP="00330F17">
      <w:pPr>
        <w:pStyle w:val="BodyText"/>
        <w:rPr>
          <w:lang w:val="en-US"/>
        </w:rPr>
      </w:pPr>
    </w:p>
    <w:p w14:paraId="763E12E2" w14:textId="77777777" w:rsidR="00330F17" w:rsidRPr="00330F17" w:rsidRDefault="00330F17" w:rsidP="00330F17">
      <w:pPr>
        <w:pStyle w:val="BodyText"/>
        <w:rPr>
          <w:lang w:val="en-US"/>
        </w:rPr>
      </w:pPr>
      <w:r w:rsidRPr="00330F17">
        <w:rPr>
          <w:lang w:val="en-US"/>
        </w:rPr>
        <w:t>24.1.17. Strādāt ar veselības aprūpē iesaistītajiem dalībniekiem, lai aprūpētāji un bērni netiktu šķirti nosūtīšanas un uzņemšanas laikā, ja vien iespējams un nepieciešams.</w:t>
      </w:r>
    </w:p>
    <w:p w14:paraId="466769BA" w14:textId="77777777" w:rsidR="00330F17" w:rsidRPr="00330F17" w:rsidRDefault="00330F17" w:rsidP="00330F17">
      <w:pPr>
        <w:pStyle w:val="BodyText"/>
        <w:rPr>
          <w:lang w:val="en-US"/>
        </w:rPr>
      </w:pPr>
    </w:p>
    <w:p w14:paraId="084FE7B4" w14:textId="77777777" w:rsidR="00330F17" w:rsidRPr="00330F17" w:rsidRDefault="00330F17" w:rsidP="00330F17">
      <w:pPr>
        <w:pStyle w:val="BodyText"/>
        <w:rPr>
          <w:lang w:val="en-US"/>
        </w:rPr>
      </w:pPr>
      <w:r w:rsidRPr="00330F17">
        <w:rPr>
          <w:lang w:val="en-US"/>
        </w:rPr>
        <w:t>24.1.18. Atbalstīt piemērotus, pielāgotus, iekļaujošus un pieejamus medicīniskos, ķirurģiskos, rehabilitācijas, ortopēdiskos un protezēšanas pakalpojumus visiem bērniem.</w:t>
      </w:r>
    </w:p>
    <w:p w14:paraId="7C78A3C7" w14:textId="77777777" w:rsidR="00330F17" w:rsidRPr="00330F17" w:rsidRDefault="00330F17" w:rsidP="00330F17">
      <w:pPr>
        <w:jc w:val="both"/>
        <w:rPr>
          <w:rFonts w:ascii="Times New Roman" w:eastAsia="Arial" w:hAnsi="Times New Roman" w:cs="Times New Roman"/>
          <w:noProof/>
          <w:sz w:val="24"/>
          <w:szCs w:val="24"/>
          <w:lang w:val="en-US"/>
        </w:rPr>
      </w:pPr>
    </w:p>
    <w:p w14:paraId="3B2FFCC2" w14:textId="77777777" w:rsidR="00330F17" w:rsidRPr="00330F17" w:rsidRDefault="00330F17" w:rsidP="00330F17">
      <w:pPr>
        <w:pStyle w:val="BodyText"/>
        <w:rPr>
          <w:b/>
          <w:color w:val="616C85"/>
          <w:lang w:val="en-US"/>
        </w:rPr>
      </w:pPr>
      <w:r w:rsidRPr="00330F17">
        <w:rPr>
          <w:b/>
          <w:color w:val="616C85"/>
          <w:lang w:val="en-US"/>
        </w:rPr>
        <w:t>Būtiskākie pasākumi dalībniekiem, kas iesaistīti veselības aprūpē</w:t>
      </w:r>
    </w:p>
    <w:p w14:paraId="3B0074DF" w14:textId="77777777" w:rsidR="00330F17" w:rsidRPr="00330F17" w:rsidRDefault="00330F17" w:rsidP="00330F17">
      <w:pPr>
        <w:jc w:val="both"/>
        <w:rPr>
          <w:rFonts w:ascii="Times New Roman" w:eastAsia="Arial" w:hAnsi="Times New Roman" w:cs="Times New Roman"/>
          <w:noProof/>
          <w:sz w:val="24"/>
          <w:szCs w:val="24"/>
          <w:lang w:val="en-US"/>
        </w:rPr>
      </w:pPr>
    </w:p>
    <w:p w14:paraId="1B90530D" w14:textId="77777777" w:rsidR="00330F17" w:rsidRPr="00330F17" w:rsidRDefault="00330F17" w:rsidP="00330F17">
      <w:pPr>
        <w:pStyle w:val="BodyText"/>
        <w:rPr>
          <w:lang w:val="en-US"/>
        </w:rPr>
      </w:pPr>
      <w:r w:rsidRPr="00330F17">
        <w:rPr>
          <w:lang w:val="en-US"/>
        </w:rPr>
        <w:t>24.1.19. Iekļaut bērnu aizsardzību un bērnu līdzdalību visos veselības programmas cikla posmos.</w:t>
      </w:r>
    </w:p>
    <w:p w14:paraId="0ACECA81" w14:textId="77777777" w:rsidR="00330F17" w:rsidRPr="00330F17" w:rsidRDefault="00330F17" w:rsidP="00330F17">
      <w:pPr>
        <w:pStyle w:val="BodyText"/>
        <w:rPr>
          <w:lang w:val="en-US"/>
        </w:rPr>
      </w:pPr>
    </w:p>
    <w:p w14:paraId="3A3B73DB" w14:textId="77777777" w:rsidR="00330F17" w:rsidRPr="00330F17" w:rsidRDefault="00330F17" w:rsidP="00330F17">
      <w:pPr>
        <w:pStyle w:val="BodyText"/>
        <w:rPr>
          <w:lang w:val="en-US"/>
        </w:rPr>
      </w:pPr>
      <w:r w:rsidRPr="00330F17">
        <w:rPr>
          <w:lang w:val="en-US"/>
        </w:rPr>
        <w:t>24.1.20. Izveidot mehānismu veselības aprūpes darbiniekiem, lai varētu droši un efektīvi nosūtīt ar bērnu aizsardzību saistītās lietas.</w:t>
      </w:r>
    </w:p>
    <w:p w14:paraId="15D86CDB" w14:textId="77777777" w:rsidR="00330F17" w:rsidRPr="00330F17" w:rsidRDefault="00330F17" w:rsidP="00330F17">
      <w:pPr>
        <w:pStyle w:val="BodyText"/>
        <w:rPr>
          <w:lang w:val="en-US"/>
        </w:rPr>
      </w:pPr>
    </w:p>
    <w:p w14:paraId="2AD4CE4C" w14:textId="77777777" w:rsidR="00330F17" w:rsidRPr="00330F17" w:rsidRDefault="00330F17" w:rsidP="00330F17">
      <w:pPr>
        <w:pStyle w:val="BodyText"/>
        <w:rPr>
          <w:lang w:val="en-US"/>
        </w:rPr>
      </w:pPr>
      <w:r w:rsidRPr="00330F17">
        <w:rPr>
          <w:lang w:val="en-US"/>
        </w:rPr>
        <w:t>24.1.21. Ja atbilstīgi, iekļaut veselības aprūpes iejaukšanās pasākumos informāciju par bērnu aizsardzību.</w:t>
      </w:r>
    </w:p>
    <w:p w14:paraId="40FB110D" w14:textId="77777777" w:rsidR="00330F17" w:rsidRPr="00330F17" w:rsidRDefault="00330F17" w:rsidP="00330F17">
      <w:pPr>
        <w:pStyle w:val="BodyText"/>
        <w:rPr>
          <w:lang w:val="en-US"/>
        </w:rPr>
      </w:pPr>
    </w:p>
    <w:p w14:paraId="7AC9F896" w14:textId="77777777" w:rsidR="00330F17" w:rsidRPr="00330F17" w:rsidRDefault="00330F17" w:rsidP="00330F17">
      <w:pPr>
        <w:pStyle w:val="BodyText"/>
        <w:rPr>
          <w:lang w:val="en-US"/>
        </w:rPr>
      </w:pPr>
      <w:r w:rsidRPr="00330F17">
        <w:rPr>
          <w:lang w:val="en-US"/>
        </w:rPr>
        <w:t>24.1.22. Nodrošināt, lai palīdzība sasniegtu visus krīzes skartos iedzīvotājus:</w:t>
      </w:r>
    </w:p>
    <w:p w14:paraId="31527CAB" w14:textId="77777777" w:rsidR="00330F17" w:rsidRPr="00330F17" w:rsidRDefault="00330F17" w:rsidP="00330F17">
      <w:pPr>
        <w:pStyle w:val="BodyText"/>
        <w:rPr>
          <w:lang w:val="en-US"/>
        </w:rPr>
      </w:pPr>
    </w:p>
    <w:p w14:paraId="44856E6F"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izmantojot novērtējumus, lai identificētu bērnus un ģimenes, kuriem var būt grūtības ar veselības aprūpes pakalpojumu pieejamību;</w:t>
      </w:r>
    </w:p>
    <w:p w14:paraId="4DEA68A6"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sadarbojoties ar bērnu aizsardzībā iesaistītajiem dalībniekiem, lai noteiktu un īstenotu stratēģijas, kā pārvarēt šķēršļus, ar kuriem bērniem sastopas, un</w:t>
      </w:r>
    </w:p>
    <w:p w14:paraId="34BD775B"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reģistrēt visus bērnus, kas vada mājsaimniecības un nepavadītus vai nošķirtus bērnus.</w:t>
      </w:r>
    </w:p>
    <w:p w14:paraId="6398A9BC" w14:textId="77777777" w:rsidR="00330F17" w:rsidRPr="00330F17" w:rsidRDefault="00330F17" w:rsidP="00330F17">
      <w:pPr>
        <w:jc w:val="both"/>
        <w:rPr>
          <w:rFonts w:ascii="Times New Roman" w:eastAsia="Arial" w:hAnsi="Times New Roman" w:cs="Times New Roman"/>
          <w:noProof/>
          <w:sz w:val="24"/>
          <w:szCs w:val="24"/>
          <w:lang w:val="en-US"/>
        </w:rPr>
      </w:pPr>
    </w:p>
    <w:p w14:paraId="72B47CAB" w14:textId="77777777" w:rsidR="00330F17" w:rsidRPr="00330F17" w:rsidRDefault="00330F17" w:rsidP="00330F17">
      <w:pPr>
        <w:pStyle w:val="BodyText"/>
        <w:rPr>
          <w:lang w:val="en-US"/>
        </w:rPr>
      </w:pPr>
      <w:bookmarkStart w:id="427" w:name="_bookmark303"/>
      <w:bookmarkEnd w:id="427"/>
      <w:r w:rsidRPr="00330F17">
        <w:rPr>
          <w:lang w:val="en-US"/>
        </w:rPr>
        <w:t>24.1.23. Veikt riska analīzi programmas izstrādes laikā:</w:t>
      </w:r>
    </w:p>
    <w:p w14:paraId="111F9121" w14:textId="77777777" w:rsidR="00330F17" w:rsidRPr="00330F17" w:rsidRDefault="00330F17" w:rsidP="00330F17">
      <w:pPr>
        <w:pStyle w:val="BodyText"/>
        <w:rPr>
          <w:lang w:val="en-US"/>
        </w:rPr>
      </w:pPr>
    </w:p>
    <w:p w14:paraId="030F4CC6"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sniedzot pamatdatus par bērnu veselību un aizsardzības statusu;</w:t>
      </w:r>
    </w:p>
    <w:p w14:paraId="7D00FABA"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nosakot prasības bērniem, kas saņem specifiskus veselības aprūpes pakalpojumus;</w:t>
      </w:r>
    </w:p>
    <w:p w14:paraId="299FB79F"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novērtējot labāko laiku veselības aprūpes iejaukšanās pasākumiem (izvērtējot izglītības un citus bērnu pasākumus) un</w:t>
      </w:r>
    </w:p>
    <w:p w14:paraId="6F541784"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nosakot konkrētu bērnu grupu vajadzības.</w:t>
      </w:r>
    </w:p>
    <w:p w14:paraId="08170B1B" w14:textId="77777777" w:rsidR="00330F17" w:rsidRPr="00330F17" w:rsidRDefault="00330F17" w:rsidP="00330F17">
      <w:pPr>
        <w:pStyle w:val="BodyText"/>
        <w:rPr>
          <w:lang w:val="en-US"/>
        </w:rPr>
      </w:pPr>
    </w:p>
    <w:p w14:paraId="7711D0DD" w14:textId="77777777" w:rsidR="00330F17" w:rsidRPr="00330F17" w:rsidRDefault="00330F17" w:rsidP="00330F17">
      <w:pPr>
        <w:pStyle w:val="BodyText"/>
        <w:rPr>
          <w:lang w:val="en-US"/>
        </w:rPr>
      </w:pPr>
      <w:r w:rsidRPr="00330F17">
        <w:rPr>
          <w:lang w:val="en-US"/>
        </w:rPr>
        <w:t>24.1.24. Veikt attiecīgās veselības informācijas apmaiņu ar bērnu aizsardzībā iesaistītajiem dalībniekiem.</w:t>
      </w:r>
    </w:p>
    <w:p w14:paraId="0186A81F" w14:textId="77777777" w:rsidR="00330F17" w:rsidRPr="00330F17" w:rsidRDefault="00330F17" w:rsidP="00330F17">
      <w:pPr>
        <w:pStyle w:val="BodyText"/>
        <w:rPr>
          <w:lang w:val="en-US"/>
        </w:rPr>
      </w:pPr>
    </w:p>
    <w:p w14:paraId="25EC6E3A" w14:textId="77777777" w:rsidR="00330F17" w:rsidRPr="00330F17" w:rsidRDefault="00330F17" w:rsidP="00330F17">
      <w:pPr>
        <w:pStyle w:val="BodyText"/>
        <w:rPr>
          <w:lang w:val="en-US"/>
        </w:rPr>
      </w:pPr>
      <w:r w:rsidRPr="00330F17">
        <w:rPr>
          <w:lang w:val="en-US"/>
        </w:rPr>
        <w:t>24.1.25. Strādāt ar bērnu aizsardzībā iesaistītajiem dalībniekiem, lai: a) mazinātu ģimeņu vēlmi tīši nošķirties ar mērķi saņemt papildu pabalstus un b) nepadarītu bērnus par zādzības vai izmantošanas mērķiem.</w:t>
      </w:r>
    </w:p>
    <w:p w14:paraId="7A4D6D0D" w14:textId="77777777" w:rsidR="00330F17" w:rsidRPr="00330F17" w:rsidRDefault="00330F17" w:rsidP="00330F17">
      <w:pPr>
        <w:pStyle w:val="BodyText"/>
        <w:rPr>
          <w:lang w:val="en-US"/>
        </w:rPr>
      </w:pPr>
    </w:p>
    <w:p w14:paraId="075D8A18" w14:textId="77777777" w:rsidR="00330F17" w:rsidRPr="00330F17" w:rsidRDefault="00330F17" w:rsidP="00330F17">
      <w:pPr>
        <w:pStyle w:val="BodyText"/>
        <w:rPr>
          <w:color w:val="616C85"/>
          <w:lang w:val="en-US"/>
        </w:rPr>
      </w:pPr>
      <w:r w:rsidRPr="00330F17">
        <w:rPr>
          <w:lang w:val="en-US"/>
        </w:rPr>
        <w:t xml:space="preserve">24.1.26. Apkopot veselības un traumu uzraudzības sistēmām paredzētos sadalītos datus par nogalināto vai ievainoto bērnu skaitu, nāves vai traumu izraisītāju, laiku, vietu un iemeslu (apstākļiem). (Skat. </w:t>
      </w:r>
      <w:r w:rsidRPr="00330F17">
        <w:rPr>
          <w:color w:val="616C85"/>
          <w:lang w:val="en-US"/>
        </w:rPr>
        <w:t>7. standartu.)</w:t>
      </w:r>
    </w:p>
    <w:p w14:paraId="2A87680D" w14:textId="77777777" w:rsidR="00330F17" w:rsidRPr="00330F17" w:rsidRDefault="00330F17" w:rsidP="00330F17">
      <w:pPr>
        <w:pStyle w:val="BodyText"/>
        <w:rPr>
          <w:color w:val="616C85"/>
          <w:lang w:val="en-US"/>
        </w:rPr>
      </w:pPr>
    </w:p>
    <w:p w14:paraId="27AF9071" w14:textId="77777777" w:rsidR="00330F17" w:rsidRPr="00330F17" w:rsidRDefault="00330F17" w:rsidP="00330F17">
      <w:pPr>
        <w:pStyle w:val="BodyText"/>
        <w:rPr>
          <w:lang w:val="en-US"/>
        </w:rPr>
      </w:pPr>
      <w:r w:rsidRPr="00330F17">
        <w:rPr>
          <w:lang w:val="en-US"/>
        </w:rPr>
        <w:t>24.1.27. Strādāt ar bērnu aizsardzībā iesaistītajiem dalībniekiem, lai īstenotu pieejamas, traumām atbilstošas un bērniem piemērotas procedūras nepavadītu bērnu uzņemšanai, ārstēšanai un izrakstīšanai no ārstniecības iestādes.</w:t>
      </w:r>
    </w:p>
    <w:p w14:paraId="1545111A" w14:textId="77777777" w:rsidR="00330F17" w:rsidRPr="00330F17" w:rsidRDefault="00330F17" w:rsidP="00330F17">
      <w:pPr>
        <w:pStyle w:val="BodyText"/>
        <w:rPr>
          <w:lang w:val="en-US"/>
        </w:rPr>
      </w:pPr>
    </w:p>
    <w:p w14:paraId="15ADC1F4" w14:textId="77777777" w:rsidR="00330F17" w:rsidRPr="00330F17" w:rsidRDefault="00330F17" w:rsidP="00330F17">
      <w:pPr>
        <w:pStyle w:val="BodyText"/>
        <w:rPr>
          <w:lang w:val="en-US"/>
        </w:rPr>
      </w:pPr>
      <w:r w:rsidRPr="00330F17">
        <w:rPr>
          <w:lang w:val="en-US"/>
        </w:rPr>
        <w:t>24.1.28. Sagatavot bērnu aizsardzībā iesaistītos dalībniekus veselības aprūpes nosūtīšanas mehānismu izmantošanai un savlaicīgai slimību atklāšanai.</w:t>
      </w:r>
    </w:p>
    <w:p w14:paraId="45F66743" w14:textId="77777777" w:rsidR="00330F17" w:rsidRPr="00330F17" w:rsidRDefault="00330F17" w:rsidP="00330F17">
      <w:pPr>
        <w:pStyle w:val="BodyText"/>
        <w:rPr>
          <w:lang w:val="en-US"/>
        </w:rPr>
      </w:pPr>
    </w:p>
    <w:p w14:paraId="18E442F8" w14:textId="77777777" w:rsidR="00330F17" w:rsidRPr="00330F17" w:rsidRDefault="00330F17" w:rsidP="00330F17">
      <w:pPr>
        <w:pStyle w:val="BodyText"/>
        <w:rPr>
          <w:lang w:val="en-US"/>
        </w:rPr>
      </w:pPr>
      <w:r w:rsidRPr="00330F17">
        <w:rPr>
          <w:lang w:val="en-US"/>
        </w:rPr>
        <w:t>24.1.29. Sadarboties ar bērnu aizsardzībā iesaistītajiem dalībniekiem, veicinot to, ka tad, ja atbilstīgi, darbā tiek pieņemti sociālie darbinieki, bērnu psihologi un garīgās veselības speciālisti ar speciālām zināšanām bērnu vajadzību apmierināšanā.</w:t>
      </w:r>
    </w:p>
    <w:p w14:paraId="07E9DE77" w14:textId="77777777" w:rsidR="00330F17" w:rsidRPr="00330F17" w:rsidRDefault="00330F17" w:rsidP="00330F17">
      <w:pPr>
        <w:pStyle w:val="BodyText"/>
        <w:rPr>
          <w:lang w:val="en-US"/>
        </w:rPr>
      </w:pPr>
    </w:p>
    <w:p w14:paraId="320841D0" w14:textId="77777777" w:rsidR="00330F17" w:rsidRPr="00330F17" w:rsidRDefault="00330F17" w:rsidP="00330F17">
      <w:pPr>
        <w:pStyle w:val="BodyText"/>
        <w:rPr>
          <w:lang w:val="en-US"/>
        </w:rPr>
      </w:pPr>
      <w:r w:rsidRPr="00330F17">
        <w:rPr>
          <w:lang w:val="en-US"/>
        </w:rPr>
        <w:t xml:space="preserve">24.1.30. Strādāt ar bērnu aizsardzībā iesaistītajiem dalībniekiem garīgās veselības un psihosociālā atbalsta koordinācijas sistēmās un lietu pārvaldībā daudzās nozarēs. (Skat. </w:t>
      </w:r>
      <w:r w:rsidRPr="00330F17">
        <w:rPr>
          <w:color w:val="616C85"/>
          <w:lang w:val="en-US"/>
        </w:rPr>
        <w:t xml:space="preserve">10. </w:t>
      </w:r>
      <w:r w:rsidRPr="00330F17">
        <w:rPr>
          <w:lang w:val="en-US"/>
        </w:rPr>
        <w:t xml:space="preserve">un </w:t>
      </w:r>
      <w:r w:rsidRPr="00330F17">
        <w:rPr>
          <w:color w:val="616C85"/>
          <w:lang w:val="en-US"/>
        </w:rPr>
        <w:t>18</w:t>
      </w:r>
      <w:r w:rsidRPr="00330F17">
        <w:rPr>
          <w:lang w:val="en-US"/>
        </w:rPr>
        <w:t>. principu.)</w:t>
      </w:r>
    </w:p>
    <w:p w14:paraId="01D1A674" w14:textId="77777777" w:rsidR="00330F17" w:rsidRPr="00330F17" w:rsidRDefault="00330F17" w:rsidP="00330F17">
      <w:pPr>
        <w:pStyle w:val="BodyText"/>
        <w:rPr>
          <w:lang w:val="en-US"/>
        </w:rPr>
      </w:pPr>
    </w:p>
    <w:p w14:paraId="62EB541B" w14:textId="77777777" w:rsidR="00330F17" w:rsidRPr="00330F17" w:rsidRDefault="00330F17" w:rsidP="00330F17">
      <w:pPr>
        <w:pStyle w:val="BodyText"/>
        <w:rPr>
          <w:lang w:val="en-US"/>
        </w:rPr>
      </w:pPr>
      <w:r w:rsidRPr="00330F17">
        <w:rPr>
          <w:lang w:val="en-US"/>
        </w:rPr>
        <w:t>24.1.31. Strādāt ar bērnu aizsardzībā iesaistītajiem dalībniekiem, lai nodrošinātu, ka visiem bērniem ir pieejami iekļaujoši un vecumam atbilstoši seksuālās un reproduktīvās veselības aprūpes pakalpojumi, preces un informācija par turpmāko:</w:t>
      </w:r>
    </w:p>
    <w:p w14:paraId="790670D7" w14:textId="77777777" w:rsidR="00330F17" w:rsidRPr="00330F17" w:rsidRDefault="00330F17" w:rsidP="00330F17">
      <w:pPr>
        <w:pStyle w:val="BodyText"/>
        <w:rPr>
          <w:lang w:val="en-US"/>
        </w:rPr>
      </w:pPr>
    </w:p>
    <w:p w14:paraId="0723E191"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pusaudžu seksuālo un reproduktīvo veselību;</w:t>
      </w:r>
    </w:p>
    <w:p w14:paraId="06913C17"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seksuālo vardarbību, vardarbību ģimenē un piekrišanu;</w:t>
      </w:r>
    </w:p>
    <w:p w14:paraId="0CBAEB9E"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laulību;</w:t>
      </w:r>
    </w:p>
    <w:p w14:paraId="79EDB4C8"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grūtniecību un</w:t>
      </w:r>
    </w:p>
    <w:p w14:paraId="2F3D5930"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bērnu audzināšanu.</w:t>
      </w:r>
    </w:p>
    <w:p w14:paraId="5F935C14" w14:textId="77777777" w:rsidR="00330F17" w:rsidRPr="00330F17" w:rsidRDefault="00330F17" w:rsidP="00330F17">
      <w:pPr>
        <w:jc w:val="both"/>
        <w:rPr>
          <w:rFonts w:ascii="Times New Roman" w:eastAsia="Arial" w:hAnsi="Times New Roman" w:cs="Times New Roman"/>
          <w:noProof/>
          <w:sz w:val="24"/>
          <w:szCs w:val="24"/>
          <w:lang w:val="en-US"/>
        </w:rPr>
      </w:pPr>
    </w:p>
    <w:p w14:paraId="33405CB5" w14:textId="77777777" w:rsidR="00330F17" w:rsidRPr="00330F17" w:rsidRDefault="00330F17" w:rsidP="00330F17">
      <w:pPr>
        <w:pStyle w:val="BodyText"/>
        <w:rPr>
          <w:b/>
          <w:color w:val="616C85"/>
          <w:lang w:val="en-US"/>
        </w:rPr>
      </w:pPr>
      <w:r w:rsidRPr="00330F17">
        <w:rPr>
          <w:b/>
          <w:color w:val="616C85"/>
          <w:lang w:val="en-US"/>
        </w:rPr>
        <w:t>24.2. PASĀKUMS</w:t>
      </w:r>
    </w:p>
    <w:p w14:paraId="473165BE" w14:textId="77777777" w:rsidR="00330F17" w:rsidRPr="00330F17" w:rsidRDefault="00330F17" w:rsidP="00330F17">
      <w:pPr>
        <w:jc w:val="both"/>
        <w:rPr>
          <w:rFonts w:ascii="Times New Roman" w:eastAsia="Arial" w:hAnsi="Times New Roman" w:cs="Times New Roman"/>
          <w:noProof/>
          <w:sz w:val="24"/>
          <w:szCs w:val="24"/>
          <w:lang w:val="en-US"/>
        </w:rPr>
      </w:pPr>
    </w:p>
    <w:p w14:paraId="4D1909A2" w14:textId="77777777" w:rsidR="00330F17" w:rsidRPr="00330F17" w:rsidRDefault="00330F17" w:rsidP="00330F17">
      <w:pPr>
        <w:pStyle w:val="BodyText"/>
        <w:rPr>
          <w:lang w:val="en-US"/>
        </w:rPr>
      </w:pPr>
      <w:r w:rsidRPr="00330F17">
        <w:rPr>
          <w:lang w:val="en-US"/>
        </w:rPr>
        <w:t xml:space="preserve">Visiem rādītājiem attiecībā uz bērniem jābūt sadalītiem pēc dzimuma, vecuma, invaliditātes un citiem būtiskiem daudzveidības faktoriem. Turpmākie rādītāji nosaka progresu, salīdzinot ar vispārējo standartu. Rādītājus un mērķus var skatīt kopā ar </w:t>
      </w:r>
      <w:bookmarkStart w:id="428" w:name="_bookmark304"/>
      <w:bookmarkEnd w:id="428"/>
      <w:r w:rsidRPr="00330F17">
        <w:rPr>
          <w:lang w:val="en-US"/>
        </w:rPr>
        <w:t xml:space="preserve">uzdevumu panākt turpmāk minētos orientējošos mērķus. Papildu saistītie rādītāji ir pieejami </w:t>
      </w:r>
      <w:r w:rsidRPr="00330F17">
        <w:rPr>
          <w:i/>
          <w:lang w:val="en-US"/>
        </w:rPr>
        <w:t>tiešsaistē</w:t>
      </w:r>
      <w:r w:rsidRPr="00330F17">
        <w:rPr>
          <w:lang w:val="en-US"/>
        </w:rPr>
        <w:t>.</w:t>
      </w:r>
    </w:p>
    <w:p w14:paraId="54935CFF"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25"/>
        <w:gridCol w:w="3439"/>
        <w:gridCol w:w="790"/>
        <w:gridCol w:w="3974"/>
      </w:tblGrid>
      <w:tr w:rsidR="00330F17" w:rsidRPr="00330F17" w14:paraId="2976C4B9" w14:textId="77777777" w:rsidTr="002352FF">
        <w:tc>
          <w:tcPr>
            <w:tcW w:w="506" w:type="pct"/>
          </w:tcPr>
          <w:p w14:paraId="346397FA"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Rādītājs</w:t>
            </w:r>
          </w:p>
        </w:tc>
        <w:tc>
          <w:tcPr>
            <w:tcW w:w="1884" w:type="pct"/>
          </w:tcPr>
          <w:p w14:paraId="6BCA1687" w14:textId="77777777" w:rsidR="00330F17" w:rsidRPr="00330F17" w:rsidRDefault="00330F17" w:rsidP="002352FF">
            <w:pPr>
              <w:jc w:val="both"/>
              <w:rPr>
                <w:rFonts w:ascii="Times New Roman" w:eastAsia="Arial Narrow" w:hAnsi="Times New Roman" w:cs="Times New Roman"/>
                <w:noProof/>
                <w:sz w:val="24"/>
                <w:szCs w:val="24"/>
                <w:lang w:val="en-US"/>
              </w:rPr>
            </w:pPr>
          </w:p>
        </w:tc>
        <w:tc>
          <w:tcPr>
            <w:tcW w:w="433" w:type="pct"/>
          </w:tcPr>
          <w:p w14:paraId="42CF2889"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Mērķis</w:t>
            </w:r>
          </w:p>
        </w:tc>
        <w:tc>
          <w:tcPr>
            <w:tcW w:w="2177" w:type="pct"/>
          </w:tcPr>
          <w:p w14:paraId="2052F467"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Piezīmes</w:t>
            </w:r>
          </w:p>
        </w:tc>
      </w:tr>
      <w:tr w:rsidR="00330F17" w:rsidRPr="00330F17" w14:paraId="1B758E98" w14:textId="77777777" w:rsidTr="002352FF">
        <w:tc>
          <w:tcPr>
            <w:tcW w:w="506" w:type="pct"/>
          </w:tcPr>
          <w:p w14:paraId="4C65B49D"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24.2.1.</w:t>
            </w:r>
          </w:p>
        </w:tc>
        <w:tc>
          <w:tcPr>
            <w:tcW w:w="1884" w:type="pct"/>
          </w:tcPr>
          <w:p w14:paraId="74CEC8D8" w14:textId="77777777" w:rsidR="00330F17" w:rsidRPr="00330F17" w:rsidRDefault="00330F17" w:rsidP="002352FF">
            <w:pPr>
              <w:tabs>
                <w:tab w:val="left" w:pos="784"/>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un % no medicīnas aprūpes darbiniekiem mērķa vietā, kas ir sagatavoti no vardarbības, nevērīgas izturēšanās, izmantošanas vai varmācības cietušo bērnu identificēšanai.</w:t>
            </w:r>
          </w:p>
        </w:tc>
        <w:tc>
          <w:tcPr>
            <w:tcW w:w="433" w:type="pct"/>
          </w:tcPr>
          <w:p w14:paraId="3BFBF031"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80 %</w:t>
            </w:r>
          </w:p>
        </w:tc>
        <w:tc>
          <w:tcPr>
            <w:tcW w:w="2177" w:type="pct"/>
          </w:tcPr>
          <w:p w14:paraId="4B3A6D07"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Šīs mācības sevī ietver fiziskas, psiholoģiskas un emocionālas pazīmes, kas liecina par vardarbību, nevērīgu izturēšanos, izmantošanu vai varmācību. Valstī jāpievieno arī termiņš (“viena mēneša laikā no pieņemšanas darbā”).</w:t>
            </w:r>
          </w:p>
        </w:tc>
      </w:tr>
      <w:tr w:rsidR="00330F17" w:rsidRPr="00330F17" w14:paraId="7261E8BC" w14:textId="77777777" w:rsidTr="002352FF">
        <w:tc>
          <w:tcPr>
            <w:tcW w:w="506" w:type="pct"/>
          </w:tcPr>
          <w:p w14:paraId="07EC2A06"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24.2.2.</w:t>
            </w:r>
          </w:p>
        </w:tc>
        <w:tc>
          <w:tcPr>
            <w:tcW w:w="1884" w:type="pct"/>
          </w:tcPr>
          <w:p w14:paraId="0A14E2A1" w14:textId="77777777" w:rsidR="00330F17" w:rsidRPr="00330F17" w:rsidRDefault="00330F17" w:rsidP="002352FF">
            <w:pPr>
              <w:tabs>
                <w:tab w:val="left" w:pos="784"/>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jaundzimušajiem veselības aprūpes iestādē, kas ir oficiāli reģistrēti.</w:t>
            </w:r>
          </w:p>
        </w:tc>
        <w:tc>
          <w:tcPr>
            <w:tcW w:w="433" w:type="pct"/>
          </w:tcPr>
          <w:p w14:paraId="5E46E1AD"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100 %</w:t>
            </w:r>
          </w:p>
        </w:tc>
        <w:tc>
          <w:tcPr>
            <w:tcW w:w="2177" w:type="pct"/>
          </w:tcPr>
          <w:p w14:paraId="604C839C" w14:textId="77777777" w:rsidR="00330F17" w:rsidRPr="00330F17" w:rsidRDefault="00330F17" w:rsidP="002352FF">
            <w:pPr>
              <w:jc w:val="both"/>
              <w:rPr>
                <w:rFonts w:ascii="Times New Roman" w:eastAsia="Arial Narrow" w:hAnsi="Times New Roman" w:cs="Times New Roman"/>
                <w:noProof/>
                <w:sz w:val="24"/>
                <w:szCs w:val="24"/>
                <w:lang w:val="en-US"/>
              </w:rPr>
            </w:pPr>
          </w:p>
        </w:tc>
      </w:tr>
      <w:tr w:rsidR="00330F17" w:rsidRPr="00330F17" w14:paraId="6DA62447" w14:textId="77777777" w:rsidTr="002352FF">
        <w:tc>
          <w:tcPr>
            <w:tcW w:w="506" w:type="pct"/>
          </w:tcPr>
          <w:p w14:paraId="312A782C"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24.2.3.</w:t>
            </w:r>
          </w:p>
        </w:tc>
        <w:tc>
          <w:tcPr>
            <w:tcW w:w="1884" w:type="pct"/>
          </w:tcPr>
          <w:p w14:paraId="4550FDD6" w14:textId="77777777" w:rsidR="00330F17" w:rsidRPr="00330F17" w:rsidRDefault="00330F17" w:rsidP="002352FF">
            <w:pPr>
              <w:tabs>
                <w:tab w:val="left" w:pos="784"/>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un % no veselības aprūpes iestādēm mērķa vietā, kas sniedz bērniem piemērotus pakalpojumus.</w:t>
            </w:r>
          </w:p>
        </w:tc>
        <w:tc>
          <w:tcPr>
            <w:tcW w:w="433" w:type="pct"/>
          </w:tcPr>
          <w:p w14:paraId="4F26CA04"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100 %</w:t>
            </w:r>
          </w:p>
        </w:tc>
        <w:tc>
          <w:tcPr>
            <w:tcW w:w="2177" w:type="pct"/>
          </w:tcPr>
          <w:p w14:paraId="1E20DC0A" w14:textId="77777777" w:rsidR="00330F17" w:rsidRPr="00330F17" w:rsidRDefault="00330F17" w:rsidP="002352FF">
            <w:pPr>
              <w:tabs>
                <w:tab w:val="left" w:pos="1145"/>
              </w:tabs>
              <w:jc w:val="both"/>
              <w:rPr>
                <w:rFonts w:ascii="Times New Roman" w:hAnsi="Times New Roman" w:cs="Times New Roman"/>
                <w:noProof/>
                <w:sz w:val="24"/>
                <w:lang w:val="en-US"/>
              </w:rPr>
            </w:pPr>
            <w:r w:rsidRPr="00330F17">
              <w:rPr>
                <w:rFonts w:ascii="Times New Roman" w:hAnsi="Times New Roman" w:cs="Times New Roman"/>
                <w:noProof/>
                <w:sz w:val="24"/>
                <w:lang w:val="en-US"/>
              </w:rPr>
              <w:t>Kartējot veselības aprūpes iestādes, jāsagatavo kontrolsaraksts ar pakalpojumiem, kas tiek uzskatīti par bērniem piemērotiem.</w:t>
            </w:r>
          </w:p>
        </w:tc>
      </w:tr>
    </w:tbl>
    <w:p w14:paraId="19CA9DEC" w14:textId="77777777" w:rsidR="00330F17" w:rsidRPr="00330F17" w:rsidRDefault="00330F17" w:rsidP="00330F17">
      <w:pPr>
        <w:jc w:val="both"/>
        <w:rPr>
          <w:rFonts w:ascii="Times New Roman" w:eastAsia="Arial Narrow" w:hAnsi="Times New Roman" w:cs="Times New Roman"/>
          <w:noProof/>
          <w:sz w:val="24"/>
          <w:szCs w:val="24"/>
          <w:lang w:val="en-US"/>
        </w:rPr>
      </w:pPr>
    </w:p>
    <w:p w14:paraId="0D193064" w14:textId="77777777" w:rsidR="00330F17" w:rsidRPr="00330F17" w:rsidRDefault="00330F17" w:rsidP="00330F17">
      <w:pPr>
        <w:pStyle w:val="BodyText"/>
        <w:keepNext/>
        <w:keepLines/>
        <w:rPr>
          <w:b/>
          <w:color w:val="616C85"/>
          <w:lang w:val="en-US"/>
        </w:rPr>
      </w:pPr>
      <w:r w:rsidRPr="00330F17">
        <w:rPr>
          <w:b/>
          <w:color w:val="616C85"/>
          <w:lang w:val="en-US"/>
        </w:rPr>
        <w:t>24.3. NORĀDĪJUMI</w:t>
      </w:r>
    </w:p>
    <w:p w14:paraId="1A623503" w14:textId="77777777" w:rsidR="00330F17" w:rsidRPr="00330F17" w:rsidRDefault="00330F17" w:rsidP="00330F17">
      <w:pPr>
        <w:keepNext/>
        <w:keepLines/>
        <w:jc w:val="both"/>
        <w:rPr>
          <w:rFonts w:ascii="Times New Roman" w:eastAsia="Arial" w:hAnsi="Times New Roman" w:cs="Times New Roman"/>
          <w:noProof/>
          <w:color w:val="616C85"/>
          <w:sz w:val="24"/>
          <w:szCs w:val="24"/>
          <w:lang w:val="en-US"/>
        </w:rPr>
      </w:pPr>
    </w:p>
    <w:p w14:paraId="44986EE9" w14:textId="77777777" w:rsidR="00330F17" w:rsidRPr="00330F17" w:rsidRDefault="00330F17" w:rsidP="00330F17">
      <w:pPr>
        <w:pStyle w:val="BodyText"/>
        <w:keepNext/>
        <w:keepLines/>
        <w:rPr>
          <w:b/>
          <w:color w:val="616C85"/>
          <w:lang w:val="en-US"/>
        </w:rPr>
      </w:pPr>
      <w:r w:rsidRPr="00330F17">
        <w:rPr>
          <w:b/>
          <w:color w:val="616C85"/>
          <w:lang w:val="en-US"/>
        </w:rPr>
        <w:t>24.3.1. Apdraudētie bērni</w:t>
      </w:r>
    </w:p>
    <w:p w14:paraId="26E3AAAD" w14:textId="77777777" w:rsidR="00330F17" w:rsidRPr="00330F17" w:rsidRDefault="00330F17" w:rsidP="00330F17">
      <w:pPr>
        <w:jc w:val="both"/>
        <w:rPr>
          <w:rFonts w:ascii="Times New Roman" w:eastAsia="Arial" w:hAnsi="Times New Roman" w:cs="Times New Roman"/>
          <w:noProof/>
          <w:sz w:val="24"/>
          <w:szCs w:val="24"/>
          <w:lang w:val="en-US"/>
        </w:rPr>
      </w:pPr>
    </w:p>
    <w:p w14:paraId="07177403" w14:textId="77777777" w:rsidR="00330F17" w:rsidRPr="00330F17" w:rsidRDefault="00330F17" w:rsidP="00330F17">
      <w:pPr>
        <w:pStyle w:val="BodyText"/>
        <w:rPr>
          <w:lang w:val="en-US"/>
        </w:rPr>
      </w:pPr>
      <w:r w:rsidRPr="00330F17">
        <w:rPr>
          <w:lang w:val="en-US"/>
        </w:rPr>
        <w:t xml:space="preserve">Bērnu aizsardzībā iesaistītajiem darbiniekiem un veselības aprūpes darbiniekiem ir jākoordinē centieni identificēt </w:t>
      </w:r>
      <w:r w:rsidRPr="00330F17">
        <w:rPr>
          <w:color w:val="616C85"/>
          <w:lang w:val="en-US"/>
        </w:rPr>
        <w:t xml:space="preserve">bērnus, ko apdraud </w:t>
      </w:r>
      <w:r w:rsidRPr="00330F17">
        <w:rPr>
          <w:lang w:val="en-US"/>
        </w:rPr>
        <w:t>vardarbība, nevērīga izturēšanās, izmantošana vai varmācība. Bērni, kurus veselības aprūpes riski apdraud visvairāk vai kuri sastopas ar lielākajiem šķēršļiem veselības aprūpes pakalpojumu saņemšanā, varētu būt bērni, kas ir nepavadīti, nošķirti vai nodoti alternatīvās aprūpes sistēmā, bērni ar invaliditāti, bērni, kas iesaistīti bērnu darba ļaunākajās formās, bērni, kas identificējas kā seksuālā/dzimuma minoritāte (lesbiete, gejs, biseksuālis, transpersona un starpdzimuma persona [</w:t>
      </w:r>
      <w:r w:rsidRPr="00330F17">
        <w:rPr>
          <w:i/>
          <w:iCs/>
          <w:lang w:val="en-US"/>
        </w:rPr>
        <w:t>LGBTI</w:t>
      </w:r>
      <w:r w:rsidRPr="00330F17">
        <w:rPr>
          <w:lang w:val="en-US"/>
        </w:rPr>
        <w:t>]), bērni, kas iesaistīti bruņotajos spēkos vai bruņotās grupās, un meitenes, tostarp tās, kas stājušās bērnu laulībā. Veicot novērtējumus un uzraudzību, ir svarīgi atcerēties, ka “mājsaimniecība” var nebūt atbilstoša mērvienība visiem bērniem.</w:t>
      </w:r>
    </w:p>
    <w:p w14:paraId="29CA3D4E" w14:textId="77777777" w:rsidR="00330F17" w:rsidRPr="00330F17" w:rsidRDefault="00330F17" w:rsidP="00330F17">
      <w:pPr>
        <w:jc w:val="both"/>
        <w:rPr>
          <w:lang w:val="en-US"/>
        </w:rPr>
      </w:pPr>
    </w:p>
    <w:p w14:paraId="4E9EA53D" w14:textId="77777777" w:rsidR="00330F17" w:rsidRPr="00330F17" w:rsidRDefault="00330F17" w:rsidP="00330F17">
      <w:pPr>
        <w:pStyle w:val="BodyText"/>
        <w:rPr>
          <w:b/>
          <w:color w:val="616C85"/>
          <w:lang w:val="en-US"/>
        </w:rPr>
      </w:pPr>
      <w:r w:rsidRPr="00330F17">
        <w:rPr>
          <w:b/>
          <w:color w:val="616C85"/>
          <w:lang w:val="en-US"/>
        </w:rPr>
        <w:t>24.3.2. Integrētie bērnu aizsardzības un veselības aprūpes iejaukšanās pasākumi</w:t>
      </w:r>
    </w:p>
    <w:p w14:paraId="3735EF13" w14:textId="77777777" w:rsidR="00330F17" w:rsidRPr="00330F17" w:rsidRDefault="00330F17" w:rsidP="00330F17">
      <w:pPr>
        <w:jc w:val="both"/>
        <w:rPr>
          <w:rFonts w:ascii="Times New Roman" w:eastAsia="Arial" w:hAnsi="Times New Roman" w:cs="Times New Roman"/>
          <w:noProof/>
          <w:sz w:val="24"/>
          <w:szCs w:val="24"/>
          <w:lang w:val="en-US"/>
        </w:rPr>
      </w:pPr>
    </w:p>
    <w:p w14:paraId="2B21848B" w14:textId="77777777" w:rsidR="00330F17" w:rsidRPr="00330F17" w:rsidRDefault="00330F17" w:rsidP="00330F17">
      <w:pPr>
        <w:pStyle w:val="BodyText"/>
        <w:rPr>
          <w:lang w:val="en-US"/>
        </w:rPr>
      </w:pPr>
      <w:r w:rsidRPr="00330F17">
        <w:rPr>
          <w:lang w:val="en-US"/>
        </w:rPr>
        <w:t>Bērniem, kas cietuši no vardarbības, nevērīgas izturēšanās, izmantošanas vai varmācības, ir jāsaņem individualizēti veselības aprūpes pakalpojumi. Bērniem, kuri dod priekšroku (vai kuru kultūra pieprasa) saņemt veselības aprūpes pakalpojumus no sievietēm, ir jānodrošina šāda iespēja.</w:t>
      </w:r>
    </w:p>
    <w:p w14:paraId="3FE69DC4" w14:textId="77777777" w:rsidR="00330F17" w:rsidRPr="00330F17" w:rsidRDefault="00330F17" w:rsidP="00330F17">
      <w:pPr>
        <w:jc w:val="both"/>
        <w:rPr>
          <w:rFonts w:ascii="Times New Roman" w:eastAsia="Arial" w:hAnsi="Times New Roman" w:cs="Times New Roman"/>
          <w:noProof/>
          <w:sz w:val="24"/>
          <w:szCs w:val="24"/>
          <w:lang w:val="en-US"/>
        </w:rPr>
      </w:pPr>
    </w:p>
    <w:p w14:paraId="0D3F36CE" w14:textId="77777777" w:rsidR="00330F17" w:rsidRPr="00330F17" w:rsidRDefault="00330F17" w:rsidP="00330F17">
      <w:pPr>
        <w:pStyle w:val="BodyText"/>
        <w:rPr>
          <w:lang w:val="en-US"/>
        </w:rPr>
      </w:pPr>
      <w:r w:rsidRPr="00330F17">
        <w:rPr>
          <w:lang w:val="en-US"/>
        </w:rPr>
        <w:t>Visām ar veselības aprūpi saistītajām iestādēm un pakalpojumiem jābūt visiem bērniem pieejamiem, atbilstošiem un iekļaujošiem, parasti iekļaujot šādus pakalpojumus:</w:t>
      </w:r>
    </w:p>
    <w:p w14:paraId="4D264511" w14:textId="77777777" w:rsidR="00330F17" w:rsidRPr="00330F17" w:rsidRDefault="00330F17" w:rsidP="00330F17">
      <w:pPr>
        <w:jc w:val="both"/>
        <w:rPr>
          <w:rFonts w:ascii="Times New Roman" w:eastAsia="Arial" w:hAnsi="Times New Roman" w:cs="Times New Roman"/>
          <w:noProof/>
          <w:sz w:val="24"/>
          <w:szCs w:val="24"/>
          <w:lang w:val="en-US"/>
        </w:rPr>
      </w:pPr>
    </w:p>
    <w:p w14:paraId="50347AE9" w14:textId="77777777" w:rsidR="00330F17" w:rsidRPr="00330F17" w:rsidRDefault="00330F17" w:rsidP="00330F17">
      <w:pPr>
        <w:pStyle w:val="BodyText"/>
        <w:numPr>
          <w:ilvl w:val="0"/>
          <w:numId w:val="1"/>
        </w:numPr>
        <w:tabs>
          <w:tab w:val="left" w:pos="567"/>
        </w:tabs>
        <w:ind w:left="0" w:firstLine="0"/>
        <w:rPr>
          <w:lang w:val="en-US"/>
        </w:rPr>
      </w:pPr>
      <w:bookmarkStart w:id="429" w:name="_bookmark305"/>
      <w:bookmarkEnd w:id="429"/>
      <w:r w:rsidRPr="00330F17">
        <w:rPr>
          <w:lang w:val="en-US"/>
        </w:rPr>
        <w:t>bērniem piemērotu avārijas kontracepciju un HIV infekcijas profilaksi (slimības profilaksi);</w:t>
      </w:r>
    </w:p>
    <w:p w14:paraId="085C1F67"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 xml:space="preserve">bērniem atbilstošus ārkārtas pirmās palīdzības piederumus, ja bērni cietuši no munīcijas ievainojumiem un citām </w:t>
      </w:r>
      <w:r w:rsidRPr="00330F17">
        <w:rPr>
          <w:color w:val="616C85"/>
          <w:lang w:val="en-US"/>
        </w:rPr>
        <w:t>fiziskām briesmām</w:t>
      </w:r>
      <w:r w:rsidRPr="00330F17">
        <w:rPr>
          <w:lang w:val="en-US"/>
        </w:rPr>
        <w:t>, un</w:t>
      </w:r>
    </w:p>
    <w:p w14:paraId="512D7554"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ģimenes plānošanas pakalpojumus, lai novērstu neplānotu grūtniecību.</w:t>
      </w:r>
    </w:p>
    <w:p w14:paraId="57FAF939" w14:textId="77777777" w:rsidR="00330F17" w:rsidRPr="00330F17" w:rsidRDefault="00330F17" w:rsidP="00330F17">
      <w:pPr>
        <w:jc w:val="both"/>
        <w:rPr>
          <w:rFonts w:ascii="Times New Roman" w:eastAsia="Arial" w:hAnsi="Times New Roman" w:cs="Times New Roman"/>
          <w:noProof/>
          <w:sz w:val="24"/>
          <w:szCs w:val="24"/>
          <w:lang w:val="en-US"/>
        </w:rPr>
      </w:pPr>
    </w:p>
    <w:p w14:paraId="5237D427" w14:textId="77777777" w:rsidR="00330F17" w:rsidRPr="00330F17" w:rsidRDefault="00330F17" w:rsidP="00330F17">
      <w:pPr>
        <w:pStyle w:val="BodyText"/>
        <w:rPr>
          <w:b/>
          <w:color w:val="616C85"/>
          <w:lang w:val="en-US"/>
        </w:rPr>
      </w:pPr>
      <w:r w:rsidRPr="00330F17">
        <w:rPr>
          <w:b/>
          <w:color w:val="616C85"/>
          <w:lang w:val="en-US"/>
        </w:rPr>
        <w:t>24.3.3. Bērni, kas cietuši no seksuālas un ar dzimumu saistīta vardarbība</w:t>
      </w:r>
    </w:p>
    <w:p w14:paraId="42D2AAD8" w14:textId="77777777" w:rsidR="00330F17" w:rsidRPr="00330F17" w:rsidRDefault="00330F17" w:rsidP="00330F17">
      <w:pPr>
        <w:jc w:val="both"/>
        <w:rPr>
          <w:rFonts w:ascii="Times New Roman" w:eastAsia="Arial" w:hAnsi="Times New Roman" w:cs="Times New Roman"/>
          <w:noProof/>
          <w:sz w:val="24"/>
          <w:szCs w:val="24"/>
          <w:lang w:val="en-US"/>
        </w:rPr>
      </w:pPr>
    </w:p>
    <w:p w14:paraId="26F0EFAB" w14:textId="77777777" w:rsidR="00330F17" w:rsidRPr="00330F17" w:rsidRDefault="00330F17" w:rsidP="00330F17">
      <w:pPr>
        <w:pStyle w:val="BodyText"/>
        <w:rPr>
          <w:lang w:val="en-US"/>
        </w:rPr>
      </w:pPr>
      <w:r w:rsidRPr="00330F17">
        <w:rPr>
          <w:lang w:val="en-US"/>
        </w:rPr>
        <w:t xml:space="preserve">Bērniem nereti ir grūtības ziņot par </w:t>
      </w:r>
      <w:r w:rsidRPr="00330F17">
        <w:rPr>
          <w:color w:val="616C85"/>
          <w:lang w:val="en-US"/>
        </w:rPr>
        <w:t>seksuālu vardarbību un izmantošanu</w:t>
      </w:r>
      <w:r w:rsidRPr="00330F17">
        <w:rPr>
          <w:lang w:val="en-US"/>
        </w:rPr>
        <w:t>. Pakalpojumu sniedzēji var nodrošināt drošu vietu, mudinot bērnu šajā vietā pastāstīt par vardarbību (vai identificēt to) un:</w:t>
      </w:r>
    </w:p>
    <w:p w14:paraId="04274CBD" w14:textId="77777777" w:rsidR="00330F17" w:rsidRPr="00330F17" w:rsidRDefault="00330F17" w:rsidP="00330F17">
      <w:pPr>
        <w:jc w:val="both"/>
        <w:rPr>
          <w:lang w:val="en-US"/>
        </w:rPr>
      </w:pPr>
    </w:p>
    <w:p w14:paraId="72B7AB6D"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pievēršot uzmanību biežākajām pazīmēm un simptomiem;</w:t>
      </w:r>
    </w:p>
    <w:p w14:paraId="0B385A5B"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izmantojot bērniem piemērotas saskarsmes prasmes;</w:t>
      </w:r>
    </w:p>
    <w:p w14:paraId="0BEEFBF3"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jautājot un uzklausot bērnu viedokli;</w:t>
      </w:r>
    </w:p>
    <w:p w14:paraId="6A44572A"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līdzjūtīgi, profesionāli, konfidenciāli un mierīgi reaģējot uz bērnu stāstīto un</w:t>
      </w:r>
    </w:p>
    <w:p w14:paraId="5AD0E7CF"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informējot bērnus par ierosinātās atbildes reakcijas un rīcības mērķi un potenciālo rezultātu.</w:t>
      </w:r>
    </w:p>
    <w:p w14:paraId="1B59CC37" w14:textId="77777777" w:rsidR="00330F17" w:rsidRPr="00330F17" w:rsidRDefault="00330F17" w:rsidP="00330F17">
      <w:pPr>
        <w:jc w:val="both"/>
        <w:rPr>
          <w:rFonts w:ascii="Times New Roman" w:eastAsia="Arial" w:hAnsi="Times New Roman" w:cs="Times New Roman"/>
          <w:noProof/>
          <w:sz w:val="24"/>
          <w:szCs w:val="24"/>
          <w:lang w:val="en-US"/>
        </w:rPr>
      </w:pPr>
    </w:p>
    <w:p w14:paraId="5EFC0F8D" w14:textId="77777777" w:rsidR="00330F17" w:rsidRPr="00330F17" w:rsidRDefault="00330F17" w:rsidP="00330F17">
      <w:pPr>
        <w:pStyle w:val="BodyText"/>
        <w:rPr>
          <w:lang w:val="en-US"/>
        </w:rPr>
      </w:pPr>
      <w:r w:rsidRPr="00330F17">
        <w:rPr>
          <w:lang w:val="en-US"/>
        </w:rPr>
        <w:t>Bērnu aizsardzības, garīgās veselības, psihosociālā atbalsta un veselības aprūpes pakalpojumu sniedzējiem ir jārīkojas, ievērojot turpmāko:</w:t>
      </w:r>
    </w:p>
    <w:p w14:paraId="06ED8F8F" w14:textId="77777777" w:rsidR="00330F17" w:rsidRPr="00330F17" w:rsidRDefault="00330F17" w:rsidP="00330F17">
      <w:pPr>
        <w:jc w:val="both"/>
        <w:rPr>
          <w:rFonts w:ascii="Times New Roman" w:eastAsia="Arial" w:hAnsi="Times New Roman" w:cs="Times New Roman"/>
          <w:noProof/>
          <w:sz w:val="24"/>
          <w:szCs w:val="24"/>
          <w:lang w:val="en-US"/>
        </w:rPr>
      </w:pPr>
    </w:p>
    <w:p w14:paraId="62A913AD"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bērna labākās intereses;</w:t>
      </w:r>
    </w:p>
    <w:p w14:paraId="0B64AC91"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konfidencialitāti;</w:t>
      </w:r>
    </w:p>
    <w:p w14:paraId="303CEC8D"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obligātās ziņošanas prasības un</w:t>
      </w:r>
    </w:p>
    <w:p w14:paraId="2C4BA7B4"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 xml:space="preserve">valsts un starptautiskos tiesību aktus, kas attiecas uz fizisku un seksuālu vardarbību pret bērnu un viņa izmantošanu. (Skat. </w:t>
      </w:r>
      <w:r w:rsidRPr="00330F17">
        <w:rPr>
          <w:color w:val="616C85"/>
          <w:lang w:val="en-US"/>
        </w:rPr>
        <w:t xml:space="preserve">9. </w:t>
      </w:r>
      <w:r w:rsidRPr="00330F17">
        <w:rPr>
          <w:lang w:val="en-US"/>
        </w:rPr>
        <w:t xml:space="preserve">un </w:t>
      </w:r>
      <w:r w:rsidRPr="00330F17">
        <w:rPr>
          <w:color w:val="616C85"/>
          <w:lang w:val="en-US"/>
        </w:rPr>
        <w:t>10</w:t>
      </w:r>
      <w:r w:rsidRPr="00330F17">
        <w:rPr>
          <w:lang w:val="en-US"/>
        </w:rPr>
        <w:t>. principu.)</w:t>
      </w:r>
    </w:p>
    <w:p w14:paraId="6D6D6CFE" w14:textId="77777777" w:rsidR="00330F17" w:rsidRPr="00330F17" w:rsidRDefault="00330F17" w:rsidP="00330F17">
      <w:pPr>
        <w:jc w:val="both"/>
        <w:rPr>
          <w:lang w:val="en-US"/>
        </w:rPr>
      </w:pPr>
    </w:p>
    <w:p w14:paraId="19FB4CDA" w14:textId="77777777" w:rsidR="00330F17" w:rsidRPr="00330F17" w:rsidRDefault="00330F17" w:rsidP="00330F17">
      <w:pPr>
        <w:pStyle w:val="BodyText"/>
        <w:rPr>
          <w:b/>
          <w:color w:val="616C85"/>
          <w:lang w:val="en-US"/>
        </w:rPr>
      </w:pPr>
      <w:r w:rsidRPr="00330F17">
        <w:rPr>
          <w:b/>
          <w:color w:val="616C85"/>
          <w:lang w:val="en-US"/>
        </w:rPr>
        <w:t>24.3.4. Lietu pārvaldība</w:t>
      </w:r>
    </w:p>
    <w:p w14:paraId="58C01558" w14:textId="77777777" w:rsidR="00330F17" w:rsidRPr="00330F17" w:rsidRDefault="00330F17" w:rsidP="00330F17">
      <w:pPr>
        <w:jc w:val="both"/>
        <w:rPr>
          <w:rFonts w:ascii="Times New Roman" w:eastAsia="Arial" w:hAnsi="Times New Roman" w:cs="Times New Roman"/>
          <w:noProof/>
          <w:sz w:val="24"/>
          <w:szCs w:val="24"/>
          <w:lang w:val="en-US"/>
        </w:rPr>
      </w:pPr>
    </w:p>
    <w:p w14:paraId="5BFFBC1D" w14:textId="77777777" w:rsidR="00330F17" w:rsidRPr="00330F17" w:rsidRDefault="00330F17" w:rsidP="00330F17">
      <w:pPr>
        <w:pStyle w:val="BodyText"/>
        <w:rPr>
          <w:color w:val="616C85"/>
          <w:lang w:val="en-US"/>
        </w:rPr>
      </w:pPr>
      <w:r w:rsidRPr="00330F17">
        <w:rPr>
          <w:lang w:val="en-US"/>
        </w:rPr>
        <w:t xml:space="preserve">Lietu pārvaldība ir tādu iejaukšanās pasākumu organizēšana un īstenošana, kas atbilstoši, vienoti, sistemātiski un savlaicīgi atbalsta bērnu un viņu ģimeņu aizsardzību, veselību un/vai labklājību. Integrētajā veselības aprūpes un bērnu aizsardzības pieejā ir jāiekļauj protokoli, kas nodrošina drošu, konfidenciālu nosūtīšanu un informācijas apmaiņu starp abām nozarēm. (Skat. </w:t>
      </w:r>
      <w:r w:rsidRPr="00330F17">
        <w:rPr>
          <w:color w:val="616C85"/>
          <w:lang w:val="en-US"/>
        </w:rPr>
        <w:t>18. standartu.)</w:t>
      </w:r>
    </w:p>
    <w:p w14:paraId="7CE09AFE" w14:textId="77777777" w:rsidR="00330F17" w:rsidRPr="00330F17" w:rsidRDefault="00330F17" w:rsidP="00330F17">
      <w:pPr>
        <w:jc w:val="both"/>
        <w:rPr>
          <w:color w:val="616C85"/>
          <w:lang w:val="en-US"/>
        </w:rPr>
      </w:pPr>
    </w:p>
    <w:p w14:paraId="4FA70925" w14:textId="77777777" w:rsidR="00330F17" w:rsidRPr="00330F17" w:rsidRDefault="00330F17" w:rsidP="00330F17">
      <w:pPr>
        <w:pStyle w:val="BodyText"/>
        <w:rPr>
          <w:b/>
          <w:color w:val="616C85"/>
          <w:lang w:val="en-US"/>
        </w:rPr>
      </w:pPr>
      <w:r w:rsidRPr="00330F17">
        <w:rPr>
          <w:b/>
          <w:color w:val="616C85"/>
          <w:lang w:val="en-US"/>
        </w:rPr>
        <w:t>24.3.5. Infekcijas slimību uzliesmojumi</w:t>
      </w:r>
    </w:p>
    <w:p w14:paraId="5616A87B" w14:textId="77777777" w:rsidR="00330F17" w:rsidRPr="00330F17" w:rsidRDefault="00330F17" w:rsidP="00330F17">
      <w:pPr>
        <w:jc w:val="both"/>
        <w:rPr>
          <w:rFonts w:ascii="Times New Roman" w:eastAsia="Arial" w:hAnsi="Times New Roman" w:cs="Times New Roman"/>
          <w:noProof/>
          <w:sz w:val="24"/>
          <w:szCs w:val="24"/>
          <w:lang w:val="en-US"/>
        </w:rPr>
      </w:pPr>
    </w:p>
    <w:p w14:paraId="3E4A60EF" w14:textId="77777777" w:rsidR="00330F17" w:rsidRPr="00330F17" w:rsidRDefault="00330F17" w:rsidP="00330F17">
      <w:pPr>
        <w:pStyle w:val="BodyText"/>
        <w:rPr>
          <w:lang w:val="en-US"/>
        </w:rPr>
      </w:pPr>
      <w:r w:rsidRPr="00330F17">
        <w:rPr>
          <w:color w:val="616C85"/>
          <w:lang w:val="en-US"/>
        </w:rPr>
        <w:t xml:space="preserve">Infekcijas slimību uzliesmojumu </w:t>
      </w:r>
      <w:r w:rsidRPr="00330F17">
        <w:rPr>
          <w:lang w:val="en-US"/>
        </w:rPr>
        <w:t xml:space="preserve">novēršanai un reaģēšanai uz tiem nepieciešama cieša koordinācija un sadarbība starp vairākām nozarēm. Kā minimums tajā </w:t>
      </w:r>
      <w:bookmarkStart w:id="430" w:name="_bookmark306"/>
      <w:bookmarkEnd w:id="430"/>
      <w:r w:rsidRPr="00330F17">
        <w:rPr>
          <w:lang w:val="en-US"/>
        </w:rPr>
        <w:t>jāiekļauj veselības aprūpe, ūdens, sanitārija un higiēna, kā arī bērnu aizsardzība. Nozarēm ir jāīsteno turpmākais:</w:t>
      </w:r>
    </w:p>
    <w:p w14:paraId="46757A07" w14:textId="77777777" w:rsidR="00330F17" w:rsidRPr="00330F17" w:rsidRDefault="00330F17" w:rsidP="00330F17">
      <w:pPr>
        <w:jc w:val="both"/>
        <w:rPr>
          <w:lang w:val="en-US"/>
        </w:rPr>
      </w:pPr>
    </w:p>
    <w:p w14:paraId="23D74A24"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standartizētas procedūras lietu sadalīšanai, dokumentēšanai un izsekošanai;</w:t>
      </w:r>
    </w:p>
    <w:p w14:paraId="15441AA0"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kopīgie protokoli par informācijas apmaiņas un datu aizsardzības kārtību un</w:t>
      </w:r>
    </w:p>
    <w:p w14:paraId="70BE33E7"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skaidra, koordinēta, bērniem piemērota informācijas izplatīšana kopienā par bērnu unikālajiem riskiem un neaizsargātību attiecīgā uzliesmojuma gadījumā.</w:t>
      </w:r>
    </w:p>
    <w:p w14:paraId="4BDA2592" w14:textId="77777777" w:rsidR="00330F17" w:rsidRPr="00330F17" w:rsidRDefault="00330F17" w:rsidP="00330F17">
      <w:pPr>
        <w:jc w:val="both"/>
        <w:rPr>
          <w:rFonts w:ascii="Times New Roman" w:eastAsia="Arial" w:hAnsi="Times New Roman" w:cs="Times New Roman"/>
          <w:noProof/>
          <w:sz w:val="24"/>
          <w:szCs w:val="24"/>
          <w:lang w:val="en-US"/>
        </w:rPr>
      </w:pPr>
    </w:p>
    <w:p w14:paraId="0AE0273C" w14:textId="77777777" w:rsidR="00330F17" w:rsidRPr="00330F17" w:rsidRDefault="00330F17" w:rsidP="00330F17">
      <w:pPr>
        <w:pStyle w:val="BodyText"/>
        <w:rPr>
          <w:lang w:val="en-US"/>
        </w:rPr>
      </w:pPr>
      <w:r w:rsidRPr="00330F17">
        <w:rPr>
          <w:lang w:val="en-US"/>
        </w:rPr>
        <w:t xml:space="preserve">Visiem pakalpojumu sniedzējiem ir jābūt informētiem par sekundārajiem riskiem, ar kuriem bērni saskaras infekcijas slimību uzliesmojumu gadījumā, un šie riski jāmazina. Bērniem, kas ir nošķirti no vecākiem nāves, slimības vai sabiedrības veselības pasākumu dēļ, ir jānodrošina droši </w:t>
      </w:r>
      <w:r w:rsidRPr="00330F17">
        <w:rPr>
          <w:color w:val="616C85"/>
          <w:lang w:val="en-US"/>
        </w:rPr>
        <w:t>alternatīvās aprūpes pasākumi</w:t>
      </w:r>
      <w:r w:rsidRPr="00330F17">
        <w:rPr>
          <w:lang w:val="en-US"/>
        </w:rPr>
        <w:t>, vēlams, radinieku veikta aprūpe. Bērni, kas uz laiku ir nošķirti no vecākiem jebkāda iemesla dēļ, var rast mierinājumu un atbalstu ar tālruņa zvanu vai iepriekš ierakstītu video palīdzību, kam vēlams notikt paredzamos laikos. Bērniem, ģimenēm un kopienām var būt nepieciešams garīgās veselības un psihosociālais atbalsts krīzes laikā un pēc tam, lai pārvarētu bailes, nošķiršanu, diskrimināciju, zaudējumu un citus spriedzi izraisošus faktorus, kas saistīti ar slimības uzliesmojumu. Lai uzturētu bērnu psihosociālo labklājību novērošanas un ārstniecības centros, karantīnā vai izolācijā, jāievieš īpaši pasākumi.</w:t>
      </w:r>
    </w:p>
    <w:p w14:paraId="544DF06D" w14:textId="77777777" w:rsidR="00330F17" w:rsidRPr="00330F17" w:rsidRDefault="00330F17" w:rsidP="00330F17">
      <w:pPr>
        <w:jc w:val="both"/>
        <w:rPr>
          <w:lang w:val="en-US"/>
        </w:rPr>
      </w:pPr>
    </w:p>
    <w:p w14:paraId="4D0D7850" w14:textId="77777777" w:rsidR="00330F17" w:rsidRPr="00330F17" w:rsidRDefault="00330F17" w:rsidP="00330F17">
      <w:pPr>
        <w:pStyle w:val="BodyText"/>
        <w:rPr>
          <w:b/>
          <w:color w:val="616C85"/>
          <w:lang w:val="en-US"/>
        </w:rPr>
      </w:pPr>
      <w:r w:rsidRPr="00330F17">
        <w:rPr>
          <w:b/>
          <w:color w:val="616C85"/>
          <w:lang w:val="en-US"/>
        </w:rPr>
        <w:t>24.3.6. Traumas</w:t>
      </w:r>
    </w:p>
    <w:p w14:paraId="18CD726D" w14:textId="77777777" w:rsidR="00330F17" w:rsidRPr="00330F17" w:rsidRDefault="00330F17" w:rsidP="00330F17">
      <w:pPr>
        <w:jc w:val="both"/>
        <w:rPr>
          <w:rFonts w:ascii="Times New Roman" w:eastAsia="Arial" w:hAnsi="Times New Roman" w:cs="Times New Roman"/>
          <w:noProof/>
          <w:sz w:val="24"/>
          <w:szCs w:val="24"/>
          <w:lang w:val="en-US"/>
        </w:rPr>
      </w:pPr>
    </w:p>
    <w:p w14:paraId="1CAB7F84" w14:textId="77777777" w:rsidR="00330F17" w:rsidRPr="00330F17" w:rsidRDefault="00330F17" w:rsidP="00330F17">
      <w:pPr>
        <w:pStyle w:val="BodyText"/>
        <w:rPr>
          <w:lang w:val="en-US"/>
        </w:rPr>
      </w:pPr>
      <w:r w:rsidRPr="00330F17">
        <w:rPr>
          <w:lang w:val="en-US"/>
        </w:rPr>
        <w:t xml:space="preserve">(Skat. </w:t>
      </w:r>
      <w:r w:rsidRPr="00330F17">
        <w:rPr>
          <w:color w:val="616C85"/>
          <w:lang w:val="en-US"/>
        </w:rPr>
        <w:t>7.</w:t>
      </w:r>
      <w:r w:rsidRPr="00330F17">
        <w:rPr>
          <w:lang w:val="en-US"/>
        </w:rPr>
        <w:t xml:space="preserve">, </w:t>
      </w:r>
      <w:r w:rsidRPr="00330F17">
        <w:rPr>
          <w:color w:val="616C85"/>
          <w:lang w:val="en-US"/>
        </w:rPr>
        <w:t xml:space="preserve">8., 9., 11. </w:t>
      </w:r>
      <w:r w:rsidRPr="00330F17">
        <w:rPr>
          <w:lang w:val="en-US"/>
        </w:rPr>
        <w:t xml:space="preserve">un </w:t>
      </w:r>
      <w:r w:rsidRPr="00330F17">
        <w:rPr>
          <w:color w:val="616C85"/>
          <w:lang w:val="en-US"/>
        </w:rPr>
        <w:t>12</w:t>
      </w:r>
      <w:r w:rsidRPr="00330F17">
        <w:rPr>
          <w:lang w:val="en-US"/>
        </w:rPr>
        <w:t>. standartu.)</w:t>
      </w:r>
    </w:p>
    <w:p w14:paraId="7A479C1A" w14:textId="77777777" w:rsidR="00330F17" w:rsidRPr="00330F17" w:rsidRDefault="00330F17" w:rsidP="00330F17">
      <w:pPr>
        <w:jc w:val="both"/>
        <w:rPr>
          <w:lang w:val="en-US"/>
        </w:rPr>
      </w:pPr>
    </w:p>
    <w:p w14:paraId="283C97A5" w14:textId="77777777" w:rsidR="00330F17" w:rsidRPr="00330F17" w:rsidRDefault="00330F17" w:rsidP="00330F17">
      <w:pPr>
        <w:pStyle w:val="BodyText"/>
        <w:rPr>
          <w:lang w:val="en-US"/>
        </w:rPr>
      </w:pPr>
      <w:r w:rsidRPr="00330F17">
        <w:rPr>
          <w:lang w:val="en-US"/>
        </w:rPr>
        <w:t>Risks piedzīvot fizisku traumu atšķiras atkarībā no dzimuma, vecuma, invaliditātes, atrašanās vietas, sociālekonomiskā statusa un apdraudējuma. Bērnu aizsardzībā un veselības aprūpē iesaistītie dalībnieki var strādāt kopā, lai līdz minimumam samazinātu bērnu traumatismu risku:</w:t>
      </w:r>
    </w:p>
    <w:p w14:paraId="379254B5" w14:textId="77777777" w:rsidR="00330F17" w:rsidRPr="00330F17" w:rsidRDefault="00330F17" w:rsidP="00330F17">
      <w:pPr>
        <w:jc w:val="both"/>
        <w:rPr>
          <w:rFonts w:ascii="Times New Roman" w:eastAsia="Arial" w:hAnsi="Times New Roman" w:cs="Times New Roman"/>
          <w:noProof/>
          <w:sz w:val="24"/>
          <w:szCs w:val="24"/>
          <w:lang w:val="en-US"/>
        </w:rPr>
      </w:pPr>
    </w:p>
    <w:p w14:paraId="03C86D56"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iemācot bērniem, ģimenēm un kopienām novērst biežākās traumas;</w:t>
      </w:r>
    </w:p>
    <w:p w14:paraId="3B173DF4"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nodrošinot visiem savainotajiem bērniem atbilstošu un iekļaujošu steidzamu medicīnisko palīdzību, traumatoloģijas pakalpojumus, rehabilitācijas pakalpojumus un garīgās veselības un psihosociālo atbalstu un</w:t>
      </w:r>
    </w:p>
    <w:p w14:paraId="05B09EF3"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apkopojot anonimizētus un sadalītus datus par traumām, sakropļošanu un veselības traucējumiem un, ja atbilstīgi, apmainoties ar šo informāciju, lai ietekmētu preventīvos iejaukšanās pasākumus. Papildus dzimumam, vecumam un invaliditātei ideālā gadījumā dati jāsadala arī pēc traumas/nāves cēloņa, atrašanās vietas un apstākļiem.</w:t>
      </w:r>
    </w:p>
    <w:p w14:paraId="63CE7391" w14:textId="77777777" w:rsidR="00330F17" w:rsidRPr="00330F17" w:rsidRDefault="00330F17" w:rsidP="00330F17">
      <w:pPr>
        <w:jc w:val="both"/>
        <w:rPr>
          <w:rFonts w:ascii="Times New Roman" w:eastAsia="Arial" w:hAnsi="Times New Roman" w:cs="Times New Roman"/>
          <w:noProof/>
          <w:sz w:val="24"/>
          <w:szCs w:val="24"/>
          <w:lang w:val="en-US"/>
        </w:rPr>
      </w:pPr>
    </w:p>
    <w:p w14:paraId="023470B9" w14:textId="77777777" w:rsidR="00330F17" w:rsidRPr="00330F17" w:rsidRDefault="00330F17" w:rsidP="00330F17">
      <w:pPr>
        <w:pStyle w:val="BodyText"/>
        <w:rPr>
          <w:b/>
          <w:color w:val="616C85"/>
          <w:lang w:val="en-US"/>
        </w:rPr>
      </w:pPr>
      <w:r w:rsidRPr="00330F17">
        <w:rPr>
          <w:b/>
          <w:color w:val="616C85"/>
          <w:lang w:val="en-US"/>
        </w:rPr>
        <w:t>24.3.7. Medicīniskie ziņojumi</w:t>
      </w:r>
    </w:p>
    <w:p w14:paraId="30D52407" w14:textId="77777777" w:rsidR="00330F17" w:rsidRPr="00330F17" w:rsidRDefault="00330F17" w:rsidP="00330F17">
      <w:pPr>
        <w:jc w:val="both"/>
        <w:rPr>
          <w:rFonts w:ascii="Times New Roman" w:eastAsia="Arial" w:hAnsi="Times New Roman" w:cs="Times New Roman"/>
          <w:noProof/>
          <w:sz w:val="24"/>
          <w:szCs w:val="24"/>
          <w:lang w:val="en-US"/>
        </w:rPr>
      </w:pPr>
    </w:p>
    <w:p w14:paraId="7BD3EA92" w14:textId="77777777" w:rsidR="00330F17" w:rsidRPr="00330F17" w:rsidRDefault="00330F17" w:rsidP="00330F17">
      <w:pPr>
        <w:pStyle w:val="BodyText"/>
        <w:rPr>
          <w:lang w:val="en-US"/>
        </w:rPr>
      </w:pPr>
      <w:r w:rsidRPr="00330F17">
        <w:rPr>
          <w:lang w:val="en-US"/>
        </w:rPr>
        <w:t xml:space="preserve">Ārstiem bieži vien ir juridisks pienākums informēt tiesībaizsardzības iestādes par slimībām, traumām vai nāvi, ko izraisījuši noziedzīgi nodarījumi. Zināmos apstākļos ziņošana par šādiem starpgadījumiem var pakļaut cietušo (vai lieciniekus vai viņu ģimeni) vēl </w:t>
      </w:r>
      <w:bookmarkStart w:id="431" w:name="_bookmark307"/>
      <w:bookmarkEnd w:id="431"/>
      <w:r w:rsidRPr="00330F17">
        <w:rPr>
          <w:lang w:val="en-US"/>
        </w:rPr>
        <w:t>lielākām briesmām. Lai līdz minimumam samazinātu cietušā risku, humānajā palīdzībā iesaistītajiem veselības aprūpes pakalpojumu sniedzējiem ir (ja vien tas ir juridiski iespējams):</w:t>
      </w:r>
    </w:p>
    <w:p w14:paraId="0BDAE591" w14:textId="77777777" w:rsidR="00330F17" w:rsidRPr="00330F17" w:rsidRDefault="00330F17" w:rsidP="00330F17">
      <w:pPr>
        <w:jc w:val="both"/>
        <w:rPr>
          <w:rFonts w:ascii="Times New Roman" w:eastAsia="Arial" w:hAnsi="Times New Roman" w:cs="Times New Roman"/>
          <w:noProof/>
          <w:sz w:val="24"/>
          <w:szCs w:val="24"/>
          <w:lang w:val="en-US"/>
        </w:rPr>
      </w:pPr>
    </w:p>
    <w:p w14:paraId="67A5AF55"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jāievēro konfidencialitāte ārsta un pacienta starpā;</w:t>
      </w:r>
    </w:p>
    <w:p w14:paraId="5A4450E7"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jāievēro nekaitēšanas princips;</w:t>
      </w:r>
    </w:p>
    <w:p w14:paraId="09E0A5E2"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jāsastāda medicīniskie ziņojumi atbilstoši pacienta labākajām interesēm;</w:t>
      </w:r>
    </w:p>
    <w:p w14:paraId="0A487B2A"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jāizsniedz medicīniskie ziņojumi tieši cietušajam vai viņa aprūpētājam un</w:t>
      </w:r>
    </w:p>
    <w:p w14:paraId="19A9A63E"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jāsadarbojas ar bērnu aizsardzībā iesaistītajiem dalībniekiem, lai novērtētu bērnu vajadzības un iespējamos iejaukšanās pasākumus un noteiktu to prioritāti.</w:t>
      </w:r>
    </w:p>
    <w:p w14:paraId="1C5B63E7" w14:textId="77777777" w:rsidR="00330F17" w:rsidRPr="00330F17" w:rsidRDefault="00330F17" w:rsidP="00330F17">
      <w:pPr>
        <w:jc w:val="both"/>
        <w:rPr>
          <w:rFonts w:ascii="Times New Roman" w:eastAsia="Arial" w:hAnsi="Times New Roman" w:cs="Times New Roman"/>
          <w:noProof/>
          <w:sz w:val="24"/>
          <w:szCs w:val="24"/>
          <w:lang w:val="en-US"/>
        </w:rPr>
      </w:pPr>
    </w:p>
    <w:p w14:paraId="7914646A" w14:textId="77777777" w:rsidR="00330F17" w:rsidRPr="00330F17" w:rsidRDefault="00330F17" w:rsidP="00330F17">
      <w:pPr>
        <w:pStyle w:val="BodyText"/>
        <w:rPr>
          <w:b/>
          <w:color w:val="616C85"/>
          <w:lang w:val="en-US"/>
        </w:rPr>
      </w:pPr>
      <w:r w:rsidRPr="00330F17">
        <w:rPr>
          <w:b/>
          <w:color w:val="616C85"/>
          <w:lang w:val="en-US"/>
        </w:rPr>
        <w:t>24.3.8. Evakuācija un uzņemšana ārstniecības iestādē</w:t>
      </w:r>
    </w:p>
    <w:p w14:paraId="1E5D2BFF" w14:textId="77777777" w:rsidR="00330F17" w:rsidRPr="00330F17" w:rsidRDefault="00330F17" w:rsidP="00330F17">
      <w:pPr>
        <w:jc w:val="both"/>
        <w:rPr>
          <w:rFonts w:ascii="Times New Roman" w:eastAsia="Arial" w:hAnsi="Times New Roman" w:cs="Times New Roman"/>
          <w:noProof/>
          <w:sz w:val="24"/>
          <w:szCs w:val="24"/>
          <w:lang w:val="en-US"/>
        </w:rPr>
      </w:pPr>
    </w:p>
    <w:p w14:paraId="776DA848" w14:textId="77777777" w:rsidR="00330F17" w:rsidRPr="00330F17" w:rsidRDefault="00330F17" w:rsidP="00330F17">
      <w:pPr>
        <w:pStyle w:val="BodyText"/>
        <w:rPr>
          <w:lang w:val="en-US"/>
        </w:rPr>
      </w:pPr>
      <w:r w:rsidRPr="00330F17">
        <w:rPr>
          <w:lang w:val="en-US"/>
        </w:rPr>
        <w:t>Humānās palīdzības darbinieki, militārpersonas, vietējās organizācijas un kopienas nedrīkst veikt bērna, vecāka vai aprūpētāja medicīnisko evakuāciju vai uzņemšanu medicīnas iestādē, pirms:</w:t>
      </w:r>
    </w:p>
    <w:p w14:paraId="44DDB968" w14:textId="77777777" w:rsidR="00330F17" w:rsidRPr="00330F17" w:rsidRDefault="00330F17" w:rsidP="00330F17">
      <w:pPr>
        <w:jc w:val="both"/>
        <w:rPr>
          <w:rFonts w:ascii="Times New Roman" w:eastAsia="Arial" w:hAnsi="Times New Roman" w:cs="Times New Roman"/>
          <w:noProof/>
          <w:sz w:val="24"/>
          <w:szCs w:val="24"/>
          <w:lang w:val="en-US"/>
        </w:rPr>
      </w:pPr>
    </w:p>
    <w:p w14:paraId="091EB050"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nav iegūta izsmeļoša identifikācijas informācija par bērnu un aprūpētāju (vārds, uzvārds, dzimšanas datums, tuvākais radinieks, izcelsmes ciemats, pašreizējā dzīvesvieta, evakuācijas vieta u. c.);</w:t>
      </w:r>
    </w:p>
    <w:p w14:paraId="795EA541"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šo uzskaites datu kopijas nav izsniegtas visām pusēm un</w:t>
      </w:r>
    </w:p>
    <w:p w14:paraId="3EF6B7A8"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nav noorganizēti atbilstoši aprūpes pasākumi bērniem, kas nevar palikt kopā ar saviem aprūpētājiem.</w:t>
      </w:r>
    </w:p>
    <w:p w14:paraId="19F08A6A" w14:textId="77777777" w:rsidR="00330F17" w:rsidRPr="00330F17" w:rsidRDefault="00330F17" w:rsidP="00330F17">
      <w:pPr>
        <w:tabs>
          <w:tab w:val="left" w:leader="dot" w:pos="9072"/>
        </w:tabs>
        <w:jc w:val="both"/>
        <w:rPr>
          <w:rFonts w:ascii="Times New Roman" w:hAnsi="Times New Roman" w:cs="Times New Roman"/>
          <w:noProof/>
          <w:color w:val="616C85"/>
          <w:sz w:val="24"/>
          <w:lang w:val="en-US"/>
        </w:rPr>
      </w:pPr>
      <w:r w:rsidRPr="00330F17">
        <w:rPr>
          <w:rFonts w:ascii="Times New Roman" w:hAnsi="Times New Roman" w:cs="Times New Roman"/>
          <w:noProof/>
          <w:color w:val="616C85"/>
          <w:sz w:val="24"/>
          <w:lang w:val="en-US"/>
        </w:rPr>
        <w:tab/>
      </w:r>
    </w:p>
    <w:p w14:paraId="3BFACAF1" w14:textId="77777777" w:rsidR="00330F17" w:rsidRPr="00330F17" w:rsidRDefault="00330F17" w:rsidP="00330F17">
      <w:pPr>
        <w:jc w:val="both"/>
        <w:rPr>
          <w:rFonts w:ascii="Times New Roman" w:hAnsi="Times New Roman" w:cs="Times New Roman"/>
          <w:noProof/>
          <w:color w:val="616C85"/>
          <w:sz w:val="24"/>
          <w:szCs w:val="24"/>
          <w:lang w:val="en-US"/>
        </w:rPr>
      </w:pPr>
    </w:p>
    <w:p w14:paraId="1F484F80" w14:textId="77777777" w:rsidR="00330F17" w:rsidRPr="00330F17" w:rsidRDefault="00330F17" w:rsidP="00330F17">
      <w:pPr>
        <w:jc w:val="both"/>
        <w:rPr>
          <w:rFonts w:ascii="Times New Roman" w:hAnsi="Times New Roman" w:cs="Times New Roman"/>
          <w:b/>
          <w:noProof/>
          <w:color w:val="616C85"/>
          <w:sz w:val="24"/>
          <w:lang w:val="en-US"/>
        </w:rPr>
      </w:pPr>
      <w:r w:rsidRPr="00330F17">
        <w:rPr>
          <w:rFonts w:ascii="Times New Roman" w:hAnsi="Times New Roman" w:cs="Times New Roman"/>
          <w:b/>
          <w:noProof/>
          <w:color w:val="616C85"/>
          <w:sz w:val="24"/>
          <w:lang w:val="en-US"/>
        </w:rPr>
        <w:t>ATSAUCES</w:t>
      </w:r>
    </w:p>
    <w:p w14:paraId="341EB412" w14:textId="77777777" w:rsidR="00330F17" w:rsidRPr="00330F17" w:rsidRDefault="00330F17" w:rsidP="00330F17">
      <w:pPr>
        <w:pStyle w:val="BodyText"/>
        <w:rPr>
          <w:lang w:val="en-US"/>
        </w:rPr>
      </w:pPr>
    </w:p>
    <w:p w14:paraId="18EEF6D3" w14:textId="77777777" w:rsidR="00330F17" w:rsidRPr="00330F17" w:rsidRDefault="00330F17" w:rsidP="00330F17">
      <w:pPr>
        <w:pStyle w:val="BodyText"/>
        <w:rPr>
          <w:lang w:val="en-US"/>
        </w:rPr>
      </w:pPr>
      <w:r w:rsidRPr="00330F17">
        <w:rPr>
          <w:lang w:val="en-US"/>
        </w:rPr>
        <w:t xml:space="preserve">Saites uz šiem un papildu resursiem ir pieejamas </w:t>
      </w:r>
      <w:r w:rsidRPr="00330F17">
        <w:rPr>
          <w:i/>
          <w:color w:val="58595B"/>
          <w:lang w:val="en-US"/>
        </w:rPr>
        <w:t>tiešsaistē</w:t>
      </w:r>
      <w:r w:rsidRPr="00330F17">
        <w:rPr>
          <w:lang w:val="en-US"/>
        </w:rPr>
        <w:t>.</w:t>
      </w:r>
    </w:p>
    <w:p w14:paraId="227FBFCA" w14:textId="77777777" w:rsidR="00330F17" w:rsidRPr="00330F17" w:rsidRDefault="00330F17" w:rsidP="00330F17">
      <w:pPr>
        <w:jc w:val="both"/>
        <w:rPr>
          <w:rFonts w:ascii="Times New Roman" w:eastAsia="Arial" w:hAnsi="Times New Roman" w:cs="Times New Roman"/>
          <w:noProof/>
          <w:sz w:val="24"/>
          <w:szCs w:val="24"/>
          <w:lang w:val="en-US"/>
        </w:rPr>
      </w:pPr>
    </w:p>
    <w:p w14:paraId="19ED78A2" w14:textId="77777777" w:rsidR="00330F17" w:rsidRPr="00330F17" w:rsidRDefault="00330F17" w:rsidP="00330F17">
      <w:pPr>
        <w:numPr>
          <w:ilvl w:val="0"/>
          <w:numId w:val="5"/>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‘Health’</w:t>
      </w:r>
      <w:r w:rsidRPr="00330F17">
        <w:rPr>
          <w:rFonts w:ascii="Times New Roman" w:hAnsi="Times New Roman" w:cs="Times New Roman"/>
          <w:noProof/>
          <w:sz w:val="24"/>
          <w:lang w:val="en-US"/>
        </w:rPr>
        <w:t xml:space="preserve">, </w:t>
      </w:r>
      <w:r w:rsidRPr="00330F17">
        <w:rPr>
          <w:rFonts w:ascii="Times New Roman" w:hAnsi="Times New Roman" w:cs="Times New Roman"/>
          <w:i/>
          <w:noProof/>
          <w:sz w:val="24"/>
          <w:lang w:val="en-US"/>
        </w:rPr>
        <w:t>The Sphere Handbook: Humanitarian Charter and Minimum Standards in Humanitarian Response</w:t>
      </w:r>
      <w:r w:rsidRPr="00330F17">
        <w:rPr>
          <w:rFonts w:ascii="Times New Roman" w:hAnsi="Times New Roman" w:cs="Times New Roman"/>
          <w:noProof/>
          <w:sz w:val="24"/>
          <w:lang w:val="en-US"/>
        </w:rPr>
        <w:t>, Sphere Association, 2018.</w:t>
      </w:r>
    </w:p>
    <w:p w14:paraId="4639A6EF" w14:textId="77777777" w:rsidR="00330F17" w:rsidRPr="00330F17" w:rsidRDefault="00330F17" w:rsidP="00330F17">
      <w:pPr>
        <w:numPr>
          <w:ilvl w:val="0"/>
          <w:numId w:val="5"/>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Manual for the Health Care of Children in Humanitarian Emergencies</w:t>
      </w:r>
      <w:r w:rsidRPr="00330F17">
        <w:rPr>
          <w:rFonts w:ascii="Times New Roman" w:hAnsi="Times New Roman" w:cs="Times New Roman"/>
          <w:noProof/>
          <w:sz w:val="24"/>
          <w:lang w:val="en-US"/>
        </w:rPr>
        <w:t>, WHO, 2008.</w:t>
      </w:r>
    </w:p>
    <w:p w14:paraId="2CC5EEA0" w14:textId="77777777" w:rsidR="00330F17" w:rsidRPr="00330F17" w:rsidRDefault="00330F17" w:rsidP="00330F17">
      <w:pPr>
        <w:numPr>
          <w:ilvl w:val="0"/>
          <w:numId w:val="5"/>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Caring for Child Survivors of Sexual Abuse: Guidelines for Health and Psychosocial Service Providers in Humanitarian Settings</w:t>
      </w:r>
      <w:r w:rsidRPr="00330F17">
        <w:rPr>
          <w:rFonts w:ascii="Times New Roman" w:hAnsi="Times New Roman" w:cs="Times New Roman"/>
          <w:noProof/>
          <w:sz w:val="24"/>
          <w:lang w:val="en-US"/>
        </w:rPr>
        <w:t>, International Rescue Committee and UNICEF, 2012.</w:t>
      </w:r>
    </w:p>
    <w:p w14:paraId="406034C2" w14:textId="77777777" w:rsidR="00330F17" w:rsidRPr="00330F17" w:rsidRDefault="00330F17" w:rsidP="00330F17">
      <w:pPr>
        <w:numPr>
          <w:ilvl w:val="0"/>
          <w:numId w:val="5"/>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Inter Agency Guidelines for Case Management and Child Protection</w:t>
      </w:r>
      <w:r w:rsidRPr="00330F17">
        <w:rPr>
          <w:rFonts w:ascii="Times New Roman" w:hAnsi="Times New Roman" w:cs="Times New Roman"/>
          <w:noProof/>
          <w:sz w:val="24"/>
          <w:lang w:val="en-US"/>
        </w:rPr>
        <w:t>, Child Protection Working Group (CPWG), 2014.</w:t>
      </w:r>
    </w:p>
    <w:p w14:paraId="45D4DF00" w14:textId="77777777" w:rsidR="00330F17" w:rsidRPr="00330F17" w:rsidRDefault="00330F17" w:rsidP="00330F17">
      <w:pPr>
        <w:numPr>
          <w:ilvl w:val="0"/>
          <w:numId w:val="5"/>
        </w:numPr>
        <w:tabs>
          <w:tab w:val="left" w:pos="567"/>
          <w:tab w:val="left" w:pos="2789"/>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Guidance Note:</w:t>
      </w:r>
      <w:r w:rsidRPr="00330F17">
        <w:rPr>
          <w:rFonts w:ascii="Times New Roman" w:hAnsi="Times New Roman" w:cs="Times New Roman"/>
          <w:i/>
          <w:noProof/>
          <w:sz w:val="24"/>
          <w:lang w:val="en-US"/>
        </w:rPr>
        <w:tab/>
        <w:t>Protection of Children During Infectious Disease Outbreaks</w:t>
      </w:r>
      <w:r w:rsidRPr="00330F17">
        <w:rPr>
          <w:rFonts w:ascii="Times New Roman" w:hAnsi="Times New Roman" w:cs="Times New Roman"/>
          <w:noProof/>
          <w:sz w:val="24"/>
          <w:lang w:val="en-US"/>
        </w:rPr>
        <w:t>, The Alliance for Child Protection in Humanitarian Action, 2018.</w:t>
      </w:r>
    </w:p>
    <w:p w14:paraId="127BEBC1" w14:textId="77777777" w:rsidR="00330F17" w:rsidRPr="00330F17" w:rsidRDefault="00330F17" w:rsidP="00330F17">
      <w:pPr>
        <w:numPr>
          <w:ilvl w:val="0"/>
          <w:numId w:val="5"/>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Clinical Care for Sexual Assault Survivors: A Multimedia Training Tool (Facilitator’s Guide)</w:t>
      </w:r>
      <w:r w:rsidRPr="00330F17">
        <w:rPr>
          <w:rFonts w:ascii="Times New Roman" w:hAnsi="Times New Roman" w:cs="Times New Roman"/>
          <w:noProof/>
          <w:sz w:val="24"/>
          <w:lang w:val="en-US"/>
        </w:rPr>
        <w:t>, IRC, 2008.</w:t>
      </w:r>
    </w:p>
    <w:p w14:paraId="370FFC0B" w14:textId="77777777" w:rsidR="00330F17" w:rsidRPr="00330F17" w:rsidRDefault="00330F17" w:rsidP="00330F17">
      <w:pPr>
        <w:rPr>
          <w:rFonts w:ascii="Times New Roman" w:hAnsi="Times New Roman" w:cs="Times New Roman"/>
          <w:noProof/>
          <w:lang w:val="en-US"/>
        </w:rPr>
      </w:pPr>
      <w:r w:rsidRPr="00330F17">
        <w:rPr>
          <w:rFonts w:ascii="Times New Roman" w:hAnsi="Times New Roman" w:cs="Times New Roman"/>
          <w:noProof/>
          <w:lang w:val="en-US"/>
        </w:rPr>
        <w:br w:type="page"/>
      </w:r>
    </w:p>
    <w:p w14:paraId="7B44FCEC" w14:textId="77777777" w:rsidR="00330F17" w:rsidRPr="00330F17" w:rsidRDefault="00330F17" w:rsidP="00330F17">
      <w:pPr>
        <w:jc w:val="both"/>
        <w:rPr>
          <w:rFonts w:ascii="Times New Roman" w:eastAsia="Arial" w:hAnsi="Times New Roman" w:cs="Times New Roman"/>
          <w:noProof/>
          <w:sz w:val="24"/>
          <w:szCs w:val="24"/>
          <w:lang w:val="en-US"/>
        </w:rPr>
      </w:pPr>
    </w:p>
    <w:p w14:paraId="20A7DC27" w14:textId="77777777" w:rsidR="00330F17" w:rsidRPr="00330F17" w:rsidRDefault="00330F17" w:rsidP="00330F17">
      <w:pPr>
        <w:pStyle w:val="Heading2"/>
        <w:rPr>
          <w:noProof/>
          <w:color w:val="616C85"/>
          <w:sz w:val="28"/>
          <w:szCs w:val="24"/>
          <w:lang w:val="en-US"/>
        </w:rPr>
      </w:pPr>
      <w:bookmarkStart w:id="432" w:name="Standard_25:Nutrition_and_child_protecti"/>
      <w:bookmarkStart w:id="433" w:name="_bookmark308"/>
      <w:bookmarkStart w:id="434" w:name="_bookmark309"/>
      <w:bookmarkStart w:id="435" w:name="_Toc110957725"/>
      <w:bookmarkEnd w:id="432"/>
      <w:bookmarkEnd w:id="433"/>
      <w:bookmarkEnd w:id="434"/>
      <w:r w:rsidRPr="00330F17">
        <w:rPr>
          <w:noProof/>
          <w:color w:val="616C85"/>
          <w:sz w:val="28"/>
          <w:szCs w:val="24"/>
          <w:lang w:val="en-US"/>
        </w:rPr>
        <w:t xml:space="preserve">25. STANDARTS. </w:t>
      </w:r>
      <w:bookmarkStart w:id="436" w:name="_bookmark310"/>
      <w:bookmarkEnd w:id="436"/>
      <w:r w:rsidRPr="00330F17">
        <w:rPr>
          <w:noProof/>
          <w:color w:val="616C85"/>
          <w:sz w:val="28"/>
          <w:szCs w:val="24"/>
          <w:lang w:val="en-US"/>
        </w:rPr>
        <w:t>UZTURS UN BĒRNU AIZSARDZĪBA</w:t>
      </w:r>
      <w:bookmarkEnd w:id="435"/>
    </w:p>
    <w:p w14:paraId="62B585BA" w14:textId="77777777" w:rsidR="00330F17" w:rsidRPr="00330F17" w:rsidRDefault="00330F17" w:rsidP="00330F17">
      <w:pPr>
        <w:jc w:val="both"/>
        <w:rPr>
          <w:rFonts w:ascii="Times New Roman" w:eastAsia="Arial" w:hAnsi="Times New Roman" w:cs="Times New Roman"/>
          <w:noProof/>
          <w:sz w:val="24"/>
          <w:szCs w:val="24"/>
          <w:lang w:val="en-US"/>
        </w:rPr>
      </w:pPr>
    </w:p>
    <w:p w14:paraId="68D82E4C" w14:textId="77777777" w:rsidR="00330F17" w:rsidRPr="00330F17" w:rsidRDefault="00330F17" w:rsidP="00330F17">
      <w:pPr>
        <w:jc w:val="both"/>
        <w:rPr>
          <w:rFonts w:ascii="Times New Roman" w:eastAsia="Century Gothic" w:hAnsi="Times New Roman" w:cs="Times New Roman"/>
          <w:noProof/>
          <w:sz w:val="24"/>
          <w:szCs w:val="24"/>
          <w:lang w:val="en-US"/>
        </w:rPr>
      </w:pPr>
      <w:r w:rsidRPr="00330F17">
        <w:rPr>
          <w:rFonts w:ascii="Times New Roman" w:hAnsi="Times New Roman" w:cs="Times New Roman"/>
          <w:i/>
          <w:noProof/>
          <w:sz w:val="24"/>
          <w:lang w:val="en-US"/>
        </w:rPr>
        <w:t xml:space="preserve">Kopā ar šo standartu jālasa: </w:t>
      </w:r>
      <w:r w:rsidRPr="00330F17">
        <w:rPr>
          <w:rFonts w:ascii="Times New Roman" w:hAnsi="Times New Roman" w:cs="Times New Roman"/>
          <w:i/>
          <w:noProof/>
          <w:color w:val="616C85"/>
          <w:sz w:val="24"/>
          <w:lang w:val="en-US"/>
        </w:rPr>
        <w:t>Principi</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616C85"/>
          <w:sz w:val="24"/>
          <w:lang w:val="en-US"/>
        </w:rPr>
        <w:t xml:space="preserve">21. standarts “Nodrošinātība ar pārtiku un bērnu aizsardzība” </w:t>
      </w:r>
      <w:r w:rsidRPr="00330F17">
        <w:rPr>
          <w:rFonts w:ascii="Times New Roman" w:hAnsi="Times New Roman" w:cs="Times New Roman"/>
          <w:i/>
          <w:noProof/>
          <w:sz w:val="24"/>
          <w:lang w:val="en-US"/>
        </w:rPr>
        <w:t xml:space="preserve">un </w:t>
      </w:r>
      <w:r w:rsidRPr="00330F17">
        <w:rPr>
          <w:rFonts w:ascii="Times New Roman" w:hAnsi="Times New Roman" w:cs="Times New Roman"/>
          <w:i/>
          <w:noProof/>
          <w:color w:val="616C85"/>
          <w:sz w:val="24"/>
          <w:lang w:val="en-US"/>
        </w:rPr>
        <w:t>24. standarts “Veselība un bērnu aizsardzība”</w:t>
      </w:r>
      <w:r w:rsidRPr="00330F17">
        <w:rPr>
          <w:rFonts w:ascii="Times New Roman" w:hAnsi="Times New Roman" w:cs="Times New Roman"/>
          <w:i/>
          <w:noProof/>
          <w:sz w:val="24"/>
          <w:lang w:val="en-US"/>
        </w:rPr>
        <w:t>.</w:t>
      </w:r>
    </w:p>
    <w:p w14:paraId="487511DE"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4E3B5FF1" w14:textId="77777777" w:rsidR="00330F17" w:rsidRPr="00330F17" w:rsidRDefault="00330F17" w:rsidP="00330F17">
      <w:pPr>
        <w:jc w:val="center"/>
        <w:rPr>
          <w:rFonts w:ascii="Times New Roman" w:eastAsia="Century Gothic" w:hAnsi="Times New Roman" w:cs="Times New Roman"/>
          <w:noProof/>
          <w:sz w:val="24"/>
          <w:szCs w:val="24"/>
          <w:lang w:val="en-US"/>
        </w:rPr>
      </w:pPr>
      <w:r w:rsidRPr="00330F17">
        <w:rPr>
          <w:rFonts w:ascii="Times New Roman" w:eastAsia="Century Gothic" w:hAnsi="Times New Roman" w:cs="Times New Roman"/>
          <w:noProof/>
          <w:sz w:val="24"/>
          <w:szCs w:val="24"/>
          <w:lang w:val="en-US"/>
        </w:rPr>
        <w:drawing>
          <wp:inline distT="0" distB="0" distL="0" distR="0" wp14:anchorId="7EC99CE9" wp14:editId="17958D2F">
            <wp:extent cx="2340863" cy="1431036"/>
            <wp:effectExtent l="0" t="0" r="0" b="0"/>
            <wp:docPr id="125" name="image33.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33.png" descr="Icon&#10;&#10;Description automatically generated"/>
                    <pic:cNvPicPr/>
                  </pic:nvPicPr>
                  <pic:blipFill>
                    <a:blip r:embed="rId81" cstate="print"/>
                    <a:stretch>
                      <a:fillRect/>
                    </a:stretch>
                  </pic:blipFill>
                  <pic:spPr>
                    <a:xfrm>
                      <a:off x="0" y="0"/>
                      <a:ext cx="2340863" cy="1431036"/>
                    </a:xfrm>
                    <a:prstGeom prst="rect">
                      <a:avLst/>
                    </a:prstGeom>
                  </pic:spPr>
                </pic:pic>
              </a:graphicData>
            </a:graphic>
          </wp:inline>
        </w:drawing>
      </w:r>
    </w:p>
    <w:p w14:paraId="56DC88C6"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6578072B" w14:textId="77777777" w:rsidR="00330F17" w:rsidRPr="00330F17" w:rsidRDefault="00330F17" w:rsidP="00330F17">
      <w:pPr>
        <w:pStyle w:val="BodyText"/>
        <w:rPr>
          <w:lang w:val="en-US"/>
        </w:rPr>
      </w:pPr>
      <w:r w:rsidRPr="00330F17">
        <w:rPr>
          <w:lang w:val="en-US"/>
        </w:rPr>
        <w:t>Bērnu aizsardzībā un nodrošinātībā ar uzturu iesaistītajiem dalībniekiem ir lielas sadarbības iespējas, jo īpaši bērnu pirmajos trīs dzīves gados un pusaudžu gados. Uztura paradumi, tabu un diskriminācija mājās dažādus iedzīvotāju var ietekmēt atšķirīgi. Bērni, jo īpaši meitenes grūtnieces, ir neaizsargātas pret visu veidu nepietiekamu uzturu. Bērni ar invaliditāti ir īpaši neaizsargāti pret pārtikas trūkumu un ar to saistītajiem veselības traucējumiem. Nesabalansēts uzturs kļūst vēl izteiktāks krīzes laikā, kad aprūpētāji savu ģimenei cenšas nodrošināt ar pārtiku, ienākumiem un veselības aprūpi. Īpaši neaizsargāta ir māšu un bērnu veselība, tiesības un labklājība.</w:t>
      </w:r>
    </w:p>
    <w:p w14:paraId="48B7E466"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330F17" w:rsidRPr="00330F17" w14:paraId="605059AA" w14:textId="77777777" w:rsidTr="002352FF">
        <w:tc>
          <w:tcPr>
            <w:tcW w:w="5000" w:type="pct"/>
          </w:tcPr>
          <w:p w14:paraId="51C1E67C"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STANDARTS</w:t>
            </w:r>
          </w:p>
          <w:p w14:paraId="16B3FD30" w14:textId="77777777" w:rsidR="00330F17" w:rsidRPr="00330F17" w:rsidRDefault="00330F17" w:rsidP="002352FF">
            <w:pPr>
              <w:jc w:val="both"/>
              <w:rPr>
                <w:rFonts w:ascii="Times New Roman" w:eastAsia="Arial" w:hAnsi="Times New Roman" w:cs="Times New Roman"/>
                <w:noProof/>
                <w:sz w:val="24"/>
                <w:szCs w:val="24"/>
                <w:lang w:val="en-US"/>
              </w:rPr>
            </w:pPr>
          </w:p>
          <w:p w14:paraId="1204E19F"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Bērniem un viņu aprūpētājiem, jo īpaši grūtniecēm un ar krūti barojošām sievietēm un meitenēm, ir pieejami droši, atbilstoši un piemēroti uztura pakalpojumi.</w:t>
            </w:r>
          </w:p>
        </w:tc>
      </w:tr>
    </w:tbl>
    <w:p w14:paraId="058CC4D9" w14:textId="77777777" w:rsidR="00330F17" w:rsidRPr="00330F17" w:rsidRDefault="00330F17" w:rsidP="00330F17">
      <w:pPr>
        <w:jc w:val="both"/>
        <w:rPr>
          <w:rFonts w:ascii="Times New Roman" w:eastAsia="Arial" w:hAnsi="Times New Roman" w:cs="Times New Roman"/>
          <w:noProof/>
          <w:sz w:val="24"/>
          <w:szCs w:val="24"/>
          <w:lang w:val="en-US"/>
        </w:rPr>
      </w:pPr>
    </w:p>
    <w:p w14:paraId="04687681" w14:textId="77777777" w:rsidR="00330F17" w:rsidRPr="00330F17" w:rsidRDefault="00330F17" w:rsidP="00330F17">
      <w:pPr>
        <w:tabs>
          <w:tab w:val="left" w:pos="811"/>
        </w:tabs>
        <w:jc w:val="both"/>
        <w:rPr>
          <w:rFonts w:ascii="Times New Roman" w:hAnsi="Times New Roman" w:cs="Times New Roman"/>
          <w:b/>
          <w:noProof/>
          <w:color w:val="616C85"/>
          <w:sz w:val="24"/>
          <w:lang w:val="en-US"/>
        </w:rPr>
      </w:pPr>
      <w:r w:rsidRPr="00330F17">
        <w:rPr>
          <w:rFonts w:ascii="Times New Roman" w:hAnsi="Times New Roman" w:cs="Times New Roman"/>
          <w:b/>
          <w:noProof/>
          <w:color w:val="616C85"/>
          <w:sz w:val="24"/>
          <w:lang w:val="en-US"/>
        </w:rPr>
        <w:t>25.1. BŪTISKĀKIE PASĀKUMI</w:t>
      </w:r>
    </w:p>
    <w:p w14:paraId="3696D2C9" w14:textId="77777777" w:rsidR="00330F17" w:rsidRPr="00330F17" w:rsidRDefault="00330F17" w:rsidP="00330F17">
      <w:pPr>
        <w:jc w:val="both"/>
        <w:rPr>
          <w:rFonts w:ascii="Times New Roman" w:eastAsia="Arial" w:hAnsi="Times New Roman" w:cs="Times New Roman"/>
          <w:noProof/>
          <w:sz w:val="24"/>
          <w:szCs w:val="24"/>
          <w:lang w:val="en-US"/>
        </w:rPr>
      </w:pPr>
    </w:p>
    <w:p w14:paraId="53212B08" w14:textId="77777777" w:rsidR="00330F17" w:rsidRPr="00330F17" w:rsidRDefault="00330F17" w:rsidP="00330F17">
      <w:pPr>
        <w:pStyle w:val="BodyText"/>
        <w:rPr>
          <w:b/>
          <w:color w:val="616C85"/>
          <w:lang w:val="en-US"/>
        </w:rPr>
      </w:pPr>
      <w:r w:rsidRPr="00330F17">
        <w:rPr>
          <w:b/>
          <w:color w:val="616C85"/>
          <w:lang w:val="en-US"/>
        </w:rPr>
        <w:t>Būtiskākie pasākumi, ko kopā īsteno bērnu aizsardzībā un nodrošinātībā ar uzturu iesaistītie dalībnieki</w:t>
      </w:r>
    </w:p>
    <w:p w14:paraId="3A7CACB8" w14:textId="77777777" w:rsidR="00330F17" w:rsidRPr="00330F17" w:rsidRDefault="00330F17" w:rsidP="00330F17">
      <w:pPr>
        <w:jc w:val="both"/>
        <w:rPr>
          <w:rFonts w:ascii="Times New Roman" w:eastAsia="Arial" w:hAnsi="Times New Roman" w:cs="Times New Roman"/>
          <w:noProof/>
          <w:sz w:val="24"/>
          <w:szCs w:val="24"/>
          <w:lang w:val="en-US"/>
        </w:rPr>
      </w:pPr>
    </w:p>
    <w:p w14:paraId="5BFAEE60" w14:textId="77777777" w:rsidR="00330F17" w:rsidRPr="00330F17" w:rsidRDefault="00330F17" w:rsidP="00330F17">
      <w:pPr>
        <w:pStyle w:val="BodyText"/>
        <w:rPr>
          <w:lang w:val="en-US"/>
        </w:rPr>
      </w:pPr>
      <w:r w:rsidRPr="00330F17">
        <w:rPr>
          <w:lang w:val="en-US"/>
        </w:rPr>
        <w:t>25.1.1. Pielāgot esošos rīkus, metodiku un rādītājus uztura un bērnu aizsardzības novērtēšanai un uzraudzībai, lai kopīgi identificētu, analizētu un uzraudzītu mājsaimniecības, ko apdraud nepilnvērtīgs uzturs un/vai bērnu aizsardzības problēmas, kā arī reaģētu uz tām:</w:t>
      </w:r>
    </w:p>
    <w:p w14:paraId="4497C96B" w14:textId="77777777" w:rsidR="00330F17" w:rsidRPr="00330F17" w:rsidRDefault="00330F17" w:rsidP="00330F17">
      <w:pPr>
        <w:pStyle w:val="BodyText"/>
        <w:rPr>
          <w:lang w:val="en-US"/>
        </w:rPr>
      </w:pPr>
    </w:p>
    <w:p w14:paraId="0E16E0F8"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apkopot pamatdatus par bērnu uzturu un aizsardzības statusu;</w:t>
      </w:r>
    </w:p>
    <w:p w14:paraId="1EC14E6E"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iekļaut visos uzraudzības pasākumos un novērtējumos bērnu pašu viedokli;</w:t>
      </w:r>
    </w:p>
    <w:p w14:paraId="78EA9E9C"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sadalīt datus vismaz pēc dzimuma, vecuma un invaliditātes un</w:t>
      </w:r>
    </w:p>
    <w:p w14:paraId="5BD3BFE8"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iekļaut pasākumus un pārbaudi saistībā arī bērnu viedokli par drošību, kā arī viņu aprūpes pasākumu statusu.</w:t>
      </w:r>
    </w:p>
    <w:p w14:paraId="6575FD39" w14:textId="77777777" w:rsidR="00330F17" w:rsidRPr="00330F17" w:rsidRDefault="00330F17" w:rsidP="00330F17">
      <w:pPr>
        <w:pStyle w:val="BodyText"/>
        <w:rPr>
          <w:lang w:val="en-US"/>
        </w:rPr>
      </w:pPr>
    </w:p>
    <w:p w14:paraId="7A805AA8" w14:textId="77777777" w:rsidR="00330F17" w:rsidRPr="00330F17" w:rsidRDefault="00330F17" w:rsidP="00330F17">
      <w:pPr>
        <w:pStyle w:val="BodyText"/>
        <w:rPr>
          <w:lang w:val="en-US"/>
        </w:rPr>
      </w:pPr>
      <w:r w:rsidRPr="00330F17">
        <w:rPr>
          <w:lang w:val="en-US"/>
        </w:rPr>
        <w:t>25.1.2. Vienoties par efektīvāko daudznozaru mehānismu, ar kādu noris apmaiņa ar informāciju, kas izriet no novērtējumiem, izvērtējumiem un analīzes.</w:t>
      </w:r>
    </w:p>
    <w:p w14:paraId="2922CEE7" w14:textId="77777777" w:rsidR="00330F17" w:rsidRPr="00330F17" w:rsidRDefault="00330F17" w:rsidP="00330F17">
      <w:pPr>
        <w:pStyle w:val="BodyText"/>
        <w:rPr>
          <w:lang w:val="en-US"/>
        </w:rPr>
      </w:pPr>
    </w:p>
    <w:p w14:paraId="37682EBD" w14:textId="77777777" w:rsidR="00330F17" w:rsidRPr="00330F17" w:rsidRDefault="00330F17" w:rsidP="00330F17">
      <w:pPr>
        <w:pStyle w:val="BodyText"/>
        <w:rPr>
          <w:lang w:val="en-US"/>
        </w:rPr>
      </w:pPr>
      <w:r w:rsidRPr="00330F17">
        <w:rPr>
          <w:lang w:val="en-US"/>
        </w:rPr>
        <w:t>25.1.3. Noteikt kopīgās problēmas jomas, kas skar uzturu un bērnu aizsardzību, konsultējoties ar kopienām, tostarp bērniem.</w:t>
      </w:r>
    </w:p>
    <w:p w14:paraId="32D5D2B1" w14:textId="77777777" w:rsidR="00330F17" w:rsidRPr="00330F17" w:rsidRDefault="00330F17" w:rsidP="00330F17">
      <w:pPr>
        <w:pStyle w:val="BodyText"/>
        <w:rPr>
          <w:lang w:val="en-US"/>
        </w:rPr>
      </w:pPr>
    </w:p>
    <w:p w14:paraId="50009575" w14:textId="77777777" w:rsidR="00330F17" w:rsidRPr="00330F17" w:rsidRDefault="00330F17" w:rsidP="00330F17">
      <w:pPr>
        <w:pStyle w:val="BodyText"/>
        <w:rPr>
          <w:lang w:val="en-US"/>
        </w:rPr>
      </w:pPr>
      <w:r w:rsidRPr="00330F17">
        <w:rPr>
          <w:lang w:val="en-US"/>
        </w:rPr>
        <w:t>25.1.4. Izvirzīt kopīgus prioritāšu noteikšanas kritērijus, pēc kuriem iekļaut bērnus un mājsaimniecības, ko apdraud nepilnvērtīgs uzturs un/vai bērnu aizsardzības problēmas.</w:t>
      </w:r>
    </w:p>
    <w:p w14:paraId="41729C72" w14:textId="77777777" w:rsidR="00330F17" w:rsidRPr="00330F17" w:rsidRDefault="00330F17" w:rsidP="00330F17">
      <w:pPr>
        <w:pStyle w:val="BodyText"/>
        <w:rPr>
          <w:lang w:val="en-US"/>
        </w:rPr>
      </w:pPr>
    </w:p>
    <w:p w14:paraId="64E88D51" w14:textId="77777777" w:rsidR="00330F17" w:rsidRPr="00330F17" w:rsidRDefault="00330F17" w:rsidP="00330F17">
      <w:pPr>
        <w:pStyle w:val="BodyText"/>
        <w:rPr>
          <w:lang w:val="en-US"/>
        </w:rPr>
      </w:pPr>
      <w:r w:rsidRPr="00330F17">
        <w:rPr>
          <w:lang w:val="en-US"/>
        </w:rPr>
        <w:t>25.1.5. Īstenot integrētās atbildes reakcijas iejaukšanās pasākumus mājsaimniecībām, kuras apdraud nepilnvērtīgs uzturs un/vai bērnu aizsardzības problēmas, kas skar visu vecumu bērnus visos programmas cikla posmos. Iejaukšanās pasākumi var būt šādi:</w:t>
      </w:r>
    </w:p>
    <w:p w14:paraId="48823657" w14:textId="77777777" w:rsidR="00330F17" w:rsidRPr="00330F17" w:rsidRDefault="00330F17" w:rsidP="00330F17">
      <w:pPr>
        <w:pStyle w:val="BodyText"/>
        <w:rPr>
          <w:lang w:val="en-US"/>
        </w:rPr>
      </w:pPr>
    </w:p>
    <w:p w14:paraId="466B803F"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kopienas mobilizācija;</w:t>
      </w:r>
    </w:p>
    <w:p w14:paraId="2523C628"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māšu atbalsta grupas veselības aprūpes iestādēs un kopienās;</w:t>
      </w:r>
    </w:p>
    <w:p w14:paraId="6875BB21"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psihosociālās stimulācijas pasākumi zīdaiņiem un maziem bērniem;</w:t>
      </w:r>
    </w:p>
    <w:p w14:paraId="0798CF96"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terapeitiskās barošanas pakalpojumi un</w:t>
      </w:r>
    </w:p>
    <w:p w14:paraId="0C6064DE"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programmas informētības veicināšanai par zīdaiņu barošanu.</w:t>
      </w:r>
    </w:p>
    <w:p w14:paraId="690A550A" w14:textId="77777777" w:rsidR="00330F17" w:rsidRPr="00330F17" w:rsidRDefault="00330F17" w:rsidP="00330F17">
      <w:pPr>
        <w:pStyle w:val="BodyText"/>
        <w:rPr>
          <w:lang w:val="en-US"/>
        </w:rPr>
      </w:pPr>
    </w:p>
    <w:p w14:paraId="4C6D49E8" w14:textId="77777777" w:rsidR="00330F17" w:rsidRPr="00330F17" w:rsidRDefault="00330F17" w:rsidP="00330F17">
      <w:pPr>
        <w:pStyle w:val="BodyText"/>
        <w:rPr>
          <w:lang w:val="en-US"/>
        </w:rPr>
      </w:pPr>
      <w:r w:rsidRPr="00330F17">
        <w:rPr>
          <w:lang w:val="en-US"/>
        </w:rPr>
        <w:t>25.1.6. Dokumentēt un novērst visas neparedzētās, negatīvās sekas, kad bērnu aizsardzības problēmas uzlabojas vai pasliktinās ar uzturu saistītās situācijās.</w:t>
      </w:r>
    </w:p>
    <w:p w14:paraId="17B92AFE" w14:textId="77777777" w:rsidR="00330F17" w:rsidRPr="00330F17" w:rsidRDefault="00330F17" w:rsidP="00330F17">
      <w:pPr>
        <w:pStyle w:val="BodyText"/>
        <w:rPr>
          <w:lang w:val="en-US"/>
        </w:rPr>
      </w:pPr>
    </w:p>
    <w:p w14:paraId="35B3005B" w14:textId="77777777" w:rsidR="00330F17" w:rsidRPr="00330F17" w:rsidRDefault="00330F17" w:rsidP="00330F17">
      <w:pPr>
        <w:pStyle w:val="BodyText"/>
        <w:rPr>
          <w:lang w:val="en-US"/>
        </w:rPr>
      </w:pPr>
      <w:r w:rsidRPr="00330F17">
        <w:rPr>
          <w:lang w:val="en-US"/>
        </w:rPr>
        <w:t>25.1.7. Saskaņot iejaukšanās pasākumus visos programmas cikla posmos:</w:t>
      </w:r>
    </w:p>
    <w:p w14:paraId="2F2171BC" w14:textId="77777777" w:rsidR="00330F17" w:rsidRPr="00330F17" w:rsidRDefault="00330F17" w:rsidP="00330F17">
      <w:pPr>
        <w:pStyle w:val="BodyText"/>
        <w:rPr>
          <w:lang w:val="en-US"/>
        </w:rPr>
      </w:pPr>
    </w:p>
    <w:p w14:paraId="3115087F"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nosakot visas iepriekšējās koordinācijas grupas un</w:t>
      </w:r>
    </w:p>
    <w:p w14:paraId="0EF3C9C1"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lemjot par labāko koordinācijas mehānismu, kas izmantojams starp abām nozarēm.</w:t>
      </w:r>
    </w:p>
    <w:p w14:paraId="398FADE1" w14:textId="77777777" w:rsidR="00330F17" w:rsidRPr="00330F17" w:rsidRDefault="00330F17" w:rsidP="00330F17">
      <w:pPr>
        <w:pStyle w:val="BodyText"/>
        <w:rPr>
          <w:lang w:val="en-US"/>
        </w:rPr>
      </w:pPr>
    </w:p>
    <w:p w14:paraId="580E767D" w14:textId="77777777" w:rsidR="00330F17" w:rsidRPr="00330F17" w:rsidRDefault="00330F17" w:rsidP="00330F17">
      <w:pPr>
        <w:pStyle w:val="BodyText"/>
        <w:rPr>
          <w:lang w:val="en-US"/>
        </w:rPr>
      </w:pPr>
      <w:r w:rsidRPr="00330F17">
        <w:rPr>
          <w:lang w:val="en-US"/>
        </w:rPr>
        <w:t>25.1.8. Regulāri pārskatīt saikni un sadarbību starp bērnu aizsardzības un uztura nozari. Pārņemt daudzsološu praksi.</w:t>
      </w:r>
    </w:p>
    <w:p w14:paraId="3DE48CE0" w14:textId="77777777" w:rsidR="00330F17" w:rsidRPr="00330F17" w:rsidRDefault="00330F17" w:rsidP="00330F17">
      <w:pPr>
        <w:pStyle w:val="BodyText"/>
        <w:rPr>
          <w:lang w:val="en-US"/>
        </w:rPr>
      </w:pPr>
    </w:p>
    <w:p w14:paraId="03FD43B2" w14:textId="77777777" w:rsidR="00330F17" w:rsidRPr="00330F17" w:rsidRDefault="00330F17" w:rsidP="00330F17">
      <w:pPr>
        <w:pStyle w:val="BodyText"/>
        <w:rPr>
          <w:lang w:val="en-US"/>
        </w:rPr>
      </w:pPr>
      <w:r w:rsidRPr="00330F17">
        <w:rPr>
          <w:lang w:val="en-US"/>
        </w:rPr>
        <w:t xml:space="preserve">25.1.9. Nodrošināt atbilstošu bērnu pārstāvību lēmumu pieņemšanas procesos un kopienas līdzdalības struktūras saistībā ar uzturu. (Skat. </w:t>
      </w:r>
      <w:r w:rsidRPr="00330F17">
        <w:rPr>
          <w:color w:val="616C85"/>
          <w:lang w:val="en-US"/>
        </w:rPr>
        <w:t>Principus</w:t>
      </w:r>
      <w:r w:rsidRPr="00330F17">
        <w:rPr>
          <w:lang w:val="en-US"/>
        </w:rPr>
        <w:t>.)</w:t>
      </w:r>
    </w:p>
    <w:p w14:paraId="261AC0BC" w14:textId="77777777" w:rsidR="00330F17" w:rsidRPr="00330F17" w:rsidRDefault="00330F17" w:rsidP="00330F17">
      <w:pPr>
        <w:pStyle w:val="BodyText"/>
        <w:rPr>
          <w:lang w:val="en-US"/>
        </w:rPr>
      </w:pPr>
    </w:p>
    <w:p w14:paraId="6B60A132" w14:textId="77777777" w:rsidR="00330F17" w:rsidRPr="00330F17" w:rsidRDefault="00330F17" w:rsidP="00330F17">
      <w:pPr>
        <w:pStyle w:val="BodyText"/>
        <w:rPr>
          <w:lang w:val="en-US"/>
        </w:rPr>
      </w:pPr>
      <w:r w:rsidRPr="00330F17">
        <w:rPr>
          <w:lang w:val="en-US"/>
        </w:rPr>
        <w:t>25.1.10. Iekļaut: a) informāciju par bērnu aizsardzību uztura iejaukšanās pasākumos un b) informāciju par nepilnvērtīga uztura novēršanu bērnu aizsardzības pasākumos.</w:t>
      </w:r>
    </w:p>
    <w:p w14:paraId="7514DE24" w14:textId="77777777" w:rsidR="00330F17" w:rsidRPr="00330F17" w:rsidRDefault="00330F17" w:rsidP="00330F17">
      <w:pPr>
        <w:pStyle w:val="BodyText"/>
        <w:rPr>
          <w:lang w:val="en-US"/>
        </w:rPr>
      </w:pPr>
    </w:p>
    <w:p w14:paraId="3C9B0955" w14:textId="77777777" w:rsidR="00330F17" w:rsidRPr="00330F17" w:rsidRDefault="00330F17" w:rsidP="00330F17">
      <w:pPr>
        <w:pStyle w:val="BodyText"/>
        <w:rPr>
          <w:lang w:val="en-US"/>
        </w:rPr>
      </w:pPr>
      <w:r w:rsidRPr="00330F17">
        <w:rPr>
          <w:lang w:val="en-US"/>
        </w:rPr>
        <w:t>25.1.11. Iepazīstināt uztura jautājumā iesaistītos darbiniekus ar bērnu aizsardzības problēmām, principiem un pieejām, lai tie varētu pareizi nosūtīt atklātās vai identificētās lietas, kas saistītas ar bērnu aizsardzību.</w:t>
      </w:r>
    </w:p>
    <w:p w14:paraId="22C1DE45" w14:textId="77777777" w:rsidR="00330F17" w:rsidRPr="00330F17" w:rsidRDefault="00330F17" w:rsidP="00330F17">
      <w:pPr>
        <w:pStyle w:val="BodyText"/>
        <w:rPr>
          <w:lang w:val="en-US"/>
        </w:rPr>
      </w:pPr>
    </w:p>
    <w:p w14:paraId="0278AF1F" w14:textId="77777777" w:rsidR="00330F17" w:rsidRPr="00330F17" w:rsidRDefault="00330F17" w:rsidP="00330F17">
      <w:pPr>
        <w:pStyle w:val="BodyText"/>
        <w:rPr>
          <w:lang w:val="en-US"/>
        </w:rPr>
      </w:pPr>
      <w:r w:rsidRPr="00330F17">
        <w:rPr>
          <w:lang w:val="en-US"/>
        </w:rPr>
        <w:t>25.1.12. Izstrādāt un īstenot bērniem piemērotus nosūtīšanas mehānismus un standartizētas operatīvās procedūras daudzās nozarēs, lai uztura jautājumā un bērnu aizsardzībā iesaistītie darbinieki varētu droši un efektīvi nosūtīt gan ar bērnu aizsardzību, gan ar nepilnvērtīgu uzturu saistītās lietas. Noteikt, vai nepilnvērtīgam uzturam ir jābūt par lietu pārvaldības kritēriju.</w:t>
      </w:r>
    </w:p>
    <w:p w14:paraId="6AE2F89F" w14:textId="77777777" w:rsidR="00330F17" w:rsidRPr="00330F17" w:rsidRDefault="00330F17" w:rsidP="00330F17">
      <w:pPr>
        <w:pStyle w:val="BodyText"/>
        <w:rPr>
          <w:lang w:val="en-US"/>
        </w:rPr>
      </w:pPr>
    </w:p>
    <w:p w14:paraId="2068ED18" w14:textId="77777777" w:rsidR="00330F17" w:rsidRPr="00330F17" w:rsidRDefault="00330F17" w:rsidP="00330F17">
      <w:pPr>
        <w:pStyle w:val="BodyText"/>
        <w:rPr>
          <w:lang w:val="en-US"/>
        </w:rPr>
      </w:pPr>
      <w:r w:rsidRPr="00330F17">
        <w:rPr>
          <w:lang w:val="en-US"/>
        </w:rPr>
        <w:t>25.1.13. Izveidot kopīgus datu aizsardzības protokolus un konfidenciālus nosūtīšanas mehānismus bērniem un ģimenēm, kuras piedzīvojušas vardarbību, nevērīgu izturēšanos, izmantošanu vai varmācību vai kuras šie riski apdraud.</w:t>
      </w:r>
    </w:p>
    <w:p w14:paraId="745C698A" w14:textId="77777777" w:rsidR="00330F17" w:rsidRPr="00330F17" w:rsidRDefault="00330F17" w:rsidP="00330F17">
      <w:pPr>
        <w:pStyle w:val="BodyText"/>
        <w:rPr>
          <w:lang w:val="en-US"/>
        </w:rPr>
      </w:pPr>
    </w:p>
    <w:p w14:paraId="1849B956" w14:textId="77777777" w:rsidR="00330F17" w:rsidRPr="00330F17" w:rsidRDefault="00330F17" w:rsidP="00330F17">
      <w:pPr>
        <w:pStyle w:val="BodyText"/>
        <w:rPr>
          <w:lang w:val="en-US"/>
        </w:rPr>
      </w:pPr>
      <w:r w:rsidRPr="00330F17">
        <w:rPr>
          <w:lang w:val="en-US"/>
        </w:rPr>
        <w:t>25.1.14. Sadarboties ar bērniem un citām ieinteresētajām personām, lai izstrādātu, izveidotu, īstenotu un uzraudzītu kopīgus bērniem piemērotus, pieejamus un konfidenciālus atgriezeniskās saites un ziņošanas mehānismus bērnu aizsardzības problēmām.</w:t>
      </w:r>
    </w:p>
    <w:p w14:paraId="5F57E8CA" w14:textId="77777777" w:rsidR="00330F17" w:rsidRPr="00330F17" w:rsidRDefault="00330F17" w:rsidP="00330F17">
      <w:pPr>
        <w:pStyle w:val="BodyText"/>
        <w:rPr>
          <w:lang w:val="en-US"/>
        </w:rPr>
      </w:pPr>
    </w:p>
    <w:p w14:paraId="4A8A7156" w14:textId="77777777" w:rsidR="00330F17" w:rsidRPr="00330F17" w:rsidRDefault="00330F17" w:rsidP="00330F17">
      <w:pPr>
        <w:pStyle w:val="BodyText"/>
        <w:rPr>
          <w:lang w:val="en-US"/>
        </w:rPr>
      </w:pPr>
      <w:r w:rsidRPr="00330F17">
        <w:rPr>
          <w:lang w:val="en-US"/>
        </w:rPr>
        <w:t>25.1.15. Nodrošināt, lai visi darbinieki tiktu iepazīstināti ar aizsargpasākumu politiku un kārtību un parakstītos par to.</w:t>
      </w:r>
    </w:p>
    <w:p w14:paraId="3C2AD5EC" w14:textId="77777777" w:rsidR="00330F17" w:rsidRPr="00330F17" w:rsidRDefault="00330F17" w:rsidP="00330F17">
      <w:pPr>
        <w:jc w:val="both"/>
        <w:rPr>
          <w:rFonts w:ascii="Times New Roman" w:eastAsia="Arial" w:hAnsi="Times New Roman" w:cs="Times New Roman"/>
          <w:noProof/>
          <w:sz w:val="24"/>
          <w:szCs w:val="24"/>
          <w:lang w:val="en-US"/>
        </w:rPr>
      </w:pPr>
    </w:p>
    <w:p w14:paraId="525D84DE" w14:textId="77777777" w:rsidR="00330F17" w:rsidRPr="00330F17" w:rsidRDefault="00330F17" w:rsidP="00330F17">
      <w:pPr>
        <w:pStyle w:val="BodyText"/>
        <w:rPr>
          <w:b/>
          <w:color w:val="616C85"/>
          <w:lang w:val="en-US"/>
        </w:rPr>
      </w:pPr>
      <w:r w:rsidRPr="00330F17">
        <w:rPr>
          <w:b/>
          <w:color w:val="616C85"/>
          <w:lang w:val="en-US"/>
        </w:rPr>
        <w:t>Būtiskākie pasākumi bērnu aizsardzībā iesaistītajiem dalībniekiem</w:t>
      </w:r>
    </w:p>
    <w:p w14:paraId="68BF1316" w14:textId="77777777" w:rsidR="00330F17" w:rsidRPr="00330F17" w:rsidRDefault="00330F17" w:rsidP="00330F17">
      <w:pPr>
        <w:jc w:val="both"/>
        <w:rPr>
          <w:rFonts w:ascii="Times New Roman" w:eastAsia="Arial" w:hAnsi="Times New Roman" w:cs="Times New Roman"/>
          <w:noProof/>
          <w:sz w:val="24"/>
          <w:szCs w:val="24"/>
          <w:lang w:val="en-US"/>
        </w:rPr>
      </w:pPr>
    </w:p>
    <w:p w14:paraId="054C160D" w14:textId="77777777" w:rsidR="00330F17" w:rsidRPr="00330F17" w:rsidRDefault="00330F17" w:rsidP="00330F17">
      <w:pPr>
        <w:pStyle w:val="BodyText"/>
        <w:rPr>
          <w:lang w:val="en-US"/>
        </w:rPr>
      </w:pPr>
      <w:r w:rsidRPr="00330F17">
        <w:rPr>
          <w:lang w:val="en-US"/>
        </w:rPr>
        <w:t>25.1.16. Iekļaut bērnu aizsardzības pasākumos informāciju par uztura pakalpojumiem (tostarp terapeitiskās barošanas pakalpojumiem un programmām informētības veicināšanai par zīdaiņu barošanu) un par nosūtīšanu to saņemšanai, saglabājot bērnu un ģimeņu konfidencialitāti.</w:t>
      </w:r>
    </w:p>
    <w:p w14:paraId="52F6A925" w14:textId="77777777" w:rsidR="00330F17" w:rsidRPr="00330F17" w:rsidRDefault="00330F17" w:rsidP="00330F17">
      <w:pPr>
        <w:pStyle w:val="BodyText"/>
        <w:rPr>
          <w:lang w:val="en-US"/>
        </w:rPr>
      </w:pPr>
    </w:p>
    <w:p w14:paraId="5BC3C1AA" w14:textId="77777777" w:rsidR="00330F17" w:rsidRPr="00330F17" w:rsidRDefault="00330F17" w:rsidP="00330F17">
      <w:pPr>
        <w:pStyle w:val="BodyText"/>
        <w:rPr>
          <w:lang w:val="en-US"/>
        </w:rPr>
      </w:pPr>
      <w:r w:rsidRPr="00330F17">
        <w:rPr>
          <w:lang w:val="en-US"/>
        </w:rPr>
        <w:t>25.1.17. Noteikt pašreizējos bērnu aizsardzības pakalpojumus un mazināt visus trūkumus, vājos punktus vai šķēršļus pakalpojumu pieejamībai bērniem.</w:t>
      </w:r>
    </w:p>
    <w:p w14:paraId="7FE96CB2" w14:textId="77777777" w:rsidR="00330F17" w:rsidRPr="00330F17" w:rsidRDefault="00330F17" w:rsidP="00330F17">
      <w:pPr>
        <w:pStyle w:val="BodyText"/>
        <w:rPr>
          <w:lang w:val="en-US"/>
        </w:rPr>
      </w:pPr>
    </w:p>
    <w:p w14:paraId="38FBF5FB" w14:textId="77777777" w:rsidR="00330F17" w:rsidRPr="00330F17" w:rsidRDefault="00330F17" w:rsidP="00330F17">
      <w:pPr>
        <w:pStyle w:val="BodyText"/>
        <w:rPr>
          <w:lang w:val="en-US"/>
        </w:rPr>
      </w:pPr>
      <w:r w:rsidRPr="00330F17">
        <w:rPr>
          <w:lang w:val="en-US"/>
        </w:rPr>
        <w:t>25.1.18. Identificēt un nosūtīt uz tuvāko veselības centru vai pie uztura speciālistu grupas:</w:t>
      </w:r>
    </w:p>
    <w:p w14:paraId="351867D7" w14:textId="77777777" w:rsidR="00330F17" w:rsidRPr="00330F17" w:rsidRDefault="00330F17" w:rsidP="00330F17">
      <w:pPr>
        <w:pStyle w:val="BodyText"/>
        <w:rPr>
          <w:lang w:val="en-US"/>
        </w:rPr>
      </w:pPr>
    </w:p>
    <w:p w14:paraId="04546BCA"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mājsaimniecības un bērnus, ko apdraud nepietiekams uzturs;</w:t>
      </w:r>
    </w:p>
    <w:p w14:paraId="35B7DF34"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ar krūti barojošas sievietes un pusaugu meitenes, jo īpaši tās, kam ir grūtības ar piena rašanos, un/vai</w:t>
      </w:r>
    </w:p>
    <w:p w14:paraId="69FA97EB"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bērnus ar invaliditāti vai bērnus, kam ir grūtības ar zīšanu vai norīšanu.</w:t>
      </w:r>
    </w:p>
    <w:p w14:paraId="4DA2FDE5" w14:textId="77777777" w:rsidR="00330F17" w:rsidRPr="00330F17" w:rsidRDefault="00330F17" w:rsidP="00330F17">
      <w:pPr>
        <w:pStyle w:val="BodyText"/>
        <w:rPr>
          <w:lang w:val="en-US"/>
        </w:rPr>
      </w:pPr>
    </w:p>
    <w:p w14:paraId="00F306C6" w14:textId="77777777" w:rsidR="00330F17" w:rsidRPr="00330F17" w:rsidRDefault="00330F17" w:rsidP="00330F17">
      <w:pPr>
        <w:pStyle w:val="BodyText"/>
        <w:rPr>
          <w:lang w:val="en-US"/>
        </w:rPr>
      </w:pPr>
      <w:r w:rsidRPr="00330F17">
        <w:rPr>
          <w:lang w:val="en-US"/>
        </w:rPr>
        <w:t>25.1.19. Identificēt ar krūti barojošas sievietes un/vai zīdītājas (vai kā galēju risinājumu atrast atbilstošu mātes piena aizstājēju) zīdaiņiem bez mātes.</w:t>
      </w:r>
    </w:p>
    <w:p w14:paraId="06577F79" w14:textId="77777777" w:rsidR="00330F17" w:rsidRPr="00330F17" w:rsidRDefault="00330F17" w:rsidP="00330F17">
      <w:pPr>
        <w:pStyle w:val="BodyText"/>
        <w:rPr>
          <w:lang w:val="en-US"/>
        </w:rPr>
      </w:pPr>
    </w:p>
    <w:p w14:paraId="65C1F882" w14:textId="77777777" w:rsidR="00330F17" w:rsidRPr="00330F17" w:rsidRDefault="00330F17" w:rsidP="00330F17">
      <w:pPr>
        <w:pStyle w:val="BodyText"/>
        <w:rPr>
          <w:lang w:val="en-US"/>
        </w:rPr>
      </w:pPr>
      <w:r w:rsidRPr="00330F17">
        <w:rPr>
          <w:lang w:val="en-US"/>
        </w:rPr>
        <w:t>25.1.20. Noteikt pārtikas patēriņa un lēmumu pieņemšanas modeļus mājsaimniecībā.</w:t>
      </w:r>
    </w:p>
    <w:p w14:paraId="5D67775D" w14:textId="77777777" w:rsidR="00330F17" w:rsidRPr="00330F17" w:rsidRDefault="00330F17" w:rsidP="00330F17">
      <w:pPr>
        <w:pStyle w:val="BodyText"/>
        <w:rPr>
          <w:lang w:val="en-US"/>
        </w:rPr>
      </w:pPr>
    </w:p>
    <w:p w14:paraId="655B0718" w14:textId="77777777" w:rsidR="00330F17" w:rsidRPr="00330F17" w:rsidRDefault="00330F17" w:rsidP="00330F17">
      <w:pPr>
        <w:pStyle w:val="BodyText"/>
        <w:rPr>
          <w:lang w:val="en-US"/>
        </w:rPr>
      </w:pPr>
      <w:r w:rsidRPr="00330F17">
        <w:rPr>
          <w:lang w:val="en-US"/>
        </w:rPr>
        <w:t>25.1.21. Izdalīt pārtiku un krājumus.</w:t>
      </w:r>
    </w:p>
    <w:p w14:paraId="702C1B87" w14:textId="77777777" w:rsidR="00330F17" w:rsidRPr="00330F17" w:rsidRDefault="00330F17" w:rsidP="00330F17">
      <w:pPr>
        <w:pStyle w:val="BodyText"/>
        <w:rPr>
          <w:lang w:val="en-US"/>
        </w:rPr>
      </w:pPr>
    </w:p>
    <w:p w14:paraId="6728F4E3" w14:textId="77777777" w:rsidR="00330F17" w:rsidRPr="00330F17" w:rsidRDefault="00330F17" w:rsidP="00330F17">
      <w:pPr>
        <w:pStyle w:val="BodyText"/>
        <w:rPr>
          <w:lang w:val="en-US"/>
        </w:rPr>
      </w:pPr>
      <w:r w:rsidRPr="00330F17">
        <w:rPr>
          <w:lang w:val="en-US"/>
        </w:rPr>
        <w:t>25.1.22. Veikt uztura pamatpārbaudes.</w:t>
      </w:r>
    </w:p>
    <w:p w14:paraId="2947A991" w14:textId="77777777" w:rsidR="00330F17" w:rsidRPr="00330F17" w:rsidRDefault="00330F17" w:rsidP="00330F17">
      <w:pPr>
        <w:pStyle w:val="BodyText"/>
        <w:rPr>
          <w:lang w:val="en-US"/>
        </w:rPr>
      </w:pPr>
    </w:p>
    <w:p w14:paraId="3D40F83E" w14:textId="77777777" w:rsidR="00330F17" w:rsidRPr="00330F17" w:rsidRDefault="00330F17" w:rsidP="00330F17">
      <w:pPr>
        <w:pStyle w:val="BodyText"/>
        <w:rPr>
          <w:lang w:val="en-US"/>
        </w:rPr>
      </w:pPr>
      <w:r w:rsidRPr="00330F17">
        <w:rPr>
          <w:lang w:val="en-US"/>
        </w:rPr>
        <w:t>25.1.23. Īstenot pamatuzraudzības pasākumus uztura atbildes reakcijas ietvaros.</w:t>
      </w:r>
    </w:p>
    <w:p w14:paraId="008030D4" w14:textId="77777777" w:rsidR="00330F17" w:rsidRPr="00330F17" w:rsidRDefault="00330F17" w:rsidP="00330F17">
      <w:pPr>
        <w:pStyle w:val="BodyText"/>
        <w:rPr>
          <w:lang w:val="en-US"/>
        </w:rPr>
      </w:pPr>
    </w:p>
    <w:p w14:paraId="50DDE15F" w14:textId="77777777" w:rsidR="00330F17" w:rsidRPr="00330F17" w:rsidRDefault="00330F17" w:rsidP="00330F17">
      <w:pPr>
        <w:pStyle w:val="BodyText"/>
        <w:rPr>
          <w:lang w:val="en-US"/>
        </w:rPr>
      </w:pPr>
      <w:r w:rsidRPr="00330F17">
        <w:rPr>
          <w:lang w:val="en-US"/>
        </w:rPr>
        <w:t>25.1.24. Nodrošināt atbilstošas vietas ar krūti barojošām meitenēm un sievietēm visās kopienas pulcēšanās vietās, ko vada tādi humānās palīdzības sniedzēji kā reģistrācija centri, izdales vietas u. c.</w:t>
      </w:r>
    </w:p>
    <w:p w14:paraId="6B1BE7BB" w14:textId="77777777" w:rsidR="00330F17" w:rsidRPr="00330F17" w:rsidRDefault="00330F17" w:rsidP="00330F17">
      <w:pPr>
        <w:pStyle w:val="BodyText"/>
        <w:rPr>
          <w:lang w:val="en-US"/>
        </w:rPr>
      </w:pPr>
    </w:p>
    <w:p w14:paraId="2895DDA8" w14:textId="77777777" w:rsidR="00330F17" w:rsidRPr="00330F17" w:rsidRDefault="00330F17" w:rsidP="00330F17">
      <w:pPr>
        <w:pStyle w:val="BodyText"/>
        <w:rPr>
          <w:lang w:val="en-US"/>
        </w:rPr>
      </w:pPr>
      <w:r w:rsidRPr="00330F17">
        <w:rPr>
          <w:lang w:val="en-US"/>
        </w:rPr>
        <w:t>25.1.25. Atbalstīt programmas, kas samazina nepilnvērtīga uztura un aizsardzības riskus bērniem. (Skat. 25.1.5. punktu.)</w:t>
      </w:r>
    </w:p>
    <w:p w14:paraId="18653F17" w14:textId="77777777" w:rsidR="00330F17" w:rsidRPr="00330F17" w:rsidRDefault="00330F17" w:rsidP="00330F17">
      <w:pPr>
        <w:pStyle w:val="BodyText"/>
        <w:rPr>
          <w:lang w:val="en-US"/>
        </w:rPr>
      </w:pPr>
    </w:p>
    <w:p w14:paraId="7F320CA6" w14:textId="77777777" w:rsidR="00330F17" w:rsidRPr="00330F17" w:rsidRDefault="00330F17" w:rsidP="00330F17">
      <w:pPr>
        <w:pStyle w:val="BodyText"/>
        <w:rPr>
          <w:lang w:val="en-US"/>
        </w:rPr>
      </w:pPr>
      <w:r w:rsidRPr="00330F17">
        <w:rPr>
          <w:lang w:val="en-US"/>
        </w:rPr>
        <w:t>25.1.26. Pēc iespējas nodrošināt zīdaiņu un mazu bērnu barošanu vai piebarošanu bērnu aizsardzības pasākumu laikā.</w:t>
      </w:r>
    </w:p>
    <w:p w14:paraId="3E1C3E75" w14:textId="77777777" w:rsidR="00330F17" w:rsidRPr="00330F17" w:rsidRDefault="00330F17" w:rsidP="00330F17">
      <w:pPr>
        <w:pStyle w:val="BodyText"/>
        <w:rPr>
          <w:lang w:val="en-US"/>
        </w:rPr>
      </w:pPr>
    </w:p>
    <w:p w14:paraId="5C94D59C" w14:textId="77777777" w:rsidR="00330F17" w:rsidRPr="00330F17" w:rsidRDefault="00330F17" w:rsidP="00330F17">
      <w:pPr>
        <w:pStyle w:val="BodyText"/>
        <w:rPr>
          <w:lang w:val="en-US"/>
        </w:rPr>
      </w:pPr>
      <w:r w:rsidRPr="00330F17">
        <w:rPr>
          <w:lang w:val="en-US"/>
        </w:rPr>
        <w:t>25.1.27. Aizstāvēt, veicināt un atbalstīt ekskluzīvo zīdīšanu pirmos sešus mēnešus un tad zīdīšanas turpināšanu (kopā ar uzturvielām bagātu, vecumam atbilstošu papildpārtiku) visu otro dzīves gadu un pēc tam.</w:t>
      </w:r>
    </w:p>
    <w:p w14:paraId="54D3A9F9" w14:textId="77777777" w:rsidR="00330F17" w:rsidRPr="00330F17" w:rsidRDefault="00330F17" w:rsidP="00330F17">
      <w:pPr>
        <w:pStyle w:val="BodyText"/>
        <w:rPr>
          <w:lang w:val="en-US"/>
        </w:rPr>
      </w:pPr>
    </w:p>
    <w:p w14:paraId="572C894D" w14:textId="77777777" w:rsidR="00330F17" w:rsidRPr="00330F17" w:rsidRDefault="00330F17" w:rsidP="00330F17">
      <w:pPr>
        <w:pStyle w:val="BodyText"/>
        <w:rPr>
          <w:lang w:val="en-US"/>
        </w:rPr>
      </w:pPr>
      <w:r w:rsidRPr="00330F17">
        <w:rPr>
          <w:lang w:val="en-US"/>
        </w:rPr>
        <w:t xml:space="preserve">25.1.28. Organizēt zīdīšanas nodarbības un vienaudžu atbalsta grupas </w:t>
      </w:r>
      <w:r w:rsidRPr="00330F17">
        <w:rPr>
          <w:color w:val="616C85"/>
          <w:lang w:val="en-US"/>
        </w:rPr>
        <w:t xml:space="preserve">pusaugu </w:t>
      </w:r>
      <w:r w:rsidRPr="00330F17">
        <w:rPr>
          <w:lang w:val="en-US"/>
        </w:rPr>
        <w:t>grūtniecēm un/vai ar krūti barojošām pusaugu meitenēm, lai veicinātu informētību par krūts piena uzturvērtības priekšrocībām un labvēlīgo ietekmi uz veselību.</w:t>
      </w:r>
    </w:p>
    <w:p w14:paraId="629C32A0" w14:textId="77777777" w:rsidR="00330F17" w:rsidRPr="00330F17" w:rsidRDefault="00330F17" w:rsidP="00330F17">
      <w:pPr>
        <w:pStyle w:val="BodyText"/>
        <w:rPr>
          <w:lang w:val="en-US"/>
        </w:rPr>
      </w:pPr>
    </w:p>
    <w:p w14:paraId="1D4F144C" w14:textId="77777777" w:rsidR="00330F17" w:rsidRPr="00330F17" w:rsidRDefault="00330F17" w:rsidP="00330F17">
      <w:pPr>
        <w:pStyle w:val="BodyText"/>
        <w:rPr>
          <w:lang w:val="en-US"/>
        </w:rPr>
      </w:pPr>
      <w:r w:rsidRPr="00330F17">
        <w:rPr>
          <w:lang w:val="en-US"/>
        </w:rPr>
        <w:t>25.1.29. Sekot līdzi pagaidu aprūpes pasākumiem, kas pieņemti attiecībā uz bērniem, kuru aprūpētāji ir ievietoti uztura pētniecības centros.</w:t>
      </w:r>
    </w:p>
    <w:p w14:paraId="7DCA57DC" w14:textId="77777777" w:rsidR="00330F17" w:rsidRPr="00330F17" w:rsidRDefault="00330F17" w:rsidP="00330F17">
      <w:pPr>
        <w:tabs>
          <w:tab w:val="left" w:pos="1272"/>
        </w:tabs>
        <w:jc w:val="both"/>
        <w:rPr>
          <w:rFonts w:ascii="Times New Roman" w:hAnsi="Times New Roman" w:cs="Times New Roman"/>
          <w:noProof/>
          <w:sz w:val="24"/>
          <w:szCs w:val="24"/>
          <w:lang w:val="en-US"/>
        </w:rPr>
      </w:pPr>
    </w:p>
    <w:p w14:paraId="56999239" w14:textId="77777777" w:rsidR="00330F17" w:rsidRPr="00330F17" w:rsidRDefault="00330F17" w:rsidP="00330F17">
      <w:pPr>
        <w:keepNext/>
        <w:keepLines/>
        <w:tabs>
          <w:tab w:val="left" w:pos="1272"/>
        </w:tabs>
        <w:jc w:val="both"/>
        <w:rPr>
          <w:rFonts w:ascii="Times New Roman" w:eastAsia="Arial" w:hAnsi="Times New Roman" w:cs="Times New Roman"/>
          <w:noProof/>
          <w:sz w:val="24"/>
          <w:szCs w:val="24"/>
          <w:lang w:val="en-US"/>
        </w:rPr>
      </w:pPr>
      <w:r w:rsidRPr="00330F17">
        <w:rPr>
          <w:rFonts w:ascii="Times New Roman" w:hAnsi="Times New Roman" w:cs="Times New Roman"/>
          <w:noProof/>
          <w:sz w:val="24"/>
          <w:lang w:val="en-US"/>
        </w:rPr>
        <w:t xml:space="preserve">25.1.30. Atbalstīt centienus noteikt saikni starp uzturu un bērnu aizsardzību tādos novērtēšanas un resursu piešķiršanas procesos kā </w:t>
      </w:r>
      <w:r w:rsidRPr="00330F17">
        <w:rPr>
          <w:rFonts w:ascii="Times New Roman" w:hAnsi="Times New Roman" w:cs="Times New Roman"/>
          <w:i/>
          <w:iCs/>
          <w:noProof/>
          <w:sz w:val="24"/>
          <w:lang w:val="en-US"/>
        </w:rPr>
        <w:t>pēckonflikta/pēckatastrofu vajadzību novērtējums</w:t>
      </w:r>
      <w:r w:rsidRPr="00330F17">
        <w:rPr>
          <w:rFonts w:ascii="Times New Roman" w:hAnsi="Times New Roman" w:cs="Times New Roman"/>
          <w:noProof/>
          <w:sz w:val="24"/>
          <w:lang w:val="en-US"/>
        </w:rPr>
        <w:t>.</w:t>
      </w:r>
    </w:p>
    <w:p w14:paraId="5C8B85EC" w14:textId="77777777" w:rsidR="00330F17" w:rsidRPr="00330F17" w:rsidRDefault="00330F17" w:rsidP="00330F17">
      <w:pPr>
        <w:pStyle w:val="BodyText"/>
        <w:rPr>
          <w:lang w:val="en-US"/>
        </w:rPr>
      </w:pPr>
    </w:p>
    <w:p w14:paraId="6F9D9A2E" w14:textId="77777777" w:rsidR="00330F17" w:rsidRPr="00330F17" w:rsidRDefault="00330F17" w:rsidP="00330F17">
      <w:pPr>
        <w:pStyle w:val="BodyText"/>
        <w:rPr>
          <w:lang w:val="en-US"/>
        </w:rPr>
      </w:pPr>
      <w:r w:rsidRPr="00330F17">
        <w:rPr>
          <w:lang w:val="en-US"/>
        </w:rPr>
        <w:t>25.1.31. Veikt bērnu aizsardzības pārbaudes uztura pētniecības iestādēs un programmās, lai noteiktu visu bērnu drošības un aprūpes statusu mājsaimniecībā.</w:t>
      </w:r>
    </w:p>
    <w:p w14:paraId="0C30C2B0" w14:textId="77777777" w:rsidR="00330F17" w:rsidRPr="00330F17" w:rsidRDefault="00330F17" w:rsidP="00330F17">
      <w:pPr>
        <w:pStyle w:val="BodyText"/>
        <w:rPr>
          <w:lang w:val="en-US"/>
        </w:rPr>
      </w:pPr>
    </w:p>
    <w:p w14:paraId="45A983AC" w14:textId="77777777" w:rsidR="00330F17" w:rsidRPr="00330F17" w:rsidRDefault="00330F17" w:rsidP="00330F17">
      <w:pPr>
        <w:pStyle w:val="BodyText"/>
        <w:rPr>
          <w:lang w:val="en-US"/>
        </w:rPr>
      </w:pPr>
      <w:r w:rsidRPr="00330F17">
        <w:rPr>
          <w:lang w:val="en-US"/>
        </w:rPr>
        <w:t xml:space="preserve">25.1.32. Strādāt ar dalībniekiem, kas iesaistīti nodrošinātībā ar uzturu, lai sekmētu pārrunas par </w:t>
      </w:r>
      <w:r w:rsidRPr="00330F17">
        <w:rPr>
          <w:color w:val="616C85"/>
          <w:lang w:val="en-US"/>
        </w:rPr>
        <w:t xml:space="preserve">bērnu agrīno attīstību </w:t>
      </w:r>
      <w:r w:rsidRPr="00330F17">
        <w:rPr>
          <w:lang w:val="en-US"/>
        </w:rPr>
        <w:t>un bērnu aizsardzību mātēm paredzētajos uztura pasākumos.</w:t>
      </w:r>
    </w:p>
    <w:p w14:paraId="132D3DFF" w14:textId="77777777" w:rsidR="00330F17" w:rsidRPr="00330F17" w:rsidRDefault="00330F17" w:rsidP="00330F17">
      <w:pPr>
        <w:jc w:val="both"/>
        <w:rPr>
          <w:rFonts w:ascii="Times New Roman" w:eastAsia="Arial" w:hAnsi="Times New Roman" w:cs="Times New Roman"/>
          <w:noProof/>
          <w:sz w:val="24"/>
          <w:szCs w:val="24"/>
          <w:lang w:val="en-US"/>
        </w:rPr>
      </w:pPr>
    </w:p>
    <w:p w14:paraId="49B01150" w14:textId="77777777" w:rsidR="00330F17" w:rsidRPr="00330F17" w:rsidRDefault="00330F17" w:rsidP="00330F17">
      <w:pPr>
        <w:pStyle w:val="BodyText"/>
        <w:rPr>
          <w:b/>
          <w:color w:val="616C85"/>
          <w:lang w:val="en-US"/>
        </w:rPr>
      </w:pPr>
      <w:r w:rsidRPr="00330F17">
        <w:rPr>
          <w:b/>
          <w:color w:val="616C85"/>
          <w:lang w:val="en-US"/>
        </w:rPr>
        <w:t>Būtiskākie pasākumi dalībniekiem, kas iesaistīti nodrošinātībā ar uzturu</w:t>
      </w:r>
    </w:p>
    <w:p w14:paraId="02951451" w14:textId="77777777" w:rsidR="00330F17" w:rsidRPr="00330F17" w:rsidRDefault="00330F17" w:rsidP="00330F17">
      <w:pPr>
        <w:jc w:val="both"/>
        <w:rPr>
          <w:rFonts w:ascii="Times New Roman" w:eastAsia="Arial" w:hAnsi="Times New Roman" w:cs="Times New Roman"/>
          <w:noProof/>
          <w:sz w:val="24"/>
          <w:szCs w:val="24"/>
          <w:lang w:val="en-US"/>
        </w:rPr>
      </w:pPr>
    </w:p>
    <w:p w14:paraId="2C390A45" w14:textId="77777777" w:rsidR="00330F17" w:rsidRPr="00330F17" w:rsidRDefault="00330F17" w:rsidP="00330F17">
      <w:pPr>
        <w:pStyle w:val="BodyText"/>
        <w:rPr>
          <w:lang w:val="en-US"/>
        </w:rPr>
      </w:pPr>
      <w:r w:rsidRPr="00330F17">
        <w:rPr>
          <w:lang w:val="en-US"/>
        </w:rPr>
        <w:t>25.1.33. Izveidot bērnu līdzdalības mehānismus, kas visā programmas ciklā ļauj visiem uztura iejaukšanās pasākumiem:</w:t>
      </w:r>
    </w:p>
    <w:p w14:paraId="234BBE4E" w14:textId="77777777" w:rsidR="00330F17" w:rsidRPr="00330F17" w:rsidRDefault="00330F17" w:rsidP="00330F17">
      <w:pPr>
        <w:pStyle w:val="BodyText"/>
        <w:rPr>
          <w:lang w:val="en-US"/>
        </w:rPr>
      </w:pPr>
    </w:p>
    <w:p w14:paraId="2BD07A86"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būt drošiem, pieejamiem, iekļaujošiem un aizsargājošiem attiecībā uz visiem bērniem, tostarp neaizsargātākajiem, un</w:t>
      </w:r>
    </w:p>
    <w:p w14:paraId="77F92564"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ņemt vērā bērnu atšķirīgo dzimumu, dzimuma identitāti, vecumu, invaliditāti, attīstības posmus, uztura vajadzības un ģimenes apstākļus.</w:t>
      </w:r>
    </w:p>
    <w:p w14:paraId="2C1C6ECE" w14:textId="77777777" w:rsidR="00330F17" w:rsidRPr="00330F17" w:rsidRDefault="00330F17" w:rsidP="00330F17">
      <w:pPr>
        <w:pStyle w:val="BodyText"/>
        <w:rPr>
          <w:lang w:val="en-US"/>
        </w:rPr>
      </w:pPr>
    </w:p>
    <w:p w14:paraId="59D3A9E1" w14:textId="77777777" w:rsidR="00330F17" w:rsidRPr="00330F17" w:rsidRDefault="00330F17" w:rsidP="00330F17">
      <w:pPr>
        <w:pStyle w:val="BodyText"/>
        <w:rPr>
          <w:lang w:val="en-US"/>
        </w:rPr>
      </w:pPr>
      <w:r w:rsidRPr="00330F17">
        <w:rPr>
          <w:lang w:val="en-US"/>
        </w:rPr>
        <w:t>25.1.34. Sagatavot uztura jautājumā iesaistītos darbiniekus darbam ar bērnu aizsardzībā iesaistītajiem dalībniekiem, lai: a) identificētu vecākus, kas ir nonākuši grūtībās vai kas varētu izmantot negatīvus pārvarēšanas mehānismus, un b) sniegtu pamata psihosociālo atbalstu un pozitīvu bērnu audzināšanas atbalstu.</w:t>
      </w:r>
    </w:p>
    <w:p w14:paraId="2828FCCC" w14:textId="77777777" w:rsidR="00330F17" w:rsidRPr="00330F17" w:rsidRDefault="00330F17" w:rsidP="00330F17">
      <w:pPr>
        <w:pStyle w:val="BodyText"/>
        <w:rPr>
          <w:lang w:val="en-US"/>
        </w:rPr>
      </w:pPr>
    </w:p>
    <w:p w14:paraId="4776F2B4" w14:textId="77777777" w:rsidR="00330F17" w:rsidRPr="00330F17" w:rsidRDefault="00330F17" w:rsidP="00330F17">
      <w:pPr>
        <w:pStyle w:val="BodyText"/>
        <w:rPr>
          <w:lang w:val="en-US"/>
        </w:rPr>
      </w:pPr>
      <w:r w:rsidRPr="00330F17">
        <w:rPr>
          <w:lang w:val="en-US"/>
        </w:rPr>
        <w:t>25.1.35. Vismaz vienu darbinieku katrā uztura speciālistu grupā, ja ne visu grupu, sagatavot bērnu aizsardzības kontaktpunkta funkciju izpildei.</w:t>
      </w:r>
    </w:p>
    <w:p w14:paraId="3949C001" w14:textId="77777777" w:rsidR="00330F17" w:rsidRPr="00330F17" w:rsidRDefault="00330F17" w:rsidP="00330F17">
      <w:pPr>
        <w:pStyle w:val="BodyText"/>
        <w:rPr>
          <w:lang w:val="en-US"/>
        </w:rPr>
      </w:pPr>
    </w:p>
    <w:p w14:paraId="5D57AD52" w14:textId="77777777" w:rsidR="00330F17" w:rsidRPr="00330F17" w:rsidRDefault="00330F17" w:rsidP="00330F17">
      <w:pPr>
        <w:pStyle w:val="BodyText"/>
        <w:rPr>
          <w:lang w:val="en-US"/>
        </w:rPr>
      </w:pPr>
      <w:r w:rsidRPr="00330F17">
        <w:rPr>
          <w:lang w:val="en-US"/>
        </w:rPr>
        <w:t>25.1.36. Iepazīstināt bērnu aizsardzības grupas ar uztura pārbaudes pamatpaņēmieniem (piemēram, augšdelma apkārtmēra noteikšanu), ja iespējams.</w:t>
      </w:r>
    </w:p>
    <w:p w14:paraId="07A0FD28" w14:textId="77777777" w:rsidR="00330F17" w:rsidRPr="00330F17" w:rsidRDefault="00330F17" w:rsidP="00330F17">
      <w:pPr>
        <w:pStyle w:val="BodyText"/>
        <w:rPr>
          <w:lang w:val="en-US"/>
        </w:rPr>
      </w:pPr>
    </w:p>
    <w:p w14:paraId="461C9D41" w14:textId="77777777" w:rsidR="00330F17" w:rsidRPr="00330F17" w:rsidRDefault="00330F17" w:rsidP="00330F17">
      <w:pPr>
        <w:pStyle w:val="BodyText"/>
        <w:rPr>
          <w:lang w:val="en-US"/>
        </w:rPr>
      </w:pPr>
      <w:r w:rsidRPr="00330F17">
        <w:rPr>
          <w:lang w:val="en-US"/>
        </w:rPr>
        <w:t>25.1.37. Sasniegt visus krīzes skartos iedzīvotājus:</w:t>
      </w:r>
    </w:p>
    <w:p w14:paraId="52C9A985" w14:textId="77777777" w:rsidR="00330F17" w:rsidRPr="00330F17" w:rsidRDefault="00330F17" w:rsidP="00330F17">
      <w:pPr>
        <w:pStyle w:val="BodyText"/>
        <w:rPr>
          <w:lang w:val="en-US"/>
        </w:rPr>
      </w:pPr>
    </w:p>
    <w:p w14:paraId="1D79242B" w14:textId="77777777" w:rsidR="00330F17" w:rsidRPr="00330F17" w:rsidRDefault="00330F17" w:rsidP="00330F17">
      <w:pPr>
        <w:pStyle w:val="BodyText"/>
        <w:numPr>
          <w:ilvl w:val="0"/>
          <w:numId w:val="1"/>
        </w:numPr>
        <w:tabs>
          <w:tab w:val="left" w:pos="567"/>
        </w:tabs>
        <w:ind w:left="0" w:firstLine="0"/>
        <w:rPr>
          <w:lang w:val="en-US"/>
        </w:rPr>
      </w:pPr>
      <w:bookmarkStart w:id="437" w:name="_bookmark311"/>
      <w:bookmarkEnd w:id="437"/>
      <w:r w:rsidRPr="00330F17">
        <w:rPr>
          <w:lang w:val="en-US"/>
        </w:rPr>
        <w:t>izmantojot novērtējumus, lai identificētu bērnus, kuriem var būt grūtības ar pārtikas pieejamību;</w:t>
      </w:r>
    </w:p>
    <w:p w14:paraId="4B6D38B9"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nosakot pieejamības šķēršļus dažādās grupās;</w:t>
      </w:r>
    </w:p>
    <w:p w14:paraId="3825E667"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nosakot un īstenojot stratēģijas šķēršļu pārvarēšanai un</w:t>
      </w:r>
    </w:p>
    <w:p w14:paraId="2104C50D"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reģistrējot visas pieaugušās sievietes kā galvenās palīdzības saņēmējas gadījumos, kad tiek praktizēta poligāmija, lai izvairītos no turpmāko sievu un viņu bērnu neiekļaušanas.</w:t>
      </w:r>
    </w:p>
    <w:p w14:paraId="4F085013" w14:textId="77777777" w:rsidR="00330F17" w:rsidRPr="00330F17" w:rsidRDefault="00330F17" w:rsidP="00330F17">
      <w:pPr>
        <w:pStyle w:val="BodyText"/>
        <w:rPr>
          <w:lang w:val="en-US"/>
        </w:rPr>
      </w:pPr>
    </w:p>
    <w:p w14:paraId="0CF4C644" w14:textId="77777777" w:rsidR="00330F17" w:rsidRPr="00330F17" w:rsidRDefault="00330F17" w:rsidP="00330F17">
      <w:pPr>
        <w:pStyle w:val="BodyText"/>
        <w:rPr>
          <w:lang w:val="en-US"/>
        </w:rPr>
      </w:pPr>
      <w:r w:rsidRPr="00330F17">
        <w:rPr>
          <w:lang w:val="en-US"/>
        </w:rPr>
        <w:t>25.1.38. Veikt riska analīzi programmas izstrādes laikā, novērtējot:</w:t>
      </w:r>
    </w:p>
    <w:p w14:paraId="2566DE9E" w14:textId="77777777" w:rsidR="00330F17" w:rsidRPr="00330F17" w:rsidRDefault="00330F17" w:rsidP="00330F17">
      <w:pPr>
        <w:pStyle w:val="BodyText"/>
        <w:rPr>
          <w:lang w:val="en-US"/>
        </w:rPr>
      </w:pPr>
    </w:p>
    <w:p w14:paraId="76772AE9"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drošības riskus, kas saistīti ar piekļuvi izdales vietām un tirgum;</w:t>
      </w:r>
    </w:p>
    <w:p w14:paraId="54B632D7"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tādas saņēmējiem izvirzītās prasības kā rakstpratība vai identifikācija;</w:t>
      </w:r>
    </w:p>
    <w:p w14:paraId="6CC9483B"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labāko laiku iejaukšanās pasākumiem un</w:t>
      </w:r>
    </w:p>
    <w:p w14:paraId="00E4EF61"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konkrētu grupu vajadzības, piemēram, mazu bērnu aprūpētāju vajadzības.</w:t>
      </w:r>
    </w:p>
    <w:p w14:paraId="69C01E19" w14:textId="77777777" w:rsidR="00330F17" w:rsidRPr="00330F17" w:rsidRDefault="00330F17" w:rsidP="00330F17">
      <w:pPr>
        <w:pStyle w:val="BodyText"/>
        <w:rPr>
          <w:lang w:val="en-US"/>
        </w:rPr>
      </w:pPr>
    </w:p>
    <w:p w14:paraId="0A4F9854" w14:textId="77777777" w:rsidR="00330F17" w:rsidRPr="00330F17" w:rsidRDefault="00330F17" w:rsidP="00330F17">
      <w:pPr>
        <w:pStyle w:val="BodyText"/>
        <w:rPr>
          <w:lang w:val="en-US"/>
        </w:rPr>
      </w:pPr>
      <w:r w:rsidRPr="00330F17">
        <w:rPr>
          <w:lang w:val="en-US"/>
        </w:rPr>
        <w:t>25.1.39. Iesaistīt visas krīzes skarto cilvēku apakšgrupas uztura iejaukšanās pasākumu izstrādē, īstenošanā un uzraudzībā, jo īpaši attiecībā uz tiem pasākumiem, kas paredzēti bērniem un aprūpētājiem, kam nepieciešams papildu atbalsts.</w:t>
      </w:r>
    </w:p>
    <w:p w14:paraId="2A937508" w14:textId="77777777" w:rsidR="00330F17" w:rsidRPr="00330F17" w:rsidRDefault="00330F17" w:rsidP="00330F17">
      <w:pPr>
        <w:pStyle w:val="BodyText"/>
        <w:rPr>
          <w:lang w:val="en-US"/>
        </w:rPr>
      </w:pPr>
    </w:p>
    <w:p w14:paraId="75FD7551" w14:textId="77777777" w:rsidR="00330F17" w:rsidRPr="00330F17" w:rsidRDefault="00330F17" w:rsidP="00330F17">
      <w:pPr>
        <w:pStyle w:val="BodyText"/>
        <w:rPr>
          <w:lang w:val="en-US"/>
        </w:rPr>
      </w:pPr>
      <w:r w:rsidRPr="00330F17">
        <w:rPr>
          <w:lang w:val="en-US"/>
        </w:rPr>
        <w:t>25.1.40. Nodrošināt saņēmēja kartes bērniem, kas vada mājsaimniecības, un nepavadītiem vai nošķirtiem bērniem, lai viņi palīdzību varētu saņemt savā vārdā.</w:t>
      </w:r>
    </w:p>
    <w:p w14:paraId="178A9439" w14:textId="77777777" w:rsidR="00330F17" w:rsidRPr="00330F17" w:rsidRDefault="00330F17" w:rsidP="00330F17">
      <w:pPr>
        <w:pStyle w:val="BodyText"/>
        <w:rPr>
          <w:lang w:val="en-US"/>
        </w:rPr>
      </w:pPr>
    </w:p>
    <w:p w14:paraId="3A65027C" w14:textId="77777777" w:rsidR="00330F17" w:rsidRPr="00330F17" w:rsidRDefault="00330F17" w:rsidP="00330F17">
      <w:pPr>
        <w:pStyle w:val="BodyText"/>
        <w:rPr>
          <w:lang w:val="en-US"/>
        </w:rPr>
      </w:pPr>
      <w:r w:rsidRPr="00330F17">
        <w:rPr>
          <w:lang w:val="en-US"/>
        </w:rPr>
        <w:t>25.1.41. Strādāt ar bērnu aizsardzībā iesaistītajiem dalībniekiem, lai: a) mazinātu ģimeņu vēlmi tīši nošķirties ar mērķi saņemt papildu pabalstus un b) nepadarītu bērnus par zādzības vai izmantošanas mērķiem.</w:t>
      </w:r>
    </w:p>
    <w:p w14:paraId="501D163A" w14:textId="77777777" w:rsidR="00330F17" w:rsidRPr="00330F17" w:rsidRDefault="00330F17" w:rsidP="00330F17">
      <w:pPr>
        <w:pStyle w:val="BodyText"/>
        <w:rPr>
          <w:lang w:val="en-US"/>
        </w:rPr>
      </w:pPr>
    </w:p>
    <w:p w14:paraId="06EA9E58" w14:textId="77777777" w:rsidR="00330F17" w:rsidRPr="00330F17" w:rsidRDefault="00330F17" w:rsidP="00330F17">
      <w:pPr>
        <w:pStyle w:val="BodyText"/>
        <w:rPr>
          <w:lang w:val="en-US"/>
        </w:rPr>
      </w:pPr>
      <w:r w:rsidRPr="00330F17">
        <w:rPr>
          <w:lang w:val="en-US"/>
        </w:rPr>
        <w:t xml:space="preserve">25.1.42. Uzraudzīt </w:t>
      </w:r>
      <w:r w:rsidRPr="00330F17">
        <w:rPr>
          <w:color w:val="616C85"/>
          <w:lang w:val="en-US"/>
        </w:rPr>
        <w:t xml:space="preserve">apdraudētos bērnus </w:t>
      </w:r>
      <w:r w:rsidRPr="00330F17">
        <w:rPr>
          <w:lang w:val="en-US"/>
        </w:rPr>
        <w:t>(nepavadītus un nošķirtus bērnus u. c.), kas tiek uzņemti uztura programmās.</w:t>
      </w:r>
    </w:p>
    <w:p w14:paraId="71C93F54" w14:textId="77777777" w:rsidR="00330F17" w:rsidRPr="00330F17" w:rsidRDefault="00330F17" w:rsidP="00330F17">
      <w:pPr>
        <w:pStyle w:val="BodyText"/>
        <w:rPr>
          <w:lang w:val="en-US"/>
        </w:rPr>
      </w:pPr>
    </w:p>
    <w:p w14:paraId="508F5D8B" w14:textId="77777777" w:rsidR="00330F17" w:rsidRPr="00330F17" w:rsidRDefault="00330F17" w:rsidP="00330F17">
      <w:pPr>
        <w:pStyle w:val="BodyText"/>
        <w:rPr>
          <w:lang w:val="en-US"/>
        </w:rPr>
      </w:pPr>
      <w:r w:rsidRPr="00330F17">
        <w:rPr>
          <w:lang w:val="en-US"/>
        </w:rPr>
        <w:t>25.1.43. Novērtēt un aplūkot iespējamo ietekmi, kāda uztura programmām un ar tām saistītajiem pasākumiem var būt uz bērnu aprūpes praksi.</w:t>
      </w:r>
    </w:p>
    <w:p w14:paraId="27048A38" w14:textId="77777777" w:rsidR="00330F17" w:rsidRPr="00330F17" w:rsidRDefault="00330F17" w:rsidP="00330F17">
      <w:pPr>
        <w:jc w:val="both"/>
        <w:rPr>
          <w:rFonts w:ascii="Times New Roman" w:eastAsia="Arial" w:hAnsi="Times New Roman" w:cs="Times New Roman"/>
          <w:noProof/>
          <w:sz w:val="24"/>
          <w:szCs w:val="24"/>
          <w:lang w:val="en-US"/>
        </w:rPr>
      </w:pPr>
    </w:p>
    <w:p w14:paraId="74374F52" w14:textId="77777777" w:rsidR="00330F17" w:rsidRPr="00330F17" w:rsidRDefault="00330F17" w:rsidP="00330F17">
      <w:pPr>
        <w:pStyle w:val="BodyText"/>
        <w:rPr>
          <w:b/>
          <w:color w:val="616C85"/>
          <w:lang w:val="en-US"/>
        </w:rPr>
      </w:pPr>
      <w:r w:rsidRPr="00330F17">
        <w:rPr>
          <w:b/>
          <w:color w:val="616C85"/>
          <w:lang w:val="en-US"/>
        </w:rPr>
        <w:t>25.2. PASĀKUMS</w:t>
      </w:r>
    </w:p>
    <w:p w14:paraId="08EAF9D9" w14:textId="77777777" w:rsidR="00330F17" w:rsidRPr="00330F17" w:rsidRDefault="00330F17" w:rsidP="00330F17">
      <w:pPr>
        <w:jc w:val="both"/>
        <w:rPr>
          <w:rFonts w:ascii="Times New Roman" w:eastAsia="Arial" w:hAnsi="Times New Roman" w:cs="Times New Roman"/>
          <w:noProof/>
          <w:sz w:val="24"/>
          <w:szCs w:val="24"/>
          <w:lang w:val="en-US"/>
        </w:rPr>
      </w:pPr>
    </w:p>
    <w:p w14:paraId="397FB374" w14:textId="77777777" w:rsidR="00330F17" w:rsidRPr="00330F17" w:rsidRDefault="00330F17" w:rsidP="00330F17">
      <w:pPr>
        <w:pStyle w:val="BodyText"/>
        <w:rPr>
          <w:lang w:val="en-US"/>
        </w:rPr>
      </w:pPr>
      <w:r w:rsidRPr="00330F17">
        <w:rPr>
          <w:lang w:val="en-US"/>
        </w:rPr>
        <w:t xml:space="preserve">Visiem rādītājiem attiecībā uz bērniem jābūt sadalītiem pēc dzimuma, vecuma, invaliditātes un citiem būtiskiem daudzveidības faktoriem. Turpmākie rādītāji nosaka progresu, salīdzinot ar vispārējo standartu. Rādītājus un mērķus var skatīt kopā ar uzdevumu panākt turpmāk minētos orientējošos mērķus. Papildu saistītie rādītāji ir pieejami </w:t>
      </w:r>
      <w:r w:rsidRPr="00330F17">
        <w:rPr>
          <w:i/>
          <w:lang w:val="en-US"/>
        </w:rPr>
        <w:t>tiešsaistē</w:t>
      </w:r>
      <w:r w:rsidRPr="00330F17">
        <w:rPr>
          <w:lang w:val="en-US"/>
        </w:rPr>
        <w:t>.</w:t>
      </w:r>
    </w:p>
    <w:p w14:paraId="731436C3"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897"/>
        <w:gridCol w:w="2903"/>
        <w:gridCol w:w="790"/>
        <w:gridCol w:w="4538"/>
      </w:tblGrid>
      <w:tr w:rsidR="00330F17" w:rsidRPr="00330F17" w14:paraId="741801D3" w14:textId="77777777" w:rsidTr="002352FF">
        <w:tc>
          <w:tcPr>
            <w:tcW w:w="491" w:type="pct"/>
          </w:tcPr>
          <w:p w14:paraId="6985DDEF"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Rādītāji</w:t>
            </w:r>
          </w:p>
        </w:tc>
        <w:tc>
          <w:tcPr>
            <w:tcW w:w="1590" w:type="pct"/>
          </w:tcPr>
          <w:p w14:paraId="4FA006D8" w14:textId="77777777" w:rsidR="00330F17" w:rsidRPr="00330F17" w:rsidRDefault="00330F17" w:rsidP="002352FF">
            <w:pPr>
              <w:jc w:val="both"/>
              <w:rPr>
                <w:rFonts w:ascii="Times New Roman" w:eastAsia="Arial" w:hAnsi="Times New Roman" w:cs="Times New Roman"/>
                <w:noProof/>
                <w:sz w:val="24"/>
                <w:szCs w:val="24"/>
                <w:lang w:val="en-US"/>
              </w:rPr>
            </w:pPr>
          </w:p>
        </w:tc>
        <w:tc>
          <w:tcPr>
            <w:tcW w:w="433" w:type="pct"/>
          </w:tcPr>
          <w:p w14:paraId="49337152"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Mērķis</w:t>
            </w:r>
          </w:p>
        </w:tc>
        <w:tc>
          <w:tcPr>
            <w:tcW w:w="2487" w:type="pct"/>
          </w:tcPr>
          <w:p w14:paraId="558F435C"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Piezīmes</w:t>
            </w:r>
          </w:p>
        </w:tc>
      </w:tr>
      <w:tr w:rsidR="00330F17" w:rsidRPr="00330F17" w14:paraId="23868ECA" w14:textId="77777777" w:rsidTr="002352FF">
        <w:tc>
          <w:tcPr>
            <w:tcW w:w="491" w:type="pct"/>
          </w:tcPr>
          <w:p w14:paraId="580B00F3"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25.2.1.</w:t>
            </w:r>
          </w:p>
        </w:tc>
        <w:tc>
          <w:tcPr>
            <w:tcW w:w="1590" w:type="pct"/>
          </w:tcPr>
          <w:p w14:paraId="39304983"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 no identificētajām veselības aprūpes iestādēm un uztura pētniecības centriem, kas pieņem nosūtītos bērnus, kuriem nepieciešami attiecīgie pakalpojumi.</w:t>
            </w:r>
          </w:p>
        </w:tc>
        <w:tc>
          <w:tcPr>
            <w:tcW w:w="433" w:type="pct"/>
          </w:tcPr>
          <w:p w14:paraId="0C80FB43"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80 %</w:t>
            </w:r>
          </w:p>
        </w:tc>
        <w:tc>
          <w:tcPr>
            <w:tcW w:w="2487" w:type="pct"/>
          </w:tcPr>
          <w:p w14:paraId="4B33F68E"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Identificēt iestādes, izmantojot pakalpojumu kartēšanas uzdevumu, un veikt to uzraudzību. Tās ir iestādes, kas atbilst bērnu aizsardzībā iesaistīto darbinieku noteiktajiem kvalitātes standartiem. Precizēt, kas valstī ir domāts ar “bērniem, kuriem nepieciešami attiecīgie pakalpojumi” (piemēram, zīdaiņi, kam nepieciešami laktācijas pakalpojumi, vai pakalpojumi bērniem, kas saņem nepilnvērtīgu uzturu).</w:t>
            </w:r>
          </w:p>
        </w:tc>
      </w:tr>
      <w:tr w:rsidR="00330F17" w:rsidRPr="00330F17" w14:paraId="25FA6085" w14:textId="77777777" w:rsidTr="002352FF">
        <w:tc>
          <w:tcPr>
            <w:tcW w:w="491" w:type="pct"/>
          </w:tcPr>
          <w:p w14:paraId="7C208FC1"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25.2.2.</w:t>
            </w:r>
          </w:p>
        </w:tc>
        <w:tc>
          <w:tcPr>
            <w:tcW w:w="1590" w:type="pct"/>
          </w:tcPr>
          <w:p w14:paraId="0837DE0C"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 no papildu vai terapeitiskās barošanas centriem, kuros vismaz viens kontaktpunkts ir sagatavots bērnu aizsardzības jautājumos.</w:t>
            </w:r>
          </w:p>
        </w:tc>
        <w:tc>
          <w:tcPr>
            <w:tcW w:w="433" w:type="pct"/>
          </w:tcPr>
          <w:p w14:paraId="624E1A72"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100 %</w:t>
            </w:r>
          </w:p>
        </w:tc>
        <w:tc>
          <w:tcPr>
            <w:tcW w:w="2487" w:type="pct"/>
          </w:tcPr>
          <w:p w14:paraId="69596812"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Termiņš, līdz kuram šis rādītājs ir nosakāms, ir jāprecizē valstī, jo var būt liela personāla mainība (piemēram, uzraudzība reizi ceturksnī).</w:t>
            </w:r>
          </w:p>
        </w:tc>
      </w:tr>
    </w:tbl>
    <w:p w14:paraId="115589F6" w14:textId="77777777" w:rsidR="00330F17" w:rsidRPr="00330F17" w:rsidRDefault="00330F17" w:rsidP="00330F17">
      <w:pPr>
        <w:jc w:val="both"/>
        <w:rPr>
          <w:rFonts w:ascii="Times New Roman" w:eastAsia="Arial" w:hAnsi="Times New Roman" w:cs="Times New Roman"/>
          <w:noProof/>
          <w:sz w:val="24"/>
          <w:szCs w:val="24"/>
          <w:lang w:val="en-US"/>
        </w:rPr>
      </w:pPr>
    </w:p>
    <w:p w14:paraId="199A6C53" w14:textId="77777777" w:rsidR="00330F17" w:rsidRPr="00330F17" w:rsidRDefault="00330F17" w:rsidP="00330F17">
      <w:pPr>
        <w:pStyle w:val="BodyText"/>
        <w:rPr>
          <w:b/>
          <w:color w:val="616C85"/>
          <w:lang w:val="en-US"/>
        </w:rPr>
      </w:pPr>
      <w:r w:rsidRPr="00330F17">
        <w:rPr>
          <w:b/>
          <w:color w:val="616C85"/>
          <w:lang w:val="en-US"/>
        </w:rPr>
        <w:t>25.3. NORĀDĪJUMI</w:t>
      </w:r>
    </w:p>
    <w:p w14:paraId="543A6A58" w14:textId="77777777" w:rsidR="00330F17" w:rsidRPr="00330F17" w:rsidRDefault="00330F17" w:rsidP="00330F17">
      <w:pPr>
        <w:jc w:val="both"/>
        <w:rPr>
          <w:rFonts w:ascii="Times New Roman" w:eastAsia="Arial" w:hAnsi="Times New Roman" w:cs="Times New Roman"/>
          <w:noProof/>
          <w:sz w:val="24"/>
          <w:szCs w:val="24"/>
          <w:lang w:val="en-US"/>
        </w:rPr>
      </w:pPr>
    </w:p>
    <w:p w14:paraId="600E82AA" w14:textId="77777777" w:rsidR="00330F17" w:rsidRPr="00330F17" w:rsidRDefault="00330F17" w:rsidP="00330F17">
      <w:pPr>
        <w:pStyle w:val="BodyText"/>
        <w:rPr>
          <w:b/>
          <w:color w:val="616C85"/>
          <w:lang w:val="en-US"/>
        </w:rPr>
      </w:pPr>
      <w:r w:rsidRPr="00330F17">
        <w:rPr>
          <w:b/>
          <w:color w:val="616C85"/>
          <w:lang w:val="en-US"/>
        </w:rPr>
        <w:t>25.3.1. Spēju palielināšana</w:t>
      </w:r>
    </w:p>
    <w:p w14:paraId="27B7A5A7" w14:textId="77777777" w:rsidR="00330F17" w:rsidRPr="00330F17" w:rsidRDefault="00330F17" w:rsidP="00330F17">
      <w:pPr>
        <w:jc w:val="both"/>
        <w:rPr>
          <w:rFonts w:ascii="Times New Roman" w:eastAsia="Arial" w:hAnsi="Times New Roman" w:cs="Times New Roman"/>
          <w:noProof/>
          <w:sz w:val="24"/>
          <w:szCs w:val="24"/>
          <w:lang w:val="en-US"/>
        </w:rPr>
      </w:pPr>
    </w:p>
    <w:p w14:paraId="4B5AAEBD" w14:textId="77777777" w:rsidR="00330F17" w:rsidRPr="00330F17" w:rsidRDefault="00330F17" w:rsidP="00330F17">
      <w:pPr>
        <w:pStyle w:val="BodyText"/>
        <w:rPr>
          <w:lang w:val="en-US"/>
        </w:rPr>
      </w:pPr>
      <w:r w:rsidRPr="00330F17">
        <w:rPr>
          <w:lang w:val="en-US"/>
        </w:rPr>
        <w:t>Bērnu aizsardzībā iesaistītajiem dalībniekiem ir jāsaprot, kā:</w:t>
      </w:r>
    </w:p>
    <w:p w14:paraId="70EE75E7" w14:textId="77777777" w:rsidR="00330F17" w:rsidRPr="00330F17" w:rsidRDefault="00330F17" w:rsidP="00330F17">
      <w:pPr>
        <w:jc w:val="both"/>
        <w:rPr>
          <w:rFonts w:ascii="Times New Roman" w:eastAsia="Arial" w:hAnsi="Times New Roman" w:cs="Times New Roman"/>
          <w:noProof/>
          <w:sz w:val="24"/>
          <w:szCs w:val="24"/>
          <w:lang w:val="en-US"/>
        </w:rPr>
      </w:pPr>
    </w:p>
    <w:p w14:paraId="072E18AE"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sniegt pamatinformāciju par zīdaiņu un mazu bērnu barošanu un pieejamo uztura programmu mērķiem un pasākumiem;</w:t>
      </w:r>
    </w:p>
    <w:p w14:paraId="0E758522"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noteikt sieviešu un bērnu uztura statusu;</w:t>
      </w:r>
    </w:p>
    <w:p w14:paraId="4D812C7D"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identificēt bērnus, kam nav vienlīdzīgi pieejami uztura pakalpojumi. un</w:t>
      </w:r>
    </w:p>
    <w:p w14:paraId="6F9487A8"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identificēt un nosūtīt bērnus, grūtnieces un ar krūti barojošas sievietes, kam ir nepilnvērtīgs uzturs.</w:t>
      </w:r>
    </w:p>
    <w:p w14:paraId="3025267A" w14:textId="77777777" w:rsidR="00330F17" w:rsidRPr="00330F17" w:rsidRDefault="00330F17" w:rsidP="00330F17">
      <w:pPr>
        <w:jc w:val="both"/>
        <w:rPr>
          <w:rFonts w:ascii="Times New Roman" w:eastAsia="Arial" w:hAnsi="Times New Roman" w:cs="Times New Roman"/>
          <w:noProof/>
          <w:sz w:val="24"/>
          <w:szCs w:val="24"/>
          <w:lang w:val="en-US"/>
        </w:rPr>
      </w:pPr>
    </w:p>
    <w:p w14:paraId="1C41E645" w14:textId="77777777" w:rsidR="00330F17" w:rsidRPr="00330F17" w:rsidRDefault="00330F17" w:rsidP="00330F17">
      <w:pPr>
        <w:pStyle w:val="BodyText"/>
        <w:rPr>
          <w:lang w:val="en-US"/>
        </w:rPr>
      </w:pPr>
      <w:r w:rsidRPr="00330F17">
        <w:rPr>
          <w:lang w:val="en-US"/>
        </w:rPr>
        <w:t>Šis aspekts ir īpaši svarīgs dalībniekiem, kas strādā kopienas līmenī, integrētās uztura un bērnu aizsardzības programmās vai situācijās, kad uztura speciālisti nav pieejami.</w:t>
      </w:r>
    </w:p>
    <w:p w14:paraId="272BB7A4" w14:textId="77777777" w:rsidR="00330F17" w:rsidRPr="00330F17" w:rsidRDefault="00330F17" w:rsidP="00330F17">
      <w:pPr>
        <w:jc w:val="both"/>
        <w:rPr>
          <w:rFonts w:ascii="Times New Roman" w:eastAsia="Arial" w:hAnsi="Times New Roman" w:cs="Times New Roman"/>
          <w:noProof/>
          <w:sz w:val="24"/>
          <w:szCs w:val="24"/>
          <w:lang w:val="en-US"/>
        </w:rPr>
      </w:pPr>
    </w:p>
    <w:p w14:paraId="5330C87F" w14:textId="77777777" w:rsidR="00330F17" w:rsidRPr="00330F17" w:rsidRDefault="00330F17" w:rsidP="00330F17">
      <w:pPr>
        <w:pStyle w:val="BodyText"/>
        <w:rPr>
          <w:lang w:val="en-US"/>
        </w:rPr>
      </w:pPr>
      <w:r w:rsidRPr="00330F17">
        <w:rPr>
          <w:lang w:val="en-US"/>
        </w:rPr>
        <w:t>Dalībniekiem, kas iesaistīti nodrošinātībā ar uzturu, jo īpaši tiem dalībniekiem, kas nestrādā kopā ar bērnu aizsardzībā iesaistītajiem darbiniekiem, ir jāsaprot, kā:</w:t>
      </w:r>
    </w:p>
    <w:p w14:paraId="118899A4" w14:textId="77777777" w:rsidR="00330F17" w:rsidRPr="00330F17" w:rsidRDefault="00330F17" w:rsidP="00330F17">
      <w:pPr>
        <w:jc w:val="both"/>
        <w:rPr>
          <w:rFonts w:ascii="Times New Roman" w:eastAsia="Arial" w:hAnsi="Times New Roman" w:cs="Times New Roman"/>
          <w:noProof/>
          <w:sz w:val="24"/>
          <w:szCs w:val="24"/>
          <w:lang w:val="en-US"/>
        </w:rPr>
      </w:pPr>
    </w:p>
    <w:p w14:paraId="407AD277"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identificēt un nosūtīt aizdomīgas ar bērnu aizsardzību saistītas lietas;</w:t>
      </w:r>
    </w:p>
    <w:p w14:paraId="42E8E750"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sniegt uztura pakalpojumus apdraudētiem bērniem;</w:t>
      </w:r>
    </w:p>
    <w:p w14:paraId="7BFEB7DC"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veicināt bērnu aizsardzību kopienas informatīvajos uztura pasākumos, piemēram: a) iekļaujot informāciju par aizsargpasākumiem ar uzturu saistītajos radio ziņojumos un b) pieņemot darbā uztura speciālistes pietiekamā skaitā;</w:t>
      </w:r>
    </w:p>
    <w:p w14:paraId="75E05DEB"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veicināt psihosociālo stimulāciju zīdaiņiem un maziem bērniem;</w:t>
      </w:r>
    </w:p>
    <w:p w14:paraId="3B7FE8E6"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identificēt aprūpētājus, kuriem varētu būt nepieciešams atbalsts, un sniegt psiholoģisko pirmo palīdzību pieaugušajiem un bērniem un</w:t>
      </w:r>
    </w:p>
    <w:p w14:paraId="35168204"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izmantot bērniem piemērotas saskarsmes prasmes.</w:t>
      </w:r>
    </w:p>
    <w:p w14:paraId="3B86B1B7" w14:textId="77777777" w:rsidR="00330F17" w:rsidRPr="00330F17" w:rsidRDefault="00330F17" w:rsidP="00330F17">
      <w:pPr>
        <w:jc w:val="both"/>
        <w:rPr>
          <w:rFonts w:ascii="Times New Roman" w:eastAsia="Arial" w:hAnsi="Times New Roman" w:cs="Times New Roman"/>
          <w:noProof/>
          <w:sz w:val="24"/>
          <w:szCs w:val="24"/>
          <w:lang w:val="en-US"/>
        </w:rPr>
      </w:pPr>
    </w:p>
    <w:p w14:paraId="395C804A" w14:textId="77777777" w:rsidR="00330F17" w:rsidRPr="00330F17" w:rsidRDefault="00330F17" w:rsidP="00330F17">
      <w:pPr>
        <w:pStyle w:val="BodyText"/>
        <w:rPr>
          <w:b/>
          <w:color w:val="616C85"/>
          <w:lang w:val="en-US"/>
        </w:rPr>
      </w:pPr>
      <w:bookmarkStart w:id="438" w:name="_bookmark313"/>
      <w:bookmarkEnd w:id="438"/>
      <w:r w:rsidRPr="00330F17">
        <w:rPr>
          <w:b/>
          <w:color w:val="616C85"/>
          <w:lang w:val="en-US"/>
        </w:rPr>
        <w:t>25.3.2. Sociālie darbinieki</w:t>
      </w:r>
    </w:p>
    <w:p w14:paraId="2CB26350" w14:textId="77777777" w:rsidR="00330F17" w:rsidRPr="00330F17" w:rsidRDefault="00330F17" w:rsidP="00330F17">
      <w:pPr>
        <w:jc w:val="both"/>
        <w:rPr>
          <w:rFonts w:ascii="Times New Roman" w:eastAsia="Arial" w:hAnsi="Times New Roman" w:cs="Times New Roman"/>
          <w:noProof/>
          <w:sz w:val="24"/>
          <w:szCs w:val="24"/>
          <w:lang w:val="en-US"/>
        </w:rPr>
      </w:pPr>
    </w:p>
    <w:p w14:paraId="5298B207" w14:textId="77777777" w:rsidR="00330F17" w:rsidRPr="00330F17" w:rsidRDefault="00330F17" w:rsidP="00330F17">
      <w:pPr>
        <w:pStyle w:val="BodyText"/>
        <w:rPr>
          <w:lang w:val="en-US"/>
        </w:rPr>
      </w:pPr>
      <w:r w:rsidRPr="00330F17">
        <w:rPr>
          <w:lang w:val="en-US"/>
        </w:rPr>
        <w:t>Saistībā ar uzturu bērnu aizsardzībā iesaistītajiem dalībniekiem vai sociālajiem darbiniekiem var būt šādi uzdevumi:</w:t>
      </w:r>
    </w:p>
    <w:p w14:paraId="46F298B3" w14:textId="77777777" w:rsidR="00330F17" w:rsidRPr="00330F17" w:rsidRDefault="00330F17" w:rsidP="00330F17">
      <w:pPr>
        <w:pStyle w:val="BodyText"/>
        <w:rPr>
          <w:lang w:val="en-US"/>
        </w:rPr>
      </w:pPr>
    </w:p>
    <w:p w14:paraId="63D8E2EB"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palīdzēt ģimenēm, kuru bērns ir gājis bojā;</w:t>
      </w:r>
    </w:p>
    <w:p w14:paraId="12862DB0"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atbalstīt pozitīvas bērnu audzināšanas, psihosociālā atbalsta un bērnu noturības programmas;</w:t>
      </w:r>
    </w:p>
    <w:p w14:paraId="40936406"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identificēt un novērtēt iespējamās ar bērnu aizsardzību saistītās lietas, tostarp bērnu nošķiršanu;</w:t>
      </w:r>
    </w:p>
    <w:p w14:paraId="7170FEA9"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palīdzēt ģimenēm pārvarēt šķēršļus uztura pakalpojumu saņemšanai;</w:t>
      </w:r>
    </w:p>
    <w:p w14:paraId="16E69A59"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veicināt informētību par bērnu aizsardzības jautājumiem uztura speciālistu, aprūpētāju un kopienas locekļu vidū un</w:t>
      </w:r>
    </w:p>
    <w:p w14:paraId="27BC130A"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nosūtīt bērnus un ģimenes atbilstošu pakalpojumu saņemšanai daudzās nozarēs.</w:t>
      </w:r>
    </w:p>
    <w:p w14:paraId="75331DC7" w14:textId="77777777" w:rsidR="00330F17" w:rsidRPr="00330F17" w:rsidRDefault="00330F17" w:rsidP="00330F17">
      <w:pPr>
        <w:pStyle w:val="BodyText"/>
        <w:rPr>
          <w:lang w:val="en-US"/>
        </w:rPr>
      </w:pPr>
    </w:p>
    <w:p w14:paraId="450A4F82" w14:textId="77777777" w:rsidR="00330F17" w:rsidRPr="00330F17" w:rsidRDefault="00330F17" w:rsidP="00330F17">
      <w:pPr>
        <w:pStyle w:val="BodyText"/>
        <w:rPr>
          <w:b/>
          <w:color w:val="616C85"/>
          <w:lang w:val="en-US"/>
        </w:rPr>
      </w:pPr>
      <w:r w:rsidRPr="00330F17">
        <w:rPr>
          <w:b/>
          <w:color w:val="616C85"/>
          <w:lang w:val="en-US"/>
        </w:rPr>
        <w:t>25.3.3. Ar ģimeni saistītie riski</w:t>
      </w:r>
    </w:p>
    <w:p w14:paraId="3798FD94" w14:textId="77777777" w:rsidR="00330F17" w:rsidRPr="00330F17" w:rsidRDefault="00330F17" w:rsidP="00330F17">
      <w:pPr>
        <w:jc w:val="both"/>
        <w:rPr>
          <w:rFonts w:ascii="Times New Roman" w:eastAsia="Arial" w:hAnsi="Times New Roman" w:cs="Times New Roman"/>
          <w:noProof/>
          <w:sz w:val="24"/>
          <w:szCs w:val="24"/>
          <w:lang w:val="en-US"/>
        </w:rPr>
      </w:pPr>
    </w:p>
    <w:p w14:paraId="0344D7F5" w14:textId="77777777" w:rsidR="00330F17" w:rsidRPr="00330F17" w:rsidRDefault="00330F17" w:rsidP="00330F17">
      <w:pPr>
        <w:pStyle w:val="BodyText"/>
        <w:rPr>
          <w:lang w:val="en-US"/>
        </w:rPr>
      </w:pPr>
      <w:r w:rsidRPr="00330F17">
        <w:rPr>
          <w:color w:val="616C85"/>
          <w:lang w:val="en-US"/>
        </w:rPr>
        <w:t xml:space="preserve">Nošķiršana no ģimenes </w:t>
      </w:r>
      <w:r w:rsidRPr="00330F17">
        <w:rPr>
          <w:lang w:val="en-US"/>
        </w:rPr>
        <w:t>ir vairāk iespējama nepilnvērtīga uztura apstākļos. Bērni vai aprūpētāji var doties prom, lai meklētu apmaksātu darbu, tostarp bīstamu darbu. Ģimenes var nodot bērnus aprūpei iestādē, lai bērniem būtu pieejama pārtika. Bērni var pamest skolu un zaudēt vienaudžu atbalstu. Visiem dalībniekiem ir: a) jāsaprot šī dinamika un ģimeņu izvēles un b) jāizstrādā uztura iejaukšanās pasākumi, kas neveicina skolas pamešanu, nošķiršanu no ģimenes vai bērnu darbu.</w:t>
      </w:r>
    </w:p>
    <w:p w14:paraId="031D8688" w14:textId="77777777" w:rsidR="00330F17" w:rsidRPr="00330F17" w:rsidRDefault="00330F17" w:rsidP="00330F17">
      <w:pPr>
        <w:jc w:val="both"/>
        <w:rPr>
          <w:lang w:val="en-US"/>
        </w:rPr>
      </w:pPr>
    </w:p>
    <w:p w14:paraId="1EBECF8D" w14:textId="77777777" w:rsidR="00330F17" w:rsidRPr="00330F17" w:rsidRDefault="00330F17" w:rsidP="00330F17">
      <w:pPr>
        <w:pStyle w:val="BodyText"/>
        <w:rPr>
          <w:b/>
          <w:color w:val="616C85"/>
          <w:lang w:val="en-US"/>
        </w:rPr>
      </w:pPr>
      <w:r w:rsidRPr="00330F17">
        <w:rPr>
          <w:b/>
          <w:color w:val="616C85"/>
          <w:lang w:val="en-US"/>
        </w:rPr>
        <w:t>25.3.4. Zīdaiņu zīdīšana</w:t>
      </w:r>
    </w:p>
    <w:p w14:paraId="192D0AEB" w14:textId="77777777" w:rsidR="00330F17" w:rsidRPr="00330F17" w:rsidRDefault="00330F17" w:rsidP="00330F17">
      <w:pPr>
        <w:jc w:val="both"/>
        <w:rPr>
          <w:rFonts w:ascii="Times New Roman" w:eastAsia="Arial" w:hAnsi="Times New Roman" w:cs="Times New Roman"/>
          <w:noProof/>
          <w:sz w:val="24"/>
          <w:szCs w:val="24"/>
          <w:lang w:val="en-US"/>
        </w:rPr>
      </w:pPr>
    </w:p>
    <w:p w14:paraId="70089C21" w14:textId="77777777" w:rsidR="00330F17" w:rsidRPr="00330F17" w:rsidRDefault="00330F17" w:rsidP="00330F17">
      <w:pPr>
        <w:pStyle w:val="BodyText"/>
        <w:rPr>
          <w:lang w:val="en-US"/>
        </w:rPr>
      </w:pPr>
      <w:r w:rsidRPr="00330F17">
        <w:rPr>
          <w:lang w:val="en-US"/>
        </w:rPr>
        <w:t>Zīdīšana ir svarīga, ņemot vērā vairākus rezultātus veselības un attīstības jomā (piemēram, spēcīgu saikni starp māti un bērnu). Mātēm, kas sastopas ar zīdīšanas problēmām, ir jāsaņem konsultācijas un atbalsts, ja tas tiek uzskatīts par nepieciešamu. Iepazīstināt ar HIV inficētās mātes ar pašreizējām pamatnostādnēm, kas ļaus tām pieņemt apzinātus lēmumus par savām iespējām. Nodrošināt, lai programmās tiktu atspoguļota izpratne par tradicionālo un kultūrā pieņemto zīdaiņu zīdīšanas praksi. Mudināt māšu vai aprūpētāju atbalsta grupas veicināt un atbalstīt zīdīšanu.</w:t>
      </w:r>
    </w:p>
    <w:p w14:paraId="155A9820" w14:textId="77777777" w:rsidR="00330F17" w:rsidRPr="00330F17" w:rsidRDefault="00330F17" w:rsidP="00330F17">
      <w:pPr>
        <w:jc w:val="both"/>
        <w:rPr>
          <w:rFonts w:ascii="Times New Roman" w:eastAsia="Arial" w:hAnsi="Times New Roman" w:cs="Times New Roman"/>
          <w:noProof/>
          <w:sz w:val="24"/>
          <w:szCs w:val="24"/>
          <w:lang w:val="en-US"/>
        </w:rPr>
      </w:pPr>
    </w:p>
    <w:p w14:paraId="4F8ABA19" w14:textId="77777777" w:rsidR="00330F17" w:rsidRPr="00330F17" w:rsidRDefault="00330F17" w:rsidP="00330F17">
      <w:pPr>
        <w:pStyle w:val="BodyText"/>
        <w:rPr>
          <w:b/>
          <w:color w:val="616C85"/>
          <w:lang w:val="en-US"/>
        </w:rPr>
      </w:pPr>
      <w:r w:rsidRPr="00330F17">
        <w:rPr>
          <w:b/>
          <w:color w:val="616C85"/>
          <w:lang w:val="en-US"/>
        </w:rPr>
        <w:t>25.3.5. Integrētās nepilnvērtīga uztura / bērnu aizsardzības programmas</w:t>
      </w:r>
    </w:p>
    <w:p w14:paraId="18122CF2" w14:textId="77777777" w:rsidR="00330F17" w:rsidRPr="00330F17" w:rsidRDefault="00330F17" w:rsidP="00330F17">
      <w:pPr>
        <w:jc w:val="both"/>
        <w:rPr>
          <w:rFonts w:ascii="Times New Roman" w:eastAsia="Arial" w:hAnsi="Times New Roman" w:cs="Times New Roman"/>
          <w:noProof/>
          <w:sz w:val="24"/>
          <w:szCs w:val="24"/>
          <w:lang w:val="en-US"/>
        </w:rPr>
      </w:pPr>
    </w:p>
    <w:p w14:paraId="0C530DEB" w14:textId="77777777" w:rsidR="00330F17" w:rsidRPr="00330F17" w:rsidRDefault="00330F17" w:rsidP="00330F17">
      <w:pPr>
        <w:pStyle w:val="BodyText"/>
        <w:rPr>
          <w:lang w:val="en-US"/>
        </w:rPr>
      </w:pPr>
      <w:r w:rsidRPr="00330F17">
        <w:rPr>
          <w:lang w:val="en-US"/>
        </w:rPr>
        <w:t>Pastāv daudz iespēju, kā iekļaut pieejas, tostarp:</w:t>
      </w:r>
    </w:p>
    <w:p w14:paraId="6949A737" w14:textId="77777777" w:rsidR="00330F17" w:rsidRPr="00330F17" w:rsidRDefault="00330F17" w:rsidP="00330F17">
      <w:pPr>
        <w:pStyle w:val="BodyText"/>
        <w:rPr>
          <w:lang w:val="en-US"/>
        </w:rPr>
      </w:pPr>
    </w:p>
    <w:p w14:paraId="49A0E7AF"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kopīgā lietu pārvaldība;</w:t>
      </w:r>
    </w:p>
    <w:p w14:paraId="3CE50455"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vienots atbalsts pieejamiem pakalpojumiem;</w:t>
      </w:r>
    </w:p>
    <w:p w14:paraId="38E40FF7"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atbilstošas aprūpes un audzināšanas veicināšana;</w:t>
      </w:r>
    </w:p>
    <w:p w14:paraId="20453D77"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kopīgas programmas ar terapeitisko, papildu vai vispārējo barošanu un pozitīvu bērnu audzināšanu un</w:t>
      </w:r>
    </w:p>
    <w:p w14:paraId="1B53C3B1"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daudzfunkcionālas vietas, kas atbilst abu nozaru vajadzībām.</w:t>
      </w:r>
    </w:p>
    <w:p w14:paraId="77871F62" w14:textId="77777777" w:rsidR="00330F17" w:rsidRPr="00330F17" w:rsidRDefault="00330F17" w:rsidP="00330F17">
      <w:pPr>
        <w:jc w:val="both"/>
        <w:rPr>
          <w:rFonts w:ascii="Times New Roman" w:eastAsia="Arial" w:hAnsi="Times New Roman" w:cs="Times New Roman"/>
          <w:noProof/>
          <w:sz w:val="24"/>
          <w:szCs w:val="24"/>
          <w:lang w:val="en-US"/>
        </w:rPr>
      </w:pPr>
    </w:p>
    <w:p w14:paraId="15CBFAC0" w14:textId="77777777" w:rsidR="00330F17" w:rsidRPr="00330F17" w:rsidRDefault="00330F17" w:rsidP="00330F17">
      <w:pPr>
        <w:pStyle w:val="BodyText"/>
        <w:rPr>
          <w:lang w:val="en-US"/>
        </w:rPr>
      </w:pPr>
      <w:bookmarkStart w:id="439" w:name="_bookmark314"/>
      <w:bookmarkEnd w:id="439"/>
      <w:r w:rsidRPr="00330F17">
        <w:rPr>
          <w:lang w:val="en-US"/>
        </w:rPr>
        <w:t>Visām barošanas programmu mērķgrupām ir jāatbilst uzņemšanas kritērijiem, kas noteikti valsts un starptautiskajos uztura protokolos. Pakalpojumi nekādā gadījumā nedrīkst: a) veicināt nosodīšanu, b) izrādīt favorītismu vai c) iejaukties veselīgos ģimenes vai kopienas barošanas paradumos.</w:t>
      </w:r>
    </w:p>
    <w:p w14:paraId="4D5F4CE0" w14:textId="77777777" w:rsidR="00330F17" w:rsidRPr="00330F17" w:rsidRDefault="00330F17" w:rsidP="00330F17">
      <w:pPr>
        <w:jc w:val="both"/>
        <w:rPr>
          <w:rFonts w:ascii="Times New Roman" w:eastAsia="Arial" w:hAnsi="Times New Roman" w:cs="Times New Roman"/>
          <w:noProof/>
          <w:sz w:val="24"/>
          <w:szCs w:val="24"/>
          <w:lang w:val="en-US"/>
        </w:rPr>
      </w:pPr>
    </w:p>
    <w:p w14:paraId="5C14FEE5" w14:textId="77777777" w:rsidR="00330F17" w:rsidRPr="00330F17" w:rsidRDefault="00330F17" w:rsidP="00330F17">
      <w:pPr>
        <w:pStyle w:val="BodyText"/>
        <w:rPr>
          <w:b/>
          <w:color w:val="616C85"/>
          <w:lang w:val="en-US"/>
        </w:rPr>
      </w:pPr>
      <w:r w:rsidRPr="00330F17">
        <w:rPr>
          <w:b/>
          <w:color w:val="616C85"/>
          <w:lang w:val="en-US"/>
        </w:rPr>
        <w:t>25.3.6. Bērnu aizsardzības jautājuma iesaistīšana</w:t>
      </w:r>
    </w:p>
    <w:p w14:paraId="2C838902" w14:textId="77777777" w:rsidR="00330F17" w:rsidRPr="00330F17" w:rsidRDefault="00330F17" w:rsidP="00330F17">
      <w:pPr>
        <w:jc w:val="both"/>
        <w:rPr>
          <w:rFonts w:ascii="Times New Roman" w:eastAsia="Arial" w:hAnsi="Times New Roman" w:cs="Times New Roman"/>
          <w:noProof/>
          <w:sz w:val="24"/>
          <w:szCs w:val="24"/>
          <w:lang w:val="en-US"/>
        </w:rPr>
      </w:pPr>
    </w:p>
    <w:p w14:paraId="4D2BE831" w14:textId="77777777" w:rsidR="00330F17" w:rsidRPr="00330F17" w:rsidRDefault="00330F17" w:rsidP="00330F17">
      <w:pPr>
        <w:pStyle w:val="BodyText"/>
        <w:rPr>
          <w:lang w:val="en-US"/>
        </w:rPr>
      </w:pPr>
      <w:r w:rsidRPr="00330F17">
        <w:rPr>
          <w:lang w:val="en-US"/>
        </w:rPr>
        <w:t>Ja integrētā pieeja nav iespējama, bērnu aizsardzības jautājums ir jāiesaista uztura iejaukšanās pasākumos. Piemēram, vienaudžu atbalsta tīkli un māšu grupas var palīdzēt pārvarēt problēmas, ar kurām saskaras pusaugu mātes, pusaugu mātes, kurām grūtniecība iestājusies seksuālas vardarbības rezultātā u. c. Iekļaut līdzīgos pasākumos tēvus un citus ģimenes lēmumu pieņēmējus, piemēram, vecmāmiņas, jo šīm personām nereti ir būtiska ietekme uz pārtikas izvēli mājsaimniecībā.</w:t>
      </w:r>
    </w:p>
    <w:p w14:paraId="2877912B" w14:textId="77777777" w:rsidR="00330F17" w:rsidRPr="00330F17" w:rsidRDefault="00330F17" w:rsidP="00330F17">
      <w:pPr>
        <w:tabs>
          <w:tab w:val="left" w:leader="dot" w:pos="9072"/>
        </w:tabs>
        <w:jc w:val="both"/>
        <w:rPr>
          <w:rFonts w:ascii="Times New Roman" w:hAnsi="Times New Roman" w:cs="Times New Roman"/>
          <w:noProof/>
          <w:color w:val="616C85"/>
          <w:sz w:val="24"/>
          <w:lang w:val="en-US"/>
        </w:rPr>
      </w:pPr>
      <w:r w:rsidRPr="00330F17">
        <w:rPr>
          <w:rFonts w:ascii="Times New Roman" w:hAnsi="Times New Roman" w:cs="Times New Roman"/>
          <w:noProof/>
          <w:color w:val="616C85"/>
          <w:sz w:val="24"/>
          <w:lang w:val="en-US"/>
        </w:rPr>
        <w:tab/>
      </w:r>
    </w:p>
    <w:p w14:paraId="0E08F1A5" w14:textId="77777777" w:rsidR="00330F17" w:rsidRPr="00330F17" w:rsidRDefault="00330F17" w:rsidP="00330F17">
      <w:pPr>
        <w:jc w:val="both"/>
        <w:rPr>
          <w:rFonts w:ascii="Times New Roman" w:hAnsi="Times New Roman" w:cs="Times New Roman"/>
          <w:noProof/>
          <w:color w:val="616C85"/>
          <w:sz w:val="24"/>
          <w:szCs w:val="24"/>
          <w:lang w:val="en-US"/>
        </w:rPr>
      </w:pPr>
    </w:p>
    <w:p w14:paraId="082B0450" w14:textId="77777777" w:rsidR="00330F17" w:rsidRPr="00330F17" w:rsidRDefault="00330F17" w:rsidP="00330F17">
      <w:pPr>
        <w:jc w:val="both"/>
        <w:rPr>
          <w:rFonts w:ascii="Times New Roman" w:hAnsi="Times New Roman" w:cs="Times New Roman"/>
          <w:b/>
          <w:noProof/>
          <w:color w:val="616C85"/>
          <w:sz w:val="24"/>
          <w:lang w:val="en-US"/>
        </w:rPr>
      </w:pPr>
      <w:r w:rsidRPr="00330F17">
        <w:rPr>
          <w:rFonts w:ascii="Times New Roman" w:hAnsi="Times New Roman" w:cs="Times New Roman"/>
          <w:b/>
          <w:noProof/>
          <w:color w:val="616C85"/>
          <w:sz w:val="24"/>
          <w:lang w:val="en-US"/>
        </w:rPr>
        <w:t>ATSAUCES</w:t>
      </w:r>
    </w:p>
    <w:p w14:paraId="75511B78" w14:textId="77777777" w:rsidR="00330F17" w:rsidRPr="00330F17" w:rsidRDefault="00330F17" w:rsidP="00330F17">
      <w:pPr>
        <w:pStyle w:val="BodyText"/>
        <w:rPr>
          <w:lang w:val="en-US"/>
        </w:rPr>
      </w:pPr>
    </w:p>
    <w:p w14:paraId="4397C374" w14:textId="77777777" w:rsidR="00330F17" w:rsidRPr="00330F17" w:rsidRDefault="00330F17" w:rsidP="00330F17">
      <w:pPr>
        <w:pStyle w:val="BodyText"/>
        <w:rPr>
          <w:lang w:val="en-US"/>
        </w:rPr>
      </w:pPr>
      <w:r w:rsidRPr="00330F17">
        <w:rPr>
          <w:lang w:val="en-US"/>
        </w:rPr>
        <w:t xml:space="preserve">Saites uz šiem un papildu resursiem ir pieejamas </w:t>
      </w:r>
      <w:r w:rsidRPr="00330F17">
        <w:rPr>
          <w:i/>
          <w:color w:val="58595B"/>
          <w:lang w:val="en-US"/>
        </w:rPr>
        <w:t>tiešsaistē</w:t>
      </w:r>
      <w:r w:rsidRPr="00330F17">
        <w:rPr>
          <w:lang w:val="en-US"/>
        </w:rPr>
        <w:t>.</w:t>
      </w:r>
    </w:p>
    <w:p w14:paraId="30321288" w14:textId="77777777" w:rsidR="00330F17" w:rsidRPr="00330F17" w:rsidRDefault="00330F17" w:rsidP="00330F17">
      <w:pPr>
        <w:jc w:val="both"/>
        <w:rPr>
          <w:rFonts w:ascii="Times New Roman" w:eastAsia="Arial" w:hAnsi="Times New Roman" w:cs="Times New Roman"/>
          <w:noProof/>
          <w:sz w:val="24"/>
          <w:szCs w:val="24"/>
          <w:lang w:val="en-US"/>
        </w:rPr>
      </w:pPr>
    </w:p>
    <w:p w14:paraId="0BFDB9A3"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‘Food Security and Nutrition’, The Sphere Handbook: Humanitarian Charter and Minimum Standards in Humanitarian Response</w:t>
      </w:r>
      <w:r w:rsidRPr="00330F17">
        <w:rPr>
          <w:lang w:val="en-US"/>
        </w:rPr>
        <w:t>, Sphere Association, 2018.</w:t>
      </w:r>
    </w:p>
    <w:p w14:paraId="1FC7479B"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‘Food Security and Nutrition’, Guidelines for Gender-based Violence Interventions in Humanitarian Settings: Focusing on Prevention of and Response to Sexual Violence in Emergencies</w:t>
      </w:r>
      <w:r w:rsidRPr="00330F17">
        <w:rPr>
          <w:lang w:val="en-US"/>
        </w:rPr>
        <w:t>, IASC, 2005, pp. 49–52.</w:t>
      </w:r>
    </w:p>
    <w:p w14:paraId="3B12D149"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Women, Girls, Boys and Men: Different needs – Equal Opportunities (IASC Gender Handbook in Humanitarian Action)</w:t>
      </w:r>
      <w:r w:rsidRPr="00330F17">
        <w:rPr>
          <w:lang w:val="en-US"/>
        </w:rPr>
        <w:t>, IASC, 2006, pp. 105–110.</w:t>
      </w:r>
    </w:p>
    <w:p w14:paraId="5BF3BE67"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Infant and Young Child Feeding in Emergencies: Operational Guidance for Emergency Relief Staff and Programme Managers Version 2.1</w:t>
      </w:r>
      <w:r w:rsidRPr="00330F17">
        <w:rPr>
          <w:lang w:val="en-US"/>
        </w:rPr>
        <w:t>, IFE Core Group, 2007.</w:t>
      </w:r>
    </w:p>
    <w:p w14:paraId="30DC49F0"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UNHCR Operational Guidance on the Use of Special Nutritional Products to Reduce Micronutrient Deficiencies and Malnutrition in Refugee Populations</w:t>
      </w:r>
      <w:r w:rsidRPr="00330F17">
        <w:rPr>
          <w:lang w:val="en-US"/>
        </w:rPr>
        <w:t>, UNHCR, 2011.</w:t>
      </w:r>
    </w:p>
    <w:p w14:paraId="0E0D51D5"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Guidelines for Selective Feeding: The Management of Malnutrition in Emergencies</w:t>
      </w:r>
      <w:r w:rsidRPr="00330F17">
        <w:rPr>
          <w:lang w:val="en-US"/>
        </w:rPr>
        <w:t>, UNHCR and WFP, 2011.</w:t>
      </w:r>
    </w:p>
    <w:p w14:paraId="30092375"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‘Nutrition’, Including Children with Disabilities in Humanitarian Action</w:t>
      </w:r>
      <w:r w:rsidRPr="00330F17">
        <w:rPr>
          <w:lang w:val="en-US"/>
        </w:rPr>
        <w:t>, UNICEF.</w:t>
      </w:r>
    </w:p>
    <w:p w14:paraId="69A2197E"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Baby Friendly Spaces: Holistic Approach for Pregnant, Lactating Women and Their Very Young Children in Emergency</w:t>
      </w:r>
      <w:r w:rsidRPr="00330F17">
        <w:rPr>
          <w:lang w:val="en-US"/>
        </w:rPr>
        <w:t>, ACF International.</w:t>
      </w:r>
    </w:p>
    <w:p w14:paraId="0AB8D663"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Integrating Early Childhood Development (ECD) Activities into Nutrition Programmes in Emergencies: Why, What and How</w:t>
      </w:r>
      <w:r w:rsidRPr="00330F17">
        <w:rPr>
          <w:lang w:val="en-US"/>
        </w:rPr>
        <w:t>, UNICEF and WHO.</w:t>
      </w:r>
    </w:p>
    <w:p w14:paraId="70053EBF" w14:textId="77777777" w:rsidR="00330F17" w:rsidRPr="00330F17" w:rsidRDefault="00330F17" w:rsidP="00330F17">
      <w:pPr>
        <w:rPr>
          <w:rFonts w:ascii="Times New Roman" w:hAnsi="Times New Roman" w:cs="Times New Roman"/>
          <w:noProof/>
          <w:lang w:val="en-US"/>
        </w:rPr>
      </w:pPr>
      <w:r w:rsidRPr="00330F17">
        <w:rPr>
          <w:rFonts w:ascii="Times New Roman" w:hAnsi="Times New Roman" w:cs="Times New Roman"/>
          <w:noProof/>
          <w:lang w:val="en-US"/>
        </w:rPr>
        <w:br w:type="page"/>
      </w:r>
    </w:p>
    <w:p w14:paraId="14451ABA" w14:textId="77777777" w:rsidR="00330F17" w:rsidRPr="00330F17" w:rsidRDefault="00330F17" w:rsidP="00330F17">
      <w:pPr>
        <w:jc w:val="both"/>
        <w:rPr>
          <w:rFonts w:ascii="Times New Roman" w:eastAsia="Arial" w:hAnsi="Times New Roman" w:cs="Times New Roman"/>
          <w:noProof/>
          <w:sz w:val="24"/>
          <w:szCs w:val="24"/>
          <w:lang w:val="en-US"/>
        </w:rPr>
      </w:pPr>
    </w:p>
    <w:p w14:paraId="3A1F166E" w14:textId="77777777" w:rsidR="00330F17" w:rsidRPr="00330F17" w:rsidRDefault="00330F17" w:rsidP="00330F17">
      <w:pPr>
        <w:pStyle w:val="Heading2"/>
        <w:rPr>
          <w:rFonts w:cs="Times New Roman"/>
          <w:noProof/>
          <w:color w:val="616C85"/>
          <w:sz w:val="28"/>
          <w:szCs w:val="24"/>
          <w:lang w:val="en-US"/>
        </w:rPr>
      </w:pPr>
      <w:bookmarkStart w:id="440" w:name="Standard_26:Water,_sanitation_and_hygien"/>
      <w:bookmarkStart w:id="441" w:name="_bookmark315"/>
      <w:bookmarkStart w:id="442" w:name="_bookmark316"/>
      <w:bookmarkStart w:id="443" w:name="_Toc110957726"/>
      <w:bookmarkEnd w:id="440"/>
      <w:bookmarkEnd w:id="441"/>
      <w:bookmarkEnd w:id="442"/>
      <w:r w:rsidRPr="00330F17">
        <w:rPr>
          <w:rFonts w:cs="Times New Roman"/>
          <w:noProof/>
          <w:color w:val="616C85"/>
          <w:sz w:val="28"/>
          <w:szCs w:val="24"/>
          <w:lang w:val="en-US"/>
        </w:rPr>
        <w:t xml:space="preserve">26. STANDARTS. </w:t>
      </w:r>
      <w:bookmarkStart w:id="444" w:name="_bookmark317"/>
      <w:bookmarkEnd w:id="444"/>
      <w:r w:rsidRPr="00330F17">
        <w:rPr>
          <w:rFonts w:cs="Times New Roman"/>
          <w:noProof/>
          <w:color w:val="616C85"/>
          <w:sz w:val="28"/>
          <w:szCs w:val="24"/>
          <w:lang w:val="en-US"/>
        </w:rPr>
        <w:t>ŪDENS, SANITĀRIJA UN HIGIĒNA, UN BĒRNU AIZSARDZĪBA</w:t>
      </w:r>
      <w:bookmarkEnd w:id="443"/>
    </w:p>
    <w:p w14:paraId="55AC5107" w14:textId="77777777" w:rsidR="00330F17" w:rsidRPr="00330F17" w:rsidRDefault="00330F17" w:rsidP="00330F17">
      <w:pPr>
        <w:jc w:val="both"/>
        <w:rPr>
          <w:rFonts w:ascii="Times New Roman" w:hAnsi="Times New Roman" w:cs="Times New Roman"/>
          <w:i/>
          <w:noProof/>
          <w:sz w:val="24"/>
          <w:szCs w:val="24"/>
          <w:lang w:val="en-US"/>
        </w:rPr>
      </w:pPr>
    </w:p>
    <w:p w14:paraId="4EAD55EE" w14:textId="77777777" w:rsidR="00330F17" w:rsidRPr="00330F17" w:rsidRDefault="00330F17" w:rsidP="00330F17">
      <w:pPr>
        <w:jc w:val="both"/>
        <w:rPr>
          <w:rFonts w:ascii="Times New Roman" w:eastAsia="Century Gothic" w:hAnsi="Times New Roman" w:cs="Times New Roman"/>
          <w:noProof/>
          <w:sz w:val="24"/>
          <w:szCs w:val="24"/>
          <w:lang w:val="en-US"/>
        </w:rPr>
      </w:pPr>
      <w:r w:rsidRPr="00330F17">
        <w:rPr>
          <w:rFonts w:ascii="Times New Roman" w:hAnsi="Times New Roman" w:cs="Times New Roman"/>
          <w:i/>
          <w:noProof/>
          <w:sz w:val="24"/>
          <w:lang w:val="en-US"/>
        </w:rPr>
        <w:t xml:space="preserve">Kopā ar šo standartu jālasa: </w:t>
      </w:r>
      <w:r w:rsidRPr="00330F17">
        <w:rPr>
          <w:rFonts w:ascii="Times New Roman" w:hAnsi="Times New Roman" w:cs="Times New Roman"/>
          <w:i/>
          <w:noProof/>
          <w:color w:val="616C85"/>
          <w:sz w:val="24"/>
          <w:lang w:val="en-US"/>
        </w:rPr>
        <w:t>Principi</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616C85"/>
          <w:sz w:val="24"/>
          <w:lang w:val="en-US"/>
        </w:rPr>
        <w:t>7. standarts “Briesmas un traumas”</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616C85"/>
          <w:sz w:val="24"/>
          <w:lang w:val="en-US"/>
        </w:rPr>
        <w:t>15. standarts “Grupas darbības bērnu labklājībai”</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616C85"/>
          <w:sz w:val="24"/>
          <w:lang w:val="en-US"/>
        </w:rPr>
        <w:t xml:space="preserve">23. standarts “Izglītība un bērnu aizsardzība” </w:t>
      </w:r>
      <w:r w:rsidRPr="00330F17">
        <w:rPr>
          <w:rFonts w:ascii="Times New Roman" w:hAnsi="Times New Roman" w:cs="Times New Roman"/>
          <w:i/>
          <w:noProof/>
          <w:sz w:val="24"/>
          <w:lang w:val="en-US"/>
        </w:rPr>
        <w:t xml:space="preserve">un </w:t>
      </w:r>
      <w:r w:rsidRPr="00330F17">
        <w:rPr>
          <w:rFonts w:ascii="Times New Roman" w:hAnsi="Times New Roman" w:cs="Times New Roman"/>
          <w:i/>
          <w:noProof/>
          <w:color w:val="616C85"/>
          <w:sz w:val="24"/>
          <w:lang w:val="en-US"/>
        </w:rPr>
        <w:t>24. standarts “Veselība un bērnu aizsardzība”</w:t>
      </w:r>
      <w:r w:rsidRPr="00330F17">
        <w:rPr>
          <w:rFonts w:ascii="Times New Roman" w:hAnsi="Times New Roman" w:cs="Times New Roman"/>
          <w:i/>
          <w:noProof/>
          <w:sz w:val="24"/>
          <w:lang w:val="en-US"/>
        </w:rPr>
        <w:t>.</w:t>
      </w:r>
    </w:p>
    <w:p w14:paraId="6AC663E0"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57F26F1A" w14:textId="77777777" w:rsidR="00330F17" w:rsidRPr="00330F17" w:rsidRDefault="00330F17" w:rsidP="00330F17">
      <w:pPr>
        <w:jc w:val="center"/>
        <w:rPr>
          <w:rFonts w:ascii="Times New Roman" w:eastAsia="Century Gothic" w:hAnsi="Times New Roman" w:cs="Times New Roman"/>
          <w:noProof/>
          <w:sz w:val="24"/>
          <w:szCs w:val="24"/>
          <w:lang w:val="en-US"/>
        </w:rPr>
      </w:pPr>
      <w:r w:rsidRPr="00330F17">
        <w:rPr>
          <w:rFonts w:ascii="Times New Roman" w:eastAsia="Century Gothic" w:hAnsi="Times New Roman" w:cs="Times New Roman"/>
          <w:noProof/>
          <w:sz w:val="24"/>
          <w:szCs w:val="24"/>
          <w:lang w:val="en-US"/>
        </w:rPr>
        <w:drawing>
          <wp:inline distT="0" distB="0" distL="0" distR="0" wp14:anchorId="5F560556" wp14:editId="0217961A">
            <wp:extent cx="2340863" cy="1431036"/>
            <wp:effectExtent l="0" t="0" r="0" b="0"/>
            <wp:docPr id="127" name="image39.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39.png" descr="Icon&#10;&#10;Description automatically generated"/>
                    <pic:cNvPicPr/>
                  </pic:nvPicPr>
                  <pic:blipFill>
                    <a:blip r:embed="rId82" cstate="print"/>
                    <a:stretch>
                      <a:fillRect/>
                    </a:stretch>
                  </pic:blipFill>
                  <pic:spPr>
                    <a:xfrm>
                      <a:off x="0" y="0"/>
                      <a:ext cx="2340863" cy="1431036"/>
                    </a:xfrm>
                    <a:prstGeom prst="rect">
                      <a:avLst/>
                    </a:prstGeom>
                  </pic:spPr>
                </pic:pic>
              </a:graphicData>
            </a:graphic>
          </wp:inline>
        </w:drawing>
      </w:r>
    </w:p>
    <w:p w14:paraId="0A9D137D"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47014A1F" w14:textId="77777777" w:rsidR="00330F17" w:rsidRPr="00330F17" w:rsidRDefault="00330F17" w:rsidP="00330F17">
      <w:pPr>
        <w:pStyle w:val="BodyText"/>
        <w:rPr>
          <w:lang w:val="en-US"/>
        </w:rPr>
      </w:pPr>
      <w:r w:rsidRPr="00330F17">
        <w:rPr>
          <w:lang w:val="en-US"/>
        </w:rPr>
        <w:t>Bērnu aizsardzībā iesaistītajiem darbiniekiem ir jāvirza un jākonsultē ūdens, sanitārijas un higiēnas jautājumos iesaistītie darbinieki, lai viņi varētu nodrošināt drošu un atbilstošu ūdens, sanitārijas un higiēnas praksi, kas ir pielāgota bērnu vajadzībām. Ūdens, sanitārijas un higiēnas jautājumos iesaistītajiem darbiniekiem iejaukšanās pasākumi ir jāveic, aizsargājot bērnus un viņu aprūpētājus. Ir daudz sadarbības jomu, tostarp:</w:t>
      </w:r>
    </w:p>
    <w:p w14:paraId="17856B72" w14:textId="77777777" w:rsidR="00330F17" w:rsidRPr="00330F17" w:rsidRDefault="00330F17" w:rsidP="00330F17">
      <w:pPr>
        <w:jc w:val="both"/>
        <w:rPr>
          <w:rFonts w:ascii="Times New Roman" w:eastAsia="Arial" w:hAnsi="Times New Roman" w:cs="Times New Roman"/>
          <w:noProof/>
          <w:sz w:val="24"/>
          <w:szCs w:val="24"/>
          <w:lang w:val="en-US"/>
        </w:rPr>
      </w:pPr>
    </w:p>
    <w:p w14:paraId="7477A244"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ūdens, sanitārijas un higiēnas pakalpojumu nodrošināšana bērnu aizsardzības iejaukšanās pasākumos;</w:t>
      </w:r>
    </w:p>
    <w:p w14:paraId="2C991133"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ūdens, sanitārijas un higiēnas iekārtu pielāgošana, lai tās: a) būtu pieejamas un piemērotas bērniem un b) līdz minimumam samazinātu iespējamos riskus bērniem un</w:t>
      </w:r>
    </w:p>
    <w:p w14:paraId="0735AD2B"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atbilstošu un drošu menstruālās higiēnas pārvaldības iejaukšanās pasākumu īstenošana meitenēm.</w:t>
      </w:r>
    </w:p>
    <w:p w14:paraId="314103B8"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330F17" w:rsidRPr="00330F17" w14:paraId="155EE8C9" w14:textId="77777777" w:rsidTr="002352FF">
        <w:tc>
          <w:tcPr>
            <w:tcW w:w="5000" w:type="pct"/>
          </w:tcPr>
          <w:p w14:paraId="26386D0E"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STANDARTS</w:t>
            </w:r>
          </w:p>
          <w:p w14:paraId="5DBC894D" w14:textId="77777777" w:rsidR="00330F17" w:rsidRPr="00330F17" w:rsidRDefault="00330F17" w:rsidP="002352FF">
            <w:pPr>
              <w:jc w:val="both"/>
              <w:rPr>
                <w:rFonts w:ascii="Times New Roman" w:eastAsia="Arial" w:hAnsi="Times New Roman" w:cs="Times New Roman"/>
                <w:noProof/>
                <w:sz w:val="24"/>
                <w:szCs w:val="24"/>
                <w:lang w:val="en-US"/>
              </w:rPr>
            </w:pPr>
          </w:p>
          <w:p w14:paraId="24EC394C"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Visiem bērniem ir pieejami atbilstoši ūdens, sanitārie un higiēnas pakalpojumi, kas atbalsta viņu cieņu un līdz minimum samazina fiziskas un seksuālas vardarbības un izmantošanas risku.</w:t>
            </w:r>
          </w:p>
        </w:tc>
      </w:tr>
    </w:tbl>
    <w:p w14:paraId="75152821" w14:textId="77777777" w:rsidR="00330F17" w:rsidRPr="00330F17" w:rsidRDefault="00330F17" w:rsidP="00330F17">
      <w:pPr>
        <w:jc w:val="both"/>
        <w:rPr>
          <w:rFonts w:ascii="Times New Roman" w:eastAsia="Arial" w:hAnsi="Times New Roman" w:cs="Times New Roman"/>
          <w:noProof/>
          <w:sz w:val="24"/>
          <w:szCs w:val="24"/>
          <w:lang w:val="en-US"/>
        </w:rPr>
      </w:pPr>
    </w:p>
    <w:p w14:paraId="47B17445" w14:textId="77777777" w:rsidR="00330F17" w:rsidRPr="00330F17" w:rsidRDefault="00330F17" w:rsidP="00330F17">
      <w:pPr>
        <w:pStyle w:val="BodyText"/>
        <w:rPr>
          <w:b/>
          <w:color w:val="616C85"/>
          <w:lang w:val="en-US"/>
        </w:rPr>
      </w:pPr>
      <w:bookmarkStart w:id="445" w:name="_bookmark318"/>
      <w:bookmarkEnd w:id="445"/>
      <w:r w:rsidRPr="00330F17">
        <w:rPr>
          <w:b/>
          <w:color w:val="616C85"/>
          <w:lang w:val="en-US"/>
        </w:rPr>
        <w:t>26.1. BŪTISKĀKIE PASĀKUMI</w:t>
      </w:r>
    </w:p>
    <w:p w14:paraId="7DC665B0" w14:textId="77777777" w:rsidR="00330F17" w:rsidRPr="00330F17" w:rsidRDefault="00330F17" w:rsidP="00330F17">
      <w:pPr>
        <w:jc w:val="both"/>
        <w:rPr>
          <w:rFonts w:ascii="Times New Roman" w:eastAsia="Arial" w:hAnsi="Times New Roman" w:cs="Times New Roman"/>
          <w:noProof/>
          <w:sz w:val="24"/>
          <w:szCs w:val="24"/>
          <w:lang w:val="en-US"/>
        </w:rPr>
      </w:pPr>
    </w:p>
    <w:p w14:paraId="3F37FCFC" w14:textId="77777777" w:rsidR="00330F17" w:rsidRPr="00330F17" w:rsidRDefault="00330F17" w:rsidP="00330F17">
      <w:pPr>
        <w:pStyle w:val="BodyText"/>
        <w:rPr>
          <w:b/>
          <w:color w:val="616C85"/>
          <w:lang w:val="en-US"/>
        </w:rPr>
      </w:pPr>
      <w:r w:rsidRPr="00330F17">
        <w:rPr>
          <w:b/>
          <w:color w:val="616C85"/>
          <w:lang w:val="en-US"/>
        </w:rPr>
        <w:t>Būtiskākie pasākumi, ko kopā īsteno bērnu aizsardzībā un ūdens, sanitārijas un higiēnas jautājumos iesaistītie dalībnieki</w:t>
      </w:r>
    </w:p>
    <w:p w14:paraId="61F126B0" w14:textId="77777777" w:rsidR="00330F17" w:rsidRPr="00330F17" w:rsidRDefault="00330F17" w:rsidP="00330F17">
      <w:pPr>
        <w:jc w:val="both"/>
        <w:rPr>
          <w:rFonts w:ascii="Times New Roman" w:eastAsia="Arial" w:hAnsi="Times New Roman" w:cs="Times New Roman"/>
          <w:noProof/>
          <w:sz w:val="24"/>
          <w:szCs w:val="24"/>
          <w:lang w:val="en-US"/>
        </w:rPr>
      </w:pPr>
    </w:p>
    <w:p w14:paraId="7B66114A" w14:textId="77777777" w:rsidR="00330F17" w:rsidRPr="00330F17" w:rsidRDefault="00330F17" w:rsidP="00330F17">
      <w:pPr>
        <w:pStyle w:val="BodyText"/>
        <w:rPr>
          <w:lang w:val="en-US"/>
        </w:rPr>
      </w:pPr>
      <w:r w:rsidRPr="00330F17">
        <w:rPr>
          <w:lang w:val="en-US"/>
        </w:rPr>
        <w:t>26.1.1. Pielāgot esošos novērtēšanas un uzraudzības rīkus, metodiku un rādītājus, kopīgi identificējot, analizējot un uzraugot mājsaimniecības, ko apdraud ar ūdeni, sanitāriju un higiēnu saistītas slimības vai infekcijas un/vai bērnu aizsardzības problēmas, kā arī reaģējot uz tām:</w:t>
      </w:r>
    </w:p>
    <w:p w14:paraId="15B23E8B" w14:textId="77777777" w:rsidR="00330F17" w:rsidRPr="00330F17" w:rsidRDefault="00330F17" w:rsidP="00330F17">
      <w:pPr>
        <w:pStyle w:val="BodyText"/>
        <w:rPr>
          <w:lang w:val="en-US"/>
        </w:rPr>
      </w:pPr>
    </w:p>
    <w:p w14:paraId="72161B4E"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iekļaut visos uzraudzības pasākumos un novērtējumos bērnu pašu viedokli un</w:t>
      </w:r>
    </w:p>
    <w:p w14:paraId="5522841C"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izmantot ūdens, sanitārijas un higiēnas nozares minimālās saistības pret krīzes skarto cilvēku drošību un cieņu.</w:t>
      </w:r>
    </w:p>
    <w:p w14:paraId="2832FAEB" w14:textId="77777777" w:rsidR="00330F17" w:rsidRPr="00330F17" w:rsidRDefault="00330F17" w:rsidP="00330F17">
      <w:pPr>
        <w:pStyle w:val="BodyText"/>
        <w:rPr>
          <w:lang w:val="en-US"/>
        </w:rPr>
      </w:pPr>
    </w:p>
    <w:p w14:paraId="46D0CD8E" w14:textId="77777777" w:rsidR="00330F17" w:rsidRPr="00330F17" w:rsidRDefault="00330F17" w:rsidP="00330F17">
      <w:pPr>
        <w:pStyle w:val="BodyText"/>
        <w:rPr>
          <w:lang w:val="en-US"/>
        </w:rPr>
      </w:pPr>
      <w:r w:rsidRPr="00330F17">
        <w:rPr>
          <w:lang w:val="en-US"/>
        </w:rPr>
        <w:t>26.1.2. Apkopot pamatdatus par bērnu ūdens, sanitārijas un higiēnas jautājumiem un aizsardzības statusu.</w:t>
      </w:r>
    </w:p>
    <w:p w14:paraId="536AA5AA" w14:textId="77777777" w:rsidR="00330F17" w:rsidRPr="00330F17" w:rsidRDefault="00330F17" w:rsidP="00330F17">
      <w:pPr>
        <w:pStyle w:val="BodyText"/>
        <w:rPr>
          <w:lang w:val="en-US"/>
        </w:rPr>
      </w:pPr>
    </w:p>
    <w:p w14:paraId="3D6245DF" w14:textId="77777777" w:rsidR="00330F17" w:rsidRPr="00330F17" w:rsidRDefault="00330F17" w:rsidP="00330F17">
      <w:pPr>
        <w:pStyle w:val="BodyText"/>
        <w:rPr>
          <w:lang w:val="en-US"/>
        </w:rPr>
      </w:pPr>
      <w:r w:rsidRPr="00330F17">
        <w:rPr>
          <w:lang w:val="en-US"/>
        </w:rPr>
        <w:t>26.1.3. Novērtēt, vai bērnu aizsardzības problēmas uzlabo vai pasliktina situāciju ar ūdeni, sanitāriju un higiēnu kopienās, tostarp bērnu vidū.</w:t>
      </w:r>
    </w:p>
    <w:p w14:paraId="7E1F510D" w14:textId="77777777" w:rsidR="00330F17" w:rsidRPr="00330F17" w:rsidRDefault="00330F17" w:rsidP="00330F17">
      <w:pPr>
        <w:pStyle w:val="BodyText"/>
        <w:rPr>
          <w:lang w:val="en-US"/>
        </w:rPr>
      </w:pPr>
    </w:p>
    <w:p w14:paraId="12756626" w14:textId="77777777" w:rsidR="00330F17" w:rsidRPr="00330F17" w:rsidRDefault="00330F17" w:rsidP="00330F17">
      <w:pPr>
        <w:pStyle w:val="BodyText"/>
        <w:rPr>
          <w:lang w:val="en-US"/>
        </w:rPr>
      </w:pPr>
      <w:r w:rsidRPr="00330F17">
        <w:rPr>
          <w:lang w:val="en-US"/>
        </w:rPr>
        <w:t>26.1.4. Vienoties par efektīvāko mehānismu, ar kādu noris koordinācija un apmaiņa ar informāciju, kas izriet no novērtējumiem, izvērtējumiem un analīzes.</w:t>
      </w:r>
    </w:p>
    <w:p w14:paraId="3CDC6E30" w14:textId="77777777" w:rsidR="00330F17" w:rsidRPr="00330F17" w:rsidRDefault="00330F17" w:rsidP="00330F17">
      <w:pPr>
        <w:pStyle w:val="BodyText"/>
        <w:rPr>
          <w:lang w:val="en-US"/>
        </w:rPr>
      </w:pPr>
    </w:p>
    <w:p w14:paraId="6F7BEB9F" w14:textId="77777777" w:rsidR="00330F17" w:rsidRPr="00330F17" w:rsidRDefault="00330F17" w:rsidP="00330F17">
      <w:pPr>
        <w:pStyle w:val="BodyText"/>
        <w:rPr>
          <w:lang w:val="en-US"/>
        </w:rPr>
      </w:pPr>
      <w:r w:rsidRPr="00330F17">
        <w:rPr>
          <w:lang w:val="en-US"/>
        </w:rPr>
        <w:t>26.1.5. Noteikt kopīgas problēmas jomas, kas skar ūdeni, sanitāriju un higiēnu, un bērnu aizsardzību, konsultējoties ar kopienām, tostarp bērniem.</w:t>
      </w:r>
    </w:p>
    <w:p w14:paraId="000B17D8" w14:textId="77777777" w:rsidR="00330F17" w:rsidRPr="00330F17" w:rsidRDefault="00330F17" w:rsidP="00330F17">
      <w:pPr>
        <w:pStyle w:val="BodyText"/>
        <w:rPr>
          <w:lang w:val="en-US"/>
        </w:rPr>
      </w:pPr>
    </w:p>
    <w:p w14:paraId="449E6E4B" w14:textId="77777777" w:rsidR="00330F17" w:rsidRPr="00330F17" w:rsidRDefault="00330F17" w:rsidP="00330F17">
      <w:pPr>
        <w:pStyle w:val="BodyText"/>
        <w:rPr>
          <w:lang w:val="en-US"/>
        </w:rPr>
      </w:pPr>
      <w:r w:rsidRPr="00330F17">
        <w:rPr>
          <w:lang w:val="en-US"/>
        </w:rPr>
        <w:t>26.1.6. Izvirzīt kopīgus prioritāšu noteikšanas kritērijus apdraudēto bērnu un mājsaimniecību izvēlei.</w:t>
      </w:r>
    </w:p>
    <w:p w14:paraId="0CFA0F43" w14:textId="77777777" w:rsidR="00330F17" w:rsidRPr="00330F17" w:rsidRDefault="00330F17" w:rsidP="00330F17">
      <w:pPr>
        <w:pStyle w:val="BodyText"/>
        <w:rPr>
          <w:lang w:val="en-US"/>
        </w:rPr>
      </w:pPr>
    </w:p>
    <w:p w14:paraId="7028408C" w14:textId="77777777" w:rsidR="00330F17" w:rsidRPr="00330F17" w:rsidRDefault="00330F17" w:rsidP="00330F17">
      <w:pPr>
        <w:pStyle w:val="BodyText"/>
        <w:rPr>
          <w:lang w:val="en-US"/>
        </w:rPr>
      </w:pPr>
      <w:r w:rsidRPr="00330F17">
        <w:rPr>
          <w:lang w:val="en-US"/>
        </w:rPr>
        <w:t>26.1.7. Atbalstīt mājsaimniecības, kuras apdraud ar ūdeni, sanitāriju un higiēnu saistītas slimības vai infekcijas un/vai bērnu aizsardzības problēmas, visos programmas cikla posmos.</w:t>
      </w:r>
    </w:p>
    <w:p w14:paraId="53413870" w14:textId="77777777" w:rsidR="00330F17" w:rsidRPr="00330F17" w:rsidRDefault="00330F17" w:rsidP="00330F17">
      <w:pPr>
        <w:pStyle w:val="BodyText"/>
        <w:rPr>
          <w:lang w:val="en-US"/>
        </w:rPr>
      </w:pPr>
    </w:p>
    <w:p w14:paraId="081F0B04" w14:textId="77777777" w:rsidR="00330F17" w:rsidRPr="00330F17" w:rsidRDefault="00330F17" w:rsidP="00330F17">
      <w:pPr>
        <w:pStyle w:val="BodyText"/>
        <w:rPr>
          <w:lang w:val="en-US"/>
        </w:rPr>
      </w:pPr>
      <w:r w:rsidRPr="00330F17">
        <w:rPr>
          <w:lang w:val="en-US"/>
        </w:rPr>
        <w:t>26.1.8. Nodrošināt atbilstošu bērnu pārstāvību lēmumu pieņemšanas procesos un kopienas līdzdalības struktūras saistībā ar ūdeni, sanitāriju un higiēnu.</w:t>
      </w:r>
    </w:p>
    <w:p w14:paraId="29F64244" w14:textId="77777777" w:rsidR="00330F17" w:rsidRPr="00330F17" w:rsidRDefault="00330F17" w:rsidP="00330F17">
      <w:pPr>
        <w:pStyle w:val="BodyText"/>
        <w:rPr>
          <w:lang w:val="en-US"/>
        </w:rPr>
      </w:pPr>
    </w:p>
    <w:p w14:paraId="6758EBD0" w14:textId="77777777" w:rsidR="00330F17" w:rsidRPr="00330F17" w:rsidRDefault="00330F17" w:rsidP="00330F17">
      <w:pPr>
        <w:pStyle w:val="BodyText"/>
        <w:rPr>
          <w:lang w:val="en-US"/>
        </w:rPr>
      </w:pPr>
      <w:r w:rsidRPr="00330F17">
        <w:rPr>
          <w:lang w:val="en-US"/>
        </w:rPr>
        <w:t>26.1.9. Nodrošināt, lai visi iejaukšanās pasākumi:</w:t>
      </w:r>
    </w:p>
    <w:p w14:paraId="595B84D8" w14:textId="77777777" w:rsidR="00330F17" w:rsidRPr="00330F17" w:rsidRDefault="00330F17" w:rsidP="00330F17">
      <w:pPr>
        <w:pStyle w:val="BodyText"/>
        <w:rPr>
          <w:lang w:val="en-US"/>
        </w:rPr>
      </w:pPr>
    </w:p>
    <w:p w14:paraId="27043D18"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būtu droši, pieejami, iekļaujoši un aizsargājoši visiem bērniem, tostarp apdraudētākajiem bērniem, un</w:t>
      </w:r>
    </w:p>
    <w:p w14:paraId="68A88766"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ņemtu vērā bērnu dzimumu, vecumu, invaliditāti, attīstības posmus, ūdens, sanitārās un higiēnas prasības, kā arī mājsaimniecības un aprūpes apstākļus.</w:t>
      </w:r>
    </w:p>
    <w:p w14:paraId="245F5169" w14:textId="77777777" w:rsidR="00330F17" w:rsidRPr="00330F17" w:rsidRDefault="00330F17" w:rsidP="00330F17">
      <w:pPr>
        <w:pStyle w:val="BodyText"/>
        <w:rPr>
          <w:lang w:val="en-US"/>
        </w:rPr>
      </w:pPr>
    </w:p>
    <w:p w14:paraId="77C2FE8F" w14:textId="77777777" w:rsidR="00330F17" w:rsidRPr="00330F17" w:rsidRDefault="00330F17" w:rsidP="00330F17">
      <w:pPr>
        <w:pStyle w:val="BodyText"/>
        <w:rPr>
          <w:lang w:val="en-US"/>
        </w:rPr>
      </w:pPr>
      <w:r w:rsidRPr="00330F17">
        <w:rPr>
          <w:lang w:val="en-US"/>
        </w:rPr>
        <w:t>26.1.10. Iepazīstināt ūdens, sanitārijas un higiēnas jautājumos iesaistītos darbiniekus ar bērnu aizsardzības problēmām, principiem un pieejām, tostarp bērniem piemērotām saskarsmes prasmēm.</w:t>
      </w:r>
    </w:p>
    <w:p w14:paraId="0EACB6DA" w14:textId="77777777" w:rsidR="00330F17" w:rsidRPr="00330F17" w:rsidRDefault="00330F17" w:rsidP="00330F17">
      <w:pPr>
        <w:pStyle w:val="BodyText"/>
        <w:rPr>
          <w:lang w:val="en-US"/>
        </w:rPr>
      </w:pPr>
    </w:p>
    <w:p w14:paraId="12EF8943" w14:textId="77777777" w:rsidR="00330F17" w:rsidRPr="00330F17" w:rsidRDefault="00330F17" w:rsidP="00330F17">
      <w:pPr>
        <w:pStyle w:val="BodyText"/>
        <w:rPr>
          <w:lang w:val="en-US"/>
        </w:rPr>
      </w:pPr>
      <w:r w:rsidRPr="00330F17">
        <w:rPr>
          <w:lang w:val="en-US"/>
        </w:rPr>
        <w:t>26.1.11. Izstrādāt un īstenot bērniem piemērotus bērnu aizsardzības nosūtīšanas mehānismus daudzās nozarēs, kā arī sagatavot darbiniekus šo mehānismu izmantošanai.</w:t>
      </w:r>
    </w:p>
    <w:p w14:paraId="0A718E6F" w14:textId="77777777" w:rsidR="00330F17" w:rsidRPr="00330F17" w:rsidRDefault="00330F17" w:rsidP="00330F17">
      <w:pPr>
        <w:pStyle w:val="BodyText"/>
        <w:rPr>
          <w:lang w:val="en-US"/>
        </w:rPr>
      </w:pPr>
    </w:p>
    <w:p w14:paraId="4171E98D" w14:textId="77777777" w:rsidR="00330F17" w:rsidRPr="00330F17" w:rsidRDefault="00330F17" w:rsidP="00330F17">
      <w:pPr>
        <w:pStyle w:val="BodyText"/>
        <w:rPr>
          <w:lang w:val="en-US"/>
        </w:rPr>
      </w:pPr>
      <w:r w:rsidRPr="00330F17">
        <w:rPr>
          <w:lang w:val="en-US"/>
        </w:rPr>
        <w:t>26.1.12. Izstrādāt kopīgus datu aizsardzības protokolus un konfidenciālus nosūtīšanas mehānismus cietušiem bērniem, apdraudētiem bērniem un viņu ģimenēm.</w:t>
      </w:r>
    </w:p>
    <w:p w14:paraId="4A19AD06" w14:textId="77777777" w:rsidR="00330F17" w:rsidRPr="00330F17" w:rsidRDefault="00330F17" w:rsidP="00330F17">
      <w:pPr>
        <w:pStyle w:val="BodyText"/>
        <w:rPr>
          <w:lang w:val="en-US"/>
        </w:rPr>
      </w:pPr>
    </w:p>
    <w:p w14:paraId="560FA11C" w14:textId="77777777" w:rsidR="00330F17" w:rsidRPr="00330F17" w:rsidRDefault="00330F17" w:rsidP="00330F17">
      <w:pPr>
        <w:pStyle w:val="BodyText"/>
        <w:rPr>
          <w:lang w:val="en-US"/>
        </w:rPr>
      </w:pPr>
      <w:r w:rsidRPr="00330F17">
        <w:rPr>
          <w:lang w:val="en-US"/>
        </w:rPr>
        <w:t>26.1.13. Sagatavot kopīgus paziņojumus bērniem un viņu ģimenēm, kuros bērniem sniegta dzīvību glābjoša, invaliditātei un dzimumam atbilstoša informāciju par turpmāko:</w:t>
      </w:r>
    </w:p>
    <w:p w14:paraId="30A49886" w14:textId="77777777" w:rsidR="00330F17" w:rsidRPr="00330F17" w:rsidRDefault="00330F17" w:rsidP="00330F17">
      <w:pPr>
        <w:pStyle w:val="BodyText"/>
        <w:rPr>
          <w:lang w:val="en-US"/>
        </w:rPr>
      </w:pPr>
    </w:p>
    <w:p w14:paraId="357C0EFE"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labas higiēnas nozīmi un</w:t>
      </w:r>
    </w:p>
    <w:p w14:paraId="7357F698"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bērnu aizsardzības riskiem un to novēršanas stratēģijām.</w:t>
      </w:r>
    </w:p>
    <w:p w14:paraId="109C1AA2" w14:textId="77777777" w:rsidR="00330F17" w:rsidRPr="00330F17" w:rsidRDefault="00330F17" w:rsidP="00330F17">
      <w:pPr>
        <w:pStyle w:val="BodyText"/>
        <w:rPr>
          <w:lang w:val="en-US"/>
        </w:rPr>
      </w:pPr>
    </w:p>
    <w:p w14:paraId="4FB6849A" w14:textId="77777777" w:rsidR="00330F17" w:rsidRPr="00330F17" w:rsidRDefault="00330F17" w:rsidP="00330F17">
      <w:pPr>
        <w:pStyle w:val="BodyText"/>
        <w:rPr>
          <w:lang w:val="en-US"/>
        </w:rPr>
      </w:pPr>
      <w:r w:rsidRPr="00330F17">
        <w:rPr>
          <w:lang w:val="en-US"/>
        </w:rPr>
        <w:t>26.1.14. Sadarboties ar bērniem un citām ieinteresētajām personām, lai izstrādātu, izveidotu, īstenotu un uzraudzītu kopīgus bērniem piemērotus, pieejamus un konfidenciālus atgriezeniskās saites un ziņošanas mehānismus.</w:t>
      </w:r>
    </w:p>
    <w:p w14:paraId="2809FA4A" w14:textId="77777777" w:rsidR="00330F17" w:rsidRPr="00330F17" w:rsidRDefault="00330F17" w:rsidP="00330F17">
      <w:pPr>
        <w:pStyle w:val="BodyText"/>
        <w:rPr>
          <w:lang w:val="en-US"/>
        </w:rPr>
      </w:pPr>
    </w:p>
    <w:p w14:paraId="21D3A367" w14:textId="77777777" w:rsidR="00330F17" w:rsidRPr="00330F17" w:rsidRDefault="00330F17" w:rsidP="00330F17">
      <w:pPr>
        <w:pStyle w:val="BodyText"/>
        <w:keepNext/>
        <w:keepLines/>
        <w:rPr>
          <w:lang w:val="en-US"/>
        </w:rPr>
      </w:pPr>
      <w:r w:rsidRPr="00330F17">
        <w:rPr>
          <w:lang w:val="en-US"/>
        </w:rPr>
        <w:t>26.1.15. Nodrošināt, lai visi darbinieki, kas iesaistīti ūdens, sanitārijas un higiēnas jautājumos, (tostarp apakšuzņēmēju darbinieki) un bērnu aizsardzības darbinieki tiktu iepazīstināti ar aizsargpasākumu politiku un kārtību un parakstītos par to.</w:t>
      </w:r>
    </w:p>
    <w:p w14:paraId="4F307AF0" w14:textId="77777777" w:rsidR="00330F17" w:rsidRPr="00330F17" w:rsidRDefault="00330F17" w:rsidP="00330F17">
      <w:pPr>
        <w:pStyle w:val="BodyText"/>
        <w:rPr>
          <w:lang w:val="en-US"/>
        </w:rPr>
      </w:pPr>
    </w:p>
    <w:p w14:paraId="11E91ED5" w14:textId="77777777" w:rsidR="00330F17" w:rsidRPr="00330F17" w:rsidRDefault="00330F17" w:rsidP="00330F17">
      <w:pPr>
        <w:pStyle w:val="BodyText"/>
        <w:rPr>
          <w:lang w:val="en-US"/>
        </w:rPr>
      </w:pPr>
      <w:r w:rsidRPr="00330F17">
        <w:rPr>
          <w:lang w:val="en-US"/>
        </w:rPr>
        <w:t>26.1.16. Dokumentēt un novērst visas neparedzētās, negatīvās sekas un pārņemt daudzsološu praksi saistībā ar ietekmi, kādu:</w:t>
      </w:r>
    </w:p>
    <w:p w14:paraId="37509C75" w14:textId="77777777" w:rsidR="00330F17" w:rsidRPr="00330F17" w:rsidRDefault="00330F17" w:rsidP="00330F17">
      <w:pPr>
        <w:pStyle w:val="BodyText"/>
        <w:rPr>
          <w:lang w:val="en-US"/>
        </w:rPr>
      </w:pPr>
    </w:p>
    <w:p w14:paraId="2A8F0E7F"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ūdens, sanitārijas un higiēnas iejaukšanās pasākumi rada uz bērnu drošību un labklājību un</w:t>
      </w:r>
    </w:p>
    <w:p w14:paraId="4D2BD762"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bērnu aizsardzības iejaukšanās pasākumi rada uz mājsaimniecībām, ko apdraud ar ūdeni, sanitāriju un higiēnu saistītas slimības vai infekcijas.</w:t>
      </w:r>
    </w:p>
    <w:p w14:paraId="25F29BC0" w14:textId="77777777" w:rsidR="00330F17" w:rsidRPr="00330F17" w:rsidRDefault="00330F17" w:rsidP="00330F17">
      <w:pPr>
        <w:pStyle w:val="BodyText"/>
        <w:rPr>
          <w:lang w:val="en-US"/>
        </w:rPr>
      </w:pPr>
    </w:p>
    <w:p w14:paraId="674DE3B9" w14:textId="77777777" w:rsidR="00330F17" w:rsidRPr="00330F17" w:rsidRDefault="00330F17" w:rsidP="00330F17">
      <w:pPr>
        <w:pStyle w:val="BodyText"/>
        <w:rPr>
          <w:lang w:val="en-US"/>
        </w:rPr>
      </w:pPr>
      <w:r w:rsidRPr="00330F17">
        <w:rPr>
          <w:lang w:val="en-US"/>
        </w:rPr>
        <w:t xml:space="preserve">26.1.17. Regulāri pārskatīt saikni un sadarbību starp bērnu aizsardzības nozari un ūdens, sanitārijas un higiēnas jautājumiem. Sekot līdz progresam atbilstoši </w:t>
      </w:r>
      <w:r w:rsidRPr="00330F17">
        <w:rPr>
          <w:i/>
          <w:iCs/>
          <w:lang w:val="en-US"/>
        </w:rPr>
        <w:t>ūdens, sanitārijas un higiēnas 4. minimālajām saistībām</w:t>
      </w:r>
      <w:r w:rsidRPr="00330F17">
        <w:rPr>
          <w:lang w:val="en-US"/>
        </w:rPr>
        <w:t>.</w:t>
      </w:r>
    </w:p>
    <w:p w14:paraId="32261B48" w14:textId="77777777" w:rsidR="00330F17" w:rsidRPr="00330F17" w:rsidRDefault="00330F17" w:rsidP="00330F17">
      <w:pPr>
        <w:jc w:val="both"/>
        <w:rPr>
          <w:rFonts w:ascii="Times New Roman" w:eastAsia="Arial" w:hAnsi="Times New Roman" w:cs="Times New Roman"/>
          <w:noProof/>
          <w:sz w:val="24"/>
          <w:szCs w:val="24"/>
          <w:lang w:val="en-US"/>
        </w:rPr>
      </w:pPr>
    </w:p>
    <w:p w14:paraId="7AF16248" w14:textId="77777777" w:rsidR="00330F17" w:rsidRPr="00330F17" w:rsidRDefault="00330F17" w:rsidP="00330F17">
      <w:pPr>
        <w:pStyle w:val="BodyText"/>
        <w:rPr>
          <w:b/>
          <w:color w:val="616C85"/>
          <w:lang w:val="en-US"/>
        </w:rPr>
      </w:pPr>
      <w:r w:rsidRPr="00330F17">
        <w:rPr>
          <w:b/>
          <w:color w:val="616C85"/>
          <w:lang w:val="en-US"/>
        </w:rPr>
        <w:t>Būtiskākie pasākumi bērnu aizsardzībā iesaistītajiem dalībniekiem</w:t>
      </w:r>
    </w:p>
    <w:p w14:paraId="19546F27" w14:textId="77777777" w:rsidR="00330F17" w:rsidRPr="00330F17" w:rsidRDefault="00330F17" w:rsidP="00330F17">
      <w:pPr>
        <w:jc w:val="both"/>
        <w:rPr>
          <w:rFonts w:ascii="Times New Roman" w:eastAsia="Arial" w:hAnsi="Times New Roman" w:cs="Times New Roman"/>
          <w:noProof/>
          <w:sz w:val="24"/>
          <w:szCs w:val="24"/>
          <w:lang w:val="en-US"/>
        </w:rPr>
      </w:pPr>
    </w:p>
    <w:p w14:paraId="5738DC8B" w14:textId="77777777" w:rsidR="00330F17" w:rsidRPr="00330F17" w:rsidRDefault="00330F17" w:rsidP="00330F17">
      <w:pPr>
        <w:pStyle w:val="BodyText"/>
        <w:rPr>
          <w:lang w:val="en-US"/>
        </w:rPr>
      </w:pPr>
      <w:r w:rsidRPr="00330F17">
        <w:rPr>
          <w:lang w:val="en-US"/>
        </w:rPr>
        <w:t>Sadarboties ar dalībniekiem, kas iesaistīti ūdens, sanitārijas un higiēnas jautājumos, turpmāk minētajos nolūkos.</w:t>
      </w:r>
    </w:p>
    <w:p w14:paraId="3B71B53C" w14:textId="77777777" w:rsidR="00330F17" w:rsidRPr="00330F17" w:rsidRDefault="00330F17" w:rsidP="00330F17">
      <w:pPr>
        <w:jc w:val="both"/>
        <w:rPr>
          <w:rFonts w:ascii="Times New Roman" w:eastAsia="Arial" w:hAnsi="Times New Roman" w:cs="Times New Roman"/>
          <w:noProof/>
          <w:sz w:val="24"/>
          <w:szCs w:val="24"/>
          <w:lang w:val="en-US"/>
        </w:rPr>
      </w:pPr>
    </w:p>
    <w:p w14:paraId="1442987D" w14:textId="77777777" w:rsidR="00330F17" w:rsidRPr="00330F17" w:rsidRDefault="00330F17" w:rsidP="00330F17">
      <w:pPr>
        <w:pStyle w:val="BodyText"/>
        <w:rPr>
          <w:lang w:val="en-US"/>
        </w:rPr>
      </w:pPr>
      <w:r w:rsidRPr="00330F17">
        <w:rPr>
          <w:lang w:val="en-US"/>
        </w:rPr>
        <w:t>26.1.18. Novērtēt, kādā līmenī bērniem dažādās aprūpes vai mājsaimniecības struktūrās (piemēram, aprūpes iestādē, mājsaimniecībās, ko vada bērni, bērni, kas dzīvo vai strādā uz ielas u. c.) ir pieejami droši ūdens, sanitārie un higiēnas priekšmeti.</w:t>
      </w:r>
    </w:p>
    <w:p w14:paraId="59E0B725" w14:textId="77777777" w:rsidR="00330F17" w:rsidRPr="00330F17" w:rsidRDefault="00330F17" w:rsidP="00330F17">
      <w:pPr>
        <w:pStyle w:val="BodyText"/>
        <w:rPr>
          <w:lang w:val="en-US"/>
        </w:rPr>
      </w:pPr>
    </w:p>
    <w:p w14:paraId="1CDEE813" w14:textId="77777777" w:rsidR="00330F17" w:rsidRPr="00330F17" w:rsidRDefault="00330F17" w:rsidP="00330F17">
      <w:pPr>
        <w:pStyle w:val="BodyText"/>
        <w:rPr>
          <w:lang w:val="en-US"/>
        </w:rPr>
      </w:pPr>
      <w:r w:rsidRPr="00330F17">
        <w:rPr>
          <w:lang w:val="en-US"/>
        </w:rPr>
        <w:t>26.1.19. Paredzēt budžetu nepieciešamajiem ūdens, sanitārijas un higiēnas iejaukšanās pasākumiem bērnu aizsardzības pasākumos.</w:t>
      </w:r>
    </w:p>
    <w:p w14:paraId="2E79EE61" w14:textId="77777777" w:rsidR="00330F17" w:rsidRPr="00330F17" w:rsidRDefault="00330F17" w:rsidP="00330F17">
      <w:pPr>
        <w:pStyle w:val="BodyText"/>
        <w:rPr>
          <w:lang w:val="en-US"/>
        </w:rPr>
      </w:pPr>
    </w:p>
    <w:p w14:paraId="16BAD209" w14:textId="77777777" w:rsidR="00330F17" w:rsidRPr="00330F17" w:rsidRDefault="00330F17" w:rsidP="00330F17">
      <w:pPr>
        <w:pStyle w:val="BodyText"/>
        <w:rPr>
          <w:lang w:val="en-US"/>
        </w:rPr>
      </w:pPr>
      <w:r w:rsidRPr="00330F17">
        <w:rPr>
          <w:lang w:val="en-US"/>
        </w:rPr>
        <w:t xml:space="preserve">26.1.20. Pieprasīt visos ūdens, sanitārijas un higiēnas iejaukšanās pasākumos veikt visaptverošas konsultācijas ar dažādiem bērniem, jo īpaši </w:t>
      </w:r>
      <w:r w:rsidRPr="00330F17">
        <w:rPr>
          <w:color w:val="616C85"/>
          <w:lang w:val="en-US"/>
        </w:rPr>
        <w:t xml:space="preserve">apdraudētākajiem </w:t>
      </w:r>
      <w:r w:rsidRPr="00330F17">
        <w:rPr>
          <w:lang w:val="en-US"/>
        </w:rPr>
        <w:t>bērniem. Konsultācijās jāiekļauj šādi jautājumi:</w:t>
      </w:r>
    </w:p>
    <w:p w14:paraId="18187219" w14:textId="77777777" w:rsidR="00330F17" w:rsidRPr="00330F17" w:rsidRDefault="00330F17" w:rsidP="00330F17">
      <w:pPr>
        <w:pStyle w:val="BodyText"/>
        <w:rPr>
          <w:lang w:val="en-US"/>
        </w:rPr>
      </w:pPr>
    </w:p>
    <w:p w14:paraId="7CDDDFDA"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meiteņu drošība ūdens, sanitārijas un higiēnas iekārtu tuvumā;</w:t>
      </w:r>
    </w:p>
    <w:p w14:paraId="66E1A5EE"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meiteņu menstruālās higiēnas pārvaldības un preču piegādes vajadzības, jo īpaši meitenēm ar invaliditāti (piezīme: menstruācijas var sākties 8 gadu vecumā);</w:t>
      </w:r>
    </w:p>
    <w:p w14:paraId="79A77F7D"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higiēnas pārvaldības un preču piegādes vajadzības bērniem ar invaliditāti un</w:t>
      </w:r>
    </w:p>
    <w:p w14:paraId="29D2CB0F"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vajadzības, kādas ir bērniem ar urīna nesaturēšanu.</w:t>
      </w:r>
    </w:p>
    <w:p w14:paraId="16C4C09D" w14:textId="77777777" w:rsidR="00330F17" w:rsidRPr="00330F17" w:rsidRDefault="00330F17" w:rsidP="00330F17">
      <w:pPr>
        <w:pStyle w:val="BodyText"/>
        <w:rPr>
          <w:lang w:val="en-US"/>
        </w:rPr>
      </w:pPr>
    </w:p>
    <w:p w14:paraId="151E096D" w14:textId="77777777" w:rsidR="00330F17" w:rsidRPr="00330F17" w:rsidRDefault="00330F17" w:rsidP="00330F17">
      <w:pPr>
        <w:pStyle w:val="BodyText"/>
        <w:rPr>
          <w:lang w:val="en-US"/>
        </w:rPr>
      </w:pPr>
      <w:r w:rsidRPr="00330F17">
        <w:rPr>
          <w:lang w:val="en-US"/>
        </w:rPr>
        <w:t>26.1.21. Noteikt prioritātes, izstrādāt un izplatīt pieejamu informāciju bērniem un ģimenēm par ūdens, sanitārijas un higiēnas iejaukšanās pasākumiem un problēmām.</w:t>
      </w:r>
    </w:p>
    <w:p w14:paraId="3C5C4B87" w14:textId="77777777" w:rsidR="00330F17" w:rsidRPr="00330F17" w:rsidRDefault="00330F17" w:rsidP="00330F17">
      <w:pPr>
        <w:pStyle w:val="BodyText"/>
        <w:rPr>
          <w:lang w:val="en-US"/>
        </w:rPr>
      </w:pPr>
    </w:p>
    <w:p w14:paraId="3BCA44F9" w14:textId="77777777" w:rsidR="00330F17" w:rsidRPr="00330F17" w:rsidRDefault="00330F17" w:rsidP="00330F17">
      <w:pPr>
        <w:pStyle w:val="BodyText"/>
        <w:rPr>
          <w:lang w:val="en-US"/>
        </w:rPr>
      </w:pPr>
      <w:r w:rsidRPr="00330F17">
        <w:rPr>
          <w:lang w:val="en-US"/>
        </w:rPr>
        <w:t>26.1.22. Nodrošināt dalībniekus, kas iesaistīti ūdens, sanitārijas un higiēnas jautājumos, ar informāciju vai norādījumiem par turpmāko:</w:t>
      </w:r>
    </w:p>
    <w:p w14:paraId="59C4D082" w14:textId="77777777" w:rsidR="00330F17" w:rsidRPr="00330F17" w:rsidRDefault="00330F17" w:rsidP="00330F17">
      <w:pPr>
        <w:pStyle w:val="BodyText"/>
        <w:rPr>
          <w:lang w:val="en-US"/>
        </w:rPr>
      </w:pPr>
    </w:p>
    <w:p w14:paraId="6E7FF313"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visu bērniem paredzēto pakalpojumu atrašanās vietu un</w:t>
      </w:r>
    </w:p>
    <w:p w14:paraId="3D9D16AA"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ūdens, sanitārijas un higiēnas iejaukšanās pasākumu pielāgošanu, nodrošinot, lai tie būtu droši un pieejami visiem bērniem.</w:t>
      </w:r>
    </w:p>
    <w:p w14:paraId="4E7B4DDA" w14:textId="77777777" w:rsidR="00330F17" w:rsidRPr="00330F17" w:rsidRDefault="00330F17" w:rsidP="00330F17">
      <w:pPr>
        <w:jc w:val="both"/>
        <w:rPr>
          <w:rFonts w:ascii="Times New Roman" w:eastAsia="Arial" w:hAnsi="Times New Roman" w:cs="Times New Roman"/>
          <w:noProof/>
          <w:sz w:val="24"/>
          <w:szCs w:val="24"/>
          <w:lang w:val="en-US"/>
        </w:rPr>
      </w:pPr>
    </w:p>
    <w:p w14:paraId="6B6672B8" w14:textId="77777777" w:rsidR="00330F17" w:rsidRPr="00330F17" w:rsidRDefault="00330F17" w:rsidP="00330F17">
      <w:pPr>
        <w:pStyle w:val="BodyText"/>
        <w:keepNext/>
        <w:keepLines/>
        <w:rPr>
          <w:b/>
          <w:color w:val="616C85"/>
          <w:lang w:val="en-US"/>
        </w:rPr>
      </w:pPr>
      <w:r w:rsidRPr="00330F17">
        <w:rPr>
          <w:b/>
          <w:color w:val="616C85"/>
          <w:lang w:val="en-US"/>
        </w:rPr>
        <w:t>Būtiskākie pasākumi dalībniekiem, kas iesaistīti ūdens, sanitārijas un higiēnas jautājumos</w:t>
      </w:r>
    </w:p>
    <w:p w14:paraId="544BE478" w14:textId="77777777" w:rsidR="00330F17" w:rsidRPr="00330F17" w:rsidRDefault="00330F17" w:rsidP="00330F17">
      <w:pPr>
        <w:keepNext/>
        <w:keepLines/>
        <w:jc w:val="both"/>
        <w:rPr>
          <w:rFonts w:ascii="Times New Roman" w:eastAsia="Arial" w:hAnsi="Times New Roman" w:cs="Times New Roman"/>
          <w:noProof/>
          <w:sz w:val="24"/>
          <w:szCs w:val="24"/>
          <w:lang w:val="en-US"/>
        </w:rPr>
      </w:pPr>
    </w:p>
    <w:p w14:paraId="7E88B186" w14:textId="77777777" w:rsidR="00330F17" w:rsidRPr="00330F17" w:rsidRDefault="00330F17" w:rsidP="00330F17">
      <w:pPr>
        <w:pStyle w:val="BodyText"/>
        <w:keepNext/>
        <w:keepLines/>
        <w:rPr>
          <w:lang w:val="en-US"/>
        </w:rPr>
      </w:pPr>
      <w:r w:rsidRPr="00330F17">
        <w:rPr>
          <w:lang w:val="en-US"/>
        </w:rPr>
        <w:t>26.1.23. Veikt riska analīzi programmas izstrādes laikā:</w:t>
      </w:r>
    </w:p>
    <w:p w14:paraId="5D0F4B07" w14:textId="77777777" w:rsidR="00330F17" w:rsidRPr="00330F17" w:rsidRDefault="00330F17" w:rsidP="00330F17">
      <w:pPr>
        <w:pStyle w:val="BodyText"/>
        <w:keepNext/>
        <w:keepLines/>
        <w:rPr>
          <w:lang w:val="en-US"/>
        </w:rPr>
      </w:pPr>
    </w:p>
    <w:p w14:paraId="2EBE345E"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sniedzot pamatdatus par bērnu ūdens, sanitārijas un higiēnas jautājumiem un aizsardzības statusu;</w:t>
      </w:r>
    </w:p>
    <w:p w14:paraId="51EBD868"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novērtējot fiziskos drošības riskus, kas saistīti ar piekļuvi ūdens, sanitārijas un higiēnas iekārtām, jo īpaši to pieejamību sievietēm un meitenēm;</w:t>
      </w:r>
    </w:p>
    <w:p w14:paraId="5FD9FAF3"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nosakot saņēmējiem tādas prasības kā rakstpratība vai identifikācija;</w:t>
      </w:r>
    </w:p>
    <w:p w14:paraId="487D2F11"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novērtējot labāko laiku un atrašanās vietu iekārtām un iejaukšanās pasākumiem un</w:t>
      </w:r>
    </w:p>
    <w:p w14:paraId="05838382"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nosakot konkrētu grupu vajadzības, piemēram, mazu bērnu aprūpētāju vajadzības.</w:t>
      </w:r>
    </w:p>
    <w:p w14:paraId="2158CE06" w14:textId="77777777" w:rsidR="00330F17" w:rsidRPr="00330F17" w:rsidRDefault="00330F17" w:rsidP="00330F17">
      <w:pPr>
        <w:pStyle w:val="BodyText"/>
        <w:rPr>
          <w:lang w:val="en-US"/>
        </w:rPr>
      </w:pPr>
    </w:p>
    <w:p w14:paraId="66E46DB5" w14:textId="77777777" w:rsidR="00330F17" w:rsidRPr="00330F17" w:rsidRDefault="00330F17" w:rsidP="00330F17">
      <w:pPr>
        <w:pStyle w:val="BodyText"/>
        <w:rPr>
          <w:lang w:val="en-US"/>
        </w:rPr>
      </w:pPr>
      <w:r w:rsidRPr="00330F17">
        <w:rPr>
          <w:lang w:val="en-US"/>
        </w:rPr>
        <w:t>26.1.24. Iesaistīt bērnu aizsardzības, dzimumu un invaliditātes speciālistus ūdens, sanitārijas un higiēnas iejaukšanās pasākumu izstrādē, īstenošanā un uzraudzībā.</w:t>
      </w:r>
    </w:p>
    <w:p w14:paraId="64519510" w14:textId="77777777" w:rsidR="00330F17" w:rsidRPr="00330F17" w:rsidRDefault="00330F17" w:rsidP="00330F17">
      <w:pPr>
        <w:pStyle w:val="BodyText"/>
        <w:rPr>
          <w:lang w:val="en-US"/>
        </w:rPr>
      </w:pPr>
    </w:p>
    <w:p w14:paraId="28D07EA0" w14:textId="77777777" w:rsidR="00330F17" w:rsidRPr="00330F17" w:rsidRDefault="00330F17" w:rsidP="00330F17">
      <w:pPr>
        <w:pStyle w:val="BodyText"/>
        <w:rPr>
          <w:lang w:val="en-US"/>
        </w:rPr>
      </w:pPr>
      <w:r w:rsidRPr="00330F17">
        <w:rPr>
          <w:lang w:val="en-US"/>
        </w:rPr>
        <w:t>26.1.25. Būvējot ūdens, sanitārijas un higiēnas iekārtas, par prioritāti izvirzīt bērnu drošību un labklājību.</w:t>
      </w:r>
    </w:p>
    <w:p w14:paraId="6196849C" w14:textId="77777777" w:rsidR="00330F17" w:rsidRPr="00330F17" w:rsidRDefault="00330F17" w:rsidP="00330F17">
      <w:pPr>
        <w:pStyle w:val="BodyText"/>
        <w:rPr>
          <w:lang w:val="en-US"/>
        </w:rPr>
      </w:pPr>
    </w:p>
    <w:p w14:paraId="666A2F42" w14:textId="77777777" w:rsidR="00330F17" w:rsidRPr="00330F17" w:rsidRDefault="00330F17" w:rsidP="00330F17">
      <w:pPr>
        <w:pStyle w:val="BodyText"/>
        <w:rPr>
          <w:lang w:val="en-US"/>
        </w:rPr>
      </w:pPr>
      <w:r w:rsidRPr="00330F17">
        <w:rPr>
          <w:lang w:val="en-US"/>
        </w:rPr>
        <w:t>26.1.26. Atbalstīt vecākus un kopienas, mudinot bērnus uz drošu ūdens ieguvi, kas ir pielāgota konkrētam dzimumam, vecumam, invaliditātei, lielumam un attīstībai.</w:t>
      </w:r>
    </w:p>
    <w:p w14:paraId="12A3E7F9" w14:textId="77777777" w:rsidR="00330F17" w:rsidRPr="00330F17" w:rsidRDefault="00330F17" w:rsidP="00330F17">
      <w:pPr>
        <w:pStyle w:val="BodyText"/>
        <w:rPr>
          <w:lang w:val="en-US"/>
        </w:rPr>
      </w:pPr>
    </w:p>
    <w:p w14:paraId="3506EBA3" w14:textId="77777777" w:rsidR="00330F17" w:rsidRPr="00330F17" w:rsidRDefault="00330F17" w:rsidP="00330F17">
      <w:pPr>
        <w:pStyle w:val="BodyText"/>
        <w:rPr>
          <w:lang w:val="en-US"/>
        </w:rPr>
      </w:pPr>
      <w:r w:rsidRPr="00330F17">
        <w:rPr>
          <w:lang w:val="en-US"/>
        </w:rPr>
        <w:t>26.1.27. Sekmēt sieviešu pieņemšanu darbā.</w:t>
      </w:r>
    </w:p>
    <w:p w14:paraId="658A9E2F" w14:textId="77777777" w:rsidR="00330F17" w:rsidRPr="00330F17" w:rsidRDefault="00330F17" w:rsidP="00330F17">
      <w:pPr>
        <w:pStyle w:val="BodyText"/>
        <w:rPr>
          <w:lang w:val="en-US"/>
        </w:rPr>
      </w:pPr>
    </w:p>
    <w:p w14:paraId="11E36657" w14:textId="77777777" w:rsidR="00330F17" w:rsidRPr="00330F17" w:rsidRDefault="00330F17" w:rsidP="00330F17">
      <w:pPr>
        <w:pStyle w:val="BodyText"/>
        <w:rPr>
          <w:lang w:val="en-US"/>
        </w:rPr>
      </w:pPr>
      <w:r w:rsidRPr="00330F17">
        <w:rPr>
          <w:lang w:val="en-US"/>
        </w:rPr>
        <w:t>26.1.28. Nodrošināt apstākļiem atbilstošus, piemērotus, cieņpilnus higiēnas un menstruālos piederumus: a) meitenēm vecumā no astoņiem (ja tas ir atbilstoši kultūrai) līdz 18 gadiem un b) bērniem ar invaliditāti. Šie iejaukšanās pasākumi jāizstrādā un jāuzrauga, ņemot vērā skarto bērnu atgriezenisko saiti.</w:t>
      </w:r>
    </w:p>
    <w:p w14:paraId="5BD9D558" w14:textId="77777777" w:rsidR="00330F17" w:rsidRPr="00330F17" w:rsidRDefault="00330F17" w:rsidP="00330F17">
      <w:pPr>
        <w:pStyle w:val="BodyText"/>
        <w:rPr>
          <w:lang w:val="en-US"/>
        </w:rPr>
      </w:pPr>
    </w:p>
    <w:p w14:paraId="4EDA8495" w14:textId="77777777" w:rsidR="00330F17" w:rsidRPr="00330F17" w:rsidRDefault="00330F17" w:rsidP="00330F17">
      <w:pPr>
        <w:pStyle w:val="BodyText"/>
        <w:rPr>
          <w:lang w:val="en-US"/>
        </w:rPr>
      </w:pPr>
      <w:r w:rsidRPr="00330F17">
        <w:rPr>
          <w:lang w:val="en-US"/>
        </w:rPr>
        <w:t xml:space="preserve">26.1.29. Nodrošināt iekļaujošus, bērniem piemērotus norādījumus un izglītojošus pasākumus, izdalot ūdens, sanitārijas un higiēnas komplektus, </w:t>
      </w:r>
      <w:r w:rsidRPr="00330F17">
        <w:rPr>
          <w:color w:val="616C85"/>
          <w:lang w:val="en-US"/>
        </w:rPr>
        <w:t>palīdzību skaidras naudas un talonu veidā</w:t>
      </w:r>
      <w:r w:rsidRPr="00330F17">
        <w:rPr>
          <w:lang w:val="en-US"/>
        </w:rPr>
        <w:t>.</w:t>
      </w:r>
    </w:p>
    <w:p w14:paraId="301D2C62" w14:textId="77777777" w:rsidR="00330F17" w:rsidRPr="00330F17" w:rsidRDefault="00330F17" w:rsidP="00330F17">
      <w:pPr>
        <w:jc w:val="both"/>
        <w:rPr>
          <w:rFonts w:ascii="Times New Roman" w:eastAsia="Arial" w:hAnsi="Times New Roman" w:cs="Times New Roman"/>
          <w:noProof/>
          <w:sz w:val="24"/>
          <w:szCs w:val="24"/>
          <w:lang w:val="en-US"/>
        </w:rPr>
      </w:pPr>
    </w:p>
    <w:p w14:paraId="6A3C86C9" w14:textId="77777777" w:rsidR="00330F17" w:rsidRPr="00330F17" w:rsidRDefault="00330F17" w:rsidP="00330F17">
      <w:pPr>
        <w:pStyle w:val="BodyText"/>
        <w:rPr>
          <w:lang w:val="en-US"/>
        </w:rPr>
      </w:pPr>
      <w:r w:rsidRPr="00330F17">
        <w:rPr>
          <w:lang w:val="en-US"/>
        </w:rPr>
        <w:t>Strādāt ar bērnu aizsardzībā iesaistītajiem dalībniekiem turpmāk minētajos nolūkos.</w:t>
      </w:r>
    </w:p>
    <w:p w14:paraId="2F0BCF65" w14:textId="77777777" w:rsidR="00330F17" w:rsidRPr="00330F17" w:rsidRDefault="00330F17" w:rsidP="00330F17">
      <w:pPr>
        <w:jc w:val="both"/>
        <w:rPr>
          <w:rFonts w:ascii="Times New Roman" w:eastAsia="Arial" w:hAnsi="Times New Roman" w:cs="Times New Roman"/>
          <w:noProof/>
          <w:sz w:val="24"/>
          <w:szCs w:val="24"/>
          <w:lang w:val="en-US"/>
        </w:rPr>
      </w:pPr>
    </w:p>
    <w:p w14:paraId="732031A0" w14:textId="77777777" w:rsidR="00330F17" w:rsidRPr="00330F17" w:rsidRDefault="00330F17" w:rsidP="00330F17">
      <w:pPr>
        <w:pStyle w:val="BodyText"/>
        <w:rPr>
          <w:lang w:val="en-US"/>
        </w:rPr>
      </w:pPr>
      <w:r w:rsidRPr="00330F17">
        <w:rPr>
          <w:lang w:val="en-US"/>
        </w:rPr>
        <w:t>26.1.30. Nodrošināt, lai palīdzība sasniegtu visus krīzes skartos iedzīvotājus, izmantojot novērtējuma datus ar mērķi identificēt:</w:t>
      </w:r>
    </w:p>
    <w:p w14:paraId="351CC275" w14:textId="77777777" w:rsidR="00330F17" w:rsidRPr="00330F17" w:rsidRDefault="00330F17" w:rsidP="00330F17">
      <w:pPr>
        <w:pStyle w:val="BodyText"/>
        <w:rPr>
          <w:lang w:val="en-US"/>
        </w:rPr>
      </w:pPr>
    </w:p>
    <w:p w14:paraId="2B5CDBBF"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bērnus, kuriem var būt grūtības ar ūdens, sanitārijas un higiēnas iekārtu un piederumu pieejamību;</w:t>
      </w:r>
    </w:p>
    <w:p w14:paraId="2466EEAD" w14:textId="77777777" w:rsidR="00330F17" w:rsidRPr="00330F17" w:rsidRDefault="00330F17" w:rsidP="00330F17">
      <w:pPr>
        <w:pStyle w:val="BodyText"/>
        <w:numPr>
          <w:ilvl w:val="0"/>
          <w:numId w:val="1"/>
        </w:numPr>
        <w:tabs>
          <w:tab w:val="left" w:pos="567"/>
        </w:tabs>
        <w:ind w:left="0" w:firstLine="0"/>
        <w:rPr>
          <w:lang w:val="en-US"/>
        </w:rPr>
      </w:pPr>
      <w:r w:rsidRPr="00330F17">
        <w:rPr>
          <w:color w:val="616C85"/>
          <w:lang w:val="en-US"/>
        </w:rPr>
        <w:t xml:space="preserve">bērnus, kurus apdraud </w:t>
      </w:r>
      <w:r w:rsidRPr="00330F17">
        <w:rPr>
          <w:lang w:val="en-US"/>
        </w:rPr>
        <w:t>vardarbība, nevērīga izturēšanās, izmantošana vai varmācība;</w:t>
      </w:r>
    </w:p>
    <w:p w14:paraId="1BDF36D8" w14:textId="77777777" w:rsidR="00330F17" w:rsidRPr="00330F17" w:rsidRDefault="00330F17" w:rsidP="00330F17">
      <w:pPr>
        <w:pStyle w:val="BodyText"/>
        <w:numPr>
          <w:ilvl w:val="0"/>
          <w:numId w:val="1"/>
        </w:numPr>
        <w:tabs>
          <w:tab w:val="left" w:pos="567"/>
        </w:tabs>
        <w:ind w:left="0" w:firstLine="0"/>
        <w:rPr>
          <w:lang w:val="en-US"/>
        </w:rPr>
      </w:pPr>
      <w:bookmarkStart w:id="446" w:name="_bookmark319"/>
      <w:bookmarkEnd w:id="446"/>
      <w:r w:rsidRPr="00330F17">
        <w:rPr>
          <w:lang w:val="en-US"/>
        </w:rPr>
        <w:t>pieejamības šķēršļus dažādās grupās un</w:t>
      </w:r>
    </w:p>
    <w:p w14:paraId="5D47C7B2"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īstenojamās stratēģijas šķēršļu pārvarēšanai.</w:t>
      </w:r>
    </w:p>
    <w:p w14:paraId="25C4DF97" w14:textId="77777777" w:rsidR="00330F17" w:rsidRPr="00330F17" w:rsidRDefault="00330F17" w:rsidP="00330F17">
      <w:pPr>
        <w:pStyle w:val="BodyText"/>
        <w:rPr>
          <w:lang w:val="en-US"/>
        </w:rPr>
      </w:pPr>
    </w:p>
    <w:p w14:paraId="0CC27B3A" w14:textId="77777777" w:rsidR="00330F17" w:rsidRPr="00330F17" w:rsidRDefault="00330F17" w:rsidP="00330F17">
      <w:pPr>
        <w:pStyle w:val="BodyText"/>
        <w:rPr>
          <w:lang w:val="en-US"/>
        </w:rPr>
      </w:pPr>
      <w:r w:rsidRPr="00330F17">
        <w:rPr>
          <w:lang w:val="en-US"/>
        </w:rPr>
        <w:t>26.1.31. Nodrošināt ūdens, sanitārijas un higiēnas iekārtas, kas ir:</w:t>
      </w:r>
    </w:p>
    <w:p w14:paraId="1BFE0B9B" w14:textId="77777777" w:rsidR="00330F17" w:rsidRPr="00330F17" w:rsidRDefault="00330F17" w:rsidP="00330F17">
      <w:pPr>
        <w:pStyle w:val="BodyText"/>
        <w:rPr>
          <w:lang w:val="en-US"/>
        </w:rPr>
      </w:pPr>
    </w:p>
    <w:p w14:paraId="7C10013D"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drošas (labi apgaismotas, slēdzamas, nodalītas pēc dzimuma);</w:t>
      </w:r>
    </w:p>
    <w:p w14:paraId="0D0C6964"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izturīgas;</w:t>
      </w:r>
    </w:p>
    <w:p w14:paraId="3033C7EB"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pieejamas un piemērotas visiem bērniem, tostarp bērniem ar invaliditāti;</w:t>
      </w:r>
    </w:p>
    <w:p w14:paraId="4D894AC0"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atbilstošas vispārējiem projektēšanas principiem;</w:t>
      </w:r>
    </w:p>
    <w:p w14:paraId="2705936C"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izvietotas vietās, kur tiek sniegti uz bērniem orientēti pakalpojumi, un</w:t>
      </w:r>
    </w:p>
    <w:p w14:paraId="1BF570C0"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atbilstoši kultūrai.</w:t>
      </w:r>
    </w:p>
    <w:p w14:paraId="31F33969" w14:textId="77777777" w:rsidR="00330F17" w:rsidRPr="00330F17" w:rsidRDefault="00330F17" w:rsidP="00330F17">
      <w:pPr>
        <w:jc w:val="both"/>
        <w:rPr>
          <w:rFonts w:ascii="Times New Roman" w:eastAsia="Arial" w:hAnsi="Times New Roman" w:cs="Times New Roman"/>
          <w:noProof/>
          <w:sz w:val="24"/>
          <w:szCs w:val="24"/>
          <w:lang w:val="en-US"/>
        </w:rPr>
      </w:pPr>
    </w:p>
    <w:p w14:paraId="5AEE4BCE" w14:textId="77777777" w:rsidR="00330F17" w:rsidRPr="00330F17" w:rsidRDefault="00330F17" w:rsidP="00330F17">
      <w:pPr>
        <w:pStyle w:val="BodyText"/>
        <w:rPr>
          <w:b/>
          <w:color w:val="616C85"/>
          <w:lang w:val="en-US"/>
        </w:rPr>
      </w:pPr>
      <w:r w:rsidRPr="00330F17">
        <w:rPr>
          <w:b/>
          <w:color w:val="616C85"/>
          <w:lang w:val="en-US"/>
        </w:rPr>
        <w:t>26.2. PASĀKUMS</w:t>
      </w:r>
    </w:p>
    <w:p w14:paraId="02DF15CD" w14:textId="77777777" w:rsidR="00330F17" w:rsidRPr="00330F17" w:rsidRDefault="00330F17" w:rsidP="00330F17">
      <w:pPr>
        <w:jc w:val="both"/>
        <w:rPr>
          <w:rFonts w:ascii="Times New Roman" w:eastAsia="Arial" w:hAnsi="Times New Roman" w:cs="Times New Roman"/>
          <w:noProof/>
          <w:sz w:val="24"/>
          <w:szCs w:val="24"/>
          <w:lang w:val="en-US"/>
        </w:rPr>
      </w:pPr>
    </w:p>
    <w:p w14:paraId="43540588" w14:textId="77777777" w:rsidR="00330F17" w:rsidRPr="00330F17" w:rsidRDefault="00330F17" w:rsidP="00330F17">
      <w:pPr>
        <w:pStyle w:val="BodyText"/>
        <w:rPr>
          <w:lang w:val="en-US"/>
        </w:rPr>
      </w:pPr>
      <w:r w:rsidRPr="00330F17">
        <w:rPr>
          <w:lang w:val="en-US"/>
        </w:rPr>
        <w:t xml:space="preserve">Visiem rādītājiem attiecībā uz bērniem jābūt sadalītiem pēc dzimuma, vecuma, invaliditātes un citiem būtiskiem daudzveidības faktoriem. Turpmākie rādītāji nosaka progresu, salīdzinot ar vispārējo standartu. Rādītājus un mērķus var skatīt kopā ar uzdevumu panākt turpmāk minētos orientējošos mērķus. Papildu saistītie rādītāji ir pieejami </w:t>
      </w:r>
      <w:r w:rsidRPr="00330F17">
        <w:rPr>
          <w:i/>
          <w:lang w:val="en-US"/>
        </w:rPr>
        <w:t>tiešsaistē</w:t>
      </w:r>
      <w:r w:rsidRPr="00330F17">
        <w:rPr>
          <w:lang w:val="en-US"/>
        </w:rPr>
        <w:t>.</w:t>
      </w:r>
    </w:p>
    <w:p w14:paraId="096504C2"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897"/>
        <w:gridCol w:w="3049"/>
        <w:gridCol w:w="790"/>
        <w:gridCol w:w="4392"/>
      </w:tblGrid>
      <w:tr w:rsidR="00330F17" w:rsidRPr="00330F17" w14:paraId="41A8B31E" w14:textId="77777777" w:rsidTr="002352FF">
        <w:tc>
          <w:tcPr>
            <w:tcW w:w="491" w:type="pct"/>
          </w:tcPr>
          <w:p w14:paraId="03744280"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Rādītāji</w:t>
            </w:r>
          </w:p>
        </w:tc>
        <w:tc>
          <w:tcPr>
            <w:tcW w:w="1670" w:type="pct"/>
          </w:tcPr>
          <w:p w14:paraId="1E27C892" w14:textId="77777777" w:rsidR="00330F17" w:rsidRPr="00330F17" w:rsidRDefault="00330F17" w:rsidP="002352FF">
            <w:pPr>
              <w:jc w:val="both"/>
              <w:rPr>
                <w:rFonts w:ascii="Times New Roman" w:eastAsia="Arial" w:hAnsi="Times New Roman" w:cs="Times New Roman"/>
                <w:noProof/>
                <w:sz w:val="24"/>
                <w:szCs w:val="24"/>
                <w:lang w:val="en-US"/>
              </w:rPr>
            </w:pPr>
          </w:p>
        </w:tc>
        <w:tc>
          <w:tcPr>
            <w:tcW w:w="433" w:type="pct"/>
          </w:tcPr>
          <w:p w14:paraId="774658FC"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Mērķis</w:t>
            </w:r>
          </w:p>
        </w:tc>
        <w:tc>
          <w:tcPr>
            <w:tcW w:w="2407" w:type="pct"/>
          </w:tcPr>
          <w:p w14:paraId="60D0B47B"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Piezīmes</w:t>
            </w:r>
          </w:p>
        </w:tc>
      </w:tr>
      <w:tr w:rsidR="00330F17" w:rsidRPr="00330F17" w14:paraId="1FB77EB9" w14:textId="77777777" w:rsidTr="002352FF">
        <w:tc>
          <w:tcPr>
            <w:tcW w:w="491" w:type="pct"/>
          </w:tcPr>
          <w:p w14:paraId="7FEC56F8"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26.2.1.</w:t>
            </w:r>
          </w:p>
        </w:tc>
        <w:tc>
          <w:tcPr>
            <w:tcW w:w="1670" w:type="pct"/>
          </w:tcPr>
          <w:p w14:paraId="28D15677" w14:textId="77777777" w:rsidR="00330F17" w:rsidRPr="00330F17" w:rsidRDefault="00330F17" w:rsidP="002352FF">
            <w:pPr>
              <w:tabs>
                <w:tab w:val="left" w:pos="784"/>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ūdens, sanitārijas un higiēnas projektiem, kuros bērnu drošība un labklājība ir atspoguļota sākotnējā riska analīzē, izstrādē un uzraudzības un novērtēšanas sistēmā.</w:t>
            </w:r>
          </w:p>
        </w:tc>
        <w:tc>
          <w:tcPr>
            <w:tcW w:w="433" w:type="pct"/>
          </w:tcPr>
          <w:p w14:paraId="01EEDC24"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100 %</w:t>
            </w:r>
          </w:p>
        </w:tc>
        <w:tc>
          <w:tcPr>
            <w:tcW w:w="2407" w:type="pct"/>
          </w:tcPr>
          <w:p w14:paraId="437FFA70" w14:textId="77777777" w:rsidR="00330F17" w:rsidRPr="00330F17" w:rsidRDefault="00330F17" w:rsidP="002352FF">
            <w:pPr>
              <w:tabs>
                <w:tab w:val="left" w:pos="1145"/>
              </w:tabs>
              <w:jc w:val="both"/>
              <w:rPr>
                <w:rFonts w:ascii="Times New Roman" w:hAnsi="Times New Roman" w:cs="Times New Roman"/>
                <w:noProof/>
                <w:sz w:val="24"/>
                <w:szCs w:val="24"/>
                <w:lang w:val="en-US"/>
              </w:rPr>
            </w:pPr>
            <w:r w:rsidRPr="00330F17">
              <w:rPr>
                <w:rFonts w:ascii="Times New Roman" w:hAnsi="Times New Roman" w:cs="Times New Roman"/>
                <w:noProof/>
                <w:sz w:val="24"/>
                <w:lang w:val="en-US"/>
              </w:rPr>
              <w:t xml:space="preserve">Klastera tīkla gadījumā sadarboties ar kolēģiem, kas iesaistīti ūdens, sanitārijas un higiēnas jautājumos, lai rādītājus saskaņotu ar 5. saistībām ūdens, sanitārijas un higiēnas jautājumos (Ūdens, sanitārijas un higiēnas nozares minimālās saistības pret krīzes skarto cilvēku drošību un cieņu, </w:t>
            </w:r>
            <w:r w:rsidRPr="00330F17">
              <w:rPr>
                <w:rFonts w:ascii="Times New Roman" w:hAnsi="Times New Roman" w:cs="Times New Roman"/>
                <w:i/>
                <w:iCs/>
                <w:noProof/>
                <w:sz w:val="24"/>
                <w:lang w:val="en-US"/>
              </w:rPr>
              <w:t>WASH Cluster</w:t>
            </w:r>
            <w:r w:rsidRPr="00330F17">
              <w:rPr>
                <w:rFonts w:ascii="Times New Roman" w:hAnsi="Times New Roman" w:cs="Times New Roman"/>
                <w:noProof/>
                <w:sz w:val="24"/>
                <w:lang w:val="en-US"/>
              </w:rPr>
              <w:t>, 2018).</w:t>
            </w:r>
          </w:p>
        </w:tc>
      </w:tr>
      <w:tr w:rsidR="00330F17" w:rsidRPr="00330F17" w14:paraId="57BDCB8B" w14:textId="77777777" w:rsidTr="002352FF">
        <w:tc>
          <w:tcPr>
            <w:tcW w:w="491" w:type="pct"/>
          </w:tcPr>
          <w:p w14:paraId="5D853621"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26.2.2.</w:t>
            </w:r>
          </w:p>
        </w:tc>
        <w:tc>
          <w:tcPr>
            <w:tcW w:w="1670" w:type="pct"/>
          </w:tcPr>
          <w:p w14:paraId="5A7A6F4C" w14:textId="77777777" w:rsidR="00330F17" w:rsidRPr="00330F17" w:rsidRDefault="00330F17" w:rsidP="002352FF">
            <w:pPr>
              <w:tabs>
                <w:tab w:val="left" w:pos="784"/>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aptaujātajiem darbiniekiem, kas iesaistīti ūdens, sanitārijas un higiēnas jautājumos, var nosaukt vismaz vienu vietu, uz kuru tie var nosūtīt apdraudētu bērnu.</w:t>
            </w:r>
          </w:p>
        </w:tc>
        <w:tc>
          <w:tcPr>
            <w:tcW w:w="433" w:type="pct"/>
          </w:tcPr>
          <w:p w14:paraId="260C9240"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90 %</w:t>
            </w:r>
          </w:p>
        </w:tc>
        <w:tc>
          <w:tcPr>
            <w:tcW w:w="2407" w:type="pct"/>
          </w:tcPr>
          <w:p w14:paraId="4B535A58" w14:textId="77777777" w:rsidR="00330F17" w:rsidRPr="00330F17" w:rsidRDefault="00330F17" w:rsidP="002352FF">
            <w:pPr>
              <w:jc w:val="both"/>
              <w:rPr>
                <w:rFonts w:ascii="Times New Roman" w:eastAsia="Arial" w:hAnsi="Times New Roman" w:cs="Times New Roman"/>
                <w:noProof/>
                <w:sz w:val="24"/>
                <w:szCs w:val="24"/>
                <w:lang w:val="en-US"/>
              </w:rPr>
            </w:pPr>
          </w:p>
        </w:tc>
      </w:tr>
    </w:tbl>
    <w:p w14:paraId="27366AB7" w14:textId="77777777" w:rsidR="00330F17" w:rsidRPr="00330F17" w:rsidRDefault="00330F17" w:rsidP="00330F17">
      <w:pPr>
        <w:jc w:val="both"/>
        <w:rPr>
          <w:rFonts w:ascii="Times New Roman" w:eastAsia="Arial" w:hAnsi="Times New Roman" w:cs="Times New Roman"/>
          <w:noProof/>
          <w:sz w:val="24"/>
          <w:szCs w:val="24"/>
          <w:lang w:val="en-US"/>
        </w:rPr>
      </w:pPr>
    </w:p>
    <w:p w14:paraId="6DA8B270" w14:textId="77777777" w:rsidR="00330F17" w:rsidRPr="00330F17" w:rsidRDefault="00330F17" w:rsidP="00330F17">
      <w:pPr>
        <w:pStyle w:val="BodyText"/>
        <w:rPr>
          <w:b/>
          <w:color w:val="616C85"/>
          <w:lang w:val="en-US"/>
        </w:rPr>
      </w:pPr>
      <w:r w:rsidRPr="00330F17">
        <w:rPr>
          <w:b/>
          <w:color w:val="616C85"/>
          <w:lang w:val="en-US"/>
        </w:rPr>
        <w:t>26.3. NORĀDĪJUMI</w:t>
      </w:r>
    </w:p>
    <w:p w14:paraId="7BD26939" w14:textId="77777777" w:rsidR="00330F17" w:rsidRPr="00330F17" w:rsidRDefault="00330F17" w:rsidP="00330F17">
      <w:pPr>
        <w:jc w:val="both"/>
        <w:rPr>
          <w:rFonts w:ascii="Times New Roman" w:eastAsia="Arial" w:hAnsi="Times New Roman" w:cs="Times New Roman"/>
          <w:noProof/>
          <w:sz w:val="24"/>
          <w:szCs w:val="24"/>
          <w:lang w:val="en-US"/>
        </w:rPr>
      </w:pPr>
    </w:p>
    <w:p w14:paraId="521B9755" w14:textId="77777777" w:rsidR="00330F17" w:rsidRPr="00330F17" w:rsidRDefault="00330F17" w:rsidP="00330F17">
      <w:pPr>
        <w:pStyle w:val="BodyText"/>
        <w:rPr>
          <w:b/>
          <w:color w:val="616C85"/>
          <w:lang w:val="en-US"/>
        </w:rPr>
      </w:pPr>
      <w:r w:rsidRPr="00330F17">
        <w:rPr>
          <w:b/>
          <w:color w:val="616C85"/>
          <w:lang w:val="en-US"/>
        </w:rPr>
        <w:t>26.3.1. Spēju palielināšana</w:t>
      </w:r>
    </w:p>
    <w:p w14:paraId="078979D0" w14:textId="77777777" w:rsidR="00330F17" w:rsidRPr="00330F17" w:rsidRDefault="00330F17" w:rsidP="00330F17">
      <w:pPr>
        <w:jc w:val="both"/>
        <w:rPr>
          <w:rFonts w:ascii="Times New Roman" w:eastAsia="Arial" w:hAnsi="Times New Roman" w:cs="Times New Roman"/>
          <w:noProof/>
          <w:sz w:val="24"/>
          <w:szCs w:val="24"/>
          <w:lang w:val="en-US"/>
        </w:rPr>
      </w:pPr>
    </w:p>
    <w:p w14:paraId="4012E38C" w14:textId="77777777" w:rsidR="00330F17" w:rsidRPr="00330F17" w:rsidRDefault="00330F17" w:rsidP="00330F17">
      <w:pPr>
        <w:pStyle w:val="BodyText"/>
        <w:rPr>
          <w:lang w:val="en-US"/>
        </w:rPr>
      </w:pPr>
      <w:r w:rsidRPr="00330F17">
        <w:rPr>
          <w:lang w:val="en-US"/>
        </w:rPr>
        <w:t>Bērnu aizsardzībā iesaistītajiem darbiniekiem ir jābūt iepazīstinātiem ar ūdens, sanitārijas un higiēnas jautājumu pamatpraksi, tostarp:</w:t>
      </w:r>
    </w:p>
    <w:p w14:paraId="2FB05A89" w14:textId="77777777" w:rsidR="00330F17" w:rsidRPr="00330F17" w:rsidRDefault="00330F17" w:rsidP="00330F17">
      <w:pPr>
        <w:jc w:val="both"/>
        <w:rPr>
          <w:rFonts w:ascii="Times New Roman" w:eastAsia="Arial" w:hAnsi="Times New Roman" w:cs="Times New Roman"/>
          <w:noProof/>
          <w:sz w:val="24"/>
          <w:szCs w:val="24"/>
          <w:lang w:val="en-US"/>
        </w:rPr>
      </w:pPr>
    </w:p>
    <w:p w14:paraId="1B8E0A18"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roku, sejas un ķermeņa mazgāšanu;</w:t>
      </w:r>
    </w:p>
    <w:p w14:paraId="332609C5" w14:textId="77777777" w:rsidR="00330F17" w:rsidRPr="00330F17" w:rsidRDefault="00330F17" w:rsidP="00330F17">
      <w:pPr>
        <w:pStyle w:val="BodyText"/>
        <w:numPr>
          <w:ilvl w:val="0"/>
          <w:numId w:val="1"/>
        </w:numPr>
        <w:tabs>
          <w:tab w:val="left" w:pos="567"/>
        </w:tabs>
        <w:ind w:left="0" w:firstLine="0"/>
        <w:rPr>
          <w:lang w:val="en-US"/>
        </w:rPr>
      </w:pPr>
      <w:bookmarkStart w:id="447" w:name="_bookmark320"/>
      <w:bookmarkEnd w:id="447"/>
      <w:r w:rsidRPr="00330F17">
        <w:rPr>
          <w:lang w:val="en-US"/>
        </w:rPr>
        <w:t>drošu rīkošanos ar ūdeni un pārtiku;</w:t>
      </w:r>
    </w:p>
    <w:p w14:paraId="5551963E"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menstruālās higiēnas pārvaldību;</w:t>
      </w:r>
    </w:p>
    <w:p w14:paraId="35FDB3E6"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pareizu atbrīvošanos no izkārnījumiem un higiēniskajām paketēm un</w:t>
      </w:r>
    </w:p>
    <w:p w14:paraId="60EB3D31"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kanalizāciju un atkritumu apsaimniekošanu.</w:t>
      </w:r>
    </w:p>
    <w:p w14:paraId="3B977B4F" w14:textId="77777777" w:rsidR="00330F17" w:rsidRPr="00330F17" w:rsidRDefault="00330F17" w:rsidP="00330F17">
      <w:pPr>
        <w:jc w:val="both"/>
        <w:rPr>
          <w:rFonts w:ascii="Times New Roman" w:eastAsia="Arial" w:hAnsi="Times New Roman" w:cs="Times New Roman"/>
          <w:noProof/>
          <w:sz w:val="24"/>
          <w:szCs w:val="24"/>
          <w:lang w:val="en-US"/>
        </w:rPr>
      </w:pPr>
    </w:p>
    <w:p w14:paraId="3D625EDD" w14:textId="77777777" w:rsidR="00330F17" w:rsidRPr="00330F17" w:rsidRDefault="00330F17" w:rsidP="00330F17">
      <w:pPr>
        <w:pStyle w:val="BodyText"/>
        <w:rPr>
          <w:lang w:val="en-US"/>
        </w:rPr>
      </w:pPr>
      <w:r w:rsidRPr="00330F17">
        <w:rPr>
          <w:lang w:val="en-US"/>
        </w:rPr>
        <w:t>Darbiniekiem, kas iesaistīti ūdens, sanitārijas un higiēnas jautājumos, jābūt iepazīstinātiem ar tādu bērnu aizsardzības pamatinformāciju kā:</w:t>
      </w:r>
    </w:p>
    <w:p w14:paraId="01DE23F9" w14:textId="77777777" w:rsidR="00330F17" w:rsidRPr="00330F17" w:rsidRDefault="00330F17" w:rsidP="00330F17">
      <w:pPr>
        <w:jc w:val="both"/>
        <w:rPr>
          <w:rFonts w:ascii="Times New Roman" w:eastAsia="Arial" w:hAnsi="Times New Roman" w:cs="Times New Roman"/>
          <w:noProof/>
          <w:sz w:val="24"/>
          <w:szCs w:val="24"/>
          <w:lang w:val="en-US"/>
        </w:rPr>
      </w:pPr>
    </w:p>
    <w:p w14:paraId="4216B936"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riskiem, ar kuriem bērni var saskarties ūdens, sanitārijas un higiēnas iekārtu tuvumā;</w:t>
      </w:r>
    </w:p>
    <w:p w14:paraId="7CCC1778"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psiholoģisko pirmo palīdzību;</w:t>
      </w:r>
    </w:p>
    <w:p w14:paraId="3CAD590B"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bērniem piemērotām saskarsmes prasmēm un</w:t>
      </w:r>
    </w:p>
    <w:p w14:paraId="613DDDFA"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bērnu aizsardzības nosūtīšanas mehānismiem.</w:t>
      </w:r>
    </w:p>
    <w:p w14:paraId="1D7997A4" w14:textId="77777777" w:rsidR="00330F17" w:rsidRPr="00330F17" w:rsidRDefault="00330F17" w:rsidP="00330F17">
      <w:pPr>
        <w:jc w:val="both"/>
        <w:rPr>
          <w:rFonts w:ascii="Times New Roman" w:eastAsia="Arial" w:hAnsi="Times New Roman" w:cs="Times New Roman"/>
          <w:noProof/>
          <w:sz w:val="24"/>
          <w:szCs w:val="24"/>
          <w:lang w:val="en-US"/>
        </w:rPr>
      </w:pPr>
    </w:p>
    <w:p w14:paraId="5CBB1D8F" w14:textId="77777777" w:rsidR="00330F17" w:rsidRPr="00330F17" w:rsidRDefault="00330F17" w:rsidP="00330F17">
      <w:pPr>
        <w:pStyle w:val="BodyText"/>
        <w:keepNext/>
        <w:keepLines/>
        <w:rPr>
          <w:b/>
          <w:color w:val="616C85"/>
          <w:lang w:val="en-US"/>
        </w:rPr>
      </w:pPr>
      <w:r w:rsidRPr="00330F17">
        <w:rPr>
          <w:b/>
          <w:color w:val="616C85"/>
          <w:lang w:val="en-US"/>
        </w:rPr>
        <w:t>26.3.2. Informācijas izplatīšana</w:t>
      </w:r>
    </w:p>
    <w:p w14:paraId="1169CC85" w14:textId="77777777" w:rsidR="00330F17" w:rsidRPr="00330F17" w:rsidRDefault="00330F17" w:rsidP="00330F17">
      <w:pPr>
        <w:keepNext/>
        <w:keepLines/>
        <w:jc w:val="both"/>
        <w:rPr>
          <w:rFonts w:ascii="Times New Roman" w:eastAsia="Arial" w:hAnsi="Times New Roman" w:cs="Times New Roman"/>
          <w:noProof/>
          <w:sz w:val="24"/>
          <w:szCs w:val="24"/>
          <w:lang w:val="en-US"/>
        </w:rPr>
      </w:pPr>
    </w:p>
    <w:p w14:paraId="22D7CE6E" w14:textId="77777777" w:rsidR="00330F17" w:rsidRPr="00330F17" w:rsidRDefault="00330F17" w:rsidP="00330F17">
      <w:pPr>
        <w:pStyle w:val="BodyText"/>
        <w:keepNext/>
        <w:keepLines/>
        <w:rPr>
          <w:color w:val="616C85"/>
          <w:lang w:val="en-US"/>
        </w:rPr>
      </w:pPr>
      <w:r w:rsidRPr="00330F17">
        <w:rPr>
          <w:lang w:val="en-US"/>
        </w:rPr>
        <w:t xml:space="preserve">Bērnu un aprūpētāju iesaistīšana radošās darbībās (piemēram, aktiermākslā, rotaļās un spēlēs) var būt efektīvs veids, kā panākt uzvedības maiņu. Izsvērt iespēju iekļaut būtisku informāciju par bērnu aizsardzību informācijā par ūdens, sanitārijas un higiēnas jautājumiem. Strādāt ar bērniem, lai nodrošinātu, ka informācija un formāti ir droši, atbilstoši un pieejami visiem dzimumiem, vecumiem, invaliditātei un citiem būtiskiem daudzveidības faktoriem. (Skat. </w:t>
      </w:r>
      <w:r w:rsidRPr="00330F17">
        <w:rPr>
          <w:color w:val="616C85"/>
          <w:lang w:val="en-US"/>
        </w:rPr>
        <w:t>3. standartu.)</w:t>
      </w:r>
    </w:p>
    <w:p w14:paraId="4C1709B5" w14:textId="77777777" w:rsidR="00330F17" w:rsidRPr="00330F17" w:rsidRDefault="00330F17" w:rsidP="00330F17">
      <w:pPr>
        <w:jc w:val="both"/>
        <w:rPr>
          <w:color w:val="616C85"/>
          <w:lang w:val="en-US"/>
        </w:rPr>
      </w:pPr>
    </w:p>
    <w:p w14:paraId="2ADC43FD" w14:textId="77777777" w:rsidR="00330F17" w:rsidRPr="00330F17" w:rsidRDefault="00330F17" w:rsidP="00330F17">
      <w:pPr>
        <w:pStyle w:val="BodyText"/>
        <w:rPr>
          <w:b/>
          <w:color w:val="616C85"/>
          <w:lang w:val="en-US"/>
        </w:rPr>
      </w:pPr>
      <w:r w:rsidRPr="00330F17">
        <w:rPr>
          <w:b/>
          <w:color w:val="616C85"/>
          <w:lang w:val="en-US"/>
        </w:rPr>
        <w:t>26.3.3. Drošas ūdens, sanitārijas un higiēnas iekārtas</w:t>
      </w:r>
    </w:p>
    <w:p w14:paraId="5F291594" w14:textId="77777777" w:rsidR="00330F17" w:rsidRPr="00330F17" w:rsidRDefault="00330F17" w:rsidP="00330F17">
      <w:pPr>
        <w:jc w:val="both"/>
        <w:rPr>
          <w:rFonts w:ascii="Times New Roman" w:eastAsia="Arial" w:hAnsi="Times New Roman" w:cs="Times New Roman"/>
          <w:noProof/>
          <w:sz w:val="24"/>
          <w:szCs w:val="24"/>
          <w:lang w:val="en-US"/>
        </w:rPr>
      </w:pPr>
    </w:p>
    <w:p w14:paraId="462DB258" w14:textId="77777777" w:rsidR="00330F17" w:rsidRPr="00330F17" w:rsidRDefault="00330F17" w:rsidP="00330F17">
      <w:pPr>
        <w:pStyle w:val="BodyText"/>
        <w:rPr>
          <w:lang w:val="en-US"/>
        </w:rPr>
      </w:pPr>
      <w:r w:rsidRPr="00330F17">
        <w:rPr>
          <w:lang w:val="en-US"/>
        </w:rPr>
        <w:t>Izstrādājot, būvējot un uzraugot ūdens, sanitārijas un higiēnas iekārtas, ņemt vērā bērnu fiziskās spējas un aizsardzības un drošības problēmas. Situācijās, kurās ūdens ieguve varētu būt bērnu pārziņā, nodrošināt to, lai konteineri ir vecumam un lielumam atbilstoši. Piesardzīgi veicināt domu, ka ūdeni varētu nest bērni. Neapzīmēt konteinerus ar uzrakstu “bērniem”. Līdz minimumam samazināt: a) attālumu, kas bērniem jānoiet līdz ūdens ņemšanas vietām, un b) iespēju, ka bērni šā iemesla dēļ varētu neapmeklēt skolu. Projektējot tualetes bērniem, izvairīties no tumšām kabīnēm un lieliem caurumiem sausajās tualetēs.</w:t>
      </w:r>
    </w:p>
    <w:p w14:paraId="621FC32B" w14:textId="77777777" w:rsidR="00330F17" w:rsidRPr="00330F17" w:rsidRDefault="00330F17" w:rsidP="00330F17">
      <w:pPr>
        <w:jc w:val="both"/>
        <w:rPr>
          <w:rFonts w:ascii="Times New Roman" w:eastAsia="Arial" w:hAnsi="Times New Roman" w:cs="Times New Roman"/>
          <w:noProof/>
          <w:sz w:val="24"/>
          <w:szCs w:val="24"/>
          <w:lang w:val="en-US"/>
        </w:rPr>
      </w:pPr>
    </w:p>
    <w:p w14:paraId="778F235B" w14:textId="77777777" w:rsidR="00330F17" w:rsidRPr="00330F17" w:rsidRDefault="00330F17" w:rsidP="00330F17">
      <w:pPr>
        <w:pStyle w:val="BodyText"/>
        <w:rPr>
          <w:lang w:val="en-US"/>
        </w:rPr>
      </w:pPr>
      <w:r w:rsidRPr="00330F17">
        <w:rPr>
          <w:lang w:val="en-US"/>
        </w:rPr>
        <w:t>Bērniem:</w:t>
      </w:r>
    </w:p>
    <w:p w14:paraId="494C58FD" w14:textId="77777777" w:rsidR="00330F17" w:rsidRPr="00330F17" w:rsidRDefault="00330F17" w:rsidP="00330F17">
      <w:pPr>
        <w:jc w:val="both"/>
        <w:rPr>
          <w:rFonts w:ascii="Times New Roman" w:eastAsia="Arial" w:hAnsi="Times New Roman" w:cs="Times New Roman"/>
          <w:noProof/>
          <w:sz w:val="24"/>
          <w:szCs w:val="24"/>
          <w:lang w:val="en-US"/>
        </w:rPr>
      </w:pPr>
    </w:p>
    <w:p w14:paraId="10FEB05D"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atklāta ūdenstilpe var radīt noslīkšanas risku;</w:t>
      </w:r>
    </w:p>
    <w:p w14:paraId="15C09A15"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atkritumu bedres rada slimību risku un</w:t>
      </w:r>
    </w:p>
    <w:p w14:paraId="18E3D73F"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būvlaukumi rada fizisku traumu risku.</w:t>
      </w:r>
    </w:p>
    <w:p w14:paraId="77C54787" w14:textId="77777777" w:rsidR="00330F17" w:rsidRPr="00330F17" w:rsidRDefault="00330F17" w:rsidP="00330F17">
      <w:pPr>
        <w:jc w:val="both"/>
        <w:rPr>
          <w:rFonts w:ascii="Times New Roman" w:eastAsia="Arial" w:hAnsi="Times New Roman" w:cs="Times New Roman"/>
          <w:noProof/>
          <w:sz w:val="24"/>
          <w:szCs w:val="24"/>
          <w:lang w:val="en-US"/>
        </w:rPr>
      </w:pPr>
    </w:p>
    <w:p w14:paraId="6655F65C" w14:textId="77777777" w:rsidR="00330F17" w:rsidRPr="00330F17" w:rsidRDefault="00330F17" w:rsidP="00330F17">
      <w:pPr>
        <w:pStyle w:val="BodyText"/>
        <w:rPr>
          <w:lang w:val="en-US"/>
        </w:rPr>
      </w:pPr>
      <w:r w:rsidRPr="00330F17">
        <w:rPr>
          <w:lang w:val="en-US"/>
        </w:rPr>
        <w:t>Šādi objekti ir jāiežogo, jānosedz vai tiem jānodrošina cita veida aizsardzība. Izdales gadījumos neizmantot plastikāta maisus (ja vien ir iespējams izmantot ko citu), lai samazinātu nosmakšanas risku un negatīvu ietekmi uz vidi.</w:t>
      </w:r>
    </w:p>
    <w:p w14:paraId="0AD90C0E" w14:textId="77777777" w:rsidR="00330F17" w:rsidRPr="00330F17" w:rsidRDefault="00330F17" w:rsidP="00330F17">
      <w:pPr>
        <w:jc w:val="both"/>
        <w:rPr>
          <w:rFonts w:ascii="Times New Roman" w:eastAsia="Arial" w:hAnsi="Times New Roman" w:cs="Times New Roman"/>
          <w:noProof/>
          <w:sz w:val="24"/>
          <w:szCs w:val="24"/>
          <w:lang w:val="en-US"/>
        </w:rPr>
      </w:pPr>
    </w:p>
    <w:p w14:paraId="43B02664" w14:textId="77777777" w:rsidR="00330F17" w:rsidRPr="00330F17" w:rsidRDefault="00330F17" w:rsidP="00330F17">
      <w:pPr>
        <w:pStyle w:val="BodyText"/>
        <w:rPr>
          <w:b/>
          <w:color w:val="616C85"/>
          <w:lang w:val="en-US"/>
        </w:rPr>
      </w:pPr>
      <w:bookmarkStart w:id="448" w:name="_bookmark321"/>
      <w:bookmarkEnd w:id="448"/>
      <w:r w:rsidRPr="00330F17">
        <w:rPr>
          <w:b/>
          <w:color w:val="616C85"/>
          <w:lang w:val="en-US"/>
        </w:rPr>
        <w:t>26.3.4. Vecumam atbilstoši iejaukšanās pasākumi</w:t>
      </w:r>
    </w:p>
    <w:p w14:paraId="57BD91BC" w14:textId="77777777" w:rsidR="00330F17" w:rsidRPr="00330F17" w:rsidRDefault="00330F17" w:rsidP="00330F17">
      <w:pPr>
        <w:jc w:val="both"/>
        <w:rPr>
          <w:rFonts w:ascii="Times New Roman" w:eastAsia="Arial" w:hAnsi="Times New Roman" w:cs="Times New Roman"/>
          <w:noProof/>
          <w:sz w:val="24"/>
          <w:szCs w:val="24"/>
          <w:lang w:val="en-US"/>
        </w:rPr>
      </w:pPr>
    </w:p>
    <w:p w14:paraId="1E8CB71C" w14:textId="77777777" w:rsidR="00330F17" w:rsidRPr="00330F17" w:rsidRDefault="00330F17" w:rsidP="00330F17">
      <w:pPr>
        <w:pStyle w:val="BodyText"/>
        <w:rPr>
          <w:lang w:val="en-US"/>
        </w:rPr>
      </w:pPr>
      <w:r w:rsidRPr="00330F17">
        <w:rPr>
          <w:lang w:val="en-US"/>
        </w:rPr>
        <w:t>Bērni, kas izjūt nedrošību vai neērtības, izmantojot ūdens, sanitārijas vai higiēnas iekārtas, var veikt riskantas vai kaitīgas darbības, lai izvairītos no attiecīgo iekārtu izmantošanas. Šādas darbības var būt, piemēram, apdzīvotu vietu pamešana, lai izkārnītos, vai neēšana un nedzeršana, lai retāk izmantotu tualeti.</w:t>
      </w:r>
    </w:p>
    <w:p w14:paraId="17597089" w14:textId="77777777" w:rsidR="00330F17" w:rsidRPr="00330F17" w:rsidRDefault="00330F17" w:rsidP="00330F17">
      <w:pPr>
        <w:jc w:val="both"/>
        <w:rPr>
          <w:rFonts w:ascii="Times New Roman" w:eastAsia="Arial" w:hAnsi="Times New Roman" w:cs="Times New Roman"/>
          <w:noProof/>
          <w:sz w:val="24"/>
          <w:szCs w:val="24"/>
          <w:lang w:val="en-US"/>
        </w:rPr>
      </w:pPr>
    </w:p>
    <w:p w14:paraId="5D3EF68F" w14:textId="77777777" w:rsidR="00330F17" w:rsidRPr="00330F17" w:rsidRDefault="00330F17" w:rsidP="00330F17">
      <w:pPr>
        <w:tabs>
          <w:tab w:val="left" w:pos="840"/>
        </w:tabs>
        <w:jc w:val="both"/>
        <w:rPr>
          <w:rFonts w:ascii="Times New Roman" w:hAnsi="Times New Roman" w:cs="Times New Roman"/>
          <w:b/>
          <w:noProof/>
          <w:color w:val="616C85"/>
          <w:sz w:val="24"/>
          <w:lang w:val="en-US"/>
        </w:rPr>
      </w:pPr>
      <w:r w:rsidRPr="00330F17">
        <w:rPr>
          <w:rFonts w:ascii="Times New Roman" w:hAnsi="Times New Roman" w:cs="Times New Roman"/>
          <w:b/>
          <w:noProof/>
          <w:color w:val="616C85"/>
          <w:sz w:val="24"/>
          <w:lang w:val="en-US"/>
        </w:rPr>
        <w:t>26.3.4.1. Zīdaiņi un mazi bērni vecumā līdz četriem gadiem</w:t>
      </w:r>
    </w:p>
    <w:p w14:paraId="5385AE08" w14:textId="77777777" w:rsidR="00330F17" w:rsidRPr="00330F17" w:rsidRDefault="00330F17" w:rsidP="00330F17">
      <w:pPr>
        <w:jc w:val="both"/>
        <w:rPr>
          <w:rFonts w:ascii="Times New Roman" w:eastAsia="Arial Narrow" w:hAnsi="Times New Roman" w:cs="Times New Roman"/>
          <w:b/>
          <w:bCs/>
          <w:noProof/>
          <w:sz w:val="24"/>
          <w:szCs w:val="24"/>
          <w:lang w:val="en-US"/>
        </w:rPr>
      </w:pPr>
    </w:p>
    <w:p w14:paraId="4A7239D4" w14:textId="77777777" w:rsidR="00330F17" w:rsidRPr="00330F17" w:rsidRDefault="00330F17" w:rsidP="00330F17">
      <w:pPr>
        <w:pStyle w:val="BodyText"/>
        <w:rPr>
          <w:lang w:val="en-US"/>
        </w:rPr>
      </w:pPr>
      <w:r w:rsidRPr="00330F17">
        <w:rPr>
          <w:lang w:val="en-US"/>
        </w:rPr>
        <w:t xml:space="preserve">Tā kā </w:t>
      </w:r>
      <w:r w:rsidRPr="00330F17">
        <w:rPr>
          <w:color w:val="616C85"/>
          <w:lang w:val="en-US"/>
        </w:rPr>
        <w:t xml:space="preserve">ļoti mazi bērni </w:t>
      </w:r>
      <w:r w:rsidRPr="00330F17">
        <w:rPr>
          <w:lang w:val="en-US"/>
        </w:rPr>
        <w:t>sanitārijas iekārtas neizmanto tieši, aprūpētājiem ir jāzina, kā labāk mazgāt veļu, droši atbrīvoties no zīdaiņu izkārnījumiem un izmantot vienreizlietojamas vai vairākkārt lietojamas autiņbiksītes, podiņus vai citus līdzekļus zarnu darbības kontrolei. Atbalstīt vecākus, uzlabojot viņu aprūpes praksi saistībā ar higiēnu un nodrošinot, lai viņi:</w:t>
      </w:r>
    </w:p>
    <w:p w14:paraId="1B215A73" w14:textId="77777777" w:rsidR="00330F17" w:rsidRPr="00330F17" w:rsidRDefault="00330F17" w:rsidP="00330F17">
      <w:pPr>
        <w:jc w:val="both"/>
        <w:rPr>
          <w:lang w:val="en-US"/>
        </w:rPr>
      </w:pPr>
    </w:p>
    <w:p w14:paraId="6997BED9"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prastu iztīrīt rotaļu zonas;</w:t>
      </w:r>
    </w:p>
    <w:p w14:paraId="7D817933"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prastu attiecīgi nomazgāt ķermeni zīdaiņiem;</w:t>
      </w:r>
    </w:p>
    <w:p w14:paraId="6B1388B8"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neļautu zīdaiņiem bāzt mutē piesārņotu augsni vai dzīvnieku izkārnījumus un</w:t>
      </w:r>
    </w:p>
    <w:p w14:paraId="6770E9F6"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neļautu maziem bērniem nonākt tiešā saskarē ar dzīvniekiem un mājlopiem.</w:t>
      </w:r>
    </w:p>
    <w:p w14:paraId="71CC6A97" w14:textId="77777777" w:rsidR="00330F17" w:rsidRPr="00330F17" w:rsidRDefault="00330F17" w:rsidP="00330F17">
      <w:pPr>
        <w:jc w:val="both"/>
        <w:rPr>
          <w:rFonts w:ascii="Times New Roman" w:eastAsia="Arial" w:hAnsi="Times New Roman" w:cs="Times New Roman"/>
          <w:noProof/>
          <w:sz w:val="24"/>
          <w:szCs w:val="24"/>
          <w:lang w:val="en-US"/>
        </w:rPr>
      </w:pPr>
    </w:p>
    <w:p w14:paraId="4A221618" w14:textId="77777777" w:rsidR="00330F17" w:rsidRPr="00330F17" w:rsidRDefault="00330F17" w:rsidP="00330F17">
      <w:pPr>
        <w:keepNext/>
        <w:keepLines/>
        <w:tabs>
          <w:tab w:val="left" w:pos="840"/>
        </w:tabs>
        <w:jc w:val="both"/>
        <w:rPr>
          <w:rFonts w:ascii="Times New Roman" w:hAnsi="Times New Roman" w:cs="Times New Roman"/>
          <w:b/>
          <w:noProof/>
          <w:color w:val="616C85"/>
          <w:sz w:val="24"/>
          <w:lang w:val="en-US"/>
        </w:rPr>
      </w:pPr>
      <w:r w:rsidRPr="00330F17">
        <w:rPr>
          <w:rFonts w:ascii="Times New Roman" w:hAnsi="Times New Roman" w:cs="Times New Roman"/>
          <w:b/>
          <w:noProof/>
          <w:color w:val="616C85"/>
          <w:sz w:val="24"/>
          <w:lang w:val="en-US"/>
        </w:rPr>
        <w:t>26.3.4.2. Mazi bērni vecumā no pieciem līdz 10 gadiem</w:t>
      </w:r>
    </w:p>
    <w:p w14:paraId="18B67EA6" w14:textId="77777777" w:rsidR="00330F17" w:rsidRPr="00330F17" w:rsidRDefault="00330F17" w:rsidP="00330F17">
      <w:pPr>
        <w:keepNext/>
        <w:keepLines/>
        <w:jc w:val="both"/>
        <w:rPr>
          <w:rFonts w:ascii="Times New Roman" w:eastAsia="Arial Narrow" w:hAnsi="Times New Roman" w:cs="Times New Roman"/>
          <w:b/>
          <w:bCs/>
          <w:noProof/>
          <w:sz w:val="24"/>
          <w:szCs w:val="24"/>
          <w:lang w:val="en-US"/>
        </w:rPr>
      </w:pPr>
    </w:p>
    <w:p w14:paraId="2C25574F" w14:textId="77777777" w:rsidR="00330F17" w:rsidRPr="00330F17" w:rsidRDefault="00330F17" w:rsidP="00330F17">
      <w:pPr>
        <w:pStyle w:val="BodyText"/>
        <w:keepNext/>
        <w:keepLines/>
        <w:rPr>
          <w:lang w:val="en-US"/>
        </w:rPr>
      </w:pPr>
      <w:r w:rsidRPr="00330F17">
        <w:rPr>
          <w:lang w:val="en-US"/>
        </w:rPr>
        <w:t>Ūdens, sanitārijas un higiēnas iekārtas ir jāpielāgo, lai tās būtu pieejamas un drošas šāda vecuma bērniem. Meitenes, kurām menstruācijas sākas astoņu vai deviņu gadu vecumā, var netikt iekļautas iejaukšanās pasākumos, kas attiecas uz menstruālās higiēnas pārvaldības precēm vai informāciju.</w:t>
      </w:r>
    </w:p>
    <w:p w14:paraId="2F934399" w14:textId="77777777" w:rsidR="00330F17" w:rsidRPr="00330F17" w:rsidRDefault="00330F17" w:rsidP="00330F17">
      <w:pPr>
        <w:jc w:val="both"/>
        <w:rPr>
          <w:rFonts w:ascii="Times New Roman" w:eastAsia="Arial" w:hAnsi="Times New Roman" w:cs="Times New Roman"/>
          <w:noProof/>
          <w:sz w:val="24"/>
          <w:szCs w:val="24"/>
          <w:lang w:val="en-US"/>
        </w:rPr>
      </w:pPr>
    </w:p>
    <w:p w14:paraId="3F950C83" w14:textId="77777777" w:rsidR="00330F17" w:rsidRPr="00330F17" w:rsidRDefault="00330F17" w:rsidP="00330F17">
      <w:pPr>
        <w:tabs>
          <w:tab w:val="left" w:pos="840"/>
        </w:tabs>
        <w:jc w:val="both"/>
        <w:rPr>
          <w:rFonts w:ascii="Times New Roman" w:hAnsi="Times New Roman" w:cs="Times New Roman"/>
          <w:b/>
          <w:noProof/>
          <w:color w:val="616C85"/>
          <w:sz w:val="24"/>
          <w:lang w:val="en-US"/>
        </w:rPr>
      </w:pPr>
      <w:r w:rsidRPr="00330F17">
        <w:rPr>
          <w:rFonts w:ascii="Times New Roman" w:hAnsi="Times New Roman" w:cs="Times New Roman"/>
          <w:b/>
          <w:noProof/>
          <w:color w:val="616C85"/>
          <w:sz w:val="24"/>
          <w:lang w:val="en-US"/>
        </w:rPr>
        <w:t>26.3.4.3. Pusaudži, kas vecāki par 10 gadiem</w:t>
      </w:r>
    </w:p>
    <w:p w14:paraId="540DE5D0" w14:textId="77777777" w:rsidR="00330F17" w:rsidRPr="00330F17" w:rsidRDefault="00330F17" w:rsidP="00330F17">
      <w:pPr>
        <w:jc w:val="both"/>
        <w:rPr>
          <w:rFonts w:ascii="Times New Roman" w:eastAsia="Arial Narrow" w:hAnsi="Times New Roman" w:cs="Times New Roman"/>
          <w:b/>
          <w:bCs/>
          <w:noProof/>
          <w:sz w:val="24"/>
          <w:szCs w:val="24"/>
          <w:lang w:val="en-US"/>
        </w:rPr>
      </w:pPr>
    </w:p>
    <w:p w14:paraId="34364FCE" w14:textId="77777777" w:rsidR="00330F17" w:rsidRPr="00330F17" w:rsidRDefault="00330F17" w:rsidP="00330F17">
      <w:pPr>
        <w:pStyle w:val="BodyText"/>
        <w:rPr>
          <w:lang w:val="en-US"/>
        </w:rPr>
      </w:pPr>
      <w:r w:rsidRPr="00330F17">
        <w:rPr>
          <w:lang w:val="en-US"/>
        </w:rPr>
        <w:t xml:space="preserve">Konsultēties ar dažādu dzimumu, dzimuma identitāšu, vecumu </w:t>
      </w:r>
      <w:r w:rsidRPr="00330F17">
        <w:rPr>
          <w:color w:val="616C85"/>
          <w:lang w:val="en-US"/>
        </w:rPr>
        <w:t>pusaudžiem</w:t>
      </w:r>
      <w:r w:rsidRPr="00330F17">
        <w:rPr>
          <w:lang w:val="en-US"/>
        </w:rPr>
        <w:t>, kam ir atšķirīgas spējas, nacionālā piederība un citi attiecīgie daudzveidības faktori, par viņu konkrētajām vajadzībām (piemēram, piemērotiem materiāliem menstruācijām vai atbilstošām ūdens, sanitārijas un higiēnas iekārtām).</w:t>
      </w:r>
    </w:p>
    <w:p w14:paraId="22A05340" w14:textId="77777777" w:rsidR="00330F17" w:rsidRPr="00330F17" w:rsidRDefault="00330F17" w:rsidP="00330F17">
      <w:pPr>
        <w:jc w:val="both"/>
        <w:rPr>
          <w:rFonts w:ascii="Times New Roman" w:eastAsia="Arial" w:hAnsi="Times New Roman" w:cs="Times New Roman"/>
          <w:noProof/>
          <w:sz w:val="24"/>
          <w:szCs w:val="24"/>
          <w:lang w:val="en-US"/>
        </w:rPr>
      </w:pPr>
    </w:p>
    <w:p w14:paraId="7BA687AD" w14:textId="77777777" w:rsidR="00330F17" w:rsidRPr="00330F17" w:rsidRDefault="00330F17" w:rsidP="00330F17">
      <w:pPr>
        <w:pStyle w:val="BodyText"/>
        <w:rPr>
          <w:b/>
          <w:color w:val="616C85"/>
          <w:lang w:val="en-US"/>
        </w:rPr>
      </w:pPr>
      <w:r w:rsidRPr="00330F17">
        <w:rPr>
          <w:b/>
          <w:color w:val="616C85"/>
          <w:lang w:val="en-US"/>
        </w:rPr>
        <w:t>26.3.5. Bērnu darbs</w:t>
      </w:r>
    </w:p>
    <w:p w14:paraId="3EAFF85A" w14:textId="77777777" w:rsidR="00330F17" w:rsidRPr="00330F17" w:rsidRDefault="00330F17" w:rsidP="00330F17">
      <w:pPr>
        <w:jc w:val="both"/>
        <w:rPr>
          <w:rFonts w:ascii="Times New Roman" w:eastAsia="Arial" w:hAnsi="Times New Roman" w:cs="Times New Roman"/>
          <w:noProof/>
          <w:sz w:val="24"/>
          <w:szCs w:val="24"/>
          <w:lang w:val="en-US"/>
        </w:rPr>
      </w:pPr>
    </w:p>
    <w:p w14:paraId="7FD75BF3" w14:textId="77777777" w:rsidR="00330F17" w:rsidRPr="00330F17" w:rsidRDefault="00330F17" w:rsidP="00330F17">
      <w:pPr>
        <w:pStyle w:val="BodyText"/>
        <w:rPr>
          <w:lang w:val="en-US"/>
        </w:rPr>
      </w:pPr>
      <w:r w:rsidRPr="00330F17">
        <w:rPr>
          <w:lang w:val="en-US"/>
        </w:rPr>
        <w:t>Daudzās valstīs par ūdens ieguvi un tualešu tīrīšanu atbildīgi ir bērni. Šo darbu NEDRĪKST:</w:t>
      </w:r>
    </w:p>
    <w:p w14:paraId="03EF6F85" w14:textId="77777777" w:rsidR="00330F17" w:rsidRPr="00330F17" w:rsidRDefault="00330F17" w:rsidP="00330F17">
      <w:pPr>
        <w:jc w:val="both"/>
        <w:rPr>
          <w:rFonts w:ascii="Times New Roman" w:eastAsia="Arial" w:hAnsi="Times New Roman" w:cs="Times New Roman"/>
          <w:noProof/>
          <w:sz w:val="24"/>
          <w:szCs w:val="24"/>
          <w:lang w:val="en-US"/>
        </w:rPr>
      </w:pPr>
    </w:p>
    <w:p w14:paraId="1395E6B5"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uzdot vienai konkrētai sociālai bērnu grupai, balstoties uz diskriminējošu praksi;</w:t>
      </w:r>
    </w:p>
    <w:p w14:paraId="78C079BA"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uzdot bērniem, ja tas traucē viņu izglītībai, un</w:t>
      </w:r>
    </w:p>
    <w:p w14:paraId="0B0ADBD2"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izmantot kā sodu par sliktu mācīšanos vai sliktu uzvedību.</w:t>
      </w:r>
    </w:p>
    <w:p w14:paraId="3A9FB585" w14:textId="77777777" w:rsidR="00330F17" w:rsidRPr="00330F17" w:rsidRDefault="00330F17" w:rsidP="00330F17">
      <w:pPr>
        <w:jc w:val="both"/>
        <w:rPr>
          <w:rFonts w:ascii="Times New Roman" w:eastAsia="Arial" w:hAnsi="Times New Roman" w:cs="Times New Roman"/>
          <w:noProof/>
          <w:sz w:val="24"/>
          <w:szCs w:val="24"/>
          <w:lang w:val="en-US"/>
        </w:rPr>
      </w:pPr>
    </w:p>
    <w:p w14:paraId="1C038BEE" w14:textId="77777777" w:rsidR="00330F17" w:rsidRPr="00330F17" w:rsidRDefault="00330F17" w:rsidP="00330F17">
      <w:pPr>
        <w:pStyle w:val="BodyText"/>
        <w:rPr>
          <w:lang w:val="en-US"/>
        </w:rPr>
      </w:pPr>
      <w:bookmarkStart w:id="449" w:name="_bookmark322"/>
      <w:bookmarkEnd w:id="449"/>
      <w:r w:rsidRPr="00330F17">
        <w:rPr>
          <w:lang w:val="en-US"/>
        </w:rPr>
        <w:t xml:space="preserve">Lai samazinātu bērnu darba risku, </w:t>
      </w:r>
      <w:r w:rsidRPr="00330F17">
        <w:rPr>
          <w:color w:val="616C85"/>
          <w:lang w:val="en-US"/>
        </w:rPr>
        <w:t xml:space="preserve">bērni ir jāiesaista lēmumu pieņemšanā </w:t>
      </w:r>
      <w:r w:rsidRPr="00330F17">
        <w:rPr>
          <w:lang w:val="en-US"/>
        </w:rPr>
        <w:t xml:space="preserve">par to, kādi uzdevumi ir veicami un kā tas jādara. Pārbaudīt, vai pienācīgā darbā, kas saistīts ar ūdens, sanitārijas un higiēnas jautājumiem, (tostarp </w:t>
      </w:r>
      <w:r w:rsidRPr="00330F17">
        <w:rPr>
          <w:color w:val="616C85"/>
          <w:lang w:val="en-US"/>
        </w:rPr>
        <w:t>programmās, kurās tiek maksāts par padarīto darbu</w:t>
      </w:r>
      <w:r w:rsidRPr="00330F17">
        <w:rPr>
          <w:lang w:val="en-US"/>
        </w:rPr>
        <w:t>) ir iesaistīti tikai tie bērni, kas sasnieguši minimālo darbspējas vecumu.</w:t>
      </w:r>
    </w:p>
    <w:p w14:paraId="4F1BF06B" w14:textId="77777777" w:rsidR="00330F17" w:rsidRPr="00330F17" w:rsidRDefault="00330F17" w:rsidP="00330F17">
      <w:pPr>
        <w:jc w:val="both"/>
        <w:rPr>
          <w:rFonts w:ascii="Times New Roman" w:eastAsia="Arial" w:hAnsi="Times New Roman" w:cs="Times New Roman"/>
          <w:noProof/>
          <w:sz w:val="24"/>
          <w:szCs w:val="24"/>
          <w:lang w:val="en-US"/>
        </w:rPr>
      </w:pPr>
    </w:p>
    <w:p w14:paraId="7DE3133B" w14:textId="77777777" w:rsidR="00330F17" w:rsidRPr="00330F17" w:rsidRDefault="00330F17" w:rsidP="00330F17">
      <w:pPr>
        <w:pStyle w:val="BodyText"/>
        <w:rPr>
          <w:b/>
          <w:color w:val="616C85"/>
          <w:lang w:val="en-US"/>
        </w:rPr>
      </w:pPr>
      <w:r w:rsidRPr="00330F17">
        <w:rPr>
          <w:b/>
          <w:color w:val="616C85"/>
          <w:lang w:val="en-US"/>
        </w:rPr>
        <w:t>26.3.6. Meitenes un sievietes</w:t>
      </w:r>
    </w:p>
    <w:p w14:paraId="0B65C0E3" w14:textId="77777777" w:rsidR="00330F17" w:rsidRPr="00330F17" w:rsidRDefault="00330F17" w:rsidP="00330F17">
      <w:pPr>
        <w:jc w:val="both"/>
        <w:rPr>
          <w:rFonts w:ascii="Times New Roman" w:eastAsia="Arial" w:hAnsi="Times New Roman" w:cs="Times New Roman"/>
          <w:noProof/>
          <w:sz w:val="24"/>
          <w:szCs w:val="24"/>
          <w:lang w:val="en-US"/>
        </w:rPr>
      </w:pPr>
    </w:p>
    <w:p w14:paraId="59A58115" w14:textId="77777777" w:rsidR="00330F17" w:rsidRPr="00330F17" w:rsidRDefault="00330F17" w:rsidP="00330F17">
      <w:pPr>
        <w:pStyle w:val="BodyText"/>
        <w:rPr>
          <w:lang w:val="en-US"/>
        </w:rPr>
      </w:pPr>
      <w:r w:rsidRPr="00330F17">
        <w:rPr>
          <w:lang w:val="en-US"/>
        </w:rPr>
        <w:t>Samazināt risku, ka sievietes un bērni var tikt pakļauti vardarbībai vai izmantošanai: a) izvietojot tualetes drošās, pieejamās un redzamās vietās māju, skolu un citu objektu tuvumā un b) nodrošinot atbilstošas solārās vai elektriskās lampas, laternas un/vai lāpas. Par prioritāti noteikt iekārtas mājsaimniecībās, nevis publiskas iekārtas, ja tas ir atbilstīgi un ir iespējams. Konsultēties ar kopienas locekļiem, jo īpaši sievietēm un bērniem, lai izstrādātu ūdens izdales grafikus, ļaujot sievietēm un bērniem ierasties mājās pirms tumsas iestāšanās. Sievietēm un bērniem ir jābūt atsevišķām tualetēm un mazgāšanās vietām, kas ir slēdzamas no iekšpuses un kam ir piktogrammas, lai tās varētu atšķirt. Uz katrām četrām iekārtām vīriešiem jābūt sešām iekārtām, kas ir paredzētas sievietēm.</w:t>
      </w:r>
    </w:p>
    <w:p w14:paraId="3D55DA72" w14:textId="77777777" w:rsidR="00330F17" w:rsidRPr="00330F17" w:rsidRDefault="00330F17" w:rsidP="00330F17">
      <w:pPr>
        <w:tabs>
          <w:tab w:val="left" w:leader="dot" w:pos="9072"/>
        </w:tabs>
        <w:jc w:val="both"/>
        <w:rPr>
          <w:rFonts w:ascii="Times New Roman" w:hAnsi="Times New Roman" w:cs="Times New Roman"/>
          <w:noProof/>
          <w:color w:val="616C85"/>
          <w:sz w:val="24"/>
          <w:lang w:val="en-US"/>
        </w:rPr>
      </w:pPr>
      <w:r w:rsidRPr="00330F17">
        <w:rPr>
          <w:rFonts w:ascii="Times New Roman" w:hAnsi="Times New Roman" w:cs="Times New Roman"/>
          <w:noProof/>
          <w:color w:val="616C85"/>
          <w:sz w:val="24"/>
          <w:lang w:val="en-US"/>
        </w:rPr>
        <w:tab/>
      </w:r>
    </w:p>
    <w:p w14:paraId="21AA1CC2" w14:textId="77777777" w:rsidR="00330F17" w:rsidRPr="00330F17" w:rsidRDefault="00330F17" w:rsidP="00330F17">
      <w:pPr>
        <w:jc w:val="both"/>
        <w:rPr>
          <w:rFonts w:ascii="Times New Roman" w:hAnsi="Times New Roman" w:cs="Times New Roman"/>
          <w:noProof/>
          <w:color w:val="616C85"/>
          <w:sz w:val="24"/>
          <w:szCs w:val="24"/>
          <w:lang w:val="en-US"/>
        </w:rPr>
      </w:pPr>
    </w:p>
    <w:p w14:paraId="161E140C" w14:textId="77777777" w:rsidR="00330F17" w:rsidRPr="00330F17" w:rsidRDefault="00330F17" w:rsidP="00330F17">
      <w:pPr>
        <w:jc w:val="both"/>
        <w:rPr>
          <w:rFonts w:ascii="Times New Roman" w:hAnsi="Times New Roman" w:cs="Times New Roman"/>
          <w:b/>
          <w:noProof/>
          <w:color w:val="616C85"/>
          <w:sz w:val="24"/>
          <w:lang w:val="en-US"/>
        </w:rPr>
      </w:pPr>
      <w:r w:rsidRPr="00330F17">
        <w:rPr>
          <w:rFonts w:ascii="Times New Roman" w:hAnsi="Times New Roman" w:cs="Times New Roman"/>
          <w:b/>
          <w:noProof/>
          <w:color w:val="616C85"/>
          <w:sz w:val="24"/>
          <w:lang w:val="en-US"/>
        </w:rPr>
        <w:t>ATSAUCES</w:t>
      </w:r>
    </w:p>
    <w:p w14:paraId="1AF3D479" w14:textId="77777777" w:rsidR="00330F17" w:rsidRPr="00330F17" w:rsidRDefault="00330F17" w:rsidP="00330F17">
      <w:pPr>
        <w:pStyle w:val="BodyText"/>
        <w:rPr>
          <w:lang w:val="en-US"/>
        </w:rPr>
      </w:pPr>
    </w:p>
    <w:p w14:paraId="172ADDB5" w14:textId="77777777" w:rsidR="00330F17" w:rsidRPr="00330F17" w:rsidRDefault="00330F17" w:rsidP="00330F17">
      <w:pPr>
        <w:pStyle w:val="BodyText"/>
        <w:rPr>
          <w:lang w:val="en-US"/>
        </w:rPr>
      </w:pPr>
      <w:r w:rsidRPr="00330F17">
        <w:rPr>
          <w:lang w:val="en-US"/>
        </w:rPr>
        <w:t xml:space="preserve">Saites uz šiem un papildu resursiem ir pieejamas </w:t>
      </w:r>
      <w:r w:rsidRPr="00330F17">
        <w:rPr>
          <w:i/>
          <w:color w:val="58595B"/>
          <w:lang w:val="en-US"/>
        </w:rPr>
        <w:t>tiešsaistē</w:t>
      </w:r>
      <w:r w:rsidRPr="00330F17">
        <w:rPr>
          <w:lang w:val="en-US"/>
        </w:rPr>
        <w:t>.</w:t>
      </w:r>
    </w:p>
    <w:p w14:paraId="6288219F" w14:textId="77777777" w:rsidR="00330F17" w:rsidRPr="00330F17" w:rsidRDefault="00330F17" w:rsidP="00330F17">
      <w:pPr>
        <w:jc w:val="both"/>
        <w:rPr>
          <w:rFonts w:ascii="Times New Roman" w:eastAsia="Arial" w:hAnsi="Times New Roman" w:cs="Times New Roman"/>
          <w:noProof/>
          <w:sz w:val="24"/>
          <w:szCs w:val="24"/>
          <w:lang w:val="en-US"/>
        </w:rPr>
      </w:pPr>
    </w:p>
    <w:p w14:paraId="1B7ECBCC" w14:textId="77777777" w:rsidR="00330F17" w:rsidRPr="00330F17" w:rsidRDefault="00330F17" w:rsidP="00330F17">
      <w:pPr>
        <w:numPr>
          <w:ilvl w:val="0"/>
          <w:numId w:val="4"/>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Guidance: Safeguarding Children in ‘WASH’</w:t>
      </w:r>
      <w:r w:rsidRPr="00330F17">
        <w:rPr>
          <w:rFonts w:ascii="Times New Roman" w:hAnsi="Times New Roman" w:cs="Times New Roman"/>
          <w:noProof/>
          <w:sz w:val="24"/>
          <w:lang w:val="en-US"/>
        </w:rPr>
        <w:t>, Save the Children, 2019.</w:t>
      </w:r>
    </w:p>
    <w:p w14:paraId="6A5D0E53" w14:textId="77777777" w:rsidR="00330F17" w:rsidRPr="00330F17" w:rsidRDefault="00330F17" w:rsidP="00330F17">
      <w:pPr>
        <w:numPr>
          <w:ilvl w:val="0"/>
          <w:numId w:val="4"/>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‘Water Supply, Sanitation and Hygiene Promotion’</w:t>
      </w:r>
      <w:r w:rsidRPr="00330F17">
        <w:rPr>
          <w:rFonts w:ascii="Times New Roman" w:hAnsi="Times New Roman" w:cs="Times New Roman"/>
          <w:noProof/>
          <w:sz w:val="24"/>
          <w:lang w:val="en-US"/>
        </w:rPr>
        <w:t xml:space="preserve">, </w:t>
      </w:r>
      <w:r w:rsidRPr="00330F17">
        <w:rPr>
          <w:rFonts w:ascii="Times New Roman" w:hAnsi="Times New Roman" w:cs="Times New Roman"/>
          <w:i/>
          <w:noProof/>
          <w:sz w:val="24"/>
          <w:lang w:val="en-US"/>
        </w:rPr>
        <w:t>The Sphere Handbook: Humanitarian Charter and Minimum Standards in Humanitarian Response</w:t>
      </w:r>
      <w:r w:rsidRPr="00330F17">
        <w:rPr>
          <w:rFonts w:ascii="Times New Roman" w:hAnsi="Times New Roman" w:cs="Times New Roman"/>
          <w:noProof/>
          <w:sz w:val="24"/>
          <w:lang w:val="en-US"/>
        </w:rPr>
        <w:t>, Sphere Association, 2018.</w:t>
      </w:r>
    </w:p>
    <w:p w14:paraId="0EFB6F5B" w14:textId="77777777" w:rsidR="00330F17" w:rsidRPr="00330F17" w:rsidRDefault="00330F17" w:rsidP="00330F17">
      <w:pPr>
        <w:numPr>
          <w:ilvl w:val="0"/>
          <w:numId w:val="4"/>
        </w:numPr>
        <w:tabs>
          <w:tab w:val="left" w:pos="567"/>
        </w:tabs>
        <w:ind w:left="0" w:firstLine="0"/>
        <w:jc w:val="both"/>
        <w:rPr>
          <w:rFonts w:ascii="Times New Roman" w:hAnsi="Times New Roman" w:cs="Times New Roman"/>
          <w:noProof/>
          <w:sz w:val="24"/>
          <w:lang w:val="en-US"/>
        </w:rPr>
      </w:pPr>
      <w:r w:rsidRPr="00330F17">
        <w:rPr>
          <w:rFonts w:ascii="Times New Roman" w:hAnsi="Times New Roman" w:cs="Times New Roman"/>
          <w:i/>
          <w:noProof/>
          <w:sz w:val="24"/>
          <w:lang w:val="en-US"/>
        </w:rPr>
        <w:t>Guidelines for Integrating Gender-Based Violence Interventions in Humanitarian Action</w:t>
      </w:r>
      <w:r w:rsidRPr="00330F17">
        <w:rPr>
          <w:rFonts w:ascii="Times New Roman" w:hAnsi="Times New Roman" w:cs="Times New Roman"/>
          <w:noProof/>
          <w:sz w:val="24"/>
          <w:lang w:val="en-US"/>
        </w:rPr>
        <w:t>, Inter-Agency Standing Committee, 2015, pp. 281-302.</w:t>
      </w:r>
    </w:p>
    <w:p w14:paraId="5EEBAA6F" w14:textId="77777777" w:rsidR="00330F17" w:rsidRPr="00330F17" w:rsidRDefault="00330F17" w:rsidP="00330F17">
      <w:pPr>
        <w:numPr>
          <w:ilvl w:val="0"/>
          <w:numId w:val="4"/>
        </w:numPr>
        <w:tabs>
          <w:tab w:val="left" w:pos="567"/>
        </w:tabs>
        <w:ind w:left="0" w:firstLine="0"/>
        <w:jc w:val="both"/>
        <w:rPr>
          <w:rFonts w:ascii="Times New Roman" w:hAnsi="Times New Roman" w:cs="Times New Roman"/>
          <w:noProof/>
          <w:sz w:val="24"/>
          <w:lang w:val="en-US"/>
        </w:rPr>
      </w:pPr>
      <w:r w:rsidRPr="00330F17">
        <w:rPr>
          <w:rFonts w:ascii="Times New Roman" w:hAnsi="Times New Roman" w:cs="Times New Roman"/>
          <w:i/>
          <w:noProof/>
          <w:sz w:val="24"/>
          <w:lang w:val="en-US"/>
        </w:rPr>
        <w:t>Women, Girls, Boys and Men: Different needs – Equal Opportunities (IASC Gender Handbook in Humanitarian Action)</w:t>
      </w:r>
      <w:r w:rsidRPr="00330F17">
        <w:rPr>
          <w:rFonts w:ascii="Times New Roman" w:hAnsi="Times New Roman" w:cs="Times New Roman"/>
          <w:noProof/>
          <w:sz w:val="24"/>
          <w:lang w:val="en-US"/>
        </w:rPr>
        <w:t>, IASC, 2006, pp. 105-110.</w:t>
      </w:r>
    </w:p>
    <w:p w14:paraId="11F63CE5" w14:textId="77777777" w:rsidR="00330F17" w:rsidRPr="00330F17" w:rsidRDefault="00330F17" w:rsidP="00330F17">
      <w:pPr>
        <w:numPr>
          <w:ilvl w:val="0"/>
          <w:numId w:val="4"/>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A Toolkit for Integrating Menstrual Hygiene Management (MHM) into Humanitarian Response: The Full Guide</w:t>
      </w:r>
      <w:r w:rsidRPr="00330F17">
        <w:rPr>
          <w:rFonts w:ascii="Times New Roman" w:hAnsi="Times New Roman" w:cs="Times New Roman"/>
          <w:noProof/>
          <w:sz w:val="24"/>
          <w:lang w:val="en-US"/>
        </w:rPr>
        <w:t>, Columbia University, IRC, 2017.</w:t>
      </w:r>
    </w:p>
    <w:p w14:paraId="2E8AC521" w14:textId="77777777" w:rsidR="00330F17" w:rsidRPr="00330F17" w:rsidRDefault="00330F17" w:rsidP="00330F17">
      <w:pPr>
        <w:numPr>
          <w:ilvl w:val="0"/>
          <w:numId w:val="4"/>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Water, Sanitation and Hygiene for Schoolchildren in Emergencies: A Guidebook for Teachers</w:t>
      </w:r>
      <w:r w:rsidRPr="00330F17">
        <w:rPr>
          <w:rFonts w:ascii="Times New Roman" w:hAnsi="Times New Roman" w:cs="Times New Roman"/>
          <w:noProof/>
          <w:sz w:val="24"/>
          <w:lang w:val="en-US"/>
        </w:rPr>
        <w:t>, UNICEF, 2011.</w:t>
      </w:r>
    </w:p>
    <w:p w14:paraId="1CB955B6" w14:textId="77777777" w:rsidR="00330F17" w:rsidRPr="00330F17" w:rsidRDefault="00330F17" w:rsidP="00330F17">
      <w:pPr>
        <w:numPr>
          <w:ilvl w:val="0"/>
          <w:numId w:val="4"/>
        </w:numPr>
        <w:tabs>
          <w:tab w:val="left" w:pos="567"/>
        </w:tabs>
        <w:ind w:left="0" w:firstLine="0"/>
        <w:jc w:val="both"/>
        <w:rPr>
          <w:rFonts w:ascii="Times New Roman" w:eastAsia="Arial" w:hAnsi="Times New Roman" w:cs="Times New Roman"/>
          <w:noProof/>
          <w:sz w:val="24"/>
          <w:szCs w:val="24"/>
          <w:lang w:val="en-US"/>
        </w:rPr>
      </w:pPr>
      <w:r w:rsidRPr="00330F17">
        <w:rPr>
          <w:rFonts w:ascii="Times New Roman" w:hAnsi="Times New Roman" w:cs="Times New Roman"/>
          <w:i/>
          <w:noProof/>
          <w:sz w:val="24"/>
          <w:lang w:val="en-US"/>
        </w:rPr>
        <w:t>‘WASH Minimum Commitments for the Safety and Dignity of Affected People’</w:t>
      </w:r>
      <w:r w:rsidRPr="00330F17">
        <w:rPr>
          <w:rFonts w:ascii="Times New Roman" w:hAnsi="Times New Roman" w:cs="Times New Roman"/>
          <w:noProof/>
          <w:sz w:val="24"/>
          <w:lang w:val="en-US"/>
        </w:rPr>
        <w:t>, WASH Cluster, 2018.</w:t>
      </w:r>
    </w:p>
    <w:p w14:paraId="0D19EEFA" w14:textId="77777777" w:rsidR="00330F17" w:rsidRPr="00330F17" w:rsidRDefault="00330F17" w:rsidP="00330F17">
      <w:pPr>
        <w:numPr>
          <w:ilvl w:val="0"/>
          <w:numId w:val="4"/>
        </w:numPr>
        <w:tabs>
          <w:tab w:val="left" w:pos="567"/>
        </w:tabs>
        <w:ind w:left="0" w:firstLine="0"/>
        <w:jc w:val="both"/>
        <w:rPr>
          <w:rFonts w:ascii="Times New Roman" w:hAnsi="Times New Roman" w:cs="Times New Roman"/>
          <w:noProof/>
          <w:sz w:val="24"/>
          <w:lang w:val="en-US"/>
        </w:rPr>
      </w:pPr>
      <w:r w:rsidRPr="00330F17">
        <w:rPr>
          <w:rFonts w:ascii="Times New Roman" w:hAnsi="Times New Roman" w:cs="Times New Roman"/>
          <w:i/>
          <w:noProof/>
          <w:sz w:val="24"/>
          <w:lang w:val="en-US"/>
        </w:rPr>
        <w:t>‘Accountability and Protection’</w:t>
      </w:r>
      <w:r w:rsidRPr="00330F17">
        <w:rPr>
          <w:rFonts w:ascii="Times New Roman" w:hAnsi="Times New Roman" w:cs="Times New Roman"/>
          <w:noProof/>
          <w:sz w:val="24"/>
          <w:lang w:val="en-US"/>
        </w:rPr>
        <w:t>, WASH Cluster. [Tīmekļvietne]</w:t>
      </w:r>
    </w:p>
    <w:p w14:paraId="36F1A7B7" w14:textId="77777777" w:rsidR="00330F17" w:rsidRPr="00330F17" w:rsidRDefault="00330F17" w:rsidP="00330F17">
      <w:pPr>
        <w:rPr>
          <w:rFonts w:ascii="Times New Roman" w:hAnsi="Times New Roman" w:cs="Times New Roman"/>
          <w:noProof/>
          <w:sz w:val="24"/>
          <w:lang w:val="en-US"/>
        </w:rPr>
      </w:pPr>
      <w:r w:rsidRPr="00330F17">
        <w:rPr>
          <w:rFonts w:ascii="Times New Roman" w:hAnsi="Times New Roman" w:cs="Times New Roman"/>
          <w:noProof/>
          <w:sz w:val="24"/>
          <w:lang w:val="en-US"/>
        </w:rPr>
        <w:br w:type="page"/>
      </w:r>
    </w:p>
    <w:p w14:paraId="6FBBE87A" w14:textId="77777777" w:rsidR="00330F17" w:rsidRPr="00330F17" w:rsidRDefault="00330F17" w:rsidP="00330F17">
      <w:pPr>
        <w:jc w:val="both"/>
        <w:rPr>
          <w:rFonts w:ascii="Times New Roman" w:hAnsi="Times New Roman" w:cs="Times New Roman"/>
          <w:noProof/>
          <w:sz w:val="24"/>
          <w:lang w:val="en-US"/>
        </w:rPr>
      </w:pPr>
    </w:p>
    <w:p w14:paraId="16D277B9" w14:textId="77777777" w:rsidR="00330F17" w:rsidRPr="00330F17" w:rsidRDefault="00330F17" w:rsidP="00330F17">
      <w:pPr>
        <w:pStyle w:val="Heading2"/>
        <w:rPr>
          <w:rFonts w:cs="Times New Roman"/>
          <w:noProof/>
          <w:color w:val="616C85"/>
          <w:sz w:val="28"/>
          <w:szCs w:val="24"/>
          <w:lang w:val="en-US"/>
        </w:rPr>
      </w:pPr>
      <w:bookmarkStart w:id="450" w:name="Standard_27:Shelter_and_settlement_and_c"/>
      <w:bookmarkStart w:id="451" w:name="_bookmark323"/>
      <w:bookmarkStart w:id="452" w:name="_bookmark324"/>
      <w:bookmarkStart w:id="453" w:name="_Toc110957727"/>
      <w:bookmarkEnd w:id="450"/>
      <w:bookmarkEnd w:id="451"/>
      <w:bookmarkEnd w:id="452"/>
      <w:r w:rsidRPr="00330F17">
        <w:rPr>
          <w:rFonts w:cs="Times New Roman"/>
          <w:noProof/>
          <w:color w:val="616C85"/>
          <w:sz w:val="28"/>
          <w:szCs w:val="24"/>
          <w:lang w:val="en-US"/>
        </w:rPr>
        <w:t xml:space="preserve">27. STANDARTS. </w:t>
      </w:r>
      <w:bookmarkStart w:id="454" w:name="_bookmark325"/>
      <w:bookmarkEnd w:id="454"/>
      <w:r w:rsidRPr="00330F17">
        <w:rPr>
          <w:rFonts w:cs="Times New Roman"/>
          <w:noProof/>
          <w:color w:val="616C85"/>
          <w:sz w:val="28"/>
          <w:szCs w:val="24"/>
          <w:lang w:val="en-US"/>
        </w:rPr>
        <w:t>PAJUMTE UN APMETNE, UN BĒRNU AIZSARDZĪBA</w:t>
      </w:r>
      <w:bookmarkEnd w:id="453"/>
    </w:p>
    <w:p w14:paraId="2347C129" w14:textId="77777777" w:rsidR="00330F17" w:rsidRPr="00330F17" w:rsidRDefault="00330F17" w:rsidP="00330F17">
      <w:pPr>
        <w:jc w:val="both"/>
        <w:rPr>
          <w:rFonts w:ascii="Times New Roman" w:hAnsi="Times New Roman" w:cs="Times New Roman"/>
          <w:i/>
          <w:noProof/>
          <w:sz w:val="24"/>
          <w:szCs w:val="24"/>
          <w:lang w:val="en-US"/>
        </w:rPr>
      </w:pPr>
    </w:p>
    <w:p w14:paraId="12CA0A47" w14:textId="77777777" w:rsidR="00330F17" w:rsidRPr="00330F17" w:rsidRDefault="00330F17" w:rsidP="00330F17">
      <w:pPr>
        <w:jc w:val="both"/>
        <w:rPr>
          <w:rFonts w:ascii="Times New Roman" w:eastAsia="Century Gothic" w:hAnsi="Times New Roman" w:cs="Times New Roman"/>
          <w:noProof/>
          <w:sz w:val="24"/>
          <w:szCs w:val="24"/>
          <w:lang w:val="en-US"/>
        </w:rPr>
      </w:pPr>
      <w:r w:rsidRPr="00330F17">
        <w:rPr>
          <w:rFonts w:ascii="Times New Roman" w:hAnsi="Times New Roman" w:cs="Times New Roman"/>
          <w:i/>
          <w:noProof/>
          <w:sz w:val="24"/>
          <w:lang w:val="en-US"/>
        </w:rPr>
        <w:t xml:space="preserve">Kopā ar šo standartu jālasa: </w:t>
      </w:r>
      <w:r w:rsidRPr="00330F17">
        <w:rPr>
          <w:rFonts w:ascii="Times New Roman" w:hAnsi="Times New Roman" w:cs="Times New Roman"/>
          <w:i/>
          <w:noProof/>
          <w:color w:val="616C85"/>
          <w:sz w:val="24"/>
          <w:lang w:val="en-US"/>
        </w:rPr>
        <w:t>Principi</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616C85"/>
          <w:sz w:val="24"/>
          <w:lang w:val="en-US"/>
        </w:rPr>
        <w:t>2. standarts “Cilvēkresursi”</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616C85"/>
          <w:sz w:val="24"/>
          <w:lang w:val="en-US"/>
        </w:rPr>
        <w:t>13. standarts “Nepavadīti un nošķirti bērni”</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616C85"/>
          <w:sz w:val="24"/>
          <w:lang w:val="en-US"/>
        </w:rPr>
        <w:t>17. standarts “Kopienas līmeņa pieejas”</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616C85"/>
          <w:sz w:val="24"/>
          <w:lang w:val="en-US"/>
        </w:rPr>
        <w:t xml:space="preserve">26. standarts “Ūdens, sanitārija un higiēna, un bērnu aizsardzība” </w:t>
      </w:r>
      <w:r w:rsidRPr="00330F17">
        <w:rPr>
          <w:rFonts w:ascii="Times New Roman" w:hAnsi="Times New Roman" w:cs="Times New Roman"/>
          <w:i/>
          <w:noProof/>
          <w:sz w:val="24"/>
          <w:lang w:val="en-US"/>
        </w:rPr>
        <w:t xml:space="preserve">un </w:t>
      </w:r>
      <w:r w:rsidRPr="00330F17">
        <w:rPr>
          <w:rFonts w:ascii="Times New Roman" w:hAnsi="Times New Roman" w:cs="Times New Roman"/>
          <w:i/>
          <w:noProof/>
          <w:color w:val="616C85"/>
          <w:sz w:val="24"/>
          <w:lang w:val="en-US"/>
        </w:rPr>
        <w:t>28. standarts “Nometnes pārvaldība un bērnu aizsardzība”</w:t>
      </w:r>
      <w:r w:rsidRPr="00330F17">
        <w:rPr>
          <w:rFonts w:ascii="Times New Roman" w:hAnsi="Times New Roman" w:cs="Times New Roman"/>
          <w:i/>
          <w:noProof/>
          <w:sz w:val="24"/>
          <w:lang w:val="en-US"/>
        </w:rPr>
        <w:t>.</w:t>
      </w:r>
    </w:p>
    <w:p w14:paraId="6BF90B19"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4C2BBEF5" w14:textId="77777777" w:rsidR="00330F17" w:rsidRPr="00330F17" w:rsidRDefault="00330F17" w:rsidP="00330F17">
      <w:pPr>
        <w:jc w:val="center"/>
        <w:rPr>
          <w:rFonts w:ascii="Times New Roman" w:eastAsia="Century Gothic" w:hAnsi="Times New Roman" w:cs="Times New Roman"/>
          <w:noProof/>
          <w:sz w:val="24"/>
          <w:szCs w:val="24"/>
          <w:lang w:val="en-US"/>
        </w:rPr>
      </w:pPr>
      <w:r w:rsidRPr="00330F17">
        <w:rPr>
          <w:rFonts w:ascii="Times New Roman" w:eastAsia="Century Gothic" w:hAnsi="Times New Roman" w:cs="Times New Roman"/>
          <w:noProof/>
          <w:sz w:val="24"/>
          <w:szCs w:val="24"/>
          <w:lang w:val="en-US"/>
        </w:rPr>
        <w:drawing>
          <wp:inline distT="0" distB="0" distL="0" distR="0" wp14:anchorId="5DE61F76" wp14:editId="6051DEAA">
            <wp:extent cx="2340863" cy="1431036"/>
            <wp:effectExtent l="0" t="0" r="0" b="0"/>
            <wp:docPr id="129" name="image40.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40.png" descr="Icon&#10;&#10;Description automatically generated"/>
                    <pic:cNvPicPr/>
                  </pic:nvPicPr>
                  <pic:blipFill>
                    <a:blip r:embed="rId38" cstate="print"/>
                    <a:stretch>
                      <a:fillRect/>
                    </a:stretch>
                  </pic:blipFill>
                  <pic:spPr>
                    <a:xfrm>
                      <a:off x="0" y="0"/>
                      <a:ext cx="2340863" cy="1431036"/>
                    </a:xfrm>
                    <a:prstGeom prst="rect">
                      <a:avLst/>
                    </a:prstGeom>
                  </pic:spPr>
                </pic:pic>
              </a:graphicData>
            </a:graphic>
          </wp:inline>
        </w:drawing>
      </w:r>
    </w:p>
    <w:p w14:paraId="4549A707"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35999235" w14:textId="77777777" w:rsidR="00330F17" w:rsidRPr="00330F17" w:rsidRDefault="00330F17" w:rsidP="00330F17">
      <w:pPr>
        <w:pStyle w:val="BodyText"/>
        <w:rPr>
          <w:lang w:val="en-US"/>
        </w:rPr>
      </w:pPr>
      <w:r w:rsidRPr="00330F17">
        <w:rPr>
          <w:lang w:val="en-US"/>
        </w:rPr>
        <w:t>Veselām un drošām ģimenēm un kopienām svarīga ir atbilstoša pajumte un apmetne. Humānās palīdzības pajumtes un apmetnes atbalsta drošu dzīves vidi, kas ļauj cilvēkiem droši un cieņpilni dzīvot ar iztikas līdzekļiem. Šī nozare arī: a) uzlabo fizisko veselību, samazinot slimību izplatīšanos, un b) veicina bērnu un ģimeņu stabilitāti un psihosociālo labklājību. “Pajumte” ir mājsaimniecības dzīvojamā platība, tostarp viņu ikdienas darbībām nepieciešamie priekšmeti. “Apmetne” ir plašāka vieta, kur dzīvo cilvēki un kopienas.</w:t>
      </w:r>
    </w:p>
    <w:p w14:paraId="5F8ACCD9" w14:textId="77777777" w:rsidR="00330F17" w:rsidRPr="00330F17" w:rsidRDefault="00330F17" w:rsidP="00330F17">
      <w:pPr>
        <w:jc w:val="both"/>
        <w:rPr>
          <w:rFonts w:ascii="Times New Roman" w:eastAsia="Arial" w:hAnsi="Times New Roman" w:cs="Times New Roman"/>
          <w:noProof/>
          <w:sz w:val="24"/>
          <w:szCs w:val="24"/>
          <w:lang w:val="en-US"/>
        </w:rPr>
      </w:pPr>
    </w:p>
    <w:p w14:paraId="6AE1999D" w14:textId="77777777" w:rsidR="00330F17" w:rsidRPr="00330F17" w:rsidRDefault="00330F17" w:rsidP="00330F17">
      <w:pPr>
        <w:pStyle w:val="BodyText"/>
        <w:rPr>
          <w:lang w:val="en-US"/>
        </w:rPr>
      </w:pPr>
      <w:r w:rsidRPr="00330F17">
        <w:rPr>
          <w:lang w:val="en-US"/>
        </w:rPr>
        <w:t>Bērnu aizsardzībai ir jābūt iekļautai pajumtes un apmetnes iejaukšanās pasākumos. Ģimenes lielums un sastāvs pārvietoto iedzīvotāju grupās un uzņēmējās kopienās var ievērojami atšķirties. Bērni var dzīvot vieni vai jaunās, mainītās ģimenes vienībās, tāpēc nodrošinātajai pajumtei nav nepieciešama elastība (piemēram, izmēra un izkārtojuma ziņā). Lai aizsargātu ģimenes no turpmākas izmantošanas, vardarbības un piespiedu izlikšanas no mājokļa, būtiska nozīme ir zināšanām par vietējām zemes un īpašumtiesībām, kas ļauj pieņemt pamatotus lēmumus par to, kur, kā un kam tiek nodrošināta pajumte.</w:t>
      </w:r>
    </w:p>
    <w:p w14:paraId="6BCF14BE"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330F17" w:rsidRPr="00330F17" w14:paraId="31A597B2" w14:textId="77777777" w:rsidTr="002352FF">
        <w:tc>
          <w:tcPr>
            <w:tcW w:w="5000" w:type="pct"/>
          </w:tcPr>
          <w:p w14:paraId="025BAED8"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STANDARTS</w:t>
            </w:r>
          </w:p>
          <w:p w14:paraId="124F44A7" w14:textId="77777777" w:rsidR="00330F17" w:rsidRPr="00330F17" w:rsidRDefault="00330F17" w:rsidP="002352FF">
            <w:pPr>
              <w:jc w:val="both"/>
              <w:rPr>
                <w:rFonts w:ascii="Times New Roman" w:eastAsia="Arial" w:hAnsi="Times New Roman" w:cs="Times New Roman"/>
                <w:noProof/>
                <w:sz w:val="24"/>
                <w:szCs w:val="24"/>
                <w:lang w:val="en-US"/>
              </w:rPr>
            </w:pPr>
          </w:p>
          <w:p w14:paraId="06096648"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Visiem bērniem un viņu aprūpētājiem ir atbilstoša pajumte, kas apmierina viņu pamatvajadzības, tostarp drošības, aizsardzības un pieejamības vajadzības.</w:t>
            </w:r>
          </w:p>
        </w:tc>
      </w:tr>
    </w:tbl>
    <w:p w14:paraId="38B962B4" w14:textId="77777777" w:rsidR="00330F17" w:rsidRPr="00330F17" w:rsidRDefault="00330F17" w:rsidP="00330F17">
      <w:pPr>
        <w:jc w:val="both"/>
        <w:rPr>
          <w:rFonts w:ascii="Times New Roman" w:eastAsia="Arial" w:hAnsi="Times New Roman" w:cs="Times New Roman"/>
          <w:noProof/>
          <w:sz w:val="24"/>
          <w:szCs w:val="24"/>
          <w:lang w:val="en-US"/>
        </w:rPr>
      </w:pPr>
    </w:p>
    <w:p w14:paraId="3B0C6177" w14:textId="77777777" w:rsidR="00330F17" w:rsidRPr="00330F17" w:rsidRDefault="00330F17" w:rsidP="00330F17">
      <w:pPr>
        <w:pStyle w:val="BodyText"/>
        <w:rPr>
          <w:b/>
          <w:color w:val="616C85"/>
          <w:lang w:val="en-US"/>
        </w:rPr>
      </w:pPr>
      <w:r w:rsidRPr="00330F17">
        <w:rPr>
          <w:b/>
          <w:color w:val="616C85"/>
          <w:lang w:val="en-US"/>
        </w:rPr>
        <w:t>27.1. BŪTISKĀKIE PASĀKUMI</w:t>
      </w:r>
    </w:p>
    <w:p w14:paraId="6503F668" w14:textId="77777777" w:rsidR="00330F17" w:rsidRPr="00330F17" w:rsidRDefault="00330F17" w:rsidP="00330F17">
      <w:pPr>
        <w:jc w:val="both"/>
        <w:rPr>
          <w:rFonts w:ascii="Times New Roman" w:eastAsia="Arial" w:hAnsi="Times New Roman" w:cs="Times New Roman"/>
          <w:noProof/>
          <w:sz w:val="24"/>
          <w:szCs w:val="24"/>
          <w:lang w:val="en-US"/>
        </w:rPr>
      </w:pPr>
    </w:p>
    <w:p w14:paraId="6410EE5D" w14:textId="77777777" w:rsidR="00330F17" w:rsidRPr="00330F17" w:rsidRDefault="00330F17" w:rsidP="00330F17">
      <w:pPr>
        <w:pStyle w:val="BodyText"/>
        <w:rPr>
          <w:b/>
          <w:color w:val="616C85"/>
          <w:lang w:val="en-US"/>
        </w:rPr>
      </w:pPr>
      <w:r w:rsidRPr="00330F17">
        <w:rPr>
          <w:b/>
          <w:color w:val="616C85"/>
          <w:lang w:val="en-US"/>
        </w:rPr>
        <w:t>Būtiskākie pasākumi, ko kopā īsteno bērnu aizsardzībā un pajumtes un apmetnes jautājumos iesaistītie dalībnieki</w:t>
      </w:r>
    </w:p>
    <w:p w14:paraId="789545EA" w14:textId="77777777" w:rsidR="00330F17" w:rsidRPr="00330F17" w:rsidRDefault="00330F17" w:rsidP="00330F17">
      <w:pPr>
        <w:jc w:val="both"/>
        <w:rPr>
          <w:rFonts w:ascii="Times New Roman" w:eastAsia="Arial" w:hAnsi="Times New Roman" w:cs="Times New Roman"/>
          <w:noProof/>
          <w:sz w:val="24"/>
          <w:szCs w:val="24"/>
          <w:lang w:val="en-US"/>
        </w:rPr>
      </w:pPr>
    </w:p>
    <w:p w14:paraId="11A823F0" w14:textId="77777777" w:rsidR="00330F17" w:rsidRPr="00330F17" w:rsidRDefault="00330F17" w:rsidP="00330F17">
      <w:pPr>
        <w:pStyle w:val="BodyText"/>
        <w:rPr>
          <w:lang w:val="en-US"/>
        </w:rPr>
      </w:pPr>
      <w:r w:rsidRPr="00330F17">
        <w:rPr>
          <w:lang w:val="en-US"/>
        </w:rPr>
        <w:t>27.1.1. Pielāgot esošos rīkus, metodiku un rādītājus pajumtes, apmetnes un bērnu aizsardzības novērtēšanai un uzraudzībai, lai kopīgi identificētu, analizētu un uzraudzītu mājsaimniecības, ko apdraud neatbilstoši vai nedroši dzīves apstākļi un/vai bērnu aizsardzības problēmas, kā arī reaģētu uz tām:</w:t>
      </w:r>
    </w:p>
    <w:p w14:paraId="7A776076" w14:textId="77777777" w:rsidR="00330F17" w:rsidRPr="00330F17" w:rsidRDefault="00330F17" w:rsidP="00330F17">
      <w:pPr>
        <w:pStyle w:val="BodyText"/>
        <w:rPr>
          <w:lang w:val="en-US"/>
        </w:rPr>
      </w:pPr>
    </w:p>
    <w:p w14:paraId="50BC8A80"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iekļaut bērnu un viņu ģimeņu drošību kā apakšmērķi katras pajumtes un apmetnes iejaukšanās pasākumā;</w:t>
      </w:r>
    </w:p>
    <w:p w14:paraId="6C1A1F3F"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iekļaut visos uzraudzības pasākumos un novērtējumos bērnu viedokli un</w:t>
      </w:r>
    </w:p>
    <w:p w14:paraId="412DB06B"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sadalīt datus vismaz pēc dzimuma, vecuma un invaliditātes.</w:t>
      </w:r>
    </w:p>
    <w:p w14:paraId="10D5CE84" w14:textId="77777777" w:rsidR="00330F17" w:rsidRPr="00330F17" w:rsidRDefault="00330F17" w:rsidP="00330F17">
      <w:pPr>
        <w:pStyle w:val="BodyText"/>
        <w:rPr>
          <w:lang w:val="en-US"/>
        </w:rPr>
      </w:pPr>
    </w:p>
    <w:p w14:paraId="75606907" w14:textId="77777777" w:rsidR="00330F17" w:rsidRPr="00330F17" w:rsidRDefault="00330F17" w:rsidP="00330F17">
      <w:pPr>
        <w:pStyle w:val="BodyText"/>
        <w:rPr>
          <w:lang w:val="en-US"/>
        </w:rPr>
      </w:pPr>
      <w:r w:rsidRPr="00330F17">
        <w:rPr>
          <w:lang w:val="en-US"/>
        </w:rPr>
        <w:t>27.1.2. Apkopot pamatdatus par bērnu pajumti, apmetni un aizsardzības statusu.</w:t>
      </w:r>
    </w:p>
    <w:p w14:paraId="0EAA31E6" w14:textId="77777777" w:rsidR="00330F17" w:rsidRPr="00330F17" w:rsidRDefault="00330F17" w:rsidP="00330F17">
      <w:pPr>
        <w:pStyle w:val="BodyText"/>
        <w:rPr>
          <w:lang w:val="en-US"/>
        </w:rPr>
      </w:pPr>
    </w:p>
    <w:p w14:paraId="3248FDE0" w14:textId="77777777" w:rsidR="00330F17" w:rsidRPr="00330F17" w:rsidRDefault="00330F17" w:rsidP="00330F17">
      <w:pPr>
        <w:pStyle w:val="BodyText"/>
        <w:rPr>
          <w:lang w:val="en-US"/>
        </w:rPr>
      </w:pPr>
      <w:r w:rsidRPr="00330F17">
        <w:rPr>
          <w:lang w:val="en-US"/>
        </w:rPr>
        <w:t>27.1.3. Noteikt, vai bērnu aizsardzības problēmas uzlabo vai pasliktina situāciju ar pajumti vai apmetni. (Piemēram, noteikt, vai drošas, piemērotas pajumtes trūkuma rezultātā vairāk meiteņu varētu tikt pakļautas seksuālai vardarbībai cilvēku pārpildītā nometnē.)</w:t>
      </w:r>
    </w:p>
    <w:p w14:paraId="3540527E" w14:textId="77777777" w:rsidR="00330F17" w:rsidRPr="00330F17" w:rsidRDefault="00330F17" w:rsidP="00330F17">
      <w:pPr>
        <w:pStyle w:val="BodyText"/>
        <w:rPr>
          <w:lang w:val="en-US"/>
        </w:rPr>
      </w:pPr>
    </w:p>
    <w:p w14:paraId="7FA976A0" w14:textId="77777777" w:rsidR="00330F17" w:rsidRPr="00330F17" w:rsidRDefault="00330F17" w:rsidP="00330F17">
      <w:pPr>
        <w:pStyle w:val="BodyText"/>
        <w:rPr>
          <w:lang w:val="en-US"/>
        </w:rPr>
      </w:pPr>
      <w:r w:rsidRPr="00330F17">
        <w:rPr>
          <w:lang w:val="en-US"/>
        </w:rPr>
        <w:t>27.1.4. Vienoties par efektīvāko kopīgo mehānismu, ar kādu noris apmaiņa ar informāciju, kas izriet no novērtējumiem, izvērtējumiem un analīzes.</w:t>
      </w:r>
    </w:p>
    <w:p w14:paraId="2338C393" w14:textId="77777777" w:rsidR="00330F17" w:rsidRPr="00330F17" w:rsidRDefault="00330F17" w:rsidP="00330F17">
      <w:pPr>
        <w:pStyle w:val="BodyText"/>
        <w:rPr>
          <w:lang w:val="en-US"/>
        </w:rPr>
      </w:pPr>
    </w:p>
    <w:p w14:paraId="53B3A429" w14:textId="77777777" w:rsidR="00330F17" w:rsidRPr="00330F17" w:rsidRDefault="00330F17" w:rsidP="00330F17">
      <w:pPr>
        <w:pStyle w:val="BodyText"/>
        <w:rPr>
          <w:lang w:val="en-US"/>
        </w:rPr>
      </w:pPr>
      <w:r w:rsidRPr="00330F17">
        <w:rPr>
          <w:lang w:val="en-US"/>
        </w:rPr>
        <w:t>27.1.5. Noteikt kopīgās problēmas jomas, kas skar pajumti, apmetni un bērnu aizsardzību, konsultējoties ar bērniem, aprūpētājiem un kopienas locekļiem.</w:t>
      </w:r>
    </w:p>
    <w:p w14:paraId="2DAD96DB" w14:textId="77777777" w:rsidR="00330F17" w:rsidRPr="00330F17" w:rsidRDefault="00330F17" w:rsidP="00330F17">
      <w:pPr>
        <w:pStyle w:val="BodyText"/>
        <w:rPr>
          <w:lang w:val="en-US"/>
        </w:rPr>
      </w:pPr>
    </w:p>
    <w:p w14:paraId="778120DA" w14:textId="77777777" w:rsidR="00330F17" w:rsidRPr="00330F17" w:rsidRDefault="00330F17" w:rsidP="00330F17">
      <w:pPr>
        <w:pStyle w:val="BodyText"/>
        <w:rPr>
          <w:lang w:val="en-US"/>
        </w:rPr>
      </w:pPr>
      <w:r w:rsidRPr="00330F17">
        <w:rPr>
          <w:lang w:val="en-US"/>
        </w:rPr>
        <w:t>27.1.6. Noteikt risinājumus situācijām ar bērniem dažādos dzīves apstākļos (piemēram, bērniem, kas dzīvo mājsaimniecībās, kuras vada bērns, bērniem, kas dzīvo aprūpes iestādē, aprūpē audžuģimenē vai radinieku veiktā aprūpē, vai uz ielas) un dažādu dzimumu, vecumu bērniem ar atšķirīgu invaliditāti.</w:t>
      </w:r>
    </w:p>
    <w:p w14:paraId="2FD64E79" w14:textId="77777777" w:rsidR="00330F17" w:rsidRPr="00330F17" w:rsidRDefault="00330F17" w:rsidP="00330F17">
      <w:pPr>
        <w:pStyle w:val="BodyText"/>
        <w:rPr>
          <w:lang w:val="en-US"/>
        </w:rPr>
      </w:pPr>
    </w:p>
    <w:p w14:paraId="4B8D346C" w14:textId="77777777" w:rsidR="00330F17" w:rsidRPr="00330F17" w:rsidRDefault="00330F17" w:rsidP="00330F17">
      <w:pPr>
        <w:pStyle w:val="BodyText"/>
        <w:rPr>
          <w:lang w:val="en-US"/>
        </w:rPr>
      </w:pPr>
      <w:r w:rsidRPr="00330F17">
        <w:rPr>
          <w:lang w:val="en-US"/>
        </w:rPr>
        <w:t xml:space="preserve">27.1.7. Izvirzīt kopīgus prioritāšu noteikšanas kritērijus </w:t>
      </w:r>
      <w:r w:rsidRPr="00330F17">
        <w:rPr>
          <w:color w:val="616C85"/>
          <w:lang w:val="en-US"/>
        </w:rPr>
        <w:t xml:space="preserve">apdraudēto bērnu un mājsaimniecību </w:t>
      </w:r>
      <w:r w:rsidRPr="00330F17">
        <w:rPr>
          <w:lang w:val="en-US"/>
        </w:rPr>
        <w:t>izvēlei.</w:t>
      </w:r>
    </w:p>
    <w:p w14:paraId="0321037B" w14:textId="77777777" w:rsidR="00330F17" w:rsidRPr="00330F17" w:rsidRDefault="00330F17" w:rsidP="00330F17">
      <w:pPr>
        <w:pStyle w:val="BodyText"/>
        <w:rPr>
          <w:lang w:val="en-US"/>
        </w:rPr>
      </w:pPr>
    </w:p>
    <w:p w14:paraId="248F3CE8" w14:textId="77777777" w:rsidR="00330F17" w:rsidRPr="00330F17" w:rsidRDefault="00330F17" w:rsidP="00330F17">
      <w:pPr>
        <w:pStyle w:val="BodyText"/>
        <w:rPr>
          <w:lang w:val="en-US"/>
        </w:rPr>
      </w:pPr>
      <w:r w:rsidRPr="00330F17">
        <w:rPr>
          <w:lang w:val="en-US"/>
        </w:rPr>
        <w:t>27.1.8. Īstenot atbildes reakcijas iejaukšanās pasākumus mājsaimniecībām, kuras apdraud neatbilstoši vai nedroši dzīves apstākļi un/vai bērnu aizsardzības problēmas, visos programmas cikla posmos.</w:t>
      </w:r>
    </w:p>
    <w:p w14:paraId="2620651B" w14:textId="77777777" w:rsidR="00330F17" w:rsidRPr="00330F17" w:rsidRDefault="00330F17" w:rsidP="00330F17">
      <w:pPr>
        <w:pStyle w:val="BodyText"/>
        <w:rPr>
          <w:lang w:val="en-US"/>
        </w:rPr>
      </w:pPr>
    </w:p>
    <w:p w14:paraId="43D3789A" w14:textId="77777777" w:rsidR="00330F17" w:rsidRPr="00330F17" w:rsidRDefault="00330F17" w:rsidP="00330F17">
      <w:pPr>
        <w:pStyle w:val="BodyText"/>
        <w:rPr>
          <w:lang w:val="en-US"/>
        </w:rPr>
      </w:pPr>
      <w:r w:rsidRPr="00330F17">
        <w:rPr>
          <w:lang w:val="en-US"/>
        </w:rPr>
        <w:t>27.1.9. Saskaņot iejaukšanās pasākumus visos programmas cikla posmos.</w:t>
      </w:r>
    </w:p>
    <w:p w14:paraId="22C683D7" w14:textId="77777777" w:rsidR="00330F17" w:rsidRPr="00330F17" w:rsidRDefault="00330F17" w:rsidP="00330F17">
      <w:pPr>
        <w:pStyle w:val="BodyText"/>
        <w:rPr>
          <w:lang w:val="en-US"/>
        </w:rPr>
      </w:pPr>
    </w:p>
    <w:p w14:paraId="34BC850E" w14:textId="77777777" w:rsidR="00330F17" w:rsidRPr="00330F17" w:rsidRDefault="00330F17" w:rsidP="00330F17">
      <w:pPr>
        <w:pStyle w:val="BodyText"/>
        <w:rPr>
          <w:lang w:val="en-US"/>
        </w:rPr>
      </w:pPr>
      <w:r w:rsidRPr="00330F17">
        <w:rPr>
          <w:lang w:val="en-US"/>
        </w:rPr>
        <w:t xml:space="preserve">27.1.10. Nodrošināt atbilstošu bērnu pārstāvību lēmumu pieņemšanas procesos, kopienas līdzdalības struktūras un vietu pārvaldības sistēmas saistībā ar pajumti. (Skat. </w:t>
      </w:r>
      <w:r w:rsidRPr="00330F17">
        <w:rPr>
          <w:color w:val="616C85"/>
          <w:lang w:val="en-US"/>
        </w:rPr>
        <w:t>Principus</w:t>
      </w:r>
      <w:r w:rsidRPr="00330F17">
        <w:rPr>
          <w:lang w:val="en-US"/>
        </w:rPr>
        <w:t>.)</w:t>
      </w:r>
    </w:p>
    <w:p w14:paraId="3F493B89" w14:textId="77777777" w:rsidR="00330F17" w:rsidRPr="00330F17" w:rsidRDefault="00330F17" w:rsidP="00330F17">
      <w:pPr>
        <w:pStyle w:val="BodyText"/>
        <w:rPr>
          <w:lang w:val="en-US"/>
        </w:rPr>
      </w:pPr>
    </w:p>
    <w:p w14:paraId="777DBB40" w14:textId="77777777" w:rsidR="00330F17" w:rsidRPr="00330F17" w:rsidRDefault="00330F17" w:rsidP="00330F17">
      <w:pPr>
        <w:pStyle w:val="BodyText"/>
        <w:rPr>
          <w:lang w:val="en-US"/>
        </w:rPr>
      </w:pPr>
      <w:r w:rsidRPr="00330F17">
        <w:rPr>
          <w:lang w:val="en-US"/>
        </w:rPr>
        <w:t>27.1.11. Izstrādāt un īstenot bērniem piemērotus bērnu aizsardzības nosūtīšanas mehānismus daudzās nozarēs, lai darbinieki, kas iesaistīti pajumtes jautājumā, varētu droši un efektīvi nosūtīt bērnu aizsardzības lietas.</w:t>
      </w:r>
    </w:p>
    <w:p w14:paraId="2D858734" w14:textId="77777777" w:rsidR="00330F17" w:rsidRPr="00330F17" w:rsidRDefault="00330F17" w:rsidP="00330F17">
      <w:pPr>
        <w:pStyle w:val="BodyText"/>
        <w:rPr>
          <w:lang w:val="en-US"/>
        </w:rPr>
      </w:pPr>
    </w:p>
    <w:p w14:paraId="76A0A097" w14:textId="77777777" w:rsidR="00330F17" w:rsidRPr="00330F17" w:rsidRDefault="00330F17" w:rsidP="00330F17">
      <w:pPr>
        <w:pStyle w:val="BodyText"/>
        <w:rPr>
          <w:lang w:val="en-US"/>
        </w:rPr>
      </w:pPr>
      <w:r w:rsidRPr="00330F17">
        <w:rPr>
          <w:lang w:val="en-US"/>
        </w:rPr>
        <w:t>27.1.12. Iepazīstināt patversmes jautājumā iesaistītos darbiniekus ar bērnu aizsardzības problēmām, principiem un pieejām, lai tie varētu pareizi nosūtīt atklātās vai identificētās lietas, kas saistītas ar bērnu aizsardzību.</w:t>
      </w:r>
    </w:p>
    <w:p w14:paraId="0B3DC4BC" w14:textId="77777777" w:rsidR="00330F17" w:rsidRPr="00330F17" w:rsidRDefault="00330F17" w:rsidP="00330F17">
      <w:pPr>
        <w:pStyle w:val="BodyText"/>
        <w:rPr>
          <w:lang w:val="en-US"/>
        </w:rPr>
      </w:pPr>
    </w:p>
    <w:p w14:paraId="5BB107C8" w14:textId="77777777" w:rsidR="00330F17" w:rsidRPr="00330F17" w:rsidRDefault="00330F17" w:rsidP="00330F17">
      <w:pPr>
        <w:pStyle w:val="BodyText"/>
        <w:rPr>
          <w:lang w:val="en-US"/>
        </w:rPr>
      </w:pPr>
      <w:r w:rsidRPr="00330F17">
        <w:rPr>
          <w:lang w:val="en-US"/>
        </w:rPr>
        <w:t>27.1.13. Izstrādāt kopīgus datu aizsardzības protokolus un konfidenciālus nosūtīšanas mehānismus bērniem un ģimenēm, ko apdraud neatbilstoša pajumte.</w:t>
      </w:r>
    </w:p>
    <w:p w14:paraId="3184794B" w14:textId="77777777" w:rsidR="00330F17" w:rsidRPr="00330F17" w:rsidRDefault="00330F17" w:rsidP="00330F17">
      <w:pPr>
        <w:pStyle w:val="BodyText"/>
        <w:rPr>
          <w:lang w:val="en-US"/>
        </w:rPr>
      </w:pPr>
    </w:p>
    <w:p w14:paraId="422E12D4" w14:textId="77777777" w:rsidR="00330F17" w:rsidRPr="00330F17" w:rsidRDefault="00330F17" w:rsidP="00330F17">
      <w:pPr>
        <w:pStyle w:val="BodyText"/>
        <w:rPr>
          <w:lang w:val="en-US"/>
        </w:rPr>
      </w:pPr>
      <w:r w:rsidRPr="00330F17">
        <w:rPr>
          <w:lang w:val="en-US"/>
        </w:rPr>
        <w:t>27.1.14. Sadarboties ar bērniem un citām ieinteresētajām personām, lai izstrādātu, izveidotu, īstenotu un uzraudzītu kopīgus bērniem piemērotus, pieejamus un konfidenciālus atgriezeniskās saites, ziņošanas un reaģēšanas mehānismus bērnu aizsardzības problēmām.</w:t>
      </w:r>
    </w:p>
    <w:p w14:paraId="7C952E05" w14:textId="77777777" w:rsidR="00330F17" w:rsidRPr="00330F17" w:rsidRDefault="00330F17" w:rsidP="00330F17">
      <w:pPr>
        <w:pStyle w:val="BodyText"/>
        <w:rPr>
          <w:lang w:val="en-US"/>
        </w:rPr>
      </w:pPr>
    </w:p>
    <w:p w14:paraId="02138250" w14:textId="77777777" w:rsidR="00330F17" w:rsidRPr="00330F17" w:rsidRDefault="00330F17" w:rsidP="00330F17">
      <w:pPr>
        <w:pStyle w:val="BodyText"/>
        <w:rPr>
          <w:lang w:val="en-US"/>
        </w:rPr>
      </w:pPr>
      <w:r w:rsidRPr="00330F17">
        <w:rPr>
          <w:lang w:val="en-US"/>
        </w:rPr>
        <w:t>27.1.15. Nodrošināt, lai visi darbinieki būtu iepazīstināti ar aizsargpasākumu politiku un kārtību un parakstījušies par to.</w:t>
      </w:r>
    </w:p>
    <w:p w14:paraId="417ADA5B" w14:textId="77777777" w:rsidR="00330F17" w:rsidRPr="00330F17" w:rsidRDefault="00330F17" w:rsidP="00330F17">
      <w:pPr>
        <w:pStyle w:val="BodyText"/>
        <w:rPr>
          <w:lang w:val="en-US"/>
        </w:rPr>
      </w:pPr>
    </w:p>
    <w:p w14:paraId="21179DBE" w14:textId="77777777" w:rsidR="00330F17" w:rsidRPr="00330F17" w:rsidRDefault="00330F17" w:rsidP="00330F17">
      <w:pPr>
        <w:pStyle w:val="BodyText"/>
        <w:rPr>
          <w:lang w:val="en-US"/>
        </w:rPr>
      </w:pPr>
      <w:r w:rsidRPr="00330F17">
        <w:rPr>
          <w:lang w:val="en-US"/>
        </w:rPr>
        <w:t>27.1.16. Iekļaut iejaukšanās pasākumos, kas attiecas uz pajumti un apmetni, bērniem piemērotu informāciju par bērnu aizsardzību. (Piemēram, nodrošinot jaunas pajumtes ģimenēm, pajumtes jautājumā iesaistītie dalībnieki var informēt bērnus un aprūpētājus par pieejamajiem bērnu aizsardzības pakalpojumiem un bērniem paredzētajiem pasākumiem.)</w:t>
      </w:r>
    </w:p>
    <w:p w14:paraId="220B53D9" w14:textId="77777777" w:rsidR="00330F17" w:rsidRPr="00330F17" w:rsidRDefault="00330F17" w:rsidP="00330F17">
      <w:pPr>
        <w:pStyle w:val="BodyText"/>
        <w:rPr>
          <w:lang w:val="en-US"/>
        </w:rPr>
      </w:pPr>
    </w:p>
    <w:p w14:paraId="279C6CCC" w14:textId="77777777" w:rsidR="00330F17" w:rsidRPr="00330F17" w:rsidRDefault="00330F17" w:rsidP="00330F17">
      <w:pPr>
        <w:pStyle w:val="BodyText"/>
        <w:rPr>
          <w:lang w:val="en-US"/>
        </w:rPr>
      </w:pPr>
      <w:r w:rsidRPr="00330F17">
        <w:rPr>
          <w:lang w:val="en-US"/>
        </w:rPr>
        <w:t>27.1.17. Dokumentēt un novērst visas neparedzētās, negatīvās sekas un pārņemt daudzsološu praksi saistībā ar ietekmi, kādu:</w:t>
      </w:r>
    </w:p>
    <w:p w14:paraId="37069418" w14:textId="77777777" w:rsidR="00330F17" w:rsidRPr="00330F17" w:rsidRDefault="00330F17" w:rsidP="00330F17">
      <w:pPr>
        <w:pStyle w:val="BodyText"/>
        <w:rPr>
          <w:lang w:val="en-US"/>
        </w:rPr>
      </w:pPr>
    </w:p>
    <w:p w14:paraId="126C2939"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pajumtes un apmetnes iejaukšanās pasākumi rada uz bērnu drošību un labklājību un</w:t>
      </w:r>
    </w:p>
    <w:p w14:paraId="5A7634A4"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bērnu aizsardzības pasākumi rada uz pasākumiem saistībā ar pajumti un apmetni.</w:t>
      </w:r>
    </w:p>
    <w:p w14:paraId="03CE559E" w14:textId="77777777" w:rsidR="00330F17" w:rsidRPr="00330F17" w:rsidRDefault="00330F17" w:rsidP="00330F17">
      <w:pPr>
        <w:pStyle w:val="BodyText"/>
        <w:rPr>
          <w:lang w:val="en-US"/>
        </w:rPr>
      </w:pPr>
    </w:p>
    <w:p w14:paraId="1DB7404E" w14:textId="77777777" w:rsidR="00330F17" w:rsidRPr="00330F17" w:rsidRDefault="00330F17" w:rsidP="00330F17">
      <w:pPr>
        <w:pStyle w:val="BodyText"/>
        <w:rPr>
          <w:lang w:val="en-US"/>
        </w:rPr>
      </w:pPr>
      <w:r w:rsidRPr="00330F17">
        <w:rPr>
          <w:lang w:val="en-US"/>
        </w:rPr>
        <w:t>27.1.18. Regulāri pārskatīt saikni un sadarbību starp bērnu aizsardzībā un pajumtes jautājumā iesaistītajiem dalībniekiem.</w:t>
      </w:r>
    </w:p>
    <w:p w14:paraId="1A2AA2C4" w14:textId="77777777" w:rsidR="00330F17" w:rsidRPr="00330F17" w:rsidRDefault="00330F17" w:rsidP="00330F17">
      <w:pPr>
        <w:jc w:val="both"/>
        <w:rPr>
          <w:rFonts w:ascii="Times New Roman" w:eastAsia="Arial" w:hAnsi="Times New Roman" w:cs="Times New Roman"/>
          <w:noProof/>
          <w:sz w:val="24"/>
          <w:szCs w:val="24"/>
          <w:lang w:val="en-US"/>
        </w:rPr>
      </w:pPr>
    </w:p>
    <w:p w14:paraId="70B2F60B" w14:textId="77777777" w:rsidR="00330F17" w:rsidRPr="00330F17" w:rsidRDefault="00330F17" w:rsidP="00330F17">
      <w:pPr>
        <w:pStyle w:val="BodyText"/>
        <w:rPr>
          <w:b/>
          <w:color w:val="616C85"/>
          <w:lang w:val="en-US"/>
        </w:rPr>
      </w:pPr>
      <w:r w:rsidRPr="00330F17">
        <w:rPr>
          <w:b/>
          <w:color w:val="616C85"/>
          <w:lang w:val="en-US"/>
        </w:rPr>
        <w:t>Būtiskākie pasākumi bērnu aizsardzībā iesaistītajiem dalībniekiem</w:t>
      </w:r>
    </w:p>
    <w:p w14:paraId="1C95F0B8" w14:textId="77777777" w:rsidR="00330F17" w:rsidRPr="00330F17" w:rsidRDefault="00330F17" w:rsidP="00330F17">
      <w:pPr>
        <w:jc w:val="both"/>
        <w:rPr>
          <w:rFonts w:ascii="Times New Roman" w:eastAsia="Arial" w:hAnsi="Times New Roman" w:cs="Times New Roman"/>
          <w:noProof/>
          <w:sz w:val="24"/>
          <w:szCs w:val="24"/>
          <w:lang w:val="en-US"/>
        </w:rPr>
      </w:pPr>
    </w:p>
    <w:p w14:paraId="3F408BE6" w14:textId="77777777" w:rsidR="00330F17" w:rsidRPr="00330F17" w:rsidRDefault="00330F17" w:rsidP="00330F17">
      <w:pPr>
        <w:pStyle w:val="BodyText"/>
        <w:rPr>
          <w:lang w:val="en-US"/>
        </w:rPr>
      </w:pPr>
      <w:r w:rsidRPr="00330F17">
        <w:rPr>
          <w:lang w:val="en-US"/>
        </w:rPr>
        <w:t>27.1.19. Saskaņot rīcību ar pajumtes un apmetnes jautājumā iesaistītajiem dalībniekiem un kopienas locekļiem, lai bērnu aizsardzības jautājums tiktu iekļauts, izstrādājot, īstenojot, uzraugot un izvērtējot programmas un iejaukšanās pasākumus, kas attiecas uz pajumti un apmetni un kas:</w:t>
      </w:r>
    </w:p>
    <w:p w14:paraId="2A43D437" w14:textId="77777777" w:rsidR="00330F17" w:rsidRPr="00330F17" w:rsidRDefault="00330F17" w:rsidP="00330F17">
      <w:pPr>
        <w:pStyle w:val="BodyText"/>
        <w:rPr>
          <w:lang w:val="en-US"/>
        </w:rPr>
      </w:pPr>
    </w:p>
    <w:p w14:paraId="07311DC5"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ir droši, pieejami, iekļaujoši un aizsargājoši visiem bērniem, tostarp apdraudētākajiem bērniem, un</w:t>
      </w:r>
    </w:p>
    <w:p w14:paraId="024FD59A"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apmierina vajadzības, kādas ir dažādu dzimumu, dzimuma identitāšu un vecumu bērniem ar atšķirīgu invaliditāti, attīstības posmiem un ģimenes apstākļiem.</w:t>
      </w:r>
    </w:p>
    <w:p w14:paraId="4BC22FEA" w14:textId="77777777" w:rsidR="00330F17" w:rsidRPr="00330F17" w:rsidRDefault="00330F17" w:rsidP="00330F17">
      <w:pPr>
        <w:pStyle w:val="BodyText"/>
        <w:rPr>
          <w:lang w:val="en-US"/>
        </w:rPr>
      </w:pPr>
    </w:p>
    <w:p w14:paraId="73B4FBF9" w14:textId="77777777" w:rsidR="00330F17" w:rsidRPr="00330F17" w:rsidRDefault="00330F17" w:rsidP="00330F17">
      <w:pPr>
        <w:pStyle w:val="BodyText"/>
        <w:rPr>
          <w:lang w:val="en-US"/>
        </w:rPr>
      </w:pPr>
      <w:r w:rsidRPr="00330F17">
        <w:rPr>
          <w:lang w:val="en-US"/>
        </w:rPr>
        <w:t>27.1.20. Iekļaut bērnu aizsardzības pasākumos informāciju par pajumtes un apmetnes pakalpojumiem un par nosūtīšanu to saņemšanai, vienlaikus ievērojot konfidencialitāti un mājsaimniecību personas datu aizsardzību.</w:t>
      </w:r>
    </w:p>
    <w:p w14:paraId="013379BF" w14:textId="77777777" w:rsidR="00330F17" w:rsidRPr="00330F17" w:rsidRDefault="00330F17" w:rsidP="00330F17">
      <w:pPr>
        <w:pStyle w:val="BodyText"/>
        <w:rPr>
          <w:lang w:val="en-US"/>
        </w:rPr>
      </w:pPr>
    </w:p>
    <w:p w14:paraId="2ED23249" w14:textId="77777777" w:rsidR="00330F17" w:rsidRPr="00330F17" w:rsidRDefault="00330F17" w:rsidP="00330F17">
      <w:pPr>
        <w:pStyle w:val="BodyText"/>
        <w:rPr>
          <w:lang w:val="en-US"/>
        </w:rPr>
      </w:pPr>
      <w:r w:rsidRPr="00330F17">
        <w:rPr>
          <w:lang w:val="en-US"/>
        </w:rPr>
        <w:t>27.1.21. Noteikt pašreizējos sociālās aizsardzības pakalpojumus un mazināt visus trūkumus, vājos punktus vai šķēršļus pakalpojumu pieejamībai bērniem.</w:t>
      </w:r>
    </w:p>
    <w:p w14:paraId="50DFE034" w14:textId="77777777" w:rsidR="00330F17" w:rsidRPr="00330F17" w:rsidRDefault="00330F17" w:rsidP="00330F17">
      <w:pPr>
        <w:pStyle w:val="BodyText"/>
        <w:rPr>
          <w:lang w:val="en-US"/>
        </w:rPr>
      </w:pPr>
    </w:p>
    <w:p w14:paraId="37A90D62" w14:textId="77777777" w:rsidR="00330F17" w:rsidRPr="00330F17" w:rsidRDefault="00330F17" w:rsidP="00330F17">
      <w:pPr>
        <w:pStyle w:val="BodyText"/>
        <w:rPr>
          <w:lang w:val="en-US"/>
        </w:rPr>
      </w:pPr>
      <w:r w:rsidRPr="00330F17">
        <w:rPr>
          <w:lang w:val="en-US"/>
        </w:rPr>
        <w:t>27.1.22. Strādāt ar pajumtes un apmetnes jautājumā iesaistītajiem dalībniekiem, lai noteiktu pašreizējos informācijas apmaiņas mehānismus un/vai izstrādātu jaunus.</w:t>
      </w:r>
    </w:p>
    <w:p w14:paraId="6B734CB4" w14:textId="77777777" w:rsidR="00330F17" w:rsidRPr="00330F17" w:rsidRDefault="00330F17" w:rsidP="00330F17">
      <w:pPr>
        <w:pStyle w:val="BodyText"/>
        <w:rPr>
          <w:lang w:val="en-US"/>
        </w:rPr>
      </w:pPr>
    </w:p>
    <w:p w14:paraId="41528901" w14:textId="77777777" w:rsidR="00330F17" w:rsidRPr="00330F17" w:rsidRDefault="00330F17" w:rsidP="00330F17">
      <w:pPr>
        <w:pStyle w:val="BodyText"/>
        <w:rPr>
          <w:lang w:val="en-US"/>
        </w:rPr>
      </w:pPr>
      <w:r w:rsidRPr="00330F17">
        <w:rPr>
          <w:lang w:val="en-US"/>
        </w:rPr>
        <w:t>27.1.23. Nodrošināt, lai bērnu aizsardzībā iesaistītie darbinieki strādātu ar pajumtes un apmetnes jautājumā iesaistītajiem darbiniekiem:</w:t>
      </w:r>
    </w:p>
    <w:p w14:paraId="165ECFB2" w14:textId="77777777" w:rsidR="00330F17" w:rsidRPr="00330F17" w:rsidRDefault="00330F17" w:rsidP="00330F17">
      <w:pPr>
        <w:pStyle w:val="BodyText"/>
        <w:rPr>
          <w:lang w:val="en-US"/>
        </w:rPr>
      </w:pPr>
    </w:p>
    <w:p w14:paraId="4E529B75"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identificējot apdraudētās mājsaimniecības un indivīdus;</w:t>
      </w:r>
    </w:p>
    <w:p w14:paraId="5222AF65"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risinot situācijas, kurās bērniem ir dažādi dzīves apstākļi, un</w:t>
      </w:r>
    </w:p>
    <w:p w14:paraId="17AF9201"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īstenojot atbildes reakcijas uzraudzības pasākumus.</w:t>
      </w:r>
    </w:p>
    <w:p w14:paraId="458101CF" w14:textId="77777777" w:rsidR="00330F17" w:rsidRPr="00330F17" w:rsidRDefault="00330F17" w:rsidP="00330F17">
      <w:pPr>
        <w:jc w:val="both"/>
        <w:rPr>
          <w:rFonts w:ascii="Times New Roman" w:eastAsia="Arial" w:hAnsi="Times New Roman" w:cs="Times New Roman"/>
          <w:noProof/>
          <w:sz w:val="24"/>
          <w:szCs w:val="24"/>
          <w:lang w:val="en-US"/>
        </w:rPr>
      </w:pPr>
    </w:p>
    <w:p w14:paraId="012F4D0D" w14:textId="77777777" w:rsidR="00330F17" w:rsidRPr="00330F17" w:rsidRDefault="00330F17" w:rsidP="00330F17">
      <w:pPr>
        <w:pStyle w:val="BodyText"/>
        <w:rPr>
          <w:b/>
          <w:color w:val="616C85"/>
          <w:lang w:val="en-US"/>
        </w:rPr>
      </w:pPr>
      <w:r w:rsidRPr="00330F17">
        <w:rPr>
          <w:b/>
          <w:color w:val="616C85"/>
          <w:lang w:val="en-US"/>
        </w:rPr>
        <w:t>Būtiskākie pasākumi pajumtes un apmetnes jautājumā iesaistītajiem dalībniekiem</w:t>
      </w:r>
    </w:p>
    <w:p w14:paraId="0EAB9FF3" w14:textId="77777777" w:rsidR="00330F17" w:rsidRPr="00330F17" w:rsidRDefault="00330F17" w:rsidP="00330F17">
      <w:pPr>
        <w:jc w:val="both"/>
        <w:rPr>
          <w:rFonts w:ascii="Times New Roman" w:eastAsia="Arial" w:hAnsi="Times New Roman" w:cs="Times New Roman"/>
          <w:noProof/>
          <w:sz w:val="24"/>
          <w:szCs w:val="24"/>
          <w:lang w:val="en-US"/>
        </w:rPr>
      </w:pPr>
    </w:p>
    <w:p w14:paraId="6923F7E8" w14:textId="77777777" w:rsidR="00330F17" w:rsidRPr="00330F17" w:rsidRDefault="00330F17" w:rsidP="00330F17">
      <w:pPr>
        <w:pStyle w:val="BodyText"/>
        <w:rPr>
          <w:lang w:val="en-US"/>
        </w:rPr>
      </w:pPr>
      <w:r w:rsidRPr="00330F17">
        <w:rPr>
          <w:lang w:val="en-US"/>
        </w:rPr>
        <w:t>27.1.24. Iekļaut bērnu aizsardzību un bērnu līdzdalību visos pajumtes un apmetnes programmas cikla posmos.</w:t>
      </w:r>
    </w:p>
    <w:p w14:paraId="23EA6154" w14:textId="77777777" w:rsidR="00330F17" w:rsidRPr="00330F17" w:rsidRDefault="00330F17" w:rsidP="00330F17">
      <w:pPr>
        <w:pStyle w:val="BodyText"/>
        <w:rPr>
          <w:lang w:val="en-US"/>
        </w:rPr>
      </w:pPr>
    </w:p>
    <w:p w14:paraId="71A48DCF" w14:textId="77777777" w:rsidR="00330F17" w:rsidRPr="00330F17" w:rsidRDefault="00330F17" w:rsidP="00330F17">
      <w:pPr>
        <w:pStyle w:val="BodyText"/>
        <w:keepNext/>
        <w:keepLines/>
        <w:rPr>
          <w:lang w:val="en-US"/>
        </w:rPr>
      </w:pPr>
      <w:r w:rsidRPr="00330F17">
        <w:rPr>
          <w:lang w:val="en-US"/>
        </w:rPr>
        <w:t>27.1.25. Nodrošināt, lai palīdzība sasniegtu visus krīzes skartos iedzīvotājus:</w:t>
      </w:r>
    </w:p>
    <w:p w14:paraId="50E1242D" w14:textId="77777777" w:rsidR="00330F17" w:rsidRPr="00330F17" w:rsidRDefault="00330F17" w:rsidP="00330F17">
      <w:pPr>
        <w:pStyle w:val="BodyText"/>
        <w:keepNext/>
        <w:keepLines/>
        <w:rPr>
          <w:lang w:val="en-US"/>
        </w:rPr>
      </w:pPr>
    </w:p>
    <w:p w14:paraId="6835B46D" w14:textId="77777777" w:rsidR="00330F17" w:rsidRPr="00330F17" w:rsidRDefault="00330F17" w:rsidP="00330F17">
      <w:pPr>
        <w:pStyle w:val="BodyText"/>
        <w:keepNext/>
        <w:keepLines/>
        <w:numPr>
          <w:ilvl w:val="0"/>
          <w:numId w:val="1"/>
        </w:numPr>
        <w:tabs>
          <w:tab w:val="left" w:pos="567"/>
        </w:tabs>
        <w:ind w:left="0" w:firstLine="0"/>
        <w:rPr>
          <w:lang w:val="en-US"/>
        </w:rPr>
      </w:pPr>
      <w:r w:rsidRPr="00330F17">
        <w:rPr>
          <w:lang w:val="en-US"/>
        </w:rPr>
        <w:t>izmantojot novērtējumus, lai identificētu bērnus, kuriem var būt grūtības ar atbilstošu pajumtes un apmetnes pakalpojumu pieejamību;</w:t>
      </w:r>
    </w:p>
    <w:p w14:paraId="6F57B0E2"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nosakot pieejamības šķēršļus dažādās grupās, jo īpaši starp bērniem, kas dzīvo mājsaimniecībās, kuras vada bērns, nepavadītiem bērniem un bērniem, kas dzīvo uz ielas;</w:t>
      </w:r>
    </w:p>
    <w:p w14:paraId="1229AE8A"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sadarbojoties ar bērnu aizsardzībā iesaistītajiem dalībniekiem, lai noteiktu un īstenotu stratēģijas, kā pārvarēt tādus šķēršļus kā rakstpratība un identifikācija, un</w:t>
      </w:r>
    </w:p>
    <w:p w14:paraId="64198EEA"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reģistrējot visas pieaugušās sievietes kā galvenās palīdzības saņēmējas gadījumos, kad tiek praktizēta poligāmija, lai izvairītos no turpmāko sievu un viņu bērnu neiekļaušanas.</w:t>
      </w:r>
    </w:p>
    <w:p w14:paraId="438C9C58" w14:textId="77777777" w:rsidR="00330F17" w:rsidRPr="00330F17" w:rsidRDefault="00330F17" w:rsidP="00330F17">
      <w:pPr>
        <w:pStyle w:val="BodyText"/>
        <w:rPr>
          <w:lang w:val="en-US"/>
        </w:rPr>
      </w:pPr>
    </w:p>
    <w:p w14:paraId="0456C70C" w14:textId="77777777" w:rsidR="00330F17" w:rsidRPr="00330F17" w:rsidRDefault="00330F17" w:rsidP="00330F17">
      <w:pPr>
        <w:pStyle w:val="BodyText"/>
        <w:rPr>
          <w:lang w:val="en-US"/>
        </w:rPr>
      </w:pPr>
      <w:r w:rsidRPr="00330F17">
        <w:rPr>
          <w:lang w:val="en-US"/>
        </w:rPr>
        <w:t>27.1.26. Veikt riska analīzi programmas izstrādes laikā:</w:t>
      </w:r>
    </w:p>
    <w:p w14:paraId="101EBA21" w14:textId="77777777" w:rsidR="00330F17" w:rsidRPr="00330F17" w:rsidRDefault="00330F17" w:rsidP="00330F17">
      <w:pPr>
        <w:pStyle w:val="BodyText"/>
        <w:rPr>
          <w:lang w:val="en-US"/>
        </w:rPr>
      </w:pPr>
    </w:p>
    <w:p w14:paraId="05D74242"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 xml:space="preserve">novērtējot </w:t>
      </w:r>
      <w:r w:rsidRPr="00330F17">
        <w:rPr>
          <w:color w:val="616C85"/>
          <w:lang w:val="en-US"/>
        </w:rPr>
        <w:t>fiziskās drošības riskus</w:t>
      </w:r>
      <w:r w:rsidRPr="00330F17">
        <w:rPr>
          <w:lang w:val="en-US"/>
        </w:rPr>
        <w:t>, kas saistīti ar pajumtes pieejamību;</w:t>
      </w:r>
    </w:p>
    <w:p w14:paraId="2E158F48"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nosakot prasības, kas var apgrūtināt pakalpojumu pieejamību, piemēram, rakstpratības vai konkrētu dokumentu nepieciešamība atbalsta saņemšanai;</w:t>
      </w:r>
    </w:p>
    <w:p w14:paraId="0C268491"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novērtējot labāko laiku iejaukšanās pasākumam un</w:t>
      </w:r>
    </w:p>
    <w:p w14:paraId="3CB86620"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nosakot konkrētu grupu vajadzības, piemēram, mazu bērnu aprūpētāju vajadzības.</w:t>
      </w:r>
    </w:p>
    <w:p w14:paraId="09329CFD" w14:textId="77777777" w:rsidR="00330F17" w:rsidRPr="00330F17" w:rsidRDefault="00330F17" w:rsidP="00330F17">
      <w:pPr>
        <w:pStyle w:val="BodyText"/>
        <w:rPr>
          <w:lang w:val="en-US"/>
        </w:rPr>
      </w:pPr>
    </w:p>
    <w:p w14:paraId="75BD54B2" w14:textId="77777777" w:rsidR="00330F17" w:rsidRPr="00330F17" w:rsidRDefault="00330F17" w:rsidP="00330F17">
      <w:pPr>
        <w:pStyle w:val="BodyText"/>
        <w:rPr>
          <w:lang w:val="en-US"/>
        </w:rPr>
      </w:pPr>
      <w:r w:rsidRPr="00330F17">
        <w:rPr>
          <w:lang w:val="en-US"/>
        </w:rPr>
        <w:t xml:space="preserve">27.1.27. Iesaistīt bērnus un aprūpētājus atbilstošu un drošu komunālo vietu noteikšanai bērniem, tostarp tādu vietu noteikšanai, kas paredzētas izglītības pasākumiem, bērnu pasākumiem, neformālās izglītības un kultūras ceremonijām. </w:t>
      </w:r>
      <w:bookmarkStart w:id="455" w:name="_bookmark327"/>
      <w:bookmarkEnd w:id="455"/>
      <w:r w:rsidRPr="00330F17">
        <w:rPr>
          <w:lang w:val="en-US"/>
        </w:rPr>
        <w:t>Ar viņu līdzdalību īstenot pajumtes un apmetnes iejaukšanās pasākumus, kas:</w:t>
      </w:r>
    </w:p>
    <w:p w14:paraId="7B67391B" w14:textId="77777777" w:rsidR="00330F17" w:rsidRPr="00330F17" w:rsidRDefault="00330F17" w:rsidP="00330F17">
      <w:pPr>
        <w:pStyle w:val="BodyText"/>
        <w:rPr>
          <w:lang w:val="en-US"/>
        </w:rPr>
      </w:pPr>
    </w:p>
    <w:p w14:paraId="4206B82B"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ir droši un notiek atbilstošās vietās;</w:t>
      </w:r>
    </w:p>
    <w:p w14:paraId="16D4311A"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reaģē uz dažādu ģimeņu lielumu, invaliditāti vai citiem šķēršļiem, kas apgrūtina pajumtes pieejamību, un</w:t>
      </w:r>
    </w:p>
    <w:p w14:paraId="656C6000"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atbilst vispārējiem projektēšanas principiem.</w:t>
      </w:r>
    </w:p>
    <w:p w14:paraId="09ABCAA0" w14:textId="77777777" w:rsidR="00330F17" w:rsidRPr="00330F17" w:rsidRDefault="00330F17" w:rsidP="00330F17">
      <w:pPr>
        <w:pStyle w:val="BodyText"/>
        <w:rPr>
          <w:lang w:val="en-US"/>
        </w:rPr>
      </w:pPr>
    </w:p>
    <w:p w14:paraId="1E8921D0" w14:textId="77777777" w:rsidR="00330F17" w:rsidRPr="00330F17" w:rsidRDefault="00330F17" w:rsidP="00330F17">
      <w:pPr>
        <w:pStyle w:val="BodyText"/>
        <w:rPr>
          <w:lang w:val="en-US"/>
        </w:rPr>
      </w:pPr>
      <w:r w:rsidRPr="00330F17">
        <w:rPr>
          <w:lang w:val="en-US"/>
        </w:rPr>
        <w:t>27.1.28. Nodrošināt saņēmēja kartes bērniem, kas vada mājsaimniecības, un nepavadītiem vai nošķirtiem bērniem, lai viņi palīdzību varētu saņemt savā vārdā. Strādāt ar bērnu aizsardzībā iesaistītajiem dalībniekiem, lai: a) mazinātu ģimeņu vēlmi tīši nošķirties ar mērķi saņemt papildu pabalstus un b) nepadarītu bērnus par zādzības vai izmantošanas mērķiem.</w:t>
      </w:r>
    </w:p>
    <w:p w14:paraId="0DE2D932" w14:textId="77777777" w:rsidR="00330F17" w:rsidRPr="00330F17" w:rsidRDefault="00330F17" w:rsidP="00330F17">
      <w:pPr>
        <w:pStyle w:val="BodyText"/>
        <w:rPr>
          <w:lang w:val="en-US"/>
        </w:rPr>
      </w:pPr>
    </w:p>
    <w:p w14:paraId="52B30238" w14:textId="77777777" w:rsidR="00330F17" w:rsidRPr="00330F17" w:rsidRDefault="00330F17" w:rsidP="00330F17">
      <w:pPr>
        <w:pStyle w:val="BodyText"/>
        <w:rPr>
          <w:lang w:val="en-US"/>
        </w:rPr>
      </w:pPr>
      <w:r w:rsidRPr="00330F17">
        <w:rPr>
          <w:lang w:val="en-US"/>
        </w:rPr>
        <w:t>27.1.29. Pārskatīt projektu izstrādi un īstenošanu, lai nodrošinātu, ka pajumtes un apmetnes atbildes pasākumi: a) novērš pārapdzīvotību un b) mudina ģimenes turēties kopā.</w:t>
      </w:r>
    </w:p>
    <w:p w14:paraId="3868FAE2" w14:textId="77777777" w:rsidR="00330F17" w:rsidRPr="00330F17" w:rsidRDefault="00330F17" w:rsidP="00330F17">
      <w:pPr>
        <w:pStyle w:val="BodyText"/>
        <w:rPr>
          <w:lang w:val="en-US"/>
        </w:rPr>
      </w:pPr>
    </w:p>
    <w:p w14:paraId="2E6D7017" w14:textId="77777777" w:rsidR="00330F17" w:rsidRPr="00330F17" w:rsidRDefault="00330F17" w:rsidP="00330F17">
      <w:pPr>
        <w:pStyle w:val="BodyText"/>
        <w:rPr>
          <w:lang w:val="en-US"/>
        </w:rPr>
      </w:pPr>
      <w:r w:rsidRPr="00330F17">
        <w:rPr>
          <w:lang w:val="en-US"/>
        </w:rPr>
        <w:t>27.1.30. Projektēt pajumtes un apmetnes, kas nodrošina privātumu un fizisko drošību, jo īpaši attiecībā uz pusaugu meitenēm, sievietēm un mājsaimniecībām, ko vada sievietes.</w:t>
      </w:r>
    </w:p>
    <w:p w14:paraId="377200D7" w14:textId="77777777" w:rsidR="00330F17" w:rsidRPr="00330F17" w:rsidRDefault="00330F17" w:rsidP="00330F17">
      <w:pPr>
        <w:pStyle w:val="BodyText"/>
        <w:rPr>
          <w:lang w:val="en-US"/>
        </w:rPr>
      </w:pPr>
    </w:p>
    <w:p w14:paraId="2B9713D2" w14:textId="77777777" w:rsidR="00330F17" w:rsidRPr="00330F17" w:rsidRDefault="00330F17" w:rsidP="00330F17">
      <w:pPr>
        <w:pStyle w:val="BodyText"/>
        <w:rPr>
          <w:lang w:val="en-US"/>
        </w:rPr>
      </w:pPr>
      <w:r w:rsidRPr="00330F17">
        <w:rPr>
          <w:lang w:val="en-US"/>
        </w:rPr>
        <w:t>27.1.31. Izstrādāt pajumtes atbildes pasākumus, kas ir pielāgojami vai pārveidojami bērniem, kuriem ir grūtības ar iestāžu vai pakalpojumu sasniegšanu, izmantošanu vai iekļūšanu un pārvietošanos konkrētajos objektos vai to tuvumā.</w:t>
      </w:r>
    </w:p>
    <w:p w14:paraId="5DE01F5A" w14:textId="77777777" w:rsidR="00330F17" w:rsidRPr="00330F17" w:rsidRDefault="00330F17" w:rsidP="00330F17">
      <w:pPr>
        <w:pStyle w:val="BodyText"/>
        <w:rPr>
          <w:lang w:val="en-US"/>
        </w:rPr>
      </w:pPr>
    </w:p>
    <w:p w14:paraId="7A1FA525" w14:textId="77777777" w:rsidR="00330F17" w:rsidRPr="00330F17" w:rsidRDefault="00330F17" w:rsidP="00330F17">
      <w:pPr>
        <w:pStyle w:val="BodyText"/>
        <w:rPr>
          <w:lang w:val="en-US"/>
        </w:rPr>
      </w:pPr>
      <w:r w:rsidRPr="00330F17">
        <w:rPr>
          <w:lang w:val="en-US"/>
        </w:rPr>
        <w:t>27.1.32. Nodrošināt, lai visas pagaidu pajumtes vai konstrukcijas būtu drošas un sniegtu atbilstošu privātumu.</w:t>
      </w:r>
    </w:p>
    <w:p w14:paraId="2B0F7A66" w14:textId="77777777" w:rsidR="00330F17" w:rsidRPr="00330F17" w:rsidRDefault="00330F17" w:rsidP="00330F17">
      <w:pPr>
        <w:pStyle w:val="BodyText"/>
        <w:rPr>
          <w:lang w:val="en-US"/>
        </w:rPr>
      </w:pPr>
    </w:p>
    <w:p w14:paraId="0BD75B92" w14:textId="77777777" w:rsidR="00330F17" w:rsidRPr="00330F17" w:rsidRDefault="00330F17" w:rsidP="00330F17">
      <w:pPr>
        <w:pStyle w:val="BodyText"/>
        <w:rPr>
          <w:lang w:val="en-US"/>
        </w:rPr>
      </w:pPr>
      <w:r w:rsidRPr="00330F17">
        <w:rPr>
          <w:lang w:val="en-US"/>
        </w:rPr>
        <w:t>27.1.33. Aizstāvēt līdzsvarotu dzimumu pārstāvību pajumtes un apmetnes darbinieku vidū, atbalstot visu bērnu un aprūpētāju iekļaušanu.</w:t>
      </w:r>
    </w:p>
    <w:p w14:paraId="5FE0B293" w14:textId="77777777" w:rsidR="00330F17" w:rsidRPr="00330F17" w:rsidRDefault="00330F17" w:rsidP="00330F17">
      <w:pPr>
        <w:jc w:val="both"/>
        <w:rPr>
          <w:rFonts w:ascii="Times New Roman" w:eastAsia="Arial" w:hAnsi="Times New Roman" w:cs="Times New Roman"/>
          <w:noProof/>
          <w:sz w:val="24"/>
          <w:szCs w:val="24"/>
          <w:lang w:val="en-US"/>
        </w:rPr>
      </w:pPr>
    </w:p>
    <w:p w14:paraId="4A2F96A1" w14:textId="77777777" w:rsidR="00330F17" w:rsidRPr="00330F17" w:rsidRDefault="00330F17" w:rsidP="00330F17">
      <w:pPr>
        <w:pStyle w:val="BodyText"/>
        <w:rPr>
          <w:b/>
          <w:color w:val="616C85"/>
          <w:lang w:val="en-US"/>
        </w:rPr>
      </w:pPr>
      <w:r w:rsidRPr="00330F17">
        <w:rPr>
          <w:b/>
          <w:color w:val="616C85"/>
          <w:lang w:val="en-US"/>
        </w:rPr>
        <w:t>27.2. PASĀKUMS</w:t>
      </w:r>
    </w:p>
    <w:p w14:paraId="1EB2878A" w14:textId="77777777" w:rsidR="00330F17" w:rsidRPr="00330F17" w:rsidRDefault="00330F17" w:rsidP="00330F17">
      <w:pPr>
        <w:jc w:val="both"/>
        <w:rPr>
          <w:rFonts w:ascii="Times New Roman" w:eastAsia="Arial" w:hAnsi="Times New Roman" w:cs="Times New Roman"/>
          <w:noProof/>
          <w:sz w:val="24"/>
          <w:szCs w:val="24"/>
          <w:lang w:val="en-US"/>
        </w:rPr>
      </w:pPr>
    </w:p>
    <w:p w14:paraId="420685EF" w14:textId="77777777" w:rsidR="00330F17" w:rsidRPr="00330F17" w:rsidRDefault="00330F17" w:rsidP="00330F17">
      <w:pPr>
        <w:pStyle w:val="BodyText"/>
        <w:rPr>
          <w:lang w:val="en-US"/>
        </w:rPr>
      </w:pPr>
      <w:r w:rsidRPr="00330F17">
        <w:rPr>
          <w:lang w:val="en-US"/>
        </w:rPr>
        <w:t xml:space="preserve">Visiem rādītājiem attiecībā uz bērniem jābūt sadalītiem pēc dzimuma, vecuma, invaliditātes un citiem būtiskiem daudzveidības faktoriem. Turpmākie rādītāji nosaka progresu, salīdzinot ar vispārējo standartu. Rādītājus un mērķus var skatīt kopā ar uzdevumu panākt turpmāk minētos orientējošos mērķus. Papildu saistītie rādītāji ir pieejami </w:t>
      </w:r>
      <w:r w:rsidRPr="00330F17">
        <w:rPr>
          <w:i/>
          <w:lang w:val="en-US"/>
        </w:rPr>
        <w:t>tiešsaistē</w:t>
      </w:r>
      <w:r w:rsidRPr="00330F17">
        <w:rPr>
          <w:lang w:val="en-US"/>
        </w:rPr>
        <w:t>.</w:t>
      </w:r>
    </w:p>
    <w:p w14:paraId="0F4D02A3"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896"/>
        <w:gridCol w:w="3595"/>
        <w:gridCol w:w="790"/>
        <w:gridCol w:w="3847"/>
      </w:tblGrid>
      <w:tr w:rsidR="00330F17" w:rsidRPr="00330F17" w14:paraId="152417B0" w14:textId="77777777" w:rsidTr="002352FF">
        <w:tc>
          <w:tcPr>
            <w:tcW w:w="491" w:type="pct"/>
          </w:tcPr>
          <w:p w14:paraId="186ACE68"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Rādītāji</w:t>
            </w:r>
          </w:p>
        </w:tc>
        <w:tc>
          <w:tcPr>
            <w:tcW w:w="1969" w:type="pct"/>
          </w:tcPr>
          <w:p w14:paraId="547D1F2E" w14:textId="77777777" w:rsidR="00330F17" w:rsidRPr="00330F17" w:rsidRDefault="00330F17" w:rsidP="002352FF">
            <w:pPr>
              <w:jc w:val="both"/>
              <w:rPr>
                <w:rFonts w:ascii="Times New Roman" w:eastAsia="Arial" w:hAnsi="Times New Roman" w:cs="Times New Roman"/>
                <w:noProof/>
                <w:sz w:val="24"/>
                <w:szCs w:val="24"/>
                <w:lang w:val="en-US"/>
              </w:rPr>
            </w:pPr>
          </w:p>
        </w:tc>
        <w:tc>
          <w:tcPr>
            <w:tcW w:w="433" w:type="pct"/>
          </w:tcPr>
          <w:p w14:paraId="5F2218C7"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Mērķis</w:t>
            </w:r>
          </w:p>
        </w:tc>
        <w:tc>
          <w:tcPr>
            <w:tcW w:w="2108" w:type="pct"/>
          </w:tcPr>
          <w:p w14:paraId="3A1D67CE"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Piezīmes</w:t>
            </w:r>
          </w:p>
        </w:tc>
      </w:tr>
      <w:tr w:rsidR="00330F17" w:rsidRPr="00330F17" w14:paraId="66B03735" w14:textId="77777777" w:rsidTr="002352FF">
        <w:tc>
          <w:tcPr>
            <w:tcW w:w="491" w:type="pct"/>
          </w:tcPr>
          <w:p w14:paraId="24AD8A37"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27.2.1.</w:t>
            </w:r>
          </w:p>
        </w:tc>
        <w:tc>
          <w:tcPr>
            <w:tcW w:w="1969" w:type="pct"/>
          </w:tcPr>
          <w:p w14:paraId="309C1A33"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 no pajumtes un apmetnes projektiem, kuros bērnu drošība un labklājība (tostarp ģimenes vienotība, privātums un pieejamība bērniem ar invaliditāti) ir atspoguļota izstrādē, uzraudzībā un izvērtēšanā.</w:t>
            </w:r>
          </w:p>
        </w:tc>
        <w:tc>
          <w:tcPr>
            <w:tcW w:w="433" w:type="pct"/>
          </w:tcPr>
          <w:p w14:paraId="6FA5F589"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100 %</w:t>
            </w:r>
          </w:p>
        </w:tc>
        <w:tc>
          <w:tcPr>
            <w:tcW w:w="2108" w:type="pct"/>
          </w:tcPr>
          <w:p w14:paraId="4CC96EE5" w14:textId="77777777" w:rsidR="00330F17" w:rsidRPr="00330F17" w:rsidRDefault="00330F17" w:rsidP="002352FF">
            <w:pPr>
              <w:tabs>
                <w:tab w:val="left" w:pos="1170"/>
              </w:tabs>
              <w:jc w:val="both"/>
              <w:rPr>
                <w:rFonts w:ascii="Times New Roman" w:hAnsi="Times New Roman" w:cs="Times New Roman"/>
                <w:noProof/>
                <w:sz w:val="24"/>
                <w:lang w:val="en-US"/>
              </w:rPr>
            </w:pPr>
            <w:r w:rsidRPr="00330F17">
              <w:rPr>
                <w:rFonts w:ascii="Times New Roman" w:hAnsi="Times New Roman" w:cs="Times New Roman"/>
                <w:noProof/>
                <w:sz w:val="24"/>
                <w:lang w:val="en-US"/>
              </w:rPr>
              <w:t>Definēt valstī terminus “drošība” un “labklājība”. Jāiekļauj arī privātums un pieejamība bērniem ar invaliditāti.</w:t>
            </w:r>
          </w:p>
        </w:tc>
      </w:tr>
      <w:tr w:rsidR="00330F17" w:rsidRPr="00330F17" w14:paraId="7859C5B7" w14:textId="77777777" w:rsidTr="002352FF">
        <w:tc>
          <w:tcPr>
            <w:tcW w:w="491" w:type="pct"/>
          </w:tcPr>
          <w:p w14:paraId="1142DB4D"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27.2.2.</w:t>
            </w:r>
          </w:p>
        </w:tc>
        <w:tc>
          <w:tcPr>
            <w:tcW w:w="1969" w:type="pct"/>
          </w:tcPr>
          <w:p w14:paraId="4CE3D3CA" w14:textId="77777777" w:rsidR="00330F17" w:rsidRPr="00330F17" w:rsidRDefault="00330F17" w:rsidP="002352FF">
            <w:pPr>
              <w:tabs>
                <w:tab w:val="left" w:pos="1642"/>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uzbūvētajām pajumtēm, kas atbilst saskaņotajiem bērnu un pusaudžu drošības un privātuma kritērijiem.</w:t>
            </w:r>
          </w:p>
        </w:tc>
        <w:tc>
          <w:tcPr>
            <w:tcW w:w="433" w:type="pct"/>
          </w:tcPr>
          <w:p w14:paraId="5B40DCC6"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100 %</w:t>
            </w:r>
          </w:p>
        </w:tc>
        <w:tc>
          <w:tcPr>
            <w:tcW w:w="2108" w:type="pct"/>
          </w:tcPr>
          <w:p w14:paraId="62628373" w14:textId="77777777" w:rsidR="00330F17" w:rsidRPr="00330F17" w:rsidRDefault="00330F17" w:rsidP="002352FF">
            <w:pPr>
              <w:tabs>
                <w:tab w:val="left" w:pos="1122"/>
              </w:tabs>
              <w:jc w:val="both"/>
              <w:rPr>
                <w:rFonts w:ascii="Times New Roman" w:hAnsi="Times New Roman" w:cs="Times New Roman"/>
                <w:noProof/>
                <w:sz w:val="24"/>
                <w:lang w:val="en-US"/>
              </w:rPr>
            </w:pPr>
            <w:r w:rsidRPr="00330F17">
              <w:rPr>
                <w:rFonts w:ascii="Times New Roman" w:hAnsi="Times New Roman" w:cs="Times New Roman"/>
                <w:noProof/>
                <w:sz w:val="24"/>
                <w:lang w:val="en-US"/>
              </w:rPr>
              <w:t>Termins “pajumte” attiecas gan uz dzīvojamo platību, gan uz kopienas konstrukcijām. Bērnu aizsardzībā un pajumtes un apmetnes jautājumā iesaistītajiem darbiniekiem kopīgi jāizstrādā drošības un privātuma kritēriji.</w:t>
            </w:r>
          </w:p>
        </w:tc>
      </w:tr>
    </w:tbl>
    <w:p w14:paraId="2702EFBF" w14:textId="77777777" w:rsidR="00330F17" w:rsidRPr="00330F17" w:rsidRDefault="00330F17" w:rsidP="00330F17">
      <w:pPr>
        <w:jc w:val="both"/>
        <w:rPr>
          <w:rFonts w:ascii="Times New Roman" w:eastAsia="Arial" w:hAnsi="Times New Roman" w:cs="Times New Roman"/>
          <w:noProof/>
          <w:sz w:val="24"/>
          <w:szCs w:val="24"/>
          <w:lang w:val="en-US"/>
        </w:rPr>
      </w:pPr>
    </w:p>
    <w:p w14:paraId="36B44C60" w14:textId="77777777" w:rsidR="00330F17" w:rsidRPr="00330F17" w:rsidRDefault="00330F17" w:rsidP="00330F17">
      <w:pPr>
        <w:pStyle w:val="BodyText"/>
        <w:rPr>
          <w:b/>
          <w:color w:val="616C85"/>
          <w:lang w:val="en-US"/>
        </w:rPr>
      </w:pPr>
      <w:r w:rsidRPr="00330F17">
        <w:rPr>
          <w:b/>
          <w:color w:val="616C85"/>
          <w:lang w:val="en-US"/>
        </w:rPr>
        <w:t>27.3. NORĀDĪJUMI</w:t>
      </w:r>
    </w:p>
    <w:p w14:paraId="3DE2DE7C" w14:textId="77777777" w:rsidR="00330F17" w:rsidRPr="00330F17" w:rsidRDefault="00330F17" w:rsidP="00330F17">
      <w:pPr>
        <w:jc w:val="both"/>
        <w:rPr>
          <w:rFonts w:ascii="Times New Roman" w:eastAsia="Arial" w:hAnsi="Times New Roman" w:cs="Times New Roman"/>
          <w:noProof/>
          <w:sz w:val="24"/>
          <w:szCs w:val="24"/>
          <w:lang w:val="en-US"/>
        </w:rPr>
      </w:pPr>
    </w:p>
    <w:p w14:paraId="437E0C32" w14:textId="77777777" w:rsidR="00330F17" w:rsidRPr="00330F17" w:rsidRDefault="00330F17" w:rsidP="00330F17">
      <w:pPr>
        <w:pStyle w:val="BodyText"/>
        <w:rPr>
          <w:b/>
          <w:color w:val="616C85"/>
          <w:lang w:val="en-US"/>
        </w:rPr>
      </w:pPr>
      <w:r w:rsidRPr="00330F17">
        <w:rPr>
          <w:b/>
          <w:color w:val="616C85"/>
          <w:lang w:val="en-US"/>
        </w:rPr>
        <w:t>27.3.1. Novērtējumi un plānošana</w:t>
      </w:r>
    </w:p>
    <w:p w14:paraId="55A6A923" w14:textId="77777777" w:rsidR="00330F17" w:rsidRPr="00330F17" w:rsidRDefault="00330F17" w:rsidP="00330F17">
      <w:pPr>
        <w:jc w:val="both"/>
        <w:rPr>
          <w:rFonts w:ascii="Times New Roman" w:eastAsia="Arial" w:hAnsi="Times New Roman" w:cs="Times New Roman"/>
          <w:noProof/>
          <w:sz w:val="24"/>
          <w:szCs w:val="24"/>
          <w:lang w:val="en-US"/>
        </w:rPr>
      </w:pPr>
    </w:p>
    <w:p w14:paraId="75B38EC9" w14:textId="77777777" w:rsidR="00330F17" w:rsidRPr="00330F17" w:rsidRDefault="00330F17" w:rsidP="00330F17">
      <w:pPr>
        <w:pStyle w:val="BodyText"/>
        <w:rPr>
          <w:lang w:val="en-US"/>
        </w:rPr>
      </w:pPr>
      <w:r w:rsidRPr="00330F17">
        <w:rPr>
          <w:lang w:val="en-US"/>
        </w:rPr>
        <w:t>Nosakot ar pajumti saistītās aizsardzības vajadzības, visos novērtējumos jāiesaista:</w:t>
      </w:r>
    </w:p>
    <w:p w14:paraId="0479A484" w14:textId="77777777" w:rsidR="00330F17" w:rsidRPr="00330F17" w:rsidRDefault="00330F17" w:rsidP="00330F17">
      <w:pPr>
        <w:jc w:val="both"/>
        <w:rPr>
          <w:rFonts w:ascii="Times New Roman" w:eastAsia="Arial" w:hAnsi="Times New Roman" w:cs="Times New Roman"/>
          <w:noProof/>
          <w:sz w:val="24"/>
          <w:szCs w:val="24"/>
          <w:lang w:val="en-US"/>
        </w:rPr>
      </w:pPr>
    </w:p>
    <w:p w14:paraId="49A91A38"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visi pieaugušie (tostarp sievietes) un visi bērni (tostarp meitenes) ar invaliditāti un bez tās, kā arī</w:t>
      </w:r>
    </w:p>
    <w:p w14:paraId="775FAE02" w14:textId="77777777" w:rsidR="00330F17" w:rsidRPr="00330F17" w:rsidRDefault="00330F17" w:rsidP="00330F17">
      <w:pPr>
        <w:pStyle w:val="BodyText"/>
        <w:numPr>
          <w:ilvl w:val="0"/>
          <w:numId w:val="1"/>
        </w:numPr>
        <w:tabs>
          <w:tab w:val="left" w:pos="567"/>
        </w:tabs>
        <w:ind w:left="0" w:firstLine="0"/>
        <w:rPr>
          <w:lang w:val="en-US"/>
        </w:rPr>
      </w:pPr>
      <w:r w:rsidRPr="00330F17">
        <w:rPr>
          <w:color w:val="616C85"/>
          <w:lang w:val="en-US"/>
        </w:rPr>
        <w:t xml:space="preserve">apdraudēto bērnu </w:t>
      </w:r>
      <w:r w:rsidRPr="00330F17">
        <w:rPr>
          <w:lang w:val="en-US"/>
        </w:rPr>
        <w:t>aprūpētāji.</w:t>
      </w:r>
    </w:p>
    <w:p w14:paraId="2CA3707F" w14:textId="77777777" w:rsidR="00330F17" w:rsidRPr="00330F17" w:rsidRDefault="00330F17" w:rsidP="00330F17">
      <w:pPr>
        <w:jc w:val="both"/>
        <w:rPr>
          <w:rFonts w:ascii="Times New Roman" w:eastAsia="Arial" w:hAnsi="Times New Roman" w:cs="Times New Roman"/>
          <w:noProof/>
          <w:sz w:val="24"/>
          <w:szCs w:val="24"/>
          <w:lang w:val="en-US"/>
        </w:rPr>
      </w:pPr>
    </w:p>
    <w:p w14:paraId="151F9606" w14:textId="77777777" w:rsidR="00330F17" w:rsidRPr="00330F17" w:rsidRDefault="00330F17" w:rsidP="00330F17">
      <w:pPr>
        <w:pStyle w:val="BodyText"/>
        <w:rPr>
          <w:lang w:val="en-US"/>
        </w:rPr>
      </w:pPr>
      <w:r w:rsidRPr="00330F17">
        <w:rPr>
          <w:lang w:val="en-US"/>
        </w:rPr>
        <w:t>Ar sievietēm un meitenēm jākonsultējas atsevišķi no vīriešiem un zēniem, jo īpaši saistībā ar apmetnes plānošanu un pajumtes materiālu izdales laiku un vietu. Tas palīdzēs samazināt šķēršļus palīdzības saņemšanai, kā arī vardarbības, izmantošanas un varmācības risku. Novērtēšanas un uzraudzības darbinieku un tulku vidū jābūt vismaz 50 % sieviešu, un šajos uzdevumos iesaistītajiem darbiniekiem sistemātiski jākonsultējas ar sievietēm un grupām, kas sastopas ar šķēršļiem pakalpojuma pieejamībai.</w:t>
      </w:r>
    </w:p>
    <w:p w14:paraId="77CB2E81" w14:textId="77777777" w:rsidR="00330F17" w:rsidRPr="00330F17" w:rsidRDefault="00330F17" w:rsidP="00330F17">
      <w:pPr>
        <w:jc w:val="both"/>
        <w:rPr>
          <w:rFonts w:ascii="Times New Roman" w:eastAsia="Arial" w:hAnsi="Times New Roman" w:cs="Times New Roman"/>
          <w:noProof/>
          <w:sz w:val="24"/>
          <w:szCs w:val="24"/>
          <w:lang w:val="en-US"/>
        </w:rPr>
      </w:pPr>
    </w:p>
    <w:p w14:paraId="48C41242" w14:textId="77777777" w:rsidR="00330F17" w:rsidRPr="00330F17" w:rsidRDefault="00330F17" w:rsidP="00330F17">
      <w:pPr>
        <w:pStyle w:val="BodyText"/>
        <w:rPr>
          <w:lang w:val="en-US"/>
        </w:rPr>
      </w:pPr>
      <w:r w:rsidRPr="00330F17">
        <w:rPr>
          <w:lang w:val="en-US"/>
        </w:rPr>
        <w:t>Objektu plānotājiem jāzina bērnu skaits un viņu attiecīgās vajadzības, lai noteiktu atbilstošu skolu, rotaļu laukumu un citu bērnu pasākumiem paredzēto vietu skaitu. Pakalpojuma pieejamības uzlabošana bērniem un aprūpētājiem ar invaliditāti tieši ietekmē rezultātus aizsardzības jomā attiecībā uz visu mājsaimniecību un kopienu. Tāpēc objektu plānotājiem jāsniedz mērķorientēts atbalsts mājsaimniecībām, kam nepieciešama papildu palīdzība saistībā ar būvniecību vai piekļuvi, tostarp nodrošinot šādām mājsaimniecībām zemes gabalus pamatpakalpojumu tuvumā.</w:t>
      </w:r>
    </w:p>
    <w:p w14:paraId="24FD5082" w14:textId="77777777" w:rsidR="00330F17" w:rsidRPr="00330F17" w:rsidRDefault="00330F17" w:rsidP="00330F17">
      <w:pPr>
        <w:jc w:val="both"/>
        <w:rPr>
          <w:rFonts w:ascii="Times New Roman" w:eastAsia="Arial" w:hAnsi="Times New Roman" w:cs="Times New Roman"/>
          <w:noProof/>
          <w:sz w:val="24"/>
          <w:szCs w:val="24"/>
          <w:lang w:val="en-US"/>
        </w:rPr>
      </w:pPr>
    </w:p>
    <w:p w14:paraId="25065F99" w14:textId="77777777" w:rsidR="00330F17" w:rsidRPr="00330F17" w:rsidRDefault="00330F17" w:rsidP="00330F17">
      <w:pPr>
        <w:pStyle w:val="BodyText"/>
        <w:keepNext/>
        <w:keepLines/>
        <w:rPr>
          <w:b/>
          <w:color w:val="616C85"/>
          <w:lang w:val="en-US"/>
        </w:rPr>
      </w:pPr>
      <w:bookmarkStart w:id="456" w:name="_bookmark329"/>
      <w:bookmarkEnd w:id="456"/>
      <w:r w:rsidRPr="00330F17">
        <w:rPr>
          <w:b/>
          <w:color w:val="616C85"/>
          <w:lang w:val="en-US"/>
        </w:rPr>
        <w:t>27.3.2. Īstenošana</w:t>
      </w:r>
    </w:p>
    <w:p w14:paraId="008E384B" w14:textId="77777777" w:rsidR="00330F17" w:rsidRPr="00330F17" w:rsidRDefault="00330F17" w:rsidP="00330F17">
      <w:pPr>
        <w:keepNext/>
        <w:keepLines/>
        <w:jc w:val="both"/>
        <w:rPr>
          <w:rFonts w:ascii="Times New Roman" w:eastAsia="Arial" w:hAnsi="Times New Roman" w:cs="Times New Roman"/>
          <w:noProof/>
          <w:sz w:val="24"/>
          <w:szCs w:val="24"/>
          <w:lang w:val="en-US"/>
        </w:rPr>
      </w:pPr>
    </w:p>
    <w:p w14:paraId="6B124233" w14:textId="77777777" w:rsidR="00330F17" w:rsidRPr="00330F17" w:rsidRDefault="00330F17" w:rsidP="00330F17">
      <w:pPr>
        <w:pStyle w:val="BodyText"/>
        <w:keepNext/>
        <w:keepLines/>
        <w:rPr>
          <w:lang w:val="en-US"/>
        </w:rPr>
      </w:pPr>
      <w:r w:rsidRPr="00330F17">
        <w:rPr>
          <w:lang w:val="en-US"/>
        </w:rPr>
        <w:t>Bērnu aizsardzībā un pajumtes un apmetnes jautājumā iesaistītajiem dalībniekiem jāstrādā kopā, lai apmierinātu neaizsargātāko grupu pajumtes vajadzības gan īstermiņā, gan ilgtermiņā. Attiecīgie pasākumi var būt:</w:t>
      </w:r>
    </w:p>
    <w:p w14:paraId="36829E22" w14:textId="77777777" w:rsidR="00330F17" w:rsidRPr="00330F17" w:rsidRDefault="00330F17" w:rsidP="00330F17">
      <w:pPr>
        <w:jc w:val="both"/>
        <w:rPr>
          <w:rFonts w:ascii="Times New Roman" w:eastAsia="Arial" w:hAnsi="Times New Roman" w:cs="Times New Roman"/>
          <w:noProof/>
          <w:sz w:val="24"/>
          <w:szCs w:val="24"/>
          <w:lang w:val="en-US"/>
        </w:rPr>
      </w:pPr>
    </w:p>
    <w:p w14:paraId="4BF94A41"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plašākas kopienas mobilizācija, lai palīdzētu mājsaimniecībām, ko vada sievietes, mājsaimniecībām, ko vada bērni, vecāka gadagājuma cilvēkiem un personām ar invaliditāti uzbūvēt sev pajumti;</w:t>
      </w:r>
    </w:p>
    <w:p w14:paraId="35A27987"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pajumtes pielāgošana, veicinot pieejamu, iekļaujošu un aizsargājošu vidi (piemēram, nodrošinot vairāk vietas bērniem ar invaliditāti vai lielāku privātumu pusaugu meitenēm);</w:t>
      </w:r>
    </w:p>
    <w:p w14:paraId="351D08AF"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atbilstošu rotaļu zonu nodrošināšana bērniem iekštelpās un ārtelpās;</w:t>
      </w:r>
    </w:p>
    <w:p w14:paraId="35E2F6D8"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atbilstošu gultas piederumu un segu nodrošināšana meitenēm un zēniem gulēšanai atsevišķi;</w:t>
      </w:r>
    </w:p>
    <w:p w14:paraId="5F248B11"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atbilstošas pajumtes nodrošināšana, lai palīdzētu samazināt nošķiršanu no ģimenes;</w:t>
      </w:r>
    </w:p>
    <w:p w14:paraId="17F7F9C6"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pajumtes projektēšana, ievērojot sieviešu un bērnu privātumu un cieņu, piemēram, nodrošinot konkrētas ēdiena gatavošanas un mazgāšanās zonas;</w:t>
      </w:r>
    </w:p>
    <w:p w14:paraId="1F35D84E" w14:textId="77777777" w:rsidR="00330F17" w:rsidRPr="00330F17" w:rsidRDefault="00330F17" w:rsidP="00330F17">
      <w:pPr>
        <w:pStyle w:val="BodyText"/>
        <w:numPr>
          <w:ilvl w:val="0"/>
          <w:numId w:val="1"/>
        </w:numPr>
        <w:tabs>
          <w:tab w:val="left" w:pos="567"/>
        </w:tabs>
        <w:ind w:left="0" w:firstLine="0"/>
        <w:rPr>
          <w:lang w:val="en-US"/>
        </w:rPr>
      </w:pPr>
      <w:r w:rsidRPr="00330F17">
        <w:rPr>
          <w:color w:val="616C85"/>
          <w:lang w:val="en-US"/>
        </w:rPr>
        <w:t xml:space="preserve">fizisku briesmu </w:t>
      </w:r>
      <w:r w:rsidRPr="00330F17">
        <w:rPr>
          <w:lang w:val="en-US"/>
        </w:rPr>
        <w:t>(caurumi zemē, atklāta ūdenstilpe u. c.) novēršana, lai nepieļautu, ka bērni un aprūpētāji gūst traumas;</w:t>
      </w:r>
    </w:p>
    <w:p w14:paraId="6FB7E4BA"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pietiekama apgaismojuma nodrošināšana visos apmetnes objektos (tostarp ūdens, sanitārijas un higiēnas iekārtu tuvumā);</w:t>
      </w:r>
    </w:p>
    <w:p w14:paraId="7CCE9CD7"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drošu ceļu nodrošināšana bērniem, lai viņi varētu doties uz skolu un rotaļu zonu, un</w:t>
      </w:r>
    </w:p>
    <w:p w14:paraId="1D63EC41"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 xml:space="preserve">dalībnieku drošības pārbaude un uzraudzība, lai nodrošinātu, ka pienācīgā darbā, kas saistīts ar pajumtes un apmetnes jautājumu (tostarp </w:t>
      </w:r>
      <w:r w:rsidRPr="00330F17">
        <w:rPr>
          <w:color w:val="616C85"/>
          <w:lang w:val="en-US"/>
        </w:rPr>
        <w:t>programmās, kurās tiek maksāts par padarīto darbu</w:t>
      </w:r>
      <w:r w:rsidRPr="00330F17">
        <w:rPr>
          <w:lang w:val="en-US"/>
        </w:rPr>
        <w:t xml:space="preserve">) ir iesaistīti tikai tie </w:t>
      </w:r>
      <w:r w:rsidRPr="00330F17">
        <w:rPr>
          <w:color w:val="616C85"/>
          <w:lang w:val="en-US"/>
        </w:rPr>
        <w:t>bērni, kas sasnieguši minimālo darbspējas vecumu</w:t>
      </w:r>
      <w:r w:rsidRPr="00330F17">
        <w:rPr>
          <w:lang w:val="en-US"/>
        </w:rPr>
        <w:t>.</w:t>
      </w:r>
    </w:p>
    <w:p w14:paraId="1D6B2EBD" w14:textId="77777777" w:rsidR="00330F17" w:rsidRPr="00330F17" w:rsidRDefault="00330F17" w:rsidP="00330F17">
      <w:pPr>
        <w:jc w:val="both"/>
        <w:rPr>
          <w:rFonts w:ascii="Times New Roman" w:eastAsia="Arial" w:hAnsi="Times New Roman" w:cs="Times New Roman"/>
          <w:noProof/>
          <w:sz w:val="24"/>
          <w:szCs w:val="24"/>
          <w:lang w:val="en-US"/>
        </w:rPr>
      </w:pPr>
    </w:p>
    <w:p w14:paraId="33ECDA2F" w14:textId="77777777" w:rsidR="00330F17" w:rsidRPr="00330F17" w:rsidRDefault="00330F17" w:rsidP="00330F17">
      <w:pPr>
        <w:pStyle w:val="BodyText"/>
        <w:rPr>
          <w:lang w:val="en-US"/>
        </w:rPr>
      </w:pPr>
      <w:r w:rsidRPr="00330F17">
        <w:rPr>
          <w:lang w:val="en-US"/>
        </w:rPr>
        <w:t>Pajumtes un apmetnes jautājumā iesaistītajiem dalībniekiem vienmēr jāstrādā ar krīzes skarto cilvēku reprezentatīvo segmentu, lai noteiktu šķēršļus, riskus un risinājumus.</w:t>
      </w:r>
    </w:p>
    <w:p w14:paraId="207B0887" w14:textId="77777777" w:rsidR="00330F17" w:rsidRPr="00330F17" w:rsidRDefault="00330F17" w:rsidP="00330F17">
      <w:pPr>
        <w:jc w:val="both"/>
        <w:rPr>
          <w:rFonts w:ascii="Times New Roman" w:eastAsia="Arial" w:hAnsi="Times New Roman" w:cs="Times New Roman"/>
          <w:noProof/>
          <w:sz w:val="24"/>
          <w:szCs w:val="24"/>
          <w:lang w:val="en-US"/>
        </w:rPr>
      </w:pPr>
    </w:p>
    <w:p w14:paraId="2B02F983" w14:textId="77777777" w:rsidR="00330F17" w:rsidRPr="00330F17" w:rsidRDefault="00330F17" w:rsidP="00330F17">
      <w:pPr>
        <w:pStyle w:val="BodyText"/>
        <w:rPr>
          <w:b/>
          <w:color w:val="616C85"/>
          <w:lang w:val="en-US"/>
        </w:rPr>
      </w:pPr>
      <w:r w:rsidRPr="00330F17">
        <w:rPr>
          <w:b/>
          <w:color w:val="616C85"/>
          <w:lang w:val="en-US"/>
        </w:rPr>
        <w:t>27.3.3. Daudznozaru pieeja</w:t>
      </w:r>
    </w:p>
    <w:p w14:paraId="2C2AE198" w14:textId="77777777" w:rsidR="00330F17" w:rsidRPr="00330F17" w:rsidRDefault="00330F17" w:rsidP="00330F17">
      <w:pPr>
        <w:jc w:val="both"/>
        <w:rPr>
          <w:rFonts w:ascii="Times New Roman" w:eastAsia="Arial" w:hAnsi="Times New Roman" w:cs="Times New Roman"/>
          <w:noProof/>
          <w:sz w:val="24"/>
          <w:szCs w:val="24"/>
          <w:lang w:val="en-US"/>
        </w:rPr>
      </w:pPr>
    </w:p>
    <w:p w14:paraId="041D573E" w14:textId="77777777" w:rsidR="00330F17" w:rsidRPr="00330F17" w:rsidRDefault="00330F17" w:rsidP="00330F17">
      <w:pPr>
        <w:pStyle w:val="BodyText"/>
        <w:rPr>
          <w:lang w:val="en-US"/>
        </w:rPr>
      </w:pPr>
      <w:r w:rsidRPr="00330F17">
        <w:rPr>
          <w:lang w:val="en-US"/>
        </w:rPr>
        <w:t>Pajumtes un apmetnes projekti ir jāsaskaņo visās nozarēs, tostarp bērnu aizsardzības nozarē. Ar pajumti un apmetni saistītie jautājumi, kas jāņem vērā visā programmas ciklā, ir šādi:</w:t>
      </w:r>
    </w:p>
    <w:p w14:paraId="74A8A2E3" w14:textId="77777777" w:rsidR="00330F17" w:rsidRPr="00330F17" w:rsidRDefault="00330F17" w:rsidP="00330F17">
      <w:pPr>
        <w:jc w:val="both"/>
        <w:rPr>
          <w:rFonts w:ascii="Times New Roman" w:eastAsia="Arial" w:hAnsi="Times New Roman" w:cs="Times New Roman"/>
          <w:noProof/>
          <w:sz w:val="24"/>
          <w:szCs w:val="24"/>
          <w:lang w:val="en-US"/>
        </w:rPr>
      </w:pPr>
    </w:p>
    <w:p w14:paraId="047DD59B"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aizsardzības riski;</w:t>
      </w:r>
    </w:p>
    <w:p w14:paraId="6A784797"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sociālās normas;</w:t>
      </w:r>
    </w:p>
    <w:p w14:paraId="235F531C"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uzņēmējas kopienas uzskati un</w:t>
      </w:r>
    </w:p>
    <w:p w14:paraId="1B041830"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pieejamie cilvēkresursi, finansiālie, fiziskie, vides un sociālie resursi.</w:t>
      </w:r>
    </w:p>
    <w:p w14:paraId="0720BA10" w14:textId="77777777" w:rsidR="00330F17" w:rsidRPr="00330F17" w:rsidRDefault="00330F17" w:rsidP="00330F17">
      <w:pPr>
        <w:jc w:val="both"/>
        <w:rPr>
          <w:rFonts w:ascii="Times New Roman" w:eastAsia="Arial" w:hAnsi="Times New Roman" w:cs="Times New Roman"/>
          <w:noProof/>
          <w:sz w:val="24"/>
          <w:szCs w:val="24"/>
          <w:lang w:val="en-US"/>
        </w:rPr>
      </w:pPr>
    </w:p>
    <w:p w14:paraId="0D8EBC60" w14:textId="77777777" w:rsidR="00330F17" w:rsidRPr="00330F17" w:rsidRDefault="00330F17" w:rsidP="00330F17">
      <w:pPr>
        <w:pStyle w:val="BodyText"/>
        <w:rPr>
          <w:b/>
          <w:color w:val="616C85"/>
          <w:lang w:val="en-US"/>
        </w:rPr>
      </w:pPr>
      <w:bookmarkStart w:id="457" w:name="_bookmark330"/>
      <w:bookmarkEnd w:id="457"/>
      <w:r w:rsidRPr="00330F17">
        <w:rPr>
          <w:b/>
          <w:color w:val="616C85"/>
          <w:lang w:val="en-US"/>
        </w:rPr>
        <w:t>27.3.4. Spēju palielināšana</w:t>
      </w:r>
    </w:p>
    <w:p w14:paraId="37DD6A12" w14:textId="77777777" w:rsidR="00330F17" w:rsidRPr="00330F17" w:rsidRDefault="00330F17" w:rsidP="00330F17">
      <w:pPr>
        <w:jc w:val="both"/>
        <w:rPr>
          <w:rFonts w:ascii="Times New Roman" w:eastAsia="Arial" w:hAnsi="Times New Roman" w:cs="Times New Roman"/>
          <w:noProof/>
          <w:sz w:val="24"/>
          <w:szCs w:val="24"/>
          <w:lang w:val="en-US"/>
        </w:rPr>
      </w:pPr>
    </w:p>
    <w:p w14:paraId="443AFB0C" w14:textId="77777777" w:rsidR="00330F17" w:rsidRPr="00330F17" w:rsidRDefault="00330F17" w:rsidP="00330F17">
      <w:pPr>
        <w:pStyle w:val="BodyText"/>
        <w:rPr>
          <w:lang w:val="en-US"/>
        </w:rPr>
      </w:pPr>
      <w:r w:rsidRPr="00330F17">
        <w:rPr>
          <w:lang w:val="en-US"/>
        </w:rPr>
        <w:t>Pajumtes un apmetnes speciālistu formālā profesionālā sagatavošana var neietvert bērnu aizsardzības jautājumus. Bērnu aizsardzībā iesaistītajiem dalībniekiem ir jāpalīdz pajumtes un apmetnes jautājumā iesaistītajiem dalībniekiem iekļaut bērnu aizsardzības jautājumu visos pasākumos, kas saistīti ar pajumti un apmetni. Pajumtes un apmetnes jautājumā iesaistītie darbinieki jāiepazīstina vismaz ar šādiem aspektiem:</w:t>
      </w:r>
    </w:p>
    <w:p w14:paraId="25BDD247" w14:textId="77777777" w:rsidR="00330F17" w:rsidRPr="00330F17" w:rsidRDefault="00330F17" w:rsidP="00330F17">
      <w:pPr>
        <w:jc w:val="both"/>
        <w:rPr>
          <w:rFonts w:ascii="Times New Roman" w:eastAsia="Arial" w:hAnsi="Times New Roman" w:cs="Times New Roman"/>
          <w:noProof/>
          <w:sz w:val="24"/>
          <w:szCs w:val="24"/>
          <w:lang w:val="en-US"/>
        </w:rPr>
      </w:pPr>
    </w:p>
    <w:p w14:paraId="7E38BC3D"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bērnu drošības pasākumiem, tostarp rīcības kodeksu un protokolu īstenošanu;</w:t>
      </w:r>
    </w:p>
    <w:p w14:paraId="619A772E"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aizsardzību no seksuālas izmantošanas un vardarbības;</w:t>
      </w:r>
    </w:p>
    <w:p w14:paraId="7DDB05D6"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bērnu aizsardzības problēmu noteikšanu un nosūtīšanu un</w:t>
      </w:r>
    </w:p>
    <w:p w14:paraId="567BD2AF"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konsultēšanos ar bērniem par apmetnes un pajumtes novērtējumiem, plānošanu, uzraudzību un izvērtējumiem.</w:t>
      </w:r>
    </w:p>
    <w:p w14:paraId="674E6BCC" w14:textId="77777777" w:rsidR="00330F17" w:rsidRPr="00330F17" w:rsidRDefault="00330F17" w:rsidP="00330F17">
      <w:pPr>
        <w:tabs>
          <w:tab w:val="left" w:leader="dot" w:pos="9072"/>
        </w:tabs>
        <w:jc w:val="both"/>
        <w:rPr>
          <w:rFonts w:ascii="Times New Roman" w:hAnsi="Times New Roman" w:cs="Times New Roman"/>
          <w:noProof/>
          <w:color w:val="616C85"/>
          <w:sz w:val="24"/>
          <w:lang w:val="en-US"/>
        </w:rPr>
      </w:pPr>
      <w:r w:rsidRPr="00330F17">
        <w:rPr>
          <w:rFonts w:ascii="Times New Roman" w:hAnsi="Times New Roman" w:cs="Times New Roman"/>
          <w:noProof/>
          <w:color w:val="616C85"/>
          <w:sz w:val="24"/>
          <w:lang w:val="en-US"/>
        </w:rPr>
        <w:tab/>
      </w:r>
    </w:p>
    <w:p w14:paraId="468A6459" w14:textId="77777777" w:rsidR="00330F17" w:rsidRPr="00330F17" w:rsidRDefault="00330F17" w:rsidP="00330F17">
      <w:pPr>
        <w:jc w:val="both"/>
        <w:rPr>
          <w:rFonts w:ascii="Times New Roman" w:hAnsi="Times New Roman" w:cs="Times New Roman"/>
          <w:noProof/>
          <w:color w:val="616C85"/>
          <w:sz w:val="24"/>
          <w:szCs w:val="24"/>
          <w:lang w:val="en-US"/>
        </w:rPr>
      </w:pPr>
    </w:p>
    <w:p w14:paraId="4638921C" w14:textId="77777777" w:rsidR="00330F17" w:rsidRPr="00330F17" w:rsidRDefault="00330F17" w:rsidP="00330F17">
      <w:pPr>
        <w:jc w:val="both"/>
        <w:rPr>
          <w:rFonts w:ascii="Times New Roman" w:hAnsi="Times New Roman" w:cs="Times New Roman"/>
          <w:b/>
          <w:noProof/>
          <w:color w:val="616C85"/>
          <w:sz w:val="24"/>
          <w:lang w:val="en-US"/>
        </w:rPr>
      </w:pPr>
      <w:r w:rsidRPr="00330F17">
        <w:rPr>
          <w:rFonts w:ascii="Times New Roman" w:hAnsi="Times New Roman" w:cs="Times New Roman"/>
          <w:b/>
          <w:noProof/>
          <w:color w:val="616C85"/>
          <w:sz w:val="24"/>
          <w:lang w:val="en-US"/>
        </w:rPr>
        <w:t>ATSAUCES</w:t>
      </w:r>
    </w:p>
    <w:p w14:paraId="034A059B" w14:textId="77777777" w:rsidR="00330F17" w:rsidRPr="00330F17" w:rsidRDefault="00330F17" w:rsidP="00330F17">
      <w:pPr>
        <w:pStyle w:val="BodyText"/>
        <w:rPr>
          <w:lang w:val="en-US"/>
        </w:rPr>
      </w:pPr>
    </w:p>
    <w:p w14:paraId="49C5BF15" w14:textId="77777777" w:rsidR="00330F17" w:rsidRPr="00330F17" w:rsidRDefault="00330F17" w:rsidP="00330F17">
      <w:pPr>
        <w:pStyle w:val="BodyText"/>
        <w:rPr>
          <w:lang w:val="en-US"/>
        </w:rPr>
      </w:pPr>
      <w:r w:rsidRPr="00330F17">
        <w:rPr>
          <w:lang w:val="en-US"/>
        </w:rPr>
        <w:t xml:space="preserve">Saites uz šiem un papildu resursiem ir pieejamas </w:t>
      </w:r>
      <w:r w:rsidRPr="00330F17">
        <w:rPr>
          <w:i/>
          <w:color w:val="58595B"/>
          <w:lang w:val="en-US"/>
        </w:rPr>
        <w:t>tiešsaistē</w:t>
      </w:r>
      <w:r w:rsidRPr="00330F17">
        <w:rPr>
          <w:lang w:val="en-US"/>
        </w:rPr>
        <w:t>.</w:t>
      </w:r>
    </w:p>
    <w:p w14:paraId="4240762D" w14:textId="77777777" w:rsidR="00330F17" w:rsidRPr="00330F17" w:rsidRDefault="00330F17" w:rsidP="00330F17">
      <w:pPr>
        <w:jc w:val="both"/>
        <w:rPr>
          <w:rFonts w:ascii="Times New Roman" w:eastAsia="Arial" w:hAnsi="Times New Roman" w:cs="Times New Roman"/>
          <w:noProof/>
          <w:sz w:val="24"/>
          <w:szCs w:val="24"/>
          <w:lang w:val="en-US"/>
        </w:rPr>
      </w:pPr>
    </w:p>
    <w:p w14:paraId="3E027C42"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‘Shelter and Settlement’, The Sphere Handbook: Humanitarian Charter and Minimum Standards in Humanitarian Response</w:t>
      </w:r>
      <w:r w:rsidRPr="00330F17">
        <w:rPr>
          <w:lang w:val="en-US"/>
        </w:rPr>
        <w:t>, Sphere Association, 2018.</w:t>
      </w:r>
    </w:p>
    <w:p w14:paraId="0065B6A3"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Collective Centre Guidelines</w:t>
      </w:r>
      <w:r w:rsidRPr="00330F17">
        <w:rPr>
          <w:lang w:val="en-US"/>
        </w:rPr>
        <w:t>, UNHCR and IOM, 2010.</w:t>
      </w:r>
    </w:p>
    <w:p w14:paraId="591C49B4"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‘Shelter and Site Planning and Non-Food Items’, Guidelines for Gender-based Violence Interventions in Humanitarian Settings: Focusing on Prevention of and Response to Sexual Violence in Emergencies</w:t>
      </w:r>
      <w:r w:rsidRPr="00330F17">
        <w:rPr>
          <w:lang w:val="en-US"/>
        </w:rPr>
        <w:t>, IASC, 2005, pp. 53–61.</w:t>
      </w:r>
    </w:p>
    <w:p w14:paraId="2D446AF7"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‘Gender and Shelter in Emergencies’, Women, Girls, Boys and Men: Different needs – Equal Opportunities (IASC Gender Handbook in Humanitarian Action)</w:t>
      </w:r>
      <w:r w:rsidRPr="00330F17">
        <w:rPr>
          <w:lang w:val="en-US"/>
        </w:rPr>
        <w:t>, IASC, 2006, pp. 97–104.</w:t>
      </w:r>
    </w:p>
    <w:p w14:paraId="34C84F29"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All Under One Roof: Disability-inclusive Shelter and Settlements in Emergencies</w:t>
      </w:r>
      <w:r w:rsidRPr="00330F17">
        <w:rPr>
          <w:lang w:val="en-US"/>
        </w:rPr>
        <w:t>, IFRC, Geneva, 2015.</w:t>
      </w:r>
    </w:p>
    <w:p w14:paraId="0391B20A"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The Right to Adequate Housing Toolkit</w:t>
      </w:r>
      <w:r w:rsidRPr="00330F17">
        <w:rPr>
          <w:lang w:val="en-US"/>
        </w:rPr>
        <w:t>, Office of the United Nations High Commissioner for Human Rights (OHCHR).</w:t>
      </w:r>
    </w:p>
    <w:p w14:paraId="0767CA75" w14:textId="77777777" w:rsidR="00330F17" w:rsidRPr="00330F17" w:rsidRDefault="00330F17" w:rsidP="00330F17">
      <w:pPr>
        <w:jc w:val="both"/>
        <w:rPr>
          <w:rFonts w:ascii="Times New Roman" w:eastAsia="Arial" w:hAnsi="Times New Roman" w:cs="Times New Roman"/>
          <w:noProof/>
          <w:sz w:val="24"/>
          <w:szCs w:val="24"/>
          <w:lang w:val="en-US"/>
        </w:rPr>
      </w:pPr>
    </w:p>
    <w:p w14:paraId="33CE8D0C" w14:textId="77777777" w:rsidR="00330F17" w:rsidRPr="00330F17" w:rsidRDefault="00330F17" w:rsidP="00330F17">
      <w:pPr>
        <w:rPr>
          <w:rFonts w:ascii="Times New Roman" w:hAnsi="Times New Roman" w:cs="Times New Roman"/>
          <w:noProof/>
          <w:lang w:val="en-US"/>
        </w:rPr>
      </w:pPr>
      <w:r w:rsidRPr="00330F17">
        <w:rPr>
          <w:rFonts w:ascii="Times New Roman" w:hAnsi="Times New Roman" w:cs="Times New Roman"/>
          <w:noProof/>
          <w:lang w:val="en-US"/>
        </w:rPr>
        <w:br w:type="page"/>
      </w:r>
    </w:p>
    <w:p w14:paraId="1605D516" w14:textId="77777777" w:rsidR="00330F17" w:rsidRPr="00330F17" w:rsidRDefault="00330F17" w:rsidP="00330F17">
      <w:pPr>
        <w:jc w:val="both"/>
        <w:rPr>
          <w:rFonts w:ascii="Times New Roman" w:eastAsia="Arial" w:hAnsi="Times New Roman" w:cs="Times New Roman"/>
          <w:noProof/>
          <w:sz w:val="24"/>
          <w:szCs w:val="24"/>
          <w:lang w:val="en-US"/>
        </w:rPr>
      </w:pPr>
    </w:p>
    <w:p w14:paraId="78CC6AA8" w14:textId="77777777" w:rsidR="00330F17" w:rsidRPr="00330F17" w:rsidRDefault="00330F17" w:rsidP="00330F17">
      <w:pPr>
        <w:pStyle w:val="Heading2"/>
        <w:rPr>
          <w:rFonts w:cs="Times New Roman"/>
          <w:noProof/>
          <w:color w:val="616C85"/>
          <w:sz w:val="28"/>
          <w:szCs w:val="24"/>
          <w:lang w:val="en-US"/>
        </w:rPr>
      </w:pPr>
      <w:bookmarkStart w:id="458" w:name="Standard_28:Camp_management_and_child_pr"/>
      <w:bookmarkStart w:id="459" w:name="_bookmark331"/>
      <w:bookmarkStart w:id="460" w:name="_bookmark332"/>
      <w:bookmarkStart w:id="461" w:name="_Toc110957728"/>
      <w:bookmarkEnd w:id="458"/>
      <w:bookmarkEnd w:id="459"/>
      <w:bookmarkEnd w:id="460"/>
      <w:r w:rsidRPr="00330F17">
        <w:rPr>
          <w:rFonts w:cs="Times New Roman"/>
          <w:noProof/>
          <w:color w:val="616C85"/>
          <w:sz w:val="28"/>
          <w:szCs w:val="24"/>
          <w:lang w:val="en-US"/>
        </w:rPr>
        <w:t xml:space="preserve">28. STANDARTS. </w:t>
      </w:r>
      <w:bookmarkStart w:id="462" w:name="_bookmark333"/>
      <w:bookmarkEnd w:id="462"/>
      <w:r w:rsidRPr="00330F17">
        <w:rPr>
          <w:rFonts w:cs="Times New Roman"/>
          <w:noProof/>
          <w:color w:val="616C85"/>
          <w:sz w:val="28"/>
          <w:szCs w:val="24"/>
          <w:lang w:val="en-US"/>
        </w:rPr>
        <w:t>NOMETNES PĀRVALDĪBA UN BĒRNU AIZSARDZĪBA</w:t>
      </w:r>
      <w:bookmarkEnd w:id="461"/>
    </w:p>
    <w:p w14:paraId="55249BAD" w14:textId="77777777" w:rsidR="00330F17" w:rsidRPr="00330F17" w:rsidRDefault="00330F17" w:rsidP="00330F17">
      <w:pPr>
        <w:jc w:val="both"/>
        <w:rPr>
          <w:rFonts w:ascii="Times New Roman" w:eastAsia="Arial" w:hAnsi="Times New Roman" w:cs="Times New Roman"/>
          <w:noProof/>
          <w:sz w:val="24"/>
          <w:szCs w:val="24"/>
          <w:lang w:val="en-US"/>
        </w:rPr>
      </w:pPr>
    </w:p>
    <w:p w14:paraId="7875245F" w14:textId="77777777" w:rsidR="00330F17" w:rsidRPr="00330F17" w:rsidRDefault="00330F17" w:rsidP="00330F17">
      <w:pPr>
        <w:jc w:val="both"/>
        <w:rPr>
          <w:rFonts w:ascii="Times New Roman" w:eastAsia="Century Gothic" w:hAnsi="Times New Roman" w:cs="Times New Roman"/>
          <w:noProof/>
          <w:sz w:val="24"/>
          <w:szCs w:val="24"/>
          <w:lang w:val="en-US"/>
        </w:rPr>
      </w:pPr>
      <w:r w:rsidRPr="00330F17">
        <w:rPr>
          <w:rFonts w:ascii="Times New Roman" w:hAnsi="Times New Roman" w:cs="Times New Roman"/>
          <w:i/>
          <w:noProof/>
          <w:sz w:val="24"/>
          <w:lang w:val="en-US"/>
        </w:rPr>
        <w:t xml:space="preserve">Kopā ar šo standartu jālasa: </w:t>
      </w:r>
      <w:r w:rsidRPr="00330F17">
        <w:rPr>
          <w:rFonts w:ascii="Times New Roman" w:hAnsi="Times New Roman" w:cs="Times New Roman"/>
          <w:i/>
          <w:noProof/>
          <w:color w:val="616C85"/>
          <w:sz w:val="24"/>
          <w:lang w:val="en-US"/>
        </w:rPr>
        <w:t>Principi</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616C85"/>
          <w:sz w:val="24"/>
          <w:lang w:val="en-US"/>
        </w:rPr>
        <w:t>7. standarts “Briesmas un traumas”</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616C85"/>
          <w:sz w:val="24"/>
          <w:lang w:val="en-US"/>
        </w:rPr>
        <w:t>9. standarts “Seksuāla un ar dzimumu saistīta vardarbība”</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616C85"/>
          <w:sz w:val="24"/>
          <w:lang w:val="en-US"/>
        </w:rPr>
        <w:t>15. standarts “Grupas darbības bērnu labklājībai”</w:t>
      </w:r>
      <w:r w:rsidRPr="00330F17">
        <w:rPr>
          <w:rFonts w:ascii="Times New Roman" w:hAnsi="Times New Roman" w:cs="Times New Roman"/>
          <w:i/>
          <w:noProof/>
          <w:sz w:val="24"/>
          <w:lang w:val="en-US"/>
        </w:rPr>
        <w:t xml:space="preserve">; </w:t>
      </w:r>
      <w:r w:rsidRPr="00330F17">
        <w:rPr>
          <w:rFonts w:ascii="Times New Roman" w:hAnsi="Times New Roman" w:cs="Times New Roman"/>
          <w:i/>
          <w:noProof/>
          <w:color w:val="616C85"/>
          <w:sz w:val="24"/>
          <w:lang w:val="en-US"/>
        </w:rPr>
        <w:t xml:space="preserve">26. standarts “Ūdens, sanitārija un higiēna, un bērnu aizsardzība” </w:t>
      </w:r>
      <w:r w:rsidRPr="00330F17">
        <w:rPr>
          <w:rFonts w:ascii="Times New Roman" w:hAnsi="Times New Roman" w:cs="Times New Roman"/>
          <w:i/>
          <w:noProof/>
          <w:sz w:val="24"/>
          <w:lang w:val="en-US"/>
        </w:rPr>
        <w:t xml:space="preserve">un </w:t>
      </w:r>
      <w:r w:rsidRPr="00330F17">
        <w:rPr>
          <w:rFonts w:ascii="Times New Roman" w:hAnsi="Times New Roman" w:cs="Times New Roman"/>
          <w:i/>
          <w:noProof/>
          <w:color w:val="616C85"/>
          <w:sz w:val="24"/>
          <w:lang w:val="en-US"/>
        </w:rPr>
        <w:t>27. standarts “Pajumte un apmetne, un bērnu aizsardzība”</w:t>
      </w:r>
      <w:r w:rsidRPr="00330F17">
        <w:rPr>
          <w:rFonts w:ascii="Times New Roman" w:hAnsi="Times New Roman" w:cs="Times New Roman"/>
          <w:i/>
          <w:noProof/>
          <w:sz w:val="24"/>
          <w:lang w:val="en-US"/>
        </w:rPr>
        <w:t>.</w:t>
      </w:r>
    </w:p>
    <w:p w14:paraId="41013943"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66FE96C7" w14:textId="77777777" w:rsidR="00330F17" w:rsidRPr="00330F17" w:rsidRDefault="00330F17" w:rsidP="00330F17">
      <w:pPr>
        <w:jc w:val="center"/>
        <w:rPr>
          <w:rFonts w:ascii="Times New Roman" w:eastAsia="Century Gothic" w:hAnsi="Times New Roman" w:cs="Times New Roman"/>
          <w:noProof/>
          <w:sz w:val="24"/>
          <w:szCs w:val="24"/>
          <w:lang w:val="en-US"/>
        </w:rPr>
      </w:pPr>
      <w:r w:rsidRPr="00330F17">
        <w:rPr>
          <w:rFonts w:ascii="Times New Roman" w:eastAsia="Century Gothic" w:hAnsi="Times New Roman" w:cs="Times New Roman"/>
          <w:noProof/>
          <w:sz w:val="24"/>
          <w:szCs w:val="24"/>
          <w:lang w:val="en-US"/>
        </w:rPr>
        <w:drawing>
          <wp:inline distT="0" distB="0" distL="0" distR="0" wp14:anchorId="3FD806B6" wp14:editId="5D863D9F">
            <wp:extent cx="2340863" cy="1431036"/>
            <wp:effectExtent l="0" t="0" r="0" b="0"/>
            <wp:docPr id="131" name="image41.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41.png" descr="Icon&#10;&#10;Description automatically generated"/>
                    <pic:cNvPicPr/>
                  </pic:nvPicPr>
                  <pic:blipFill>
                    <a:blip r:embed="rId39" cstate="print"/>
                    <a:stretch>
                      <a:fillRect/>
                    </a:stretch>
                  </pic:blipFill>
                  <pic:spPr>
                    <a:xfrm>
                      <a:off x="0" y="0"/>
                      <a:ext cx="2340863" cy="1431036"/>
                    </a:xfrm>
                    <a:prstGeom prst="rect">
                      <a:avLst/>
                    </a:prstGeom>
                  </pic:spPr>
                </pic:pic>
              </a:graphicData>
            </a:graphic>
          </wp:inline>
        </w:drawing>
      </w:r>
    </w:p>
    <w:p w14:paraId="4FEB4F85"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11568B7E" w14:textId="77777777" w:rsidR="00330F17" w:rsidRPr="00330F17" w:rsidRDefault="00330F17" w:rsidP="00330F17">
      <w:pPr>
        <w:pStyle w:val="BodyText"/>
        <w:rPr>
          <w:lang w:val="en-US"/>
        </w:rPr>
      </w:pPr>
      <w:r w:rsidRPr="00330F17">
        <w:rPr>
          <w:lang w:val="en-US"/>
        </w:rPr>
        <w:t>Galvenie nometnes pārvaldības (dēvētas arī par objekta pārvaldību) mērķi ir šādi:</w:t>
      </w:r>
    </w:p>
    <w:p w14:paraId="40322303" w14:textId="77777777" w:rsidR="00330F17" w:rsidRPr="00330F17" w:rsidRDefault="00330F17" w:rsidP="00330F17">
      <w:pPr>
        <w:jc w:val="both"/>
        <w:rPr>
          <w:rFonts w:ascii="Times New Roman" w:eastAsia="Arial" w:hAnsi="Times New Roman" w:cs="Times New Roman"/>
          <w:noProof/>
          <w:sz w:val="24"/>
          <w:szCs w:val="24"/>
          <w:lang w:val="en-US"/>
        </w:rPr>
      </w:pPr>
    </w:p>
    <w:p w14:paraId="5E75F371"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sniegt atbalstu, lai bēgļiem, iekšzemē pārvietotām personām un migrantiem, kas dzīvo pagaidu apmetnēs (tostarp nometnēs, kolektīvos/evakuācijas centros un spontāni uzceltās apmetnēs), vienlīdzīgā un cieņpilnā veidā būtu pieejama palīdzība dzīvības glābšanai un aizsardzības pakalpojumi;</w:t>
      </w:r>
    </w:p>
    <w:p w14:paraId="6E092F95"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saglabāt/atbalstīt cieņpilnus dzīves apstākļus pārvietotajiem iedzīvotājiem, kā arī uzņēmējām kopienām un</w:t>
      </w:r>
    </w:p>
    <w:p w14:paraId="717358CB"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aizstāvēt un atbalstīt noturīgu risinājumu noteikšanu.</w:t>
      </w:r>
    </w:p>
    <w:p w14:paraId="712252B6" w14:textId="77777777" w:rsidR="00330F17" w:rsidRPr="00330F17" w:rsidRDefault="00330F17" w:rsidP="00330F17">
      <w:pPr>
        <w:jc w:val="both"/>
        <w:rPr>
          <w:rFonts w:ascii="Times New Roman" w:eastAsia="Arial" w:hAnsi="Times New Roman" w:cs="Times New Roman"/>
          <w:noProof/>
          <w:sz w:val="24"/>
          <w:szCs w:val="24"/>
          <w:lang w:val="en-US"/>
        </w:rPr>
      </w:pPr>
    </w:p>
    <w:p w14:paraId="4CCC10C5" w14:textId="77777777" w:rsidR="00330F17" w:rsidRPr="00330F17" w:rsidRDefault="00330F17" w:rsidP="00330F17">
      <w:pPr>
        <w:pStyle w:val="BodyText"/>
        <w:rPr>
          <w:lang w:val="en-US"/>
        </w:rPr>
      </w:pPr>
      <w:r w:rsidRPr="00330F17">
        <w:rPr>
          <w:lang w:val="en-US"/>
        </w:rPr>
        <w:t>Nometnes pārvaldībā iesaistītie dalībnieki to īsteno, sadarbojoties ar valsts un vietējām institūcijām un partneriem, lai:</w:t>
      </w:r>
    </w:p>
    <w:p w14:paraId="4BAC2AC2" w14:textId="77777777" w:rsidR="00330F17" w:rsidRPr="00330F17" w:rsidRDefault="00330F17" w:rsidP="00330F17">
      <w:pPr>
        <w:jc w:val="both"/>
        <w:rPr>
          <w:rFonts w:ascii="Times New Roman" w:eastAsia="Arial" w:hAnsi="Times New Roman" w:cs="Times New Roman"/>
          <w:noProof/>
          <w:sz w:val="24"/>
          <w:szCs w:val="24"/>
          <w:lang w:val="en-US"/>
        </w:rPr>
      </w:pPr>
    </w:p>
    <w:p w14:paraId="26F14279"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koordinētu un uzraudzītu pakalpojumu sniegšanu pagaidu apmetnēs;</w:t>
      </w:r>
    </w:p>
    <w:p w14:paraId="108FE850"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izveidotu pārvaldības un pārstāvības struktūras;</w:t>
      </w:r>
    </w:p>
    <w:p w14:paraId="7BCFFC0E"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atbalstītu kopienas līdzdalību;</w:t>
      </w:r>
    </w:p>
    <w:p w14:paraId="7505B1B9"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izveidotu saziņas sistēmas, tostarp (bet ne tikai) atgriezeniskās saites un ziņošanas mehānismus;</w:t>
      </w:r>
    </w:p>
    <w:p w14:paraId="76800429"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uzturētu un/vai uzlabotu objekta infrastruktūru, tostarp mazinātu aizsardzības riskus;</w:t>
      </w:r>
    </w:p>
    <w:p w14:paraId="282C7FC6"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izsekotu datiem par pārvietotiem iedzīvotājiem;</w:t>
      </w:r>
    </w:p>
    <w:p w14:paraId="4E2E918A"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uzraudzītu nometņu potenciālo ietekmi uz uzņēmējām kopienām un veicinātu pasākumus, kas labvēlīgi ietekmē abas grupas;</w:t>
      </w:r>
    </w:p>
    <w:p w14:paraId="6B924754" w14:textId="77777777" w:rsidR="00330F17" w:rsidRPr="00330F17" w:rsidRDefault="00330F17" w:rsidP="00330F17">
      <w:pPr>
        <w:pStyle w:val="BodyText"/>
        <w:numPr>
          <w:ilvl w:val="0"/>
          <w:numId w:val="1"/>
        </w:numPr>
        <w:tabs>
          <w:tab w:val="left" w:pos="567"/>
        </w:tabs>
        <w:ind w:left="0" w:firstLine="0"/>
        <w:rPr>
          <w:lang w:val="en-US"/>
        </w:rPr>
      </w:pPr>
      <w:bookmarkStart w:id="463" w:name="_bookmark334"/>
      <w:bookmarkEnd w:id="463"/>
      <w:r w:rsidRPr="00330F17">
        <w:rPr>
          <w:lang w:val="en-US"/>
        </w:rPr>
        <w:t>palielinātu pakalpojumu sniedzēju, nometņu komiteju un institūciju spējas un informētību un</w:t>
      </w:r>
    </w:p>
    <w:p w14:paraId="65C74671"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atbalstītu noturīgu risinājumu noteikšanu un pieejamību.</w:t>
      </w:r>
    </w:p>
    <w:p w14:paraId="28E650AB" w14:textId="77777777" w:rsidR="00330F17" w:rsidRPr="00330F17" w:rsidRDefault="00330F17" w:rsidP="00330F17">
      <w:pPr>
        <w:jc w:val="both"/>
        <w:rPr>
          <w:rFonts w:ascii="Times New Roman" w:eastAsia="Arial" w:hAnsi="Times New Roman" w:cs="Times New Roman"/>
          <w:noProof/>
          <w:sz w:val="24"/>
          <w:szCs w:val="24"/>
          <w:lang w:val="en-US"/>
        </w:rPr>
      </w:pPr>
    </w:p>
    <w:p w14:paraId="26B16E04" w14:textId="77777777" w:rsidR="00330F17" w:rsidRPr="00330F17" w:rsidRDefault="00330F17" w:rsidP="00330F17">
      <w:pPr>
        <w:pStyle w:val="BodyText"/>
        <w:rPr>
          <w:lang w:val="en-US"/>
        </w:rPr>
      </w:pPr>
      <w:r w:rsidRPr="00330F17">
        <w:rPr>
          <w:lang w:val="en-US"/>
        </w:rPr>
        <w:t xml:space="preserve">Nometnes pārvaldībā un bērnu aizsardzībā iesaistītajiem dalībniekiem jāstrādā kopā, lai šos pasākumus īstenotu aizsargājošā un bērnu līdzdalību veicinošā veidā, samazinot risku, ar kuru bērni saskaras. Tas sevī ietver </w:t>
      </w:r>
      <w:r w:rsidRPr="00330F17">
        <w:rPr>
          <w:color w:val="616C85"/>
          <w:lang w:val="en-US"/>
        </w:rPr>
        <w:t xml:space="preserve">apdraudēto bērnu un iedzīvotāju </w:t>
      </w:r>
      <w:r w:rsidRPr="00330F17">
        <w:rPr>
          <w:lang w:val="en-US"/>
        </w:rPr>
        <w:t>noteikšanu, novērtējot viņu aizsardzības vajadzības un atbilstoši uz tām reaģējot.</w:t>
      </w:r>
    </w:p>
    <w:p w14:paraId="7FD64446"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330F17" w:rsidRPr="00330F17" w14:paraId="4F3DD9A5" w14:textId="77777777" w:rsidTr="002352FF">
        <w:tc>
          <w:tcPr>
            <w:tcW w:w="5000" w:type="pct"/>
          </w:tcPr>
          <w:p w14:paraId="5A0633CE" w14:textId="77777777" w:rsidR="00330F17" w:rsidRPr="00330F17" w:rsidRDefault="00330F17" w:rsidP="002352FF">
            <w:pPr>
              <w:keepNext/>
              <w:keepLines/>
              <w:jc w:val="both"/>
              <w:rPr>
                <w:rFonts w:ascii="Times New Roman" w:hAnsi="Times New Roman" w:cs="Times New Roman"/>
                <w:b/>
                <w:noProof/>
                <w:sz w:val="24"/>
                <w:lang w:val="en-US"/>
              </w:rPr>
            </w:pPr>
            <w:r w:rsidRPr="00330F17">
              <w:rPr>
                <w:rFonts w:ascii="Times New Roman" w:hAnsi="Times New Roman" w:cs="Times New Roman"/>
                <w:b/>
                <w:noProof/>
                <w:sz w:val="24"/>
                <w:lang w:val="en-US"/>
              </w:rPr>
              <w:t>STANDARTS</w:t>
            </w:r>
          </w:p>
          <w:p w14:paraId="3AFE41C6" w14:textId="77777777" w:rsidR="00330F17" w:rsidRPr="00330F17" w:rsidRDefault="00330F17" w:rsidP="002352FF">
            <w:pPr>
              <w:keepNext/>
              <w:keepLines/>
              <w:jc w:val="both"/>
              <w:rPr>
                <w:rFonts w:ascii="Times New Roman" w:eastAsia="Arial" w:hAnsi="Times New Roman" w:cs="Times New Roman"/>
                <w:noProof/>
                <w:sz w:val="24"/>
                <w:szCs w:val="24"/>
                <w:lang w:val="en-US"/>
              </w:rPr>
            </w:pPr>
          </w:p>
          <w:p w14:paraId="472E1DE6" w14:textId="77777777" w:rsidR="00330F17" w:rsidRPr="00330F17" w:rsidRDefault="00330F17" w:rsidP="002352FF">
            <w:pPr>
              <w:keepNext/>
              <w:keepLines/>
              <w:jc w:val="both"/>
              <w:rPr>
                <w:rFonts w:ascii="Times New Roman" w:hAnsi="Times New Roman" w:cs="Times New Roman"/>
                <w:noProof/>
                <w:sz w:val="24"/>
                <w:lang w:val="en-US"/>
              </w:rPr>
            </w:pPr>
            <w:r w:rsidRPr="00330F17">
              <w:rPr>
                <w:rFonts w:ascii="Times New Roman" w:hAnsi="Times New Roman" w:cs="Times New Roman"/>
                <w:noProof/>
                <w:sz w:val="24"/>
                <w:lang w:val="en-US"/>
              </w:rPr>
              <w:t>Nometnes pārvaldības pasākumi ir orientēti uz to bērnu vajadzībām un aizsardzības problēmām, kuri saskaras ar piespiedu pārvietošanu.</w:t>
            </w:r>
          </w:p>
        </w:tc>
      </w:tr>
    </w:tbl>
    <w:p w14:paraId="12D367A9" w14:textId="77777777" w:rsidR="00330F17" w:rsidRPr="00330F17" w:rsidRDefault="00330F17" w:rsidP="00330F17">
      <w:pPr>
        <w:jc w:val="both"/>
        <w:rPr>
          <w:rFonts w:ascii="Times New Roman" w:eastAsia="Arial" w:hAnsi="Times New Roman" w:cs="Times New Roman"/>
          <w:noProof/>
          <w:sz w:val="24"/>
          <w:szCs w:val="24"/>
          <w:lang w:val="en-US"/>
        </w:rPr>
      </w:pPr>
    </w:p>
    <w:p w14:paraId="533C7444" w14:textId="77777777" w:rsidR="00330F17" w:rsidRPr="00330F17" w:rsidRDefault="00330F17" w:rsidP="00330F17">
      <w:pPr>
        <w:pStyle w:val="BodyText"/>
        <w:rPr>
          <w:b/>
          <w:color w:val="616C85"/>
          <w:lang w:val="en-US"/>
        </w:rPr>
      </w:pPr>
      <w:r w:rsidRPr="00330F17">
        <w:rPr>
          <w:b/>
          <w:color w:val="616C85"/>
          <w:lang w:val="en-US"/>
        </w:rPr>
        <w:t>28.1. BŪTISKĀKIE PASĀKUMI</w:t>
      </w:r>
    </w:p>
    <w:p w14:paraId="5145458B" w14:textId="77777777" w:rsidR="00330F17" w:rsidRPr="00330F17" w:rsidRDefault="00330F17" w:rsidP="00330F17">
      <w:pPr>
        <w:jc w:val="both"/>
        <w:rPr>
          <w:rFonts w:ascii="Times New Roman" w:eastAsia="Arial" w:hAnsi="Times New Roman" w:cs="Times New Roman"/>
          <w:noProof/>
          <w:sz w:val="24"/>
          <w:szCs w:val="24"/>
          <w:lang w:val="en-US"/>
        </w:rPr>
      </w:pPr>
    </w:p>
    <w:p w14:paraId="6989D476" w14:textId="77777777" w:rsidR="00330F17" w:rsidRPr="00330F17" w:rsidRDefault="00330F17" w:rsidP="00330F17">
      <w:pPr>
        <w:pStyle w:val="BodyText"/>
        <w:rPr>
          <w:b/>
          <w:color w:val="616C85"/>
          <w:lang w:val="en-US"/>
        </w:rPr>
      </w:pPr>
      <w:r w:rsidRPr="00330F17">
        <w:rPr>
          <w:b/>
          <w:color w:val="616C85"/>
          <w:lang w:val="en-US"/>
        </w:rPr>
        <w:t>Būtiskākie pasākumi, ko kopā īsteno bērnu aizsardzībā un nometnes pārvaldībā iesaistītie dalībnieki</w:t>
      </w:r>
    </w:p>
    <w:p w14:paraId="67A8B371" w14:textId="77777777" w:rsidR="00330F17" w:rsidRPr="00330F17" w:rsidRDefault="00330F17" w:rsidP="00330F17">
      <w:pPr>
        <w:jc w:val="both"/>
        <w:rPr>
          <w:rFonts w:ascii="Times New Roman" w:eastAsia="Arial" w:hAnsi="Times New Roman" w:cs="Times New Roman"/>
          <w:noProof/>
          <w:sz w:val="24"/>
          <w:szCs w:val="24"/>
          <w:lang w:val="en-US"/>
        </w:rPr>
      </w:pPr>
    </w:p>
    <w:p w14:paraId="4DF8EA90" w14:textId="77777777" w:rsidR="00330F17" w:rsidRPr="00330F17" w:rsidRDefault="00330F17" w:rsidP="00330F17">
      <w:pPr>
        <w:pStyle w:val="BodyText"/>
        <w:rPr>
          <w:lang w:val="en-US"/>
        </w:rPr>
      </w:pPr>
      <w:r w:rsidRPr="00330F17">
        <w:rPr>
          <w:lang w:val="en-US"/>
        </w:rPr>
        <w:t>28.1.1. Noteikt kopīgās problēmas jomas, kas skar nometnes pārvaldību un bērnu aizsardzību, un koordinēt iejaukšanās stratēģijas, lai novērstu bērnu aizsardzības riskus visos atbildes reakcijas posmos.</w:t>
      </w:r>
    </w:p>
    <w:p w14:paraId="614B8175" w14:textId="77777777" w:rsidR="00330F17" w:rsidRPr="00330F17" w:rsidRDefault="00330F17" w:rsidP="00330F17">
      <w:pPr>
        <w:pStyle w:val="BodyText"/>
        <w:rPr>
          <w:lang w:val="en-US"/>
        </w:rPr>
      </w:pPr>
    </w:p>
    <w:p w14:paraId="28B25BF8" w14:textId="77777777" w:rsidR="00330F17" w:rsidRPr="00330F17" w:rsidRDefault="00330F17" w:rsidP="00330F17">
      <w:pPr>
        <w:pStyle w:val="BodyText"/>
        <w:rPr>
          <w:lang w:val="en-US"/>
        </w:rPr>
      </w:pPr>
      <w:r w:rsidRPr="00330F17">
        <w:rPr>
          <w:lang w:val="en-US"/>
        </w:rPr>
        <w:t xml:space="preserve">28.1.2. Izstrādāt informācijas pārvaldības instrumentus, lai nodrošinātu, ka apkopotie dati palīdz noteikt bērnu aizsardzības problēmas. (Sīkāku informāciju par datu apkopošanu un glabāšanu skat. </w:t>
      </w:r>
      <w:r w:rsidRPr="00330F17">
        <w:rPr>
          <w:color w:val="616C85"/>
          <w:lang w:val="en-US"/>
        </w:rPr>
        <w:t>5. standartā</w:t>
      </w:r>
      <w:r w:rsidRPr="00330F17">
        <w:rPr>
          <w:lang w:val="en-US"/>
        </w:rPr>
        <w:t>.)</w:t>
      </w:r>
    </w:p>
    <w:p w14:paraId="5D7EF33D" w14:textId="77777777" w:rsidR="00330F17" w:rsidRPr="00330F17" w:rsidRDefault="00330F17" w:rsidP="00330F17">
      <w:pPr>
        <w:pStyle w:val="BodyText"/>
        <w:rPr>
          <w:lang w:val="en-US"/>
        </w:rPr>
      </w:pPr>
    </w:p>
    <w:p w14:paraId="6A464333" w14:textId="77777777" w:rsidR="00330F17" w:rsidRPr="00330F17" w:rsidRDefault="00330F17" w:rsidP="00330F17">
      <w:pPr>
        <w:pStyle w:val="BodyText"/>
        <w:rPr>
          <w:lang w:val="en-US"/>
        </w:rPr>
      </w:pPr>
      <w:r w:rsidRPr="00330F17">
        <w:rPr>
          <w:lang w:val="en-US"/>
        </w:rPr>
        <w:t>28.1.3. Iesaistīties periodiskos, kopīgos riska un/vai drošības novērtējumos, lai noteiktu steidzamus bērnu aizsardzības riskus pārvietojuma vietās.</w:t>
      </w:r>
    </w:p>
    <w:p w14:paraId="248CE5C7" w14:textId="77777777" w:rsidR="00330F17" w:rsidRPr="00330F17" w:rsidRDefault="00330F17" w:rsidP="00330F17">
      <w:pPr>
        <w:pStyle w:val="BodyText"/>
        <w:rPr>
          <w:lang w:val="en-US"/>
        </w:rPr>
      </w:pPr>
    </w:p>
    <w:p w14:paraId="4C57CC7F" w14:textId="77777777" w:rsidR="00330F17" w:rsidRPr="00330F17" w:rsidRDefault="00330F17" w:rsidP="00330F17">
      <w:pPr>
        <w:pStyle w:val="BodyText"/>
        <w:rPr>
          <w:lang w:val="en-US"/>
        </w:rPr>
      </w:pPr>
      <w:r w:rsidRPr="00330F17">
        <w:rPr>
          <w:lang w:val="en-US"/>
        </w:rPr>
        <w:t>28.1.4. Īstenot saskaņotus, integrētus (bērnu aizsardzības un nometnes pārvaldības) pasākumus, kas novērš visus konstatētos bērnu aizsardzības riskus.</w:t>
      </w:r>
    </w:p>
    <w:p w14:paraId="5F4D0FBB" w14:textId="77777777" w:rsidR="00330F17" w:rsidRPr="00330F17" w:rsidRDefault="00330F17" w:rsidP="00330F17">
      <w:pPr>
        <w:pStyle w:val="BodyText"/>
        <w:rPr>
          <w:lang w:val="en-US"/>
        </w:rPr>
      </w:pPr>
    </w:p>
    <w:p w14:paraId="2A6172D8" w14:textId="77777777" w:rsidR="00330F17" w:rsidRPr="00330F17" w:rsidRDefault="00330F17" w:rsidP="00330F17">
      <w:pPr>
        <w:pStyle w:val="BodyText"/>
        <w:rPr>
          <w:lang w:val="en-US"/>
        </w:rPr>
      </w:pPr>
      <w:r w:rsidRPr="00330F17">
        <w:rPr>
          <w:lang w:val="en-US"/>
        </w:rPr>
        <w:t>28.1.5. Uzraudzīt un dokumentēt integrētos pasākumus, lai:</w:t>
      </w:r>
    </w:p>
    <w:p w14:paraId="777F903F" w14:textId="77777777" w:rsidR="00330F17" w:rsidRPr="00330F17" w:rsidRDefault="00330F17" w:rsidP="00330F17">
      <w:pPr>
        <w:pStyle w:val="BodyText"/>
        <w:rPr>
          <w:lang w:val="en-US"/>
        </w:rPr>
      </w:pPr>
    </w:p>
    <w:p w14:paraId="73CDC189"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noteiktu to ietekmi uz bērnu drošību un labklājību;</w:t>
      </w:r>
    </w:p>
    <w:p w14:paraId="3786A054"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novērstu neparedzētās, negatīvās sekas un</w:t>
      </w:r>
    </w:p>
    <w:p w14:paraId="42C17E39"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pārņemtu daudzsološu praksi.</w:t>
      </w:r>
    </w:p>
    <w:p w14:paraId="14142408" w14:textId="77777777" w:rsidR="00330F17" w:rsidRPr="00330F17" w:rsidRDefault="00330F17" w:rsidP="00330F17">
      <w:pPr>
        <w:jc w:val="both"/>
        <w:rPr>
          <w:rFonts w:ascii="Times New Roman" w:eastAsia="Arial" w:hAnsi="Times New Roman" w:cs="Times New Roman"/>
          <w:noProof/>
          <w:sz w:val="24"/>
          <w:szCs w:val="24"/>
          <w:lang w:val="en-US"/>
        </w:rPr>
      </w:pPr>
    </w:p>
    <w:p w14:paraId="63B6F9C8" w14:textId="77777777" w:rsidR="00330F17" w:rsidRPr="00330F17" w:rsidRDefault="00330F17" w:rsidP="00330F17">
      <w:pPr>
        <w:pStyle w:val="BodyText"/>
        <w:rPr>
          <w:lang w:val="en-US"/>
        </w:rPr>
      </w:pPr>
      <w:r w:rsidRPr="00330F17">
        <w:rPr>
          <w:lang w:val="en-US"/>
        </w:rPr>
        <w:t>28.1.6. Sadarboties ar bērniem un citām ieinteresētajām personām, lai izstrādātu, izveidotu, īstenotu un uzraudzītu kopīgas bērniem piemērotas, pieejamas un konfidenciālas divvirzienu sakaru sistēmas, tostarp atgriezeniskās saites un ziņošanas mehānismus.</w:t>
      </w:r>
    </w:p>
    <w:p w14:paraId="7D99544E" w14:textId="77777777" w:rsidR="00330F17" w:rsidRPr="00330F17" w:rsidRDefault="00330F17" w:rsidP="00330F17">
      <w:pPr>
        <w:pStyle w:val="BodyText"/>
        <w:rPr>
          <w:lang w:val="en-US"/>
        </w:rPr>
      </w:pPr>
    </w:p>
    <w:p w14:paraId="7E442EB1" w14:textId="77777777" w:rsidR="00330F17" w:rsidRPr="00330F17" w:rsidRDefault="00330F17" w:rsidP="00330F17">
      <w:pPr>
        <w:pStyle w:val="BodyText"/>
        <w:rPr>
          <w:lang w:val="en-US"/>
        </w:rPr>
      </w:pPr>
      <w:r w:rsidRPr="00330F17">
        <w:rPr>
          <w:lang w:val="en-US"/>
        </w:rPr>
        <w:t>28.1.7. Apstiprināt, ka visi nometnes pārvaldībā iesaistītie dalībnieki un bērnu aizsardzības darbinieki ir iepazīstināti ar aizsargpasākumu politiku un kārtību un parakstījušies par to.</w:t>
      </w:r>
    </w:p>
    <w:p w14:paraId="18C02DF8" w14:textId="77777777" w:rsidR="00330F17" w:rsidRPr="00330F17" w:rsidRDefault="00330F17" w:rsidP="00330F17">
      <w:pPr>
        <w:pStyle w:val="BodyText"/>
        <w:rPr>
          <w:lang w:val="en-US"/>
        </w:rPr>
      </w:pPr>
    </w:p>
    <w:p w14:paraId="1FB04BB4" w14:textId="77777777" w:rsidR="00330F17" w:rsidRPr="00330F17" w:rsidRDefault="00330F17" w:rsidP="00330F17">
      <w:pPr>
        <w:pStyle w:val="BodyText"/>
        <w:rPr>
          <w:lang w:val="en-US"/>
        </w:rPr>
      </w:pPr>
      <w:r w:rsidRPr="00330F17">
        <w:rPr>
          <w:lang w:val="en-US"/>
        </w:rPr>
        <w:t>28.1.8. Iekļaut atbilstīgu bērnu pārstāvību kopienas līdzdalības, lēmumu pieņemšanas un pārvaldības sistēmās/struktūrās saistībā ar nometnes pārvaldību.</w:t>
      </w:r>
    </w:p>
    <w:p w14:paraId="4954EC3E" w14:textId="77777777" w:rsidR="00330F17" w:rsidRPr="00330F17" w:rsidRDefault="00330F17" w:rsidP="00330F17">
      <w:pPr>
        <w:pStyle w:val="BodyText"/>
        <w:rPr>
          <w:lang w:val="en-US"/>
        </w:rPr>
      </w:pPr>
    </w:p>
    <w:p w14:paraId="59F7D4AC" w14:textId="77777777" w:rsidR="00330F17" w:rsidRPr="00330F17" w:rsidRDefault="00330F17" w:rsidP="00330F17">
      <w:pPr>
        <w:pStyle w:val="BodyText"/>
        <w:rPr>
          <w:lang w:val="en-US"/>
        </w:rPr>
      </w:pPr>
      <w:r w:rsidRPr="00330F17">
        <w:rPr>
          <w:lang w:val="en-US"/>
        </w:rPr>
        <w:t>28.1.9. Kopīgi izstrādāt un izveidot atbilstošus, drošus un konfidenciālus kanālus un/vai nosūtīšanas ceļus, lai nodrošinātu, ka bērnu aizsardzībā iesaistītie dalībnieki nekavējoties saņem sensitīvu informāciju, tostarp informāciju par starpgadījumiem, kas ietekmē bērnus.</w:t>
      </w:r>
    </w:p>
    <w:p w14:paraId="13A6B5A3" w14:textId="77777777" w:rsidR="00330F17" w:rsidRPr="00330F17" w:rsidRDefault="00330F17" w:rsidP="00330F17">
      <w:pPr>
        <w:jc w:val="both"/>
        <w:rPr>
          <w:rFonts w:ascii="Times New Roman" w:eastAsia="Arial" w:hAnsi="Times New Roman" w:cs="Times New Roman"/>
          <w:noProof/>
          <w:sz w:val="24"/>
          <w:szCs w:val="24"/>
          <w:lang w:val="en-US"/>
        </w:rPr>
      </w:pPr>
    </w:p>
    <w:p w14:paraId="7D92D7F2" w14:textId="77777777" w:rsidR="00330F17" w:rsidRPr="00330F17" w:rsidRDefault="00330F17" w:rsidP="00330F17">
      <w:pPr>
        <w:pStyle w:val="BodyText"/>
        <w:rPr>
          <w:b/>
          <w:color w:val="616C85"/>
          <w:lang w:val="en-US"/>
        </w:rPr>
      </w:pPr>
      <w:r w:rsidRPr="00330F17">
        <w:rPr>
          <w:b/>
          <w:color w:val="616C85"/>
          <w:lang w:val="en-US"/>
        </w:rPr>
        <w:t>Būtiskākie pasākumi bērnu aizsardzībā iesaistītajiem dalībniekiem</w:t>
      </w:r>
    </w:p>
    <w:p w14:paraId="057365CA" w14:textId="77777777" w:rsidR="00330F17" w:rsidRPr="00330F17" w:rsidRDefault="00330F17" w:rsidP="00330F17">
      <w:pPr>
        <w:jc w:val="both"/>
        <w:rPr>
          <w:rFonts w:ascii="Times New Roman" w:eastAsia="Arial" w:hAnsi="Times New Roman" w:cs="Times New Roman"/>
          <w:noProof/>
          <w:sz w:val="24"/>
          <w:szCs w:val="24"/>
          <w:lang w:val="en-US"/>
        </w:rPr>
      </w:pPr>
    </w:p>
    <w:p w14:paraId="3714A810" w14:textId="77777777" w:rsidR="00330F17" w:rsidRPr="00330F17" w:rsidRDefault="00330F17" w:rsidP="00330F17">
      <w:pPr>
        <w:pStyle w:val="BodyText"/>
        <w:rPr>
          <w:lang w:val="en-US"/>
        </w:rPr>
      </w:pPr>
      <w:r w:rsidRPr="00330F17">
        <w:rPr>
          <w:lang w:val="en-US"/>
        </w:rPr>
        <w:t>28.1.10. Informēt nometnes pārvaldībā iesaistītos dalībniekus par bērnu aizsardzības novērtējumu, konsultāciju un atgriezeniskās saites un ziņošanas mehānismu rezultātiem (tostarp vispārējām tendencēm un vietai raksturīgajām problēmām), lai attiecīgi ietekmētu to pasākumus.</w:t>
      </w:r>
    </w:p>
    <w:p w14:paraId="2E8031B3" w14:textId="77777777" w:rsidR="00330F17" w:rsidRPr="00330F17" w:rsidRDefault="00330F17" w:rsidP="00330F17">
      <w:pPr>
        <w:pStyle w:val="BodyText"/>
        <w:rPr>
          <w:lang w:val="en-US"/>
        </w:rPr>
      </w:pPr>
    </w:p>
    <w:p w14:paraId="06FF693C" w14:textId="77777777" w:rsidR="00330F17" w:rsidRPr="00330F17" w:rsidRDefault="00330F17" w:rsidP="00330F17">
      <w:pPr>
        <w:pStyle w:val="BodyText"/>
        <w:rPr>
          <w:lang w:val="en-US"/>
        </w:rPr>
      </w:pPr>
      <w:r w:rsidRPr="00330F17">
        <w:rPr>
          <w:lang w:val="en-US"/>
        </w:rPr>
        <w:t>28.1.11. Sniegt ieteikumus un tehnisko/īstenošanas atbalstu pielāgojumiem/pārveidojumiem, kas visiem bērniem nodrošinās mērķorientētu pamatpakalpojumu (piemēram, izdales, ūdens iekārtu, izglītības vietu u. c.) pieejamību.</w:t>
      </w:r>
    </w:p>
    <w:p w14:paraId="0F74E809" w14:textId="77777777" w:rsidR="00330F17" w:rsidRPr="00330F17" w:rsidRDefault="00330F17" w:rsidP="00330F17">
      <w:pPr>
        <w:pStyle w:val="BodyText"/>
        <w:rPr>
          <w:lang w:val="en-US"/>
        </w:rPr>
      </w:pPr>
    </w:p>
    <w:p w14:paraId="12F64E74" w14:textId="77777777" w:rsidR="00330F17" w:rsidRPr="00330F17" w:rsidRDefault="00330F17" w:rsidP="00330F17">
      <w:pPr>
        <w:pStyle w:val="BodyText"/>
        <w:rPr>
          <w:lang w:val="en-US"/>
        </w:rPr>
      </w:pPr>
      <w:r w:rsidRPr="00330F17">
        <w:rPr>
          <w:lang w:val="en-US"/>
        </w:rPr>
        <w:t>28.1.12. Strādāt ar nometnes pārvaldībā iesaistītajiem dalībniekiem, lai saskaņotu un īstenotu efektīvus, kopīgus koordinācijas un informācijas apmaiņas mehānismus.</w:t>
      </w:r>
    </w:p>
    <w:p w14:paraId="0E2C7FED" w14:textId="77777777" w:rsidR="00330F17" w:rsidRPr="00330F17" w:rsidRDefault="00330F17" w:rsidP="00330F17">
      <w:pPr>
        <w:pStyle w:val="BodyText"/>
        <w:rPr>
          <w:lang w:val="en-US"/>
        </w:rPr>
      </w:pPr>
    </w:p>
    <w:p w14:paraId="5C345B06" w14:textId="77777777" w:rsidR="00330F17" w:rsidRPr="00330F17" w:rsidRDefault="00330F17" w:rsidP="00330F17">
      <w:pPr>
        <w:pStyle w:val="BodyText"/>
        <w:rPr>
          <w:lang w:val="en-US"/>
        </w:rPr>
      </w:pPr>
      <w:r w:rsidRPr="00330F17">
        <w:rPr>
          <w:lang w:val="en-US"/>
        </w:rPr>
        <w:t>28.1.13. Atbalstīt nometnes pārvaldībā iesaistītos darbiniekus, lai konsultētos ar bērniem (dažādu vecumu, dzimumu bērniem ar atšķirīgu invaliditāti un dzīves apstākļiem), aprūpētājiem un kopienas locekļiem par drošības un pakalpojumu pieejamības jautājumiem un to pārstāvību un līdzdalību nometnes pārvaldībā.</w:t>
      </w:r>
    </w:p>
    <w:p w14:paraId="5F94CA4C" w14:textId="77777777" w:rsidR="00330F17" w:rsidRPr="00330F17" w:rsidRDefault="00330F17" w:rsidP="00330F17">
      <w:pPr>
        <w:pStyle w:val="BodyText"/>
        <w:rPr>
          <w:color w:val="616C85"/>
          <w:lang w:val="en-US"/>
        </w:rPr>
      </w:pPr>
    </w:p>
    <w:p w14:paraId="6A21ACA2" w14:textId="77777777" w:rsidR="00330F17" w:rsidRPr="00330F17" w:rsidRDefault="00330F17" w:rsidP="00330F17">
      <w:pPr>
        <w:pStyle w:val="BodyText"/>
        <w:rPr>
          <w:lang w:val="en-US"/>
        </w:rPr>
      </w:pPr>
      <w:r w:rsidRPr="00330F17">
        <w:rPr>
          <w:lang w:val="en-US"/>
        </w:rPr>
        <w:t xml:space="preserve">28.1.14. </w:t>
      </w:r>
      <w:r w:rsidRPr="00330F17">
        <w:rPr>
          <w:color w:val="616C85"/>
          <w:lang w:val="en-US"/>
        </w:rPr>
        <w:t>Sadarboties ar bērniem</w:t>
      </w:r>
      <w:r w:rsidRPr="00330F17">
        <w:rPr>
          <w:lang w:val="en-US"/>
        </w:rPr>
        <w:t>, lai rastu risinājumus viņu aizsardzības problēmām saistībā ar nometnes pārvaldību un informētu nometnes pārvaldībā iesaistītos dalībniekus par šiem secinājumiem.</w:t>
      </w:r>
    </w:p>
    <w:p w14:paraId="28E8B9B1" w14:textId="77777777" w:rsidR="00330F17" w:rsidRPr="00330F17" w:rsidRDefault="00330F17" w:rsidP="00330F17">
      <w:pPr>
        <w:pStyle w:val="BodyText"/>
        <w:rPr>
          <w:lang w:val="en-US"/>
        </w:rPr>
      </w:pPr>
    </w:p>
    <w:p w14:paraId="032871ED" w14:textId="77777777" w:rsidR="00330F17" w:rsidRPr="00330F17" w:rsidRDefault="00330F17" w:rsidP="00330F17">
      <w:pPr>
        <w:pStyle w:val="BodyText"/>
        <w:rPr>
          <w:lang w:val="en-US"/>
        </w:rPr>
      </w:pPr>
      <w:r w:rsidRPr="00330F17">
        <w:rPr>
          <w:lang w:val="en-US"/>
        </w:rPr>
        <w:t>28.1.15. Izveidot saziņas sistēmu starp: a) bērnu aizsardzībā un nometnes pārvaldībā iesaistītajiem dalībniekiem un b) valsts un kopienas bērnu aizsardzības pakalpojumiem, lai nodrošinātu, ka bērniem un viņu ģimenēm ir pieejams turpmākais:</w:t>
      </w:r>
    </w:p>
    <w:p w14:paraId="41A75489" w14:textId="77777777" w:rsidR="00330F17" w:rsidRPr="00330F17" w:rsidRDefault="00330F17" w:rsidP="00330F17">
      <w:pPr>
        <w:pStyle w:val="BodyText"/>
        <w:rPr>
          <w:lang w:val="en-US"/>
        </w:rPr>
      </w:pPr>
    </w:p>
    <w:p w14:paraId="4B62D188"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atbilstoši pakalpojumi un</w:t>
      </w:r>
    </w:p>
    <w:p w14:paraId="290D1D02"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 xml:space="preserve">konfidenciāla lietu pārvaldība, kas atbilst valsts un starptautiskajiem tiesību aktiem un </w:t>
      </w:r>
      <w:r w:rsidRPr="00330F17">
        <w:rPr>
          <w:color w:val="616C85"/>
          <w:lang w:val="en-US"/>
        </w:rPr>
        <w:t>bērna labākajām interesēm</w:t>
      </w:r>
      <w:r w:rsidRPr="00330F17">
        <w:rPr>
          <w:lang w:val="en-US"/>
        </w:rPr>
        <w:t>.</w:t>
      </w:r>
    </w:p>
    <w:p w14:paraId="771E9DF4" w14:textId="77777777" w:rsidR="00330F17" w:rsidRPr="00330F17" w:rsidRDefault="00330F17" w:rsidP="00330F17">
      <w:pPr>
        <w:pStyle w:val="BodyText"/>
        <w:rPr>
          <w:lang w:val="en-US"/>
        </w:rPr>
      </w:pPr>
    </w:p>
    <w:p w14:paraId="6C9E9DBD" w14:textId="77777777" w:rsidR="00330F17" w:rsidRPr="00330F17" w:rsidRDefault="00330F17" w:rsidP="00330F17">
      <w:pPr>
        <w:pStyle w:val="BodyText"/>
        <w:rPr>
          <w:lang w:val="en-US"/>
        </w:rPr>
      </w:pPr>
      <w:r w:rsidRPr="00330F17">
        <w:rPr>
          <w:lang w:val="en-US"/>
        </w:rPr>
        <w:t>28.1.16. Iepazīstināt nometnes pārvaldībā iesaistītos darbiniekus ar bērnu aizsardzības principiem, pieejām un problēmām, lai tie varētu atbilstoši nosūtīt atklātās vai identificētās lietas, kas saistītas ar bērnu aizsardzību.</w:t>
      </w:r>
    </w:p>
    <w:p w14:paraId="1C163E7E" w14:textId="77777777" w:rsidR="00330F17" w:rsidRPr="00330F17" w:rsidRDefault="00330F17" w:rsidP="00330F17">
      <w:pPr>
        <w:jc w:val="both"/>
        <w:rPr>
          <w:rFonts w:ascii="Times New Roman" w:eastAsia="Arial" w:hAnsi="Times New Roman" w:cs="Times New Roman"/>
          <w:noProof/>
          <w:sz w:val="24"/>
          <w:szCs w:val="24"/>
          <w:lang w:val="en-US"/>
        </w:rPr>
      </w:pPr>
    </w:p>
    <w:p w14:paraId="1C6831BB" w14:textId="77777777" w:rsidR="00330F17" w:rsidRPr="00330F17" w:rsidRDefault="00330F17" w:rsidP="00330F17">
      <w:pPr>
        <w:pStyle w:val="BodyText"/>
        <w:rPr>
          <w:lang w:val="en-US"/>
        </w:rPr>
      </w:pPr>
      <w:r w:rsidRPr="00330F17">
        <w:rPr>
          <w:lang w:val="en-US"/>
        </w:rPr>
        <w:t>28.1.17. Palīdzēt nometnes pārvaldībā iesaistītajiem dalībniekiem pastāvīgi un atbilstoši identificēt un nosūtīt apdraudētos bērnus.</w:t>
      </w:r>
    </w:p>
    <w:p w14:paraId="6448911F" w14:textId="77777777" w:rsidR="00330F17" w:rsidRPr="00330F17" w:rsidRDefault="00330F17" w:rsidP="00330F17">
      <w:pPr>
        <w:jc w:val="both"/>
        <w:rPr>
          <w:rFonts w:ascii="Times New Roman" w:eastAsia="Arial" w:hAnsi="Times New Roman" w:cs="Times New Roman"/>
          <w:noProof/>
          <w:sz w:val="24"/>
          <w:szCs w:val="24"/>
          <w:lang w:val="en-US"/>
        </w:rPr>
      </w:pPr>
    </w:p>
    <w:p w14:paraId="4EF44952" w14:textId="77777777" w:rsidR="00330F17" w:rsidRPr="00330F17" w:rsidRDefault="00330F17" w:rsidP="00330F17">
      <w:pPr>
        <w:pStyle w:val="BodyText"/>
        <w:rPr>
          <w:b/>
          <w:color w:val="616C85"/>
          <w:lang w:val="en-US"/>
        </w:rPr>
      </w:pPr>
      <w:r w:rsidRPr="00330F17">
        <w:rPr>
          <w:b/>
          <w:color w:val="616C85"/>
          <w:lang w:val="en-US"/>
        </w:rPr>
        <w:t>Būtiskākie pasākumi nometnes pārvaldībā iesaistītajiem dalībniekiem</w:t>
      </w:r>
    </w:p>
    <w:p w14:paraId="0CADC0AF" w14:textId="77777777" w:rsidR="00330F17" w:rsidRPr="00330F17" w:rsidRDefault="00330F17" w:rsidP="00330F17">
      <w:pPr>
        <w:jc w:val="both"/>
        <w:rPr>
          <w:rFonts w:ascii="Times New Roman" w:eastAsia="Arial" w:hAnsi="Times New Roman" w:cs="Times New Roman"/>
          <w:noProof/>
          <w:sz w:val="24"/>
          <w:szCs w:val="24"/>
          <w:lang w:val="en-US"/>
        </w:rPr>
      </w:pPr>
    </w:p>
    <w:p w14:paraId="00C5B0A7" w14:textId="77777777" w:rsidR="00330F17" w:rsidRPr="00330F17" w:rsidRDefault="00330F17" w:rsidP="00330F17">
      <w:pPr>
        <w:pStyle w:val="BodyText"/>
        <w:rPr>
          <w:lang w:val="en-US"/>
        </w:rPr>
      </w:pPr>
      <w:r w:rsidRPr="00330F17">
        <w:rPr>
          <w:lang w:val="en-US"/>
        </w:rPr>
        <w:t>28.1.18. Strādāt ar bērnu aizsardzībā iesaistītajiem dalībniekiem, lai iesaistītu bērnu aizsardzības jautājumu nometnes pārvaldības pasākumos, tostarp šo pasākumu plānošanā, īstenošanā un uzraudzībā.</w:t>
      </w:r>
    </w:p>
    <w:p w14:paraId="3B169730" w14:textId="77777777" w:rsidR="00330F17" w:rsidRPr="00330F17" w:rsidRDefault="00330F17" w:rsidP="00330F17">
      <w:pPr>
        <w:pStyle w:val="BodyText"/>
        <w:rPr>
          <w:lang w:val="en-US"/>
        </w:rPr>
      </w:pPr>
    </w:p>
    <w:p w14:paraId="6CB2DFD5" w14:textId="77777777" w:rsidR="00330F17" w:rsidRPr="00330F17" w:rsidRDefault="00330F17" w:rsidP="00330F17">
      <w:pPr>
        <w:pStyle w:val="BodyText"/>
        <w:rPr>
          <w:lang w:val="en-US"/>
        </w:rPr>
      </w:pPr>
      <w:r w:rsidRPr="00330F17">
        <w:rPr>
          <w:lang w:val="en-US"/>
        </w:rPr>
        <w:t>28.1.19. Koordinēt objekta infrastruktūras un pamatpakalpojumu izveidi, iekļaujot bērnu vajadzības un viedokli. Galvenie aspekti ir šādi:</w:t>
      </w:r>
    </w:p>
    <w:p w14:paraId="2541DA0E" w14:textId="77777777" w:rsidR="00330F17" w:rsidRPr="00330F17" w:rsidRDefault="00330F17" w:rsidP="00330F17">
      <w:pPr>
        <w:pStyle w:val="BodyText"/>
        <w:rPr>
          <w:lang w:val="en-US"/>
        </w:rPr>
      </w:pPr>
    </w:p>
    <w:p w14:paraId="6A56FF4F"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pieejamība;</w:t>
      </w:r>
    </w:p>
    <w:p w14:paraId="268D6AB1"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drošība un drošums visu vecumu, dzimumu bērniem ar atšķirīgu invaliditāti un citiem būtiskiem daudzveidības faktoriem un</w:t>
      </w:r>
    </w:p>
    <w:p w14:paraId="1A42DED8"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tādas mērķorientētas vietas bērniem kā, piemēram, rotaļlaukumi, skolas un drošas vietas.</w:t>
      </w:r>
    </w:p>
    <w:p w14:paraId="126BD672" w14:textId="77777777" w:rsidR="00330F17" w:rsidRPr="00330F17" w:rsidRDefault="00330F17" w:rsidP="00330F17">
      <w:pPr>
        <w:pStyle w:val="BodyText"/>
        <w:rPr>
          <w:lang w:val="en-US"/>
        </w:rPr>
      </w:pPr>
    </w:p>
    <w:p w14:paraId="4E0E7BF3" w14:textId="77777777" w:rsidR="00330F17" w:rsidRPr="00330F17" w:rsidRDefault="00330F17" w:rsidP="00330F17">
      <w:pPr>
        <w:pStyle w:val="BodyText"/>
        <w:rPr>
          <w:lang w:val="en-US"/>
        </w:rPr>
      </w:pPr>
      <w:r w:rsidRPr="00330F17">
        <w:rPr>
          <w:lang w:val="en-US"/>
        </w:rPr>
        <w:t>28.1.20. Nodrošināt, lai reģistrācijas sistēmas būtu visaptverošas, pieejamas un iekļautu visus bērnus, tostarp:</w:t>
      </w:r>
    </w:p>
    <w:p w14:paraId="1CB5FD62" w14:textId="77777777" w:rsidR="00330F17" w:rsidRPr="00330F17" w:rsidRDefault="00330F17" w:rsidP="00330F17">
      <w:pPr>
        <w:pStyle w:val="BodyText"/>
        <w:rPr>
          <w:lang w:val="en-US"/>
        </w:rPr>
      </w:pPr>
    </w:p>
    <w:p w14:paraId="0CC665DB"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nepavadītus un nošķirtus bērnus;</w:t>
      </w:r>
    </w:p>
    <w:p w14:paraId="323E4073"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bērnus ar invaliditāti;</w:t>
      </w:r>
    </w:p>
    <w:p w14:paraId="193B56F8"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bērnus, kas dzīvo mājsaimniecībās, kuras vada bērns, un</w:t>
      </w:r>
    </w:p>
    <w:p w14:paraId="14841DBF"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bērnus, kas dzīvo mājsaimniecībās ar vairākām ģimenēm.</w:t>
      </w:r>
    </w:p>
    <w:p w14:paraId="2B75DDF6" w14:textId="77777777" w:rsidR="00330F17" w:rsidRPr="00330F17" w:rsidRDefault="00330F17" w:rsidP="00330F17">
      <w:pPr>
        <w:pStyle w:val="BodyText"/>
        <w:rPr>
          <w:lang w:val="en-US"/>
        </w:rPr>
      </w:pPr>
    </w:p>
    <w:p w14:paraId="63D0FB56" w14:textId="77777777" w:rsidR="00330F17" w:rsidRPr="00330F17" w:rsidRDefault="00330F17" w:rsidP="00330F17">
      <w:pPr>
        <w:pStyle w:val="BodyText"/>
        <w:rPr>
          <w:lang w:val="en-US"/>
        </w:rPr>
      </w:pPr>
      <w:r w:rsidRPr="00330F17">
        <w:rPr>
          <w:lang w:val="en-US"/>
        </w:rPr>
        <w:t>28.1.21. Nodrošināt, lai datu vākšanas sistēmās dati tiktu sadalīti vismaz pēc dzimuma, vecuma un invaliditātes.</w:t>
      </w:r>
    </w:p>
    <w:p w14:paraId="6346EB55" w14:textId="77777777" w:rsidR="00330F17" w:rsidRPr="00330F17" w:rsidRDefault="00330F17" w:rsidP="00330F17">
      <w:pPr>
        <w:pStyle w:val="BodyText"/>
        <w:rPr>
          <w:lang w:val="en-US"/>
        </w:rPr>
      </w:pPr>
    </w:p>
    <w:p w14:paraId="32BEF498" w14:textId="77777777" w:rsidR="00330F17" w:rsidRPr="00330F17" w:rsidRDefault="00330F17" w:rsidP="00330F17">
      <w:pPr>
        <w:pStyle w:val="BodyText"/>
        <w:rPr>
          <w:lang w:val="en-US"/>
        </w:rPr>
      </w:pPr>
      <w:r w:rsidRPr="00330F17">
        <w:rPr>
          <w:lang w:val="en-US"/>
        </w:rPr>
        <w:t>28.1.22. Sadarboties ar bērnu aizsardzībā un aizsardzībā iesaistītajiem dalībniekiem, lai atbalstītu nepieciešamo civilstāvokļa aktu reģistrācijas dokumentu (dzimšanas/miršanas apliecību, identifikācijas karšu u. c.) nodrošināšanu attiecīgajās institūcijās.</w:t>
      </w:r>
    </w:p>
    <w:p w14:paraId="62BA4774" w14:textId="77777777" w:rsidR="00330F17" w:rsidRPr="00330F17" w:rsidRDefault="00330F17" w:rsidP="00330F17">
      <w:pPr>
        <w:pStyle w:val="BodyText"/>
        <w:rPr>
          <w:lang w:val="en-US"/>
        </w:rPr>
      </w:pPr>
    </w:p>
    <w:p w14:paraId="1F541DFC" w14:textId="77777777" w:rsidR="00330F17" w:rsidRPr="00330F17" w:rsidRDefault="00330F17" w:rsidP="00330F17">
      <w:pPr>
        <w:pStyle w:val="BodyText"/>
        <w:rPr>
          <w:lang w:val="en-US"/>
        </w:rPr>
      </w:pPr>
      <w:r w:rsidRPr="00330F17">
        <w:rPr>
          <w:lang w:val="en-US"/>
        </w:rPr>
        <w:t>28.1.23. Izmantot regulārus drošības auditus un citas pieejas, lai: a) uzraudzītu pakalpojumu sniegšanas un objekta infrastruktūras pieejamību bērniem un b) noteiktu šķēršļus un drošības riskus, ar kuriem bērni sastopas.</w:t>
      </w:r>
    </w:p>
    <w:p w14:paraId="790F1526" w14:textId="77777777" w:rsidR="00330F17" w:rsidRPr="00330F17" w:rsidRDefault="00330F17" w:rsidP="00330F17">
      <w:pPr>
        <w:pStyle w:val="BodyText"/>
        <w:rPr>
          <w:lang w:val="en-US"/>
        </w:rPr>
      </w:pPr>
    </w:p>
    <w:p w14:paraId="52AB5361" w14:textId="77777777" w:rsidR="00330F17" w:rsidRPr="00330F17" w:rsidRDefault="00330F17" w:rsidP="00330F17">
      <w:pPr>
        <w:pStyle w:val="BodyText"/>
        <w:rPr>
          <w:lang w:val="en-US"/>
        </w:rPr>
      </w:pPr>
      <w:r w:rsidRPr="00330F17">
        <w:rPr>
          <w:lang w:val="en-US"/>
        </w:rPr>
        <w:t>28.1.24. Aizstāvēt pakalpojumu sniegšanu, kas ir pieejama un atbilstoša visiem bērniem nometnē.</w:t>
      </w:r>
    </w:p>
    <w:p w14:paraId="11AAA4C1" w14:textId="77777777" w:rsidR="00330F17" w:rsidRPr="00330F17" w:rsidRDefault="00330F17" w:rsidP="00330F17">
      <w:pPr>
        <w:pStyle w:val="BodyText"/>
        <w:rPr>
          <w:lang w:val="en-US"/>
        </w:rPr>
      </w:pPr>
    </w:p>
    <w:p w14:paraId="5A7F44E5" w14:textId="77777777" w:rsidR="00330F17" w:rsidRPr="00330F17" w:rsidRDefault="00330F17" w:rsidP="00330F17">
      <w:pPr>
        <w:pStyle w:val="BodyText"/>
        <w:rPr>
          <w:lang w:val="en-US"/>
        </w:rPr>
      </w:pPr>
      <w:r w:rsidRPr="00330F17">
        <w:rPr>
          <w:lang w:val="en-US"/>
        </w:rPr>
        <w:t>28.1.25. Koordinēt savu rīcību ar attiecīgajām nozarēm un partneriem, lai pielāgotu programmas, novēršot konstatētos riskus, kas apdraud bērnus.</w:t>
      </w:r>
    </w:p>
    <w:p w14:paraId="5F82FBA7" w14:textId="77777777" w:rsidR="00330F17" w:rsidRPr="00330F17" w:rsidRDefault="00330F17" w:rsidP="00330F17">
      <w:pPr>
        <w:pStyle w:val="BodyText"/>
        <w:rPr>
          <w:lang w:val="en-US"/>
        </w:rPr>
      </w:pPr>
    </w:p>
    <w:p w14:paraId="3EFD162D" w14:textId="77777777" w:rsidR="00330F17" w:rsidRPr="00330F17" w:rsidRDefault="00330F17" w:rsidP="00330F17">
      <w:pPr>
        <w:pStyle w:val="BodyText"/>
        <w:rPr>
          <w:lang w:val="en-US"/>
        </w:rPr>
      </w:pPr>
      <w:r w:rsidRPr="00330F17">
        <w:rPr>
          <w:lang w:val="en-US"/>
        </w:rPr>
        <w:t>28.1.26. Izveidot efektīvu saziņas sistēmu starp nometnes pārvaldības grupām un galvenajiem bērnu aizsardzībā iesaistītajiem dalībniekiem, lai atbalstītu nosūtīšanu pēc starpgadījuma.</w:t>
      </w:r>
    </w:p>
    <w:p w14:paraId="0E489464" w14:textId="77777777" w:rsidR="00330F17" w:rsidRPr="00330F17" w:rsidRDefault="00330F17" w:rsidP="00330F17">
      <w:pPr>
        <w:pStyle w:val="BodyText"/>
        <w:rPr>
          <w:lang w:val="en-US"/>
        </w:rPr>
      </w:pPr>
    </w:p>
    <w:p w14:paraId="11718437" w14:textId="77777777" w:rsidR="00330F17" w:rsidRPr="00330F17" w:rsidRDefault="00330F17" w:rsidP="00330F17">
      <w:pPr>
        <w:pStyle w:val="BodyText"/>
        <w:rPr>
          <w:lang w:val="en-US"/>
        </w:rPr>
      </w:pPr>
      <w:r w:rsidRPr="00330F17">
        <w:rPr>
          <w:lang w:val="en-US"/>
        </w:rPr>
        <w:t>28.1.27. Aizstāvēt līdzsvarotu dzimumu pārstāvību nometnes pārvaldības darbinieku vidū, lai nodrošinātu labāku visu bērnu un aprūpētāju iekļaušanu.</w:t>
      </w:r>
    </w:p>
    <w:p w14:paraId="4AE9FB2F" w14:textId="77777777" w:rsidR="00330F17" w:rsidRPr="00330F17" w:rsidRDefault="00330F17" w:rsidP="00330F17">
      <w:pPr>
        <w:pStyle w:val="BodyText"/>
        <w:rPr>
          <w:lang w:val="en-US"/>
        </w:rPr>
      </w:pPr>
    </w:p>
    <w:p w14:paraId="0D5625AD" w14:textId="77777777" w:rsidR="00330F17" w:rsidRPr="00330F17" w:rsidRDefault="00330F17" w:rsidP="00330F17">
      <w:pPr>
        <w:pStyle w:val="BodyText"/>
        <w:rPr>
          <w:lang w:val="en-US"/>
        </w:rPr>
      </w:pPr>
      <w:r w:rsidRPr="00330F17">
        <w:rPr>
          <w:lang w:val="en-US"/>
        </w:rPr>
        <w:t>28.1.28. Sadarboties ar bērnu aizsardzībā iesaistītajiem dalībniekiem, lai iepazīstu nometnes pārvaldībā iesaistītos darbiniekus ar bērnu aizsardzības principiem, pieejām un problēmām, tostarp situācijām, kad šiem darbiniekiem tiek atklātas problēmas/starpgadījumi, lai viņi tās varētu atbilstoši nosūtīt.</w:t>
      </w:r>
    </w:p>
    <w:p w14:paraId="3CF00B08" w14:textId="77777777" w:rsidR="00330F17" w:rsidRPr="00330F17" w:rsidRDefault="00330F17" w:rsidP="00330F17">
      <w:pPr>
        <w:pStyle w:val="BodyText"/>
        <w:rPr>
          <w:lang w:val="en-US"/>
        </w:rPr>
      </w:pPr>
      <w:bookmarkStart w:id="464" w:name="_bookmark335"/>
      <w:bookmarkEnd w:id="464"/>
    </w:p>
    <w:p w14:paraId="5FE3F9B0" w14:textId="77777777" w:rsidR="00330F17" w:rsidRPr="00330F17" w:rsidRDefault="00330F17" w:rsidP="00330F17">
      <w:pPr>
        <w:pStyle w:val="BodyText"/>
        <w:rPr>
          <w:lang w:val="en-US"/>
        </w:rPr>
      </w:pPr>
      <w:r w:rsidRPr="00330F17">
        <w:rPr>
          <w:lang w:val="en-US"/>
        </w:rPr>
        <w:t>28.1.29. Nosakot noturīgus risinājumus, ņemt vērā bērnu, tostarp bērnu ar invaliditāti, viedokli.</w:t>
      </w:r>
    </w:p>
    <w:p w14:paraId="47EEAF3A" w14:textId="77777777" w:rsidR="00330F17" w:rsidRPr="00330F17" w:rsidRDefault="00330F17" w:rsidP="00330F17">
      <w:pPr>
        <w:jc w:val="both"/>
        <w:rPr>
          <w:rFonts w:ascii="Times New Roman" w:eastAsia="Arial" w:hAnsi="Times New Roman" w:cs="Times New Roman"/>
          <w:noProof/>
          <w:sz w:val="24"/>
          <w:szCs w:val="24"/>
          <w:lang w:val="en-US"/>
        </w:rPr>
      </w:pPr>
    </w:p>
    <w:p w14:paraId="2AC51931" w14:textId="77777777" w:rsidR="00330F17" w:rsidRPr="00330F17" w:rsidRDefault="00330F17" w:rsidP="00330F17">
      <w:pPr>
        <w:pStyle w:val="BodyText"/>
        <w:rPr>
          <w:b/>
          <w:color w:val="616C85"/>
          <w:lang w:val="en-US"/>
        </w:rPr>
      </w:pPr>
      <w:r w:rsidRPr="00330F17">
        <w:rPr>
          <w:b/>
          <w:color w:val="616C85"/>
          <w:lang w:val="en-US"/>
        </w:rPr>
        <w:t>28.2. PASĀKUMS</w:t>
      </w:r>
    </w:p>
    <w:p w14:paraId="66642D76" w14:textId="77777777" w:rsidR="00330F17" w:rsidRPr="00330F17" w:rsidRDefault="00330F17" w:rsidP="00330F17">
      <w:pPr>
        <w:jc w:val="both"/>
        <w:rPr>
          <w:rFonts w:ascii="Times New Roman" w:eastAsia="Arial" w:hAnsi="Times New Roman" w:cs="Times New Roman"/>
          <w:noProof/>
          <w:sz w:val="24"/>
          <w:szCs w:val="24"/>
          <w:lang w:val="en-US"/>
        </w:rPr>
      </w:pPr>
    </w:p>
    <w:p w14:paraId="2C30FEB4" w14:textId="77777777" w:rsidR="00330F17" w:rsidRPr="00330F17" w:rsidRDefault="00330F17" w:rsidP="00330F17">
      <w:pPr>
        <w:pStyle w:val="BodyText"/>
        <w:rPr>
          <w:lang w:val="en-US"/>
        </w:rPr>
      </w:pPr>
      <w:r w:rsidRPr="00330F17">
        <w:rPr>
          <w:lang w:val="en-US"/>
        </w:rPr>
        <w:t xml:space="preserve">Visiem rādītājiem attiecībā uz bērniem jābūt sadalītiem pēc dzimuma, vecuma, invaliditātes un citiem būtiskiem daudzveidības faktoriem. Turpmākie rādītāji nosaka progresu, salīdzinot ar vispārējo standartu. Rādītājus un mērķus var skatīt kopā ar uzdevumu panākt turpmāk minētos orientējošos mērķus. Papildu saistītie rādītāji ir pieejami </w:t>
      </w:r>
      <w:r w:rsidRPr="00330F17">
        <w:rPr>
          <w:i/>
          <w:lang w:val="en-US"/>
        </w:rPr>
        <w:t>tiešsaistē</w:t>
      </w:r>
      <w:r w:rsidRPr="00330F17">
        <w:rPr>
          <w:lang w:val="en-US"/>
        </w:rPr>
        <w:t>.</w:t>
      </w:r>
    </w:p>
    <w:p w14:paraId="6EA81C60" w14:textId="77777777" w:rsidR="00330F17" w:rsidRPr="00330F17" w:rsidRDefault="00330F17" w:rsidP="00330F17">
      <w:pPr>
        <w:jc w:val="both"/>
        <w:rPr>
          <w:rFonts w:ascii="Times New Roman" w:eastAsia="Arial" w:hAnsi="Times New Roman" w:cs="Times New Roman"/>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897"/>
        <w:gridCol w:w="2979"/>
        <w:gridCol w:w="790"/>
        <w:gridCol w:w="4462"/>
      </w:tblGrid>
      <w:tr w:rsidR="00330F17" w:rsidRPr="00330F17" w14:paraId="43639EC5" w14:textId="77777777" w:rsidTr="002352FF">
        <w:tc>
          <w:tcPr>
            <w:tcW w:w="491" w:type="pct"/>
          </w:tcPr>
          <w:p w14:paraId="425578AD"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Rādītāji</w:t>
            </w:r>
          </w:p>
        </w:tc>
        <w:tc>
          <w:tcPr>
            <w:tcW w:w="1632" w:type="pct"/>
          </w:tcPr>
          <w:p w14:paraId="64034A9B" w14:textId="77777777" w:rsidR="00330F17" w:rsidRPr="00330F17" w:rsidRDefault="00330F17" w:rsidP="002352FF">
            <w:pPr>
              <w:jc w:val="both"/>
              <w:rPr>
                <w:rFonts w:ascii="Times New Roman" w:eastAsia="Arial" w:hAnsi="Times New Roman" w:cs="Times New Roman"/>
                <w:noProof/>
                <w:sz w:val="24"/>
                <w:szCs w:val="24"/>
                <w:lang w:val="en-US"/>
              </w:rPr>
            </w:pPr>
          </w:p>
        </w:tc>
        <w:tc>
          <w:tcPr>
            <w:tcW w:w="433" w:type="pct"/>
          </w:tcPr>
          <w:p w14:paraId="6D51FA44"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Mērķis</w:t>
            </w:r>
          </w:p>
        </w:tc>
        <w:tc>
          <w:tcPr>
            <w:tcW w:w="2445" w:type="pct"/>
          </w:tcPr>
          <w:p w14:paraId="7CFAFA5C" w14:textId="77777777" w:rsidR="00330F17" w:rsidRPr="00330F17" w:rsidRDefault="00330F17" w:rsidP="002352FF">
            <w:pPr>
              <w:jc w:val="both"/>
              <w:rPr>
                <w:rFonts w:ascii="Times New Roman" w:hAnsi="Times New Roman" w:cs="Times New Roman"/>
                <w:b/>
                <w:noProof/>
                <w:sz w:val="24"/>
                <w:lang w:val="en-US"/>
              </w:rPr>
            </w:pPr>
            <w:r w:rsidRPr="00330F17">
              <w:rPr>
                <w:rFonts w:ascii="Times New Roman" w:hAnsi="Times New Roman" w:cs="Times New Roman"/>
                <w:b/>
                <w:noProof/>
                <w:sz w:val="24"/>
                <w:lang w:val="en-US"/>
              </w:rPr>
              <w:t>Piezīmes</w:t>
            </w:r>
          </w:p>
        </w:tc>
      </w:tr>
      <w:tr w:rsidR="00330F17" w:rsidRPr="00330F17" w14:paraId="35045992" w14:textId="77777777" w:rsidTr="002352FF">
        <w:tc>
          <w:tcPr>
            <w:tcW w:w="491" w:type="pct"/>
          </w:tcPr>
          <w:p w14:paraId="5FCED570"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28.2.1.</w:t>
            </w:r>
          </w:p>
        </w:tc>
        <w:tc>
          <w:tcPr>
            <w:tcW w:w="1632" w:type="pct"/>
          </w:tcPr>
          <w:p w14:paraId="1CDF1CC8" w14:textId="77777777" w:rsidR="00330F17" w:rsidRPr="00330F17" w:rsidRDefault="00330F17" w:rsidP="002352FF">
            <w:pPr>
              <w:tabs>
                <w:tab w:val="left" w:pos="784"/>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pārvaldītajiem objektiem ar funkcionējošu nosūtīšanas ceļu, lai ziņotu par starpgadījumiem un bērnu aizsardzības problēmām.</w:t>
            </w:r>
          </w:p>
        </w:tc>
        <w:tc>
          <w:tcPr>
            <w:tcW w:w="433" w:type="pct"/>
          </w:tcPr>
          <w:p w14:paraId="365FD822"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100 %</w:t>
            </w:r>
          </w:p>
        </w:tc>
        <w:tc>
          <w:tcPr>
            <w:tcW w:w="2445" w:type="pct"/>
          </w:tcPr>
          <w:p w14:paraId="15F36207" w14:textId="77777777" w:rsidR="00330F17" w:rsidRPr="00330F17" w:rsidRDefault="00330F17" w:rsidP="002352FF">
            <w:pPr>
              <w:tabs>
                <w:tab w:val="left" w:pos="1145"/>
              </w:tabs>
              <w:jc w:val="both"/>
              <w:rPr>
                <w:rFonts w:ascii="Times New Roman" w:hAnsi="Times New Roman" w:cs="Times New Roman"/>
                <w:noProof/>
                <w:sz w:val="24"/>
                <w:lang w:val="en-US"/>
              </w:rPr>
            </w:pPr>
            <w:r w:rsidRPr="00330F17">
              <w:rPr>
                <w:rFonts w:ascii="Times New Roman" w:hAnsi="Times New Roman" w:cs="Times New Roman"/>
                <w:noProof/>
                <w:sz w:val="24"/>
                <w:lang w:val="en-US"/>
              </w:rPr>
              <w:t>“Starpgadījumi” konkrēti attiecas uz notikumiem, kas rada kaitējumu bērnam un ko izraisa drošības un drošuma pasākumu trūkums nometnē (piemēram, slikts apgaismojums vai nošķirtas ūdens ņemšanas vietas/tualetes, kas izraisa seksuālas vardarbības gadījumus).</w:t>
            </w:r>
          </w:p>
        </w:tc>
      </w:tr>
      <w:tr w:rsidR="00330F17" w:rsidRPr="00330F17" w14:paraId="69F1DE7D" w14:textId="77777777" w:rsidTr="002352FF">
        <w:tc>
          <w:tcPr>
            <w:tcW w:w="491" w:type="pct"/>
          </w:tcPr>
          <w:p w14:paraId="02ED0445" w14:textId="77777777" w:rsidR="00330F17" w:rsidRPr="00330F17" w:rsidRDefault="00330F17" w:rsidP="002352FF">
            <w:pPr>
              <w:jc w:val="center"/>
              <w:rPr>
                <w:rFonts w:ascii="Times New Roman" w:hAnsi="Times New Roman" w:cs="Times New Roman"/>
                <w:noProof/>
                <w:sz w:val="24"/>
                <w:lang w:val="en-US"/>
              </w:rPr>
            </w:pPr>
            <w:r w:rsidRPr="00330F17">
              <w:rPr>
                <w:rFonts w:ascii="Times New Roman" w:hAnsi="Times New Roman" w:cs="Times New Roman"/>
                <w:noProof/>
                <w:sz w:val="24"/>
                <w:lang w:val="en-US"/>
              </w:rPr>
              <w:t>28.2.2.</w:t>
            </w:r>
          </w:p>
        </w:tc>
        <w:tc>
          <w:tcPr>
            <w:tcW w:w="1632" w:type="pct"/>
          </w:tcPr>
          <w:p w14:paraId="59C97074" w14:textId="77777777" w:rsidR="00330F17" w:rsidRPr="00330F17" w:rsidRDefault="00330F17" w:rsidP="002352FF">
            <w:pPr>
              <w:tabs>
                <w:tab w:val="left" w:pos="784"/>
              </w:tabs>
              <w:jc w:val="both"/>
              <w:rPr>
                <w:rFonts w:ascii="Times New Roman" w:hAnsi="Times New Roman" w:cs="Times New Roman"/>
                <w:noProof/>
                <w:sz w:val="24"/>
                <w:lang w:val="en-US"/>
              </w:rPr>
            </w:pPr>
            <w:r w:rsidRPr="00330F17">
              <w:rPr>
                <w:rFonts w:ascii="Times New Roman" w:hAnsi="Times New Roman" w:cs="Times New Roman"/>
                <w:noProof/>
                <w:sz w:val="24"/>
                <w:lang w:val="en-US"/>
              </w:rPr>
              <w:t>% no pārvaldītajiem objektiem ar formalizētām struktūrām bērnu līdzdalībai.</w:t>
            </w:r>
          </w:p>
        </w:tc>
        <w:tc>
          <w:tcPr>
            <w:tcW w:w="433" w:type="pct"/>
          </w:tcPr>
          <w:p w14:paraId="1FEC047C" w14:textId="77777777" w:rsidR="00330F17" w:rsidRPr="00330F17" w:rsidRDefault="00330F17" w:rsidP="002352FF">
            <w:pPr>
              <w:jc w:val="both"/>
              <w:rPr>
                <w:rFonts w:ascii="Times New Roman" w:hAnsi="Times New Roman" w:cs="Times New Roman"/>
                <w:noProof/>
                <w:sz w:val="24"/>
                <w:lang w:val="en-US"/>
              </w:rPr>
            </w:pPr>
            <w:r w:rsidRPr="00330F17">
              <w:rPr>
                <w:rFonts w:ascii="Times New Roman" w:hAnsi="Times New Roman" w:cs="Times New Roman"/>
                <w:noProof/>
                <w:sz w:val="24"/>
                <w:lang w:val="en-US"/>
              </w:rPr>
              <w:t>100 %</w:t>
            </w:r>
          </w:p>
        </w:tc>
        <w:tc>
          <w:tcPr>
            <w:tcW w:w="2445" w:type="pct"/>
          </w:tcPr>
          <w:p w14:paraId="3C74DA92" w14:textId="77777777" w:rsidR="00330F17" w:rsidRPr="00330F17" w:rsidRDefault="00330F17" w:rsidP="002352FF">
            <w:pPr>
              <w:jc w:val="both"/>
              <w:rPr>
                <w:rFonts w:ascii="Times New Roman" w:eastAsia="Arial" w:hAnsi="Times New Roman" w:cs="Times New Roman"/>
                <w:noProof/>
                <w:sz w:val="24"/>
                <w:szCs w:val="24"/>
                <w:lang w:val="en-US"/>
              </w:rPr>
            </w:pPr>
          </w:p>
        </w:tc>
      </w:tr>
    </w:tbl>
    <w:p w14:paraId="7EF15E3D" w14:textId="77777777" w:rsidR="00330F17" w:rsidRPr="00330F17" w:rsidRDefault="00330F17" w:rsidP="00330F17">
      <w:pPr>
        <w:jc w:val="both"/>
        <w:rPr>
          <w:rFonts w:ascii="Times New Roman" w:eastAsia="Arial" w:hAnsi="Times New Roman" w:cs="Times New Roman"/>
          <w:noProof/>
          <w:sz w:val="24"/>
          <w:szCs w:val="24"/>
          <w:lang w:val="en-US"/>
        </w:rPr>
      </w:pPr>
    </w:p>
    <w:p w14:paraId="0CB93B88" w14:textId="77777777" w:rsidR="00330F17" w:rsidRPr="00330F17" w:rsidRDefault="00330F17" w:rsidP="00330F17">
      <w:pPr>
        <w:pStyle w:val="BodyText"/>
        <w:rPr>
          <w:b/>
          <w:color w:val="616C85"/>
          <w:lang w:val="en-US"/>
        </w:rPr>
      </w:pPr>
      <w:r w:rsidRPr="00330F17">
        <w:rPr>
          <w:b/>
          <w:color w:val="616C85"/>
          <w:lang w:val="en-US"/>
        </w:rPr>
        <w:t>28.3. NORĀDĪJUMI</w:t>
      </w:r>
    </w:p>
    <w:p w14:paraId="392D7D24" w14:textId="77777777" w:rsidR="00330F17" w:rsidRPr="00330F17" w:rsidRDefault="00330F17" w:rsidP="00330F17">
      <w:pPr>
        <w:jc w:val="both"/>
        <w:rPr>
          <w:rFonts w:ascii="Times New Roman" w:eastAsia="Arial" w:hAnsi="Times New Roman" w:cs="Times New Roman"/>
          <w:noProof/>
          <w:sz w:val="24"/>
          <w:szCs w:val="24"/>
          <w:lang w:val="en-US"/>
        </w:rPr>
      </w:pPr>
    </w:p>
    <w:p w14:paraId="2126926A" w14:textId="77777777" w:rsidR="00330F17" w:rsidRPr="00330F17" w:rsidRDefault="00330F17" w:rsidP="00330F17">
      <w:pPr>
        <w:pStyle w:val="BodyText"/>
        <w:rPr>
          <w:b/>
          <w:color w:val="616C85"/>
          <w:lang w:val="en-US"/>
        </w:rPr>
      </w:pPr>
      <w:r w:rsidRPr="00330F17">
        <w:rPr>
          <w:b/>
          <w:color w:val="616C85"/>
          <w:lang w:val="en-US"/>
        </w:rPr>
        <w:t>28.3.1. Bērnu līdzdalība</w:t>
      </w:r>
    </w:p>
    <w:p w14:paraId="5FCBB928" w14:textId="77777777" w:rsidR="00330F17" w:rsidRPr="00330F17" w:rsidRDefault="00330F17" w:rsidP="00330F17">
      <w:pPr>
        <w:jc w:val="both"/>
        <w:rPr>
          <w:rFonts w:ascii="Times New Roman" w:eastAsia="Arial" w:hAnsi="Times New Roman" w:cs="Times New Roman"/>
          <w:noProof/>
          <w:sz w:val="24"/>
          <w:szCs w:val="24"/>
          <w:lang w:val="en-US"/>
        </w:rPr>
      </w:pPr>
    </w:p>
    <w:p w14:paraId="258B2CC4" w14:textId="77777777" w:rsidR="00330F17" w:rsidRPr="00330F17" w:rsidRDefault="00330F17" w:rsidP="00330F17">
      <w:pPr>
        <w:pStyle w:val="BodyText"/>
        <w:rPr>
          <w:lang w:val="en-US"/>
        </w:rPr>
      </w:pPr>
      <w:r w:rsidRPr="00330F17">
        <w:rPr>
          <w:lang w:val="en-US"/>
        </w:rPr>
        <w:t xml:space="preserve">Līdzdalība ir būtisks nometnes pārvaldības elements. Bērnu aizsardzībā un nometnes pārvaldībā iesaistītajiem dalībniekiem ir jāsadarbojas, lai nodrošinātu </w:t>
      </w:r>
      <w:r w:rsidRPr="00330F17">
        <w:rPr>
          <w:color w:val="616C85"/>
          <w:lang w:val="en-US"/>
        </w:rPr>
        <w:t>jēgpilnu bērnu līdzdalību</w:t>
      </w:r>
      <w:r w:rsidRPr="00330F17">
        <w:rPr>
          <w:lang w:val="en-US"/>
        </w:rPr>
        <w:t>. Var izveidot mehānismus, lai:</w:t>
      </w:r>
    </w:p>
    <w:p w14:paraId="674130FE" w14:textId="77777777" w:rsidR="00330F17" w:rsidRPr="00330F17" w:rsidRDefault="00330F17" w:rsidP="00330F17">
      <w:pPr>
        <w:jc w:val="both"/>
        <w:rPr>
          <w:lang w:val="en-US"/>
        </w:rPr>
      </w:pPr>
    </w:p>
    <w:p w14:paraId="4B017FA7"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iesaistītu bērnus programmu izstrādē, uzraudzībā un pielāgošanā;</w:t>
      </w:r>
    </w:p>
    <w:p w14:paraId="138AFB6B"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palīdzētu bērniem iegūt informāciju par viņiem pieejamajiem pakalpojumiem;</w:t>
      </w:r>
    </w:p>
    <w:p w14:paraId="55DBF1DD"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ļautu bērniem sniegt atgriezenisko saiti;</w:t>
      </w:r>
    </w:p>
    <w:p w14:paraId="71DA9BC0"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nodrošinātu bērniem pieejamus kanālus, kur paust savu viedokli par humāno palīdzību;</w:t>
      </w:r>
    </w:p>
    <w:p w14:paraId="6A96073D"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iekļautu bērnus lēmumu pieņemšanas procesos un objekta pārvaldības struktūrās un</w:t>
      </w:r>
    </w:p>
    <w:p w14:paraId="18A09DFB"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nodrošinātu, ka bērni var piedalīties sociālos un atpūtas pasākumos.</w:t>
      </w:r>
    </w:p>
    <w:p w14:paraId="64D97275" w14:textId="77777777" w:rsidR="00330F17" w:rsidRPr="00330F17" w:rsidRDefault="00330F17" w:rsidP="00330F17">
      <w:pPr>
        <w:jc w:val="both"/>
        <w:rPr>
          <w:rFonts w:ascii="Times New Roman" w:eastAsia="Arial" w:hAnsi="Times New Roman" w:cs="Times New Roman"/>
          <w:noProof/>
          <w:sz w:val="24"/>
          <w:szCs w:val="24"/>
          <w:lang w:val="en-US"/>
        </w:rPr>
      </w:pPr>
    </w:p>
    <w:p w14:paraId="0508EF43" w14:textId="77777777" w:rsidR="00330F17" w:rsidRPr="00330F17" w:rsidRDefault="00330F17" w:rsidP="00330F17">
      <w:pPr>
        <w:pStyle w:val="BodyText"/>
        <w:rPr>
          <w:lang w:val="en-US"/>
        </w:rPr>
      </w:pPr>
      <w:bookmarkStart w:id="465" w:name="_bookmark336"/>
      <w:bookmarkEnd w:id="465"/>
      <w:r w:rsidRPr="00330F17">
        <w:rPr>
          <w:lang w:val="en-US"/>
        </w:rPr>
        <w:t>Piemēram, bērni var būt kontaktpunkts, lai nodrošinātu, ka visiem dažādu vecumu un dzimumu bērniem ar atšķirīgu invaliditāti un citiem būtiskiem daudzveidības faktoriem: a) ir jēgpilna pārstāvība nometnes pārvaldības struktūrās un b) viņi var saņemt informāciju par veiktajiem pasākumiem. Bērnu aizsardzībā iesaistītie dalībnieki var atbalstīt bērnu kontaktpunktus un veicināt to izaugsmi, lai stiprinātu bērnu līdzdalību.</w:t>
      </w:r>
    </w:p>
    <w:p w14:paraId="42CFA160" w14:textId="77777777" w:rsidR="00330F17" w:rsidRPr="00330F17" w:rsidRDefault="00330F17" w:rsidP="00330F17">
      <w:pPr>
        <w:jc w:val="both"/>
        <w:rPr>
          <w:rFonts w:ascii="Times New Roman" w:eastAsia="Arial" w:hAnsi="Times New Roman" w:cs="Times New Roman"/>
          <w:noProof/>
          <w:sz w:val="24"/>
          <w:szCs w:val="24"/>
          <w:lang w:val="en-US"/>
        </w:rPr>
      </w:pPr>
    </w:p>
    <w:p w14:paraId="326EB705" w14:textId="77777777" w:rsidR="00330F17" w:rsidRPr="00330F17" w:rsidRDefault="00330F17" w:rsidP="00330F17">
      <w:pPr>
        <w:pStyle w:val="BodyText"/>
        <w:rPr>
          <w:b/>
          <w:color w:val="616C85"/>
          <w:lang w:val="en-US"/>
        </w:rPr>
      </w:pPr>
      <w:r w:rsidRPr="00330F17">
        <w:rPr>
          <w:b/>
          <w:color w:val="616C85"/>
          <w:lang w:val="en-US"/>
        </w:rPr>
        <w:t>28.3.2. Bērnu aizsardzība kopienā</w:t>
      </w:r>
    </w:p>
    <w:p w14:paraId="5C6FF7CE" w14:textId="77777777" w:rsidR="00330F17" w:rsidRPr="00330F17" w:rsidRDefault="00330F17" w:rsidP="00330F17">
      <w:pPr>
        <w:jc w:val="both"/>
        <w:rPr>
          <w:rFonts w:ascii="Times New Roman" w:eastAsia="Arial" w:hAnsi="Times New Roman" w:cs="Times New Roman"/>
          <w:noProof/>
          <w:sz w:val="24"/>
          <w:szCs w:val="24"/>
          <w:lang w:val="en-US"/>
        </w:rPr>
      </w:pPr>
    </w:p>
    <w:p w14:paraId="4E82947E" w14:textId="77777777" w:rsidR="00330F17" w:rsidRPr="00330F17" w:rsidRDefault="00330F17" w:rsidP="00330F17">
      <w:pPr>
        <w:pStyle w:val="BodyText"/>
        <w:rPr>
          <w:lang w:val="en-US"/>
        </w:rPr>
      </w:pPr>
      <w:r w:rsidRPr="00330F17">
        <w:rPr>
          <w:lang w:val="en-US"/>
        </w:rPr>
        <w:t xml:space="preserve">Humānās palīdzības sniedzējiem ir jāsadarbojas ar kopienas bērnu aizsardzības mehānismiem un struktūrām un tie jāizmanto. Šo sistēmu un struktūru izmantošana var paaugstināt kopienas atbildības efektivitāti un atbalstu. (Skat. </w:t>
      </w:r>
      <w:r w:rsidRPr="00330F17">
        <w:rPr>
          <w:color w:val="616C85"/>
          <w:lang w:val="en-US"/>
        </w:rPr>
        <w:t xml:space="preserve">17. standartu.) </w:t>
      </w:r>
      <w:r w:rsidRPr="00330F17">
        <w:rPr>
          <w:lang w:val="en-US"/>
        </w:rPr>
        <w:t>Bērnu aizsardzībā iesaistītajiem dalībniekiem ir jānodrošina, lai kopienas līmeņa bērnu aizsardzības iejaukšanās pasākumu ietvaros tiktu izstrādāta un īstenota kopienas aprūpes politika un labāko interešu procedūras. Tādējādi humānā krīze var kļūt par iespēju stiprināt pašreizējās pozitīvās struktūras.</w:t>
      </w:r>
    </w:p>
    <w:p w14:paraId="02878CE1" w14:textId="77777777" w:rsidR="00330F17" w:rsidRPr="00330F17" w:rsidRDefault="00330F17" w:rsidP="00330F17">
      <w:pPr>
        <w:jc w:val="both"/>
        <w:rPr>
          <w:lang w:val="en-US"/>
        </w:rPr>
      </w:pPr>
    </w:p>
    <w:p w14:paraId="253444D1" w14:textId="77777777" w:rsidR="00330F17" w:rsidRPr="00330F17" w:rsidRDefault="00330F17" w:rsidP="00330F17">
      <w:pPr>
        <w:pStyle w:val="BodyText"/>
        <w:rPr>
          <w:b/>
          <w:color w:val="616C85"/>
          <w:lang w:val="en-US"/>
        </w:rPr>
      </w:pPr>
      <w:r w:rsidRPr="00330F17">
        <w:rPr>
          <w:b/>
          <w:color w:val="616C85"/>
          <w:lang w:val="en-US"/>
        </w:rPr>
        <w:t>28.3.3. Vienlīdzīga pieejamība</w:t>
      </w:r>
    </w:p>
    <w:p w14:paraId="6140DECB" w14:textId="77777777" w:rsidR="00330F17" w:rsidRPr="00330F17" w:rsidRDefault="00330F17" w:rsidP="00330F17">
      <w:pPr>
        <w:jc w:val="both"/>
        <w:rPr>
          <w:rFonts w:ascii="Times New Roman" w:eastAsia="Arial" w:hAnsi="Times New Roman" w:cs="Times New Roman"/>
          <w:noProof/>
          <w:sz w:val="24"/>
          <w:szCs w:val="24"/>
          <w:lang w:val="en-US"/>
        </w:rPr>
      </w:pPr>
    </w:p>
    <w:p w14:paraId="10AFEC90" w14:textId="77777777" w:rsidR="00330F17" w:rsidRPr="00330F17" w:rsidRDefault="00330F17" w:rsidP="00330F17">
      <w:pPr>
        <w:pStyle w:val="BodyText"/>
        <w:rPr>
          <w:lang w:val="en-US"/>
        </w:rPr>
      </w:pPr>
      <w:r w:rsidRPr="00330F17">
        <w:rPr>
          <w:lang w:val="en-US"/>
        </w:rPr>
        <w:t>Visiem bērniem ir tiesības izmantot izglītības iestādes, veselības aprūpes, psihosociālos pakalpojumus, atpūtas iespējas un reliģiskos pasākumus, kas apmierina viņu individuālās vajadzības. Nometnes pārvaldībā iesaistītie dalībnieki var uzraudzīt nometnes pakalpojumu iekļaušanu un pieejamību, veicot regulāras pēkšņas pārbaudes un analizējot sadalītos datus no pakalpojumu sniedzējiem valstī. Līdzīgi viņi var nodrošināt vienlīdzīgu pieejamību būtiskai informācijai.</w:t>
      </w:r>
    </w:p>
    <w:p w14:paraId="4813097C" w14:textId="77777777" w:rsidR="00330F17" w:rsidRPr="00330F17" w:rsidRDefault="00330F17" w:rsidP="00330F17">
      <w:pPr>
        <w:jc w:val="both"/>
        <w:rPr>
          <w:rFonts w:ascii="Times New Roman" w:eastAsia="Arial" w:hAnsi="Times New Roman" w:cs="Times New Roman"/>
          <w:noProof/>
          <w:sz w:val="24"/>
          <w:szCs w:val="24"/>
          <w:lang w:val="en-US"/>
        </w:rPr>
      </w:pPr>
    </w:p>
    <w:p w14:paraId="1D5FA43A" w14:textId="77777777" w:rsidR="00330F17" w:rsidRPr="00330F17" w:rsidRDefault="00330F17" w:rsidP="00330F17">
      <w:pPr>
        <w:pStyle w:val="BodyText"/>
        <w:rPr>
          <w:b/>
          <w:color w:val="616C85"/>
          <w:lang w:val="en-US"/>
        </w:rPr>
      </w:pPr>
      <w:r w:rsidRPr="00330F17">
        <w:rPr>
          <w:b/>
          <w:color w:val="616C85"/>
          <w:lang w:val="en-US"/>
        </w:rPr>
        <w:t>28.3.4. Objekta plānošana un objekta uzlabošana</w:t>
      </w:r>
    </w:p>
    <w:p w14:paraId="792C182A" w14:textId="77777777" w:rsidR="00330F17" w:rsidRPr="00330F17" w:rsidRDefault="00330F17" w:rsidP="00330F17">
      <w:pPr>
        <w:jc w:val="both"/>
        <w:rPr>
          <w:rFonts w:ascii="Times New Roman" w:eastAsia="Arial" w:hAnsi="Times New Roman" w:cs="Times New Roman"/>
          <w:noProof/>
          <w:sz w:val="24"/>
          <w:szCs w:val="24"/>
          <w:lang w:val="en-US"/>
        </w:rPr>
      </w:pPr>
    </w:p>
    <w:p w14:paraId="2BA7EDF5" w14:textId="77777777" w:rsidR="00330F17" w:rsidRPr="00330F17" w:rsidRDefault="00330F17" w:rsidP="00330F17">
      <w:pPr>
        <w:pStyle w:val="BodyText"/>
        <w:rPr>
          <w:lang w:val="en-US"/>
        </w:rPr>
      </w:pPr>
      <w:r w:rsidRPr="00330F17">
        <w:rPr>
          <w:lang w:val="en-US"/>
        </w:rPr>
        <w:t>Nometnes pārvaldībā un bērnu aizsardzībā iesaistītajiem dalībniekiem ir svarīgi kopīgi izvērtēt, kā viņi apmierinās bērnu vajadzības pēc drošām, pieejamām mācību un rotaļu vietām. Šai sadarbībai jāsākas jau sākotnējos objekta plānošanas posmos un jāturpinās visos objekta uzlabošanas procesos. Atbilstoša plānošana nepieļauj bērniem paredzētās vietas izvietot bīstamos punktos (piemēram, uz nometnes robežām vai tālu no bērnu mājām) vai vispār atteikties no tām zemes trūkuma dēļ.</w:t>
      </w:r>
    </w:p>
    <w:p w14:paraId="64609CA7" w14:textId="77777777" w:rsidR="00330F17" w:rsidRPr="00330F17" w:rsidRDefault="00330F17" w:rsidP="00330F17">
      <w:pPr>
        <w:jc w:val="both"/>
        <w:rPr>
          <w:rFonts w:ascii="Times New Roman" w:eastAsia="Arial" w:hAnsi="Times New Roman" w:cs="Times New Roman"/>
          <w:noProof/>
          <w:sz w:val="24"/>
          <w:szCs w:val="24"/>
          <w:lang w:val="en-US"/>
        </w:rPr>
      </w:pPr>
    </w:p>
    <w:p w14:paraId="6966ABE6" w14:textId="77777777" w:rsidR="00330F17" w:rsidRPr="00330F17" w:rsidRDefault="00330F17" w:rsidP="00330F17">
      <w:pPr>
        <w:pStyle w:val="BodyText"/>
        <w:rPr>
          <w:b/>
          <w:color w:val="616C85"/>
          <w:lang w:val="en-US"/>
        </w:rPr>
      </w:pPr>
      <w:r w:rsidRPr="00330F17">
        <w:rPr>
          <w:b/>
          <w:color w:val="616C85"/>
          <w:lang w:val="en-US"/>
        </w:rPr>
        <w:t>28.3.5. Drošība</w:t>
      </w:r>
    </w:p>
    <w:p w14:paraId="22DD92B7" w14:textId="77777777" w:rsidR="00330F17" w:rsidRPr="00330F17" w:rsidRDefault="00330F17" w:rsidP="00330F17">
      <w:pPr>
        <w:jc w:val="both"/>
        <w:rPr>
          <w:rFonts w:ascii="Times New Roman" w:eastAsia="Arial" w:hAnsi="Times New Roman" w:cs="Times New Roman"/>
          <w:noProof/>
          <w:sz w:val="24"/>
          <w:szCs w:val="24"/>
          <w:lang w:val="en-US"/>
        </w:rPr>
      </w:pPr>
    </w:p>
    <w:p w14:paraId="29522922" w14:textId="77777777" w:rsidR="00330F17" w:rsidRPr="00330F17" w:rsidRDefault="00330F17" w:rsidP="00330F17">
      <w:pPr>
        <w:pStyle w:val="BodyText"/>
        <w:rPr>
          <w:lang w:val="en-US"/>
        </w:rPr>
      </w:pPr>
      <w:r w:rsidRPr="00330F17">
        <w:rPr>
          <w:lang w:val="en-US"/>
        </w:rPr>
        <w:t>Nometnes vadībai jāuzrauga tādas drošības problēmas kā seksuāla un ar dzimumu saistīta vardarbība, nolaupīšana, fiziski uzbrukumi, bērnu darbs un citas briesmas (piemēram, munīcija, noslīkšana vai ugunsgrēks). Bērnu aizsardzībā iesaistītie dalībnieki var strādāt ar nometnes vadību, lai:</w:t>
      </w:r>
    </w:p>
    <w:p w14:paraId="5000CF19" w14:textId="77777777" w:rsidR="00330F17" w:rsidRPr="00330F17" w:rsidRDefault="00330F17" w:rsidP="00330F17">
      <w:pPr>
        <w:jc w:val="both"/>
        <w:rPr>
          <w:rFonts w:ascii="Times New Roman" w:eastAsia="Arial" w:hAnsi="Times New Roman" w:cs="Times New Roman"/>
          <w:noProof/>
          <w:sz w:val="24"/>
          <w:szCs w:val="24"/>
          <w:lang w:val="en-US"/>
        </w:rPr>
      </w:pPr>
    </w:p>
    <w:p w14:paraId="4A15D271" w14:textId="77777777" w:rsidR="00330F17" w:rsidRPr="00330F17" w:rsidRDefault="00330F17" w:rsidP="00330F17">
      <w:pPr>
        <w:pStyle w:val="BodyText"/>
        <w:numPr>
          <w:ilvl w:val="0"/>
          <w:numId w:val="1"/>
        </w:numPr>
        <w:tabs>
          <w:tab w:val="left" w:pos="567"/>
        </w:tabs>
        <w:ind w:left="0" w:firstLine="0"/>
        <w:rPr>
          <w:lang w:val="en-US"/>
        </w:rPr>
      </w:pPr>
      <w:bookmarkStart w:id="466" w:name="_bookmark337"/>
      <w:bookmarkEnd w:id="466"/>
      <w:r w:rsidRPr="00330F17">
        <w:rPr>
          <w:lang w:val="en-US"/>
        </w:rPr>
        <w:t>veiktu pieejamības un drošības auditus;</w:t>
      </w:r>
    </w:p>
    <w:p w14:paraId="42370328"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izstrādātu konkrētu bērnu aizsardzības risku un vajadzību profilus un</w:t>
      </w:r>
    </w:p>
    <w:p w14:paraId="5380E1A8"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novērstu konstatētos riskus un vajadzības drošības noteikumos.</w:t>
      </w:r>
    </w:p>
    <w:p w14:paraId="125DD8DA" w14:textId="77777777" w:rsidR="00330F17" w:rsidRPr="00330F17" w:rsidRDefault="00330F17" w:rsidP="00330F17">
      <w:pPr>
        <w:jc w:val="both"/>
        <w:rPr>
          <w:rFonts w:ascii="Times New Roman" w:eastAsia="Arial" w:hAnsi="Times New Roman" w:cs="Times New Roman"/>
          <w:noProof/>
          <w:sz w:val="24"/>
          <w:szCs w:val="24"/>
          <w:lang w:val="en-US"/>
        </w:rPr>
      </w:pPr>
    </w:p>
    <w:p w14:paraId="3554EF79" w14:textId="77777777" w:rsidR="00330F17" w:rsidRPr="00330F17" w:rsidRDefault="00330F17" w:rsidP="00330F17">
      <w:pPr>
        <w:pStyle w:val="BodyText"/>
        <w:rPr>
          <w:lang w:val="en-US"/>
        </w:rPr>
      </w:pPr>
      <w:r w:rsidRPr="00330F17">
        <w:rPr>
          <w:lang w:val="en-US"/>
        </w:rPr>
        <w:t>Bieži tiek īstenoti tādi riska mazināšanas pasākumi kā atbilstoša apgaismojuma ierīkošana zonās, ko parasti izmanto sievietes un bērni (gan meitenes, gan zēni), patrulēšana malkas vākšanas maršrutos, skolas maršrutu uzraudzība, ar munīciju piesārņoto zonu atzīmēšana vai atklātas ūdenstilpes norobežošana.</w:t>
      </w:r>
    </w:p>
    <w:p w14:paraId="1673CB5A" w14:textId="77777777" w:rsidR="00330F17" w:rsidRPr="00330F17" w:rsidRDefault="00330F17" w:rsidP="00330F17">
      <w:pPr>
        <w:tabs>
          <w:tab w:val="left" w:leader="dot" w:pos="9072"/>
        </w:tabs>
        <w:jc w:val="both"/>
        <w:rPr>
          <w:rFonts w:ascii="Times New Roman" w:hAnsi="Times New Roman" w:cs="Times New Roman"/>
          <w:noProof/>
          <w:color w:val="616C85"/>
          <w:sz w:val="24"/>
          <w:lang w:val="en-US"/>
        </w:rPr>
      </w:pPr>
      <w:r w:rsidRPr="00330F17">
        <w:rPr>
          <w:rFonts w:ascii="Times New Roman" w:hAnsi="Times New Roman" w:cs="Times New Roman"/>
          <w:noProof/>
          <w:color w:val="616C85"/>
          <w:sz w:val="24"/>
          <w:lang w:val="en-US"/>
        </w:rPr>
        <w:tab/>
      </w:r>
    </w:p>
    <w:p w14:paraId="734CFFBA" w14:textId="77777777" w:rsidR="00330F17" w:rsidRPr="00330F17" w:rsidRDefault="00330F17" w:rsidP="00330F17">
      <w:pPr>
        <w:tabs>
          <w:tab w:val="left" w:pos="6109"/>
        </w:tabs>
        <w:jc w:val="both"/>
        <w:rPr>
          <w:rFonts w:ascii="Times New Roman" w:hAnsi="Times New Roman" w:cs="Times New Roman"/>
          <w:noProof/>
          <w:color w:val="616C85"/>
          <w:sz w:val="24"/>
          <w:szCs w:val="24"/>
          <w:lang w:val="en-US"/>
        </w:rPr>
      </w:pPr>
    </w:p>
    <w:p w14:paraId="6BFB8013" w14:textId="77777777" w:rsidR="00330F17" w:rsidRPr="00330F17" w:rsidRDefault="00330F17" w:rsidP="00330F17">
      <w:pPr>
        <w:tabs>
          <w:tab w:val="left" w:pos="6109"/>
        </w:tabs>
        <w:jc w:val="both"/>
        <w:rPr>
          <w:rFonts w:ascii="Times New Roman" w:hAnsi="Times New Roman" w:cs="Times New Roman"/>
          <w:b/>
          <w:noProof/>
          <w:color w:val="616C85"/>
          <w:sz w:val="24"/>
          <w:lang w:val="en-US"/>
        </w:rPr>
      </w:pPr>
      <w:r w:rsidRPr="00330F17">
        <w:rPr>
          <w:rFonts w:ascii="Times New Roman" w:hAnsi="Times New Roman" w:cs="Times New Roman"/>
          <w:b/>
          <w:noProof/>
          <w:color w:val="616C85"/>
          <w:sz w:val="24"/>
          <w:lang w:val="en-US"/>
        </w:rPr>
        <w:t>ATSAUCES</w:t>
      </w:r>
    </w:p>
    <w:p w14:paraId="2A6D3C55" w14:textId="77777777" w:rsidR="00330F17" w:rsidRPr="00330F17" w:rsidRDefault="00330F17" w:rsidP="00330F17">
      <w:pPr>
        <w:pStyle w:val="BodyText"/>
        <w:rPr>
          <w:lang w:val="en-US"/>
        </w:rPr>
      </w:pPr>
    </w:p>
    <w:p w14:paraId="3BB06438" w14:textId="77777777" w:rsidR="00330F17" w:rsidRPr="00330F17" w:rsidRDefault="00330F17" w:rsidP="00330F17">
      <w:pPr>
        <w:pStyle w:val="BodyText"/>
        <w:rPr>
          <w:lang w:val="en-US"/>
        </w:rPr>
      </w:pPr>
      <w:r w:rsidRPr="00330F17">
        <w:rPr>
          <w:lang w:val="en-US"/>
        </w:rPr>
        <w:t xml:space="preserve">Saites uz šiem un papildu resursiem ir pieejamas </w:t>
      </w:r>
      <w:r w:rsidRPr="00330F17">
        <w:rPr>
          <w:i/>
          <w:color w:val="58595B"/>
          <w:lang w:val="en-US"/>
        </w:rPr>
        <w:t>tiešsaistē</w:t>
      </w:r>
      <w:r w:rsidRPr="00330F17">
        <w:rPr>
          <w:lang w:val="en-US"/>
        </w:rPr>
        <w:t>.</w:t>
      </w:r>
    </w:p>
    <w:p w14:paraId="79017BED" w14:textId="77777777" w:rsidR="00330F17" w:rsidRPr="00330F17" w:rsidRDefault="00330F17" w:rsidP="00330F17">
      <w:pPr>
        <w:jc w:val="both"/>
        <w:rPr>
          <w:rFonts w:ascii="Times New Roman" w:eastAsia="Arial" w:hAnsi="Times New Roman" w:cs="Times New Roman"/>
          <w:noProof/>
          <w:sz w:val="24"/>
          <w:szCs w:val="24"/>
          <w:lang w:val="en-US"/>
        </w:rPr>
      </w:pPr>
    </w:p>
    <w:p w14:paraId="48FC2D28"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Camp Management Toolkit</w:t>
      </w:r>
      <w:r w:rsidRPr="00330F17">
        <w:rPr>
          <w:lang w:val="en-US"/>
        </w:rPr>
        <w:t>, International Organization for Migration (IOM), Norwegian Refugee Council (NRC) and UN Refugee Agency (UNHCR), 2015.</w:t>
      </w:r>
    </w:p>
    <w:p w14:paraId="0D5D2D54"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Humanitarian Inclusion Standards for Older People and People with Disabilities</w:t>
      </w:r>
      <w:r w:rsidRPr="00330F17">
        <w:rPr>
          <w:lang w:val="en-US"/>
        </w:rPr>
        <w:t>, CBM International, Bensheim, HelpAge International, London, Handicap International, Lyon, 2018.</w:t>
      </w:r>
    </w:p>
    <w:p w14:paraId="4AA0A22B"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Guidelines for Integrating Gender-Based Violence Interventions in Humanitarian Action</w:t>
      </w:r>
      <w:r w:rsidRPr="00330F17">
        <w:rPr>
          <w:lang w:val="en-US"/>
        </w:rPr>
        <w:t>, Inter-Agency Standing Committee, 2015.</w:t>
      </w:r>
    </w:p>
    <w:p w14:paraId="0F7A1D5F"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‘Shelter and Settlement’, The Sphere Handbook: Humanitarian Charter and Minimum Standards in Humanitarian Response</w:t>
      </w:r>
      <w:r w:rsidRPr="00330F17">
        <w:rPr>
          <w:lang w:val="en-US"/>
        </w:rPr>
        <w:t>, Sphere Association, 2018.</w:t>
      </w:r>
    </w:p>
    <w:p w14:paraId="5AC57F81"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Site Planning: Guidance to Reduce the Risk of Gender-based Violence, Third Edition</w:t>
      </w:r>
      <w:r w:rsidRPr="00330F17">
        <w:rPr>
          <w:lang w:val="en-US"/>
        </w:rPr>
        <w:t>, Global Shelter Cluster, 2018.</w:t>
      </w:r>
    </w:p>
    <w:p w14:paraId="65B96854"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 xml:space="preserve">O’Kane, Claire, </w:t>
      </w:r>
      <w:r w:rsidRPr="00330F17">
        <w:rPr>
          <w:i/>
          <w:lang w:val="en-US"/>
        </w:rPr>
        <w:t>Guidelines for Children’s Participation in Humanitarian Programming</w:t>
      </w:r>
      <w:r w:rsidRPr="00330F17">
        <w:rPr>
          <w:lang w:val="en-US"/>
        </w:rPr>
        <w:t>, Save the Children, 2013.</w:t>
      </w:r>
    </w:p>
    <w:p w14:paraId="14E45102" w14:textId="77777777" w:rsidR="00330F17" w:rsidRPr="00330F17" w:rsidRDefault="00330F17" w:rsidP="00330F17">
      <w:pPr>
        <w:rPr>
          <w:rFonts w:ascii="Times New Roman" w:hAnsi="Times New Roman" w:cs="Times New Roman"/>
          <w:noProof/>
          <w:lang w:val="en-US"/>
        </w:rPr>
      </w:pPr>
      <w:r w:rsidRPr="00330F17">
        <w:rPr>
          <w:rFonts w:ascii="Times New Roman" w:hAnsi="Times New Roman" w:cs="Times New Roman"/>
          <w:noProof/>
          <w:lang w:val="en-US"/>
        </w:rPr>
        <w:br w:type="page"/>
      </w:r>
    </w:p>
    <w:p w14:paraId="1604822F" w14:textId="77777777" w:rsidR="00330F17" w:rsidRPr="00330F17" w:rsidRDefault="00330F17" w:rsidP="00330F17">
      <w:pPr>
        <w:rPr>
          <w:rFonts w:ascii="Times New Roman" w:eastAsia="Arial" w:hAnsi="Times New Roman" w:cs="Times New Roman"/>
          <w:noProof/>
          <w:sz w:val="24"/>
          <w:szCs w:val="24"/>
          <w:lang w:val="en-US"/>
        </w:rPr>
      </w:pPr>
    </w:p>
    <w:p w14:paraId="4603115A" w14:textId="77777777" w:rsidR="00330F17" w:rsidRPr="00330F17" w:rsidRDefault="00330F17" w:rsidP="00330F17">
      <w:pPr>
        <w:rPr>
          <w:rFonts w:ascii="Times New Roman" w:eastAsia="Arial" w:hAnsi="Times New Roman" w:cs="Times New Roman"/>
          <w:noProof/>
          <w:sz w:val="24"/>
          <w:szCs w:val="24"/>
          <w:lang w:val="en-US"/>
        </w:rPr>
      </w:pPr>
    </w:p>
    <w:p w14:paraId="7EBD8016" w14:textId="77777777" w:rsidR="00330F17" w:rsidRPr="00330F17" w:rsidRDefault="00330F17" w:rsidP="00330F17">
      <w:pPr>
        <w:rPr>
          <w:rFonts w:ascii="Times New Roman" w:eastAsia="Arial" w:hAnsi="Times New Roman" w:cs="Times New Roman"/>
          <w:noProof/>
          <w:sz w:val="24"/>
          <w:szCs w:val="24"/>
          <w:lang w:val="en-US"/>
        </w:rPr>
      </w:pPr>
    </w:p>
    <w:p w14:paraId="46E7B664" w14:textId="77777777" w:rsidR="00330F17" w:rsidRPr="00330F17" w:rsidRDefault="00330F17" w:rsidP="00330F17">
      <w:pPr>
        <w:rPr>
          <w:rFonts w:ascii="Times New Roman" w:eastAsia="Arial" w:hAnsi="Times New Roman" w:cs="Times New Roman"/>
          <w:noProof/>
          <w:sz w:val="24"/>
          <w:szCs w:val="24"/>
          <w:lang w:val="en-US"/>
        </w:rPr>
      </w:pPr>
    </w:p>
    <w:p w14:paraId="424CF178" w14:textId="77777777" w:rsidR="00330F17" w:rsidRPr="00330F17" w:rsidRDefault="00330F17" w:rsidP="00330F17">
      <w:pPr>
        <w:rPr>
          <w:rFonts w:ascii="Times New Roman" w:eastAsia="Arial" w:hAnsi="Times New Roman" w:cs="Times New Roman"/>
          <w:noProof/>
          <w:sz w:val="24"/>
          <w:szCs w:val="24"/>
          <w:lang w:val="en-US"/>
        </w:rPr>
      </w:pPr>
    </w:p>
    <w:p w14:paraId="1CD86BF3" w14:textId="77777777" w:rsidR="00330F17" w:rsidRPr="00330F17" w:rsidRDefault="00330F17" w:rsidP="00330F17">
      <w:pPr>
        <w:rPr>
          <w:rFonts w:ascii="Times New Roman" w:eastAsia="Arial" w:hAnsi="Times New Roman" w:cs="Times New Roman"/>
          <w:noProof/>
          <w:sz w:val="24"/>
          <w:szCs w:val="24"/>
          <w:lang w:val="en-US"/>
        </w:rPr>
      </w:pPr>
    </w:p>
    <w:p w14:paraId="35B21D93" w14:textId="77777777" w:rsidR="00330F17" w:rsidRPr="00330F17" w:rsidRDefault="00330F17" w:rsidP="00330F17">
      <w:pPr>
        <w:rPr>
          <w:rFonts w:ascii="Times New Roman" w:eastAsia="Arial" w:hAnsi="Times New Roman" w:cs="Times New Roman"/>
          <w:noProof/>
          <w:sz w:val="24"/>
          <w:szCs w:val="24"/>
          <w:lang w:val="en-US"/>
        </w:rPr>
      </w:pPr>
    </w:p>
    <w:p w14:paraId="0D255125" w14:textId="77777777" w:rsidR="00330F17" w:rsidRPr="00330F17" w:rsidRDefault="00330F17" w:rsidP="00330F17">
      <w:pPr>
        <w:rPr>
          <w:rFonts w:ascii="Times New Roman" w:eastAsia="Arial" w:hAnsi="Times New Roman" w:cs="Times New Roman"/>
          <w:noProof/>
          <w:sz w:val="24"/>
          <w:szCs w:val="24"/>
          <w:lang w:val="en-US"/>
        </w:rPr>
      </w:pPr>
    </w:p>
    <w:p w14:paraId="6BA6A984" w14:textId="77777777" w:rsidR="00330F17" w:rsidRPr="00330F17" w:rsidRDefault="00330F17" w:rsidP="00330F17">
      <w:pPr>
        <w:rPr>
          <w:rFonts w:ascii="Times New Roman" w:eastAsia="Arial" w:hAnsi="Times New Roman" w:cs="Times New Roman"/>
          <w:noProof/>
          <w:sz w:val="24"/>
          <w:szCs w:val="24"/>
          <w:lang w:val="en-US"/>
        </w:rPr>
      </w:pPr>
    </w:p>
    <w:p w14:paraId="73C22C2E" w14:textId="77777777" w:rsidR="00330F17" w:rsidRPr="00330F17" w:rsidRDefault="00330F17" w:rsidP="00330F17">
      <w:pPr>
        <w:rPr>
          <w:rFonts w:ascii="Times New Roman" w:eastAsia="Arial" w:hAnsi="Times New Roman" w:cs="Times New Roman"/>
          <w:noProof/>
          <w:sz w:val="24"/>
          <w:szCs w:val="24"/>
          <w:lang w:val="en-US"/>
        </w:rPr>
      </w:pPr>
    </w:p>
    <w:p w14:paraId="7B25CB08" w14:textId="77777777" w:rsidR="00330F17" w:rsidRPr="00330F17" w:rsidRDefault="00330F17" w:rsidP="00330F17">
      <w:pPr>
        <w:rPr>
          <w:rFonts w:ascii="Times New Roman" w:eastAsia="Arial" w:hAnsi="Times New Roman" w:cs="Times New Roman"/>
          <w:noProof/>
          <w:sz w:val="24"/>
          <w:szCs w:val="24"/>
          <w:lang w:val="en-US"/>
        </w:rPr>
      </w:pPr>
    </w:p>
    <w:p w14:paraId="73EAE884" w14:textId="77777777" w:rsidR="00330F17" w:rsidRPr="00330F17" w:rsidRDefault="00330F17" w:rsidP="00330F17">
      <w:pPr>
        <w:rPr>
          <w:rFonts w:ascii="Times New Roman" w:eastAsia="Arial" w:hAnsi="Times New Roman" w:cs="Times New Roman"/>
          <w:noProof/>
          <w:sz w:val="24"/>
          <w:szCs w:val="24"/>
          <w:lang w:val="en-US"/>
        </w:rPr>
      </w:pPr>
    </w:p>
    <w:p w14:paraId="15E6FE7A" w14:textId="77777777" w:rsidR="00330F17" w:rsidRPr="00330F17" w:rsidRDefault="00330F17" w:rsidP="00330F17">
      <w:pPr>
        <w:rPr>
          <w:rFonts w:ascii="Times New Roman" w:eastAsia="Arial" w:hAnsi="Times New Roman" w:cs="Times New Roman"/>
          <w:noProof/>
          <w:sz w:val="24"/>
          <w:szCs w:val="24"/>
          <w:lang w:val="en-US"/>
        </w:rPr>
      </w:pPr>
    </w:p>
    <w:p w14:paraId="59BD3ECC" w14:textId="77777777" w:rsidR="00330F17" w:rsidRPr="00330F17" w:rsidRDefault="00330F17" w:rsidP="00330F17">
      <w:pPr>
        <w:rPr>
          <w:rFonts w:ascii="Times New Roman" w:eastAsia="Arial" w:hAnsi="Times New Roman" w:cs="Times New Roman"/>
          <w:noProof/>
          <w:sz w:val="24"/>
          <w:szCs w:val="24"/>
          <w:lang w:val="en-US"/>
        </w:rPr>
      </w:pPr>
    </w:p>
    <w:p w14:paraId="4C1F05F4" w14:textId="77777777" w:rsidR="00330F17" w:rsidRPr="00330F17" w:rsidRDefault="00330F17" w:rsidP="00330F17">
      <w:pPr>
        <w:rPr>
          <w:rFonts w:ascii="Times New Roman" w:eastAsia="Arial" w:hAnsi="Times New Roman" w:cs="Times New Roman"/>
          <w:noProof/>
          <w:sz w:val="24"/>
          <w:szCs w:val="24"/>
          <w:lang w:val="en-US"/>
        </w:rPr>
      </w:pPr>
    </w:p>
    <w:p w14:paraId="5D34466B" w14:textId="77777777" w:rsidR="00330F17" w:rsidRPr="00330F17" w:rsidRDefault="00330F17" w:rsidP="00330F17">
      <w:pPr>
        <w:rPr>
          <w:rFonts w:ascii="Times New Roman" w:eastAsia="Arial" w:hAnsi="Times New Roman" w:cs="Times New Roman"/>
          <w:noProof/>
          <w:sz w:val="24"/>
          <w:szCs w:val="24"/>
          <w:lang w:val="en-US"/>
        </w:rPr>
      </w:pPr>
    </w:p>
    <w:p w14:paraId="397E5C79" w14:textId="77777777" w:rsidR="00330F17" w:rsidRPr="00330F17" w:rsidRDefault="00330F17" w:rsidP="00330F17">
      <w:pPr>
        <w:pStyle w:val="Heading1"/>
        <w:rPr>
          <w:noProof/>
          <w:color w:val="auto"/>
          <w:sz w:val="60"/>
          <w:szCs w:val="60"/>
          <w:u w:val="none"/>
          <w:lang w:val="en-US"/>
        </w:rPr>
      </w:pPr>
      <w:bookmarkStart w:id="467" w:name="_Toc110957729"/>
      <w:r w:rsidRPr="00330F17">
        <w:rPr>
          <w:noProof/>
          <w:color w:val="auto"/>
          <w:sz w:val="60"/>
          <w:szCs w:val="60"/>
          <w:u w:val="none"/>
          <w:lang w:val="en-US"/>
        </w:rPr>
        <w:t>PIELIKUMI</w:t>
      </w:r>
      <w:bookmarkEnd w:id="467"/>
    </w:p>
    <w:p w14:paraId="3FAE737C" w14:textId="77777777" w:rsidR="00330F17" w:rsidRPr="00330F17" w:rsidRDefault="00330F17" w:rsidP="00330F17">
      <w:pPr>
        <w:rPr>
          <w:rFonts w:ascii="Times New Roman" w:hAnsi="Times New Roman" w:cs="Times New Roman"/>
          <w:noProof/>
          <w:lang w:val="en-US"/>
        </w:rPr>
      </w:pPr>
      <w:r w:rsidRPr="00330F17">
        <w:rPr>
          <w:rFonts w:ascii="Times New Roman" w:hAnsi="Times New Roman" w:cs="Times New Roman"/>
          <w:noProof/>
          <w:lang w:val="en-US"/>
        </w:rPr>
        <w:br w:type="page"/>
      </w:r>
    </w:p>
    <w:p w14:paraId="22913A9C" w14:textId="77777777" w:rsidR="00330F17" w:rsidRPr="00330F17" w:rsidRDefault="00330F17" w:rsidP="00330F17">
      <w:pPr>
        <w:jc w:val="both"/>
        <w:rPr>
          <w:rFonts w:ascii="Times New Roman" w:eastAsia="Times New Roman" w:hAnsi="Times New Roman" w:cs="Times New Roman"/>
          <w:noProof/>
          <w:sz w:val="24"/>
          <w:szCs w:val="24"/>
          <w:lang w:val="en-US"/>
        </w:rPr>
      </w:pPr>
    </w:p>
    <w:p w14:paraId="38822EFD" w14:textId="77777777" w:rsidR="00330F17" w:rsidRPr="00330F17" w:rsidRDefault="00330F17" w:rsidP="00330F17">
      <w:pPr>
        <w:pStyle w:val="Heading1"/>
        <w:rPr>
          <w:rFonts w:cs="Times New Roman"/>
          <w:noProof/>
          <w:color w:val="94CC79"/>
          <w:u w:color="94CC79"/>
          <w:lang w:val="en-US"/>
        </w:rPr>
      </w:pPr>
      <w:bookmarkStart w:id="468" w:name="_Toc110957730"/>
      <w:r w:rsidRPr="00330F17">
        <w:rPr>
          <w:rFonts w:cs="Times New Roman"/>
          <w:noProof/>
          <w:color w:val="94CC79"/>
          <w:u w:color="94CC79"/>
          <w:lang w:val="en-US"/>
        </w:rPr>
        <w:t>1. PIELIKUMS. GLOSĀRIJS</w:t>
      </w:r>
      <w:bookmarkEnd w:id="468"/>
    </w:p>
    <w:p w14:paraId="75518237" w14:textId="77777777" w:rsidR="00330F17" w:rsidRPr="00330F17" w:rsidRDefault="00330F17" w:rsidP="00330F17">
      <w:pPr>
        <w:jc w:val="both"/>
        <w:rPr>
          <w:rFonts w:ascii="Times New Roman" w:hAnsi="Times New Roman" w:cs="Times New Roman"/>
          <w:i/>
          <w:noProof/>
          <w:color w:val="58595B"/>
          <w:sz w:val="24"/>
          <w:szCs w:val="24"/>
          <w:lang w:val="en-US"/>
        </w:rPr>
      </w:pPr>
      <w:bookmarkStart w:id="469" w:name="Annex_1:_Glossary"/>
      <w:bookmarkStart w:id="470" w:name="_bookmark339"/>
      <w:bookmarkEnd w:id="469"/>
      <w:bookmarkEnd w:id="470"/>
    </w:p>
    <w:p w14:paraId="52FD5DCF" w14:textId="77777777" w:rsidR="00330F17" w:rsidRPr="00330F17" w:rsidRDefault="00330F17" w:rsidP="00330F17">
      <w:pPr>
        <w:jc w:val="both"/>
        <w:rPr>
          <w:rFonts w:ascii="Times New Roman" w:hAnsi="Times New Roman" w:cs="Times New Roman"/>
          <w:i/>
          <w:noProof/>
          <w:color w:val="58595B"/>
          <w:sz w:val="24"/>
          <w:lang w:val="en-US"/>
        </w:rPr>
      </w:pPr>
      <w:r w:rsidRPr="00330F17">
        <w:rPr>
          <w:rFonts w:ascii="Times New Roman" w:hAnsi="Times New Roman" w:cs="Times New Roman"/>
          <w:i/>
          <w:noProof/>
          <w:color w:val="58595B"/>
          <w:sz w:val="24"/>
          <w:lang w:val="en-US"/>
        </w:rPr>
        <w:t>Sīkākas definīcijas un pilnu terminu sarakstu skat. tiešsaistes versijā.</w:t>
      </w:r>
    </w:p>
    <w:p w14:paraId="5D04A258" w14:textId="77777777" w:rsidR="00330F17" w:rsidRPr="00330F17" w:rsidRDefault="00330F17" w:rsidP="00330F17">
      <w:pPr>
        <w:jc w:val="both"/>
        <w:rPr>
          <w:rFonts w:ascii="Times New Roman" w:eastAsia="Century Gothic" w:hAnsi="Times New Roman" w:cs="Times New Roman"/>
          <w:i/>
          <w:noProof/>
          <w:sz w:val="24"/>
          <w:szCs w:val="24"/>
          <w:lang w:val="en-US"/>
        </w:rPr>
      </w:pPr>
    </w:p>
    <w:p w14:paraId="15D4E323" w14:textId="77777777" w:rsidR="00330F17" w:rsidRPr="00330F17" w:rsidRDefault="00330F17" w:rsidP="00330F17">
      <w:pPr>
        <w:pStyle w:val="BodyText"/>
        <w:rPr>
          <w:b/>
          <w:color w:val="94CC79"/>
          <w:lang w:val="en-US"/>
        </w:rPr>
      </w:pPr>
      <w:bookmarkStart w:id="471" w:name="A"/>
      <w:bookmarkEnd w:id="471"/>
      <w:r w:rsidRPr="00330F17">
        <w:rPr>
          <w:b/>
          <w:color w:val="94CC79"/>
          <w:lang w:val="en-US"/>
        </w:rPr>
        <w:t>A</w:t>
      </w:r>
    </w:p>
    <w:p w14:paraId="231A6F09" w14:textId="77777777" w:rsidR="00330F17" w:rsidRPr="00330F17" w:rsidRDefault="00330F17" w:rsidP="00330F17">
      <w:pPr>
        <w:jc w:val="both"/>
        <w:rPr>
          <w:rFonts w:ascii="Times New Roman" w:eastAsia="Arial" w:hAnsi="Times New Roman" w:cs="Times New Roman"/>
          <w:noProof/>
          <w:sz w:val="24"/>
          <w:szCs w:val="24"/>
          <w:lang w:val="en-US"/>
        </w:rPr>
      </w:pPr>
    </w:p>
    <w:p w14:paraId="48228463"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Agrīnā atlabšana</w:t>
      </w:r>
    </w:p>
    <w:p w14:paraId="6F3D94D1" w14:textId="77777777" w:rsidR="00330F17" w:rsidRPr="00330F17" w:rsidRDefault="00330F17" w:rsidP="00330F17">
      <w:pPr>
        <w:pStyle w:val="BodyText"/>
        <w:rPr>
          <w:lang w:val="en-US"/>
        </w:rPr>
      </w:pPr>
      <w:r w:rsidRPr="00330F17">
        <w:rPr>
          <w:lang w:val="en-US"/>
        </w:rPr>
        <w:t>Daudzšķautnains atlabšanas process, kurā tiek ievēroti attīstības principi, kas izmanto humānās programmas un veicina ilgtspējīgas attīstības iespējas.</w:t>
      </w:r>
    </w:p>
    <w:p w14:paraId="28830160" w14:textId="77777777" w:rsidR="00330F17" w:rsidRPr="00330F17" w:rsidRDefault="00330F17" w:rsidP="00330F17">
      <w:pPr>
        <w:jc w:val="both"/>
        <w:rPr>
          <w:rFonts w:ascii="Times New Roman" w:hAnsi="Times New Roman" w:cs="Times New Roman"/>
          <w:b/>
          <w:noProof/>
          <w:color w:val="94CC79"/>
          <w:sz w:val="24"/>
          <w:szCs w:val="24"/>
          <w:lang w:val="en-US"/>
        </w:rPr>
      </w:pPr>
    </w:p>
    <w:p w14:paraId="44D885A2"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Agrīnā bērnība</w:t>
      </w:r>
    </w:p>
    <w:p w14:paraId="418B75D0" w14:textId="77777777" w:rsidR="00330F17" w:rsidRPr="00330F17" w:rsidRDefault="00330F17" w:rsidP="00330F17">
      <w:pPr>
        <w:pStyle w:val="BodyText"/>
        <w:rPr>
          <w:lang w:val="en-US"/>
        </w:rPr>
      </w:pPr>
      <w:r w:rsidRPr="00330F17">
        <w:rPr>
          <w:lang w:val="en-US"/>
        </w:rPr>
        <w:t>Agrīnā bērnība attiecas uz bērniem vecumā no 0 līdz 8 gadiem. Šo posmu var iedalīt vēl sīkāk:</w:t>
      </w:r>
    </w:p>
    <w:p w14:paraId="1E337DDD" w14:textId="77777777" w:rsidR="00330F17" w:rsidRPr="00330F17" w:rsidRDefault="00330F17" w:rsidP="00330F17">
      <w:pPr>
        <w:pStyle w:val="BodyText"/>
        <w:rPr>
          <w:lang w:val="en-US"/>
        </w:rPr>
      </w:pPr>
    </w:p>
    <w:p w14:paraId="38703DD5"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zīdaiņi: 0–2 gadi;</w:t>
      </w:r>
    </w:p>
    <w:p w14:paraId="4500F736"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pirmsskolas vecums: 3–5 gadi;</w:t>
      </w:r>
    </w:p>
    <w:p w14:paraId="51189C7F"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agrīnais skolas vecums: 6–8 gadi.</w:t>
      </w:r>
    </w:p>
    <w:p w14:paraId="383891B9" w14:textId="77777777" w:rsidR="00330F17" w:rsidRPr="00330F17" w:rsidRDefault="00330F17" w:rsidP="00330F17">
      <w:pPr>
        <w:jc w:val="both"/>
        <w:rPr>
          <w:rFonts w:ascii="Times New Roman" w:eastAsia="Arial" w:hAnsi="Times New Roman" w:cs="Times New Roman"/>
          <w:noProof/>
          <w:sz w:val="24"/>
          <w:szCs w:val="24"/>
          <w:lang w:val="en-US"/>
        </w:rPr>
      </w:pPr>
    </w:p>
    <w:p w14:paraId="6D3B3B06"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Aizsardzība</w:t>
      </w:r>
    </w:p>
    <w:p w14:paraId="145446B3" w14:textId="77777777" w:rsidR="00330F17" w:rsidRPr="00330F17" w:rsidRDefault="00330F17" w:rsidP="00330F17">
      <w:pPr>
        <w:pStyle w:val="BodyText"/>
        <w:rPr>
          <w:lang w:val="en-US"/>
        </w:rPr>
      </w:pPr>
      <w:r w:rsidRPr="00330F17">
        <w:rPr>
          <w:lang w:val="en-US"/>
        </w:rPr>
        <w:t>Visas darbības, kuru mērķis ir nodrošināt, lai visu indivīdu tiesības tiktu pilnībā un vienlīdzīgi ievērotas neatkarīgi no vecuma, dzimuma, etniskās, sociālās vai politiskās piederības, reliģiskās pārliecības vai cita statusa.</w:t>
      </w:r>
    </w:p>
    <w:p w14:paraId="0028FBB3" w14:textId="77777777" w:rsidR="00330F17" w:rsidRPr="00330F17" w:rsidRDefault="00330F17" w:rsidP="00330F17">
      <w:pPr>
        <w:jc w:val="both"/>
        <w:rPr>
          <w:rFonts w:ascii="Times New Roman" w:eastAsia="Arial" w:hAnsi="Times New Roman" w:cs="Times New Roman"/>
          <w:noProof/>
          <w:sz w:val="24"/>
          <w:szCs w:val="24"/>
          <w:lang w:val="en-US"/>
        </w:rPr>
      </w:pPr>
    </w:p>
    <w:p w14:paraId="3F4CBE1F"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Aizsardzības centrālā nozīme</w:t>
      </w:r>
    </w:p>
    <w:p w14:paraId="7E2678A9" w14:textId="77777777" w:rsidR="00330F17" w:rsidRPr="00330F17" w:rsidRDefault="00330F17" w:rsidP="00330F17">
      <w:pPr>
        <w:pStyle w:val="BodyText"/>
        <w:rPr>
          <w:lang w:val="en-US"/>
        </w:rPr>
      </w:pPr>
      <w:r w:rsidRPr="00330F17">
        <w:rPr>
          <w:lang w:val="en-US"/>
        </w:rPr>
        <w:t>Tas nozīmē atzīt, ka visu krīzes skarto un apdraudēto personu aizsardzībai ir jāietekmē humānās palīdzības lēmumu pieņemšana un atbildes reakcija, tostarp valstu un nevalstisko konflikta pušu iesaiste. Aizsardzība tiek atzīta par humānās palīdzības mērķi un vēlamo rezultātu, un tā ir jāizvirza sagatavotības centienu centrā kā daļa no tūlītējiem dzīvību glābjošiem pasākumiem visā humānās palīdzības sniegšanas laikā un pēc tam.</w:t>
      </w:r>
    </w:p>
    <w:p w14:paraId="24EFEBF9" w14:textId="77777777" w:rsidR="00330F17" w:rsidRPr="00330F17" w:rsidRDefault="00330F17" w:rsidP="00330F17">
      <w:pPr>
        <w:jc w:val="both"/>
        <w:rPr>
          <w:rFonts w:ascii="Times New Roman" w:eastAsia="Arial" w:hAnsi="Times New Roman" w:cs="Times New Roman"/>
          <w:noProof/>
          <w:sz w:val="24"/>
          <w:szCs w:val="24"/>
          <w:lang w:val="en-US"/>
        </w:rPr>
      </w:pPr>
    </w:p>
    <w:p w14:paraId="233C7D9C"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Aizsardzības jautājuma iesaistīšana</w:t>
      </w:r>
    </w:p>
    <w:p w14:paraId="62AB8E74" w14:textId="77777777" w:rsidR="00330F17" w:rsidRPr="00330F17" w:rsidRDefault="00330F17" w:rsidP="00330F17">
      <w:pPr>
        <w:pStyle w:val="BodyText"/>
        <w:rPr>
          <w:lang w:val="en-US"/>
        </w:rPr>
      </w:pPr>
      <w:r w:rsidRPr="00330F17">
        <w:rPr>
          <w:lang w:val="en-US"/>
        </w:rPr>
        <w:t>Aizsardzības principu iekļaušana un jēgpilnas pieejamības, drošības un cieņas veicināšana humānās palīdzības ietvaros.</w:t>
      </w:r>
    </w:p>
    <w:p w14:paraId="6A84EE9A" w14:textId="77777777" w:rsidR="00330F17" w:rsidRPr="00330F17" w:rsidRDefault="00330F17" w:rsidP="00330F17">
      <w:pPr>
        <w:jc w:val="both"/>
        <w:rPr>
          <w:rFonts w:ascii="Times New Roman" w:eastAsia="Arial" w:hAnsi="Times New Roman" w:cs="Times New Roman"/>
          <w:noProof/>
          <w:sz w:val="24"/>
          <w:szCs w:val="24"/>
          <w:lang w:val="en-US"/>
        </w:rPr>
      </w:pPr>
    </w:p>
    <w:p w14:paraId="08C26A75" w14:textId="77777777" w:rsidR="00330F17" w:rsidRPr="00330F17" w:rsidRDefault="00330F17" w:rsidP="00330F17">
      <w:pPr>
        <w:jc w:val="both"/>
        <w:rPr>
          <w:rFonts w:ascii="Times New Roman" w:hAnsi="Times New Roman" w:cs="Times New Roman"/>
          <w:b/>
          <w:noProof/>
          <w:color w:val="94CC79"/>
          <w:sz w:val="24"/>
          <w:szCs w:val="24"/>
          <w:lang w:val="en-US"/>
        </w:rPr>
      </w:pPr>
      <w:r w:rsidRPr="00330F17">
        <w:rPr>
          <w:rFonts w:ascii="Times New Roman" w:hAnsi="Times New Roman" w:cs="Times New Roman"/>
          <w:b/>
          <w:noProof/>
          <w:color w:val="94CC79"/>
          <w:sz w:val="24"/>
          <w:lang w:val="en-US"/>
        </w:rPr>
        <w:t>Aizsardzība no seksuālas izmantošanas un vardarbības (</w:t>
      </w:r>
      <w:r w:rsidRPr="00330F17">
        <w:rPr>
          <w:rFonts w:ascii="Times New Roman" w:hAnsi="Times New Roman" w:cs="Times New Roman"/>
          <w:b/>
          <w:i/>
          <w:iCs/>
          <w:noProof/>
          <w:color w:val="94CC79"/>
          <w:sz w:val="24"/>
          <w:lang w:val="en-US"/>
        </w:rPr>
        <w:t>PSEA</w:t>
      </w:r>
      <w:r w:rsidRPr="00330F17">
        <w:rPr>
          <w:rFonts w:ascii="Times New Roman" w:hAnsi="Times New Roman" w:cs="Times New Roman"/>
          <w:b/>
          <w:noProof/>
          <w:color w:val="94CC79"/>
          <w:sz w:val="24"/>
          <w:lang w:val="en-US"/>
        </w:rPr>
        <w:t>)</w:t>
      </w:r>
    </w:p>
    <w:p w14:paraId="257ABC2F" w14:textId="77777777" w:rsidR="00330F17" w:rsidRPr="00330F17" w:rsidRDefault="00330F17" w:rsidP="00330F17">
      <w:pPr>
        <w:pStyle w:val="BodyText"/>
        <w:rPr>
          <w:lang w:val="en-US"/>
        </w:rPr>
      </w:pPr>
      <w:r w:rsidRPr="00330F17">
        <w:rPr>
          <w:lang w:val="en-US"/>
        </w:rPr>
        <w:t>Termins, ko ANO un NVO kopiena lieto tādu pasākumu apzīmēšanai, kas tiek veikti, lai novērstu un mazinātu seksuālu izmantošanu un vardarbību no savu darbinieku un saistīto personu, tostarp kopienas brīvprātīgo, militārpersonu un valsts amatpersonu, puses, kas iesaistīti humānās palīdzības sniegšanā, kā arī lai reaģētu uz šādu seksuālu izmantošanu un vardarbību.</w:t>
      </w:r>
    </w:p>
    <w:p w14:paraId="70921AF5" w14:textId="77777777" w:rsidR="00330F17" w:rsidRPr="00330F17" w:rsidRDefault="00330F17" w:rsidP="00330F17">
      <w:pPr>
        <w:jc w:val="both"/>
        <w:rPr>
          <w:rFonts w:ascii="Times New Roman" w:eastAsia="Arial" w:hAnsi="Times New Roman" w:cs="Times New Roman"/>
          <w:noProof/>
          <w:sz w:val="24"/>
          <w:szCs w:val="24"/>
          <w:lang w:val="en-US"/>
        </w:rPr>
      </w:pPr>
    </w:p>
    <w:p w14:paraId="30211893"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Alternatīvas aizturēšanai vai brīvības atņemšanai</w:t>
      </w:r>
    </w:p>
    <w:p w14:paraId="00B884B7" w14:textId="77777777" w:rsidR="00330F17" w:rsidRPr="00330F17" w:rsidRDefault="00330F17" w:rsidP="00330F17">
      <w:pPr>
        <w:pStyle w:val="BodyText"/>
        <w:rPr>
          <w:lang w:val="en-US"/>
        </w:rPr>
      </w:pPr>
      <w:r w:rsidRPr="00330F17">
        <w:rPr>
          <w:lang w:val="en-US"/>
        </w:rPr>
        <w:t>Pasākumi (tiesību akti, politika vai prakse), kuru mērķis ir novērst, lai personas, tostarp bērni, kas oficiāli nonākuši krimināltiesību sistēmā, un bērni migranti, netiktu nevajadzīgi aizturēti. Aizturēšanas alternatīvas nav brīvības atņemšana.</w:t>
      </w:r>
    </w:p>
    <w:p w14:paraId="41C814A1" w14:textId="77777777" w:rsidR="00330F17" w:rsidRPr="00330F17" w:rsidRDefault="00330F17" w:rsidP="00330F17">
      <w:pPr>
        <w:jc w:val="both"/>
        <w:rPr>
          <w:rFonts w:ascii="Times New Roman" w:eastAsia="Arial" w:hAnsi="Times New Roman" w:cs="Times New Roman"/>
          <w:noProof/>
          <w:sz w:val="24"/>
          <w:szCs w:val="24"/>
          <w:lang w:val="en-US"/>
        </w:rPr>
      </w:pPr>
    </w:p>
    <w:p w14:paraId="33CC4E84" w14:textId="77777777" w:rsidR="00330F17" w:rsidRPr="00330F17" w:rsidRDefault="00330F17" w:rsidP="00330F17">
      <w:pPr>
        <w:keepNext/>
        <w:keepLines/>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Alternatīvā aprūpe</w:t>
      </w:r>
    </w:p>
    <w:p w14:paraId="3FECDDB8" w14:textId="77777777" w:rsidR="00330F17" w:rsidRPr="00330F17" w:rsidRDefault="00330F17" w:rsidP="00330F17">
      <w:pPr>
        <w:pStyle w:val="BodyText"/>
        <w:keepNext/>
        <w:keepLines/>
        <w:rPr>
          <w:lang w:val="en-US"/>
        </w:rPr>
      </w:pPr>
      <w:r w:rsidRPr="00330F17">
        <w:rPr>
          <w:lang w:val="en-US"/>
        </w:rPr>
        <w:t>Aprūpe, ko bērniem nodrošina aprūpētāji, kas nav viņu parastie primārie aprūpētāji. Skat. terminus “</w:t>
      </w:r>
      <w:r w:rsidRPr="00330F17">
        <w:rPr>
          <w:b/>
          <w:bCs/>
          <w:lang w:val="en-US"/>
        </w:rPr>
        <w:t>radinieku veikta aprūpe</w:t>
      </w:r>
      <w:r w:rsidRPr="00330F17">
        <w:rPr>
          <w:lang w:val="en-US"/>
        </w:rPr>
        <w:t>” un “</w:t>
      </w:r>
      <w:r w:rsidRPr="00330F17">
        <w:rPr>
          <w:b/>
          <w:bCs/>
          <w:lang w:val="en-US"/>
        </w:rPr>
        <w:t>aprūpe audžuģimenē</w:t>
      </w:r>
      <w:r w:rsidRPr="00330F17">
        <w:rPr>
          <w:lang w:val="en-US"/>
        </w:rPr>
        <w:t>”. Skat. terminus “</w:t>
      </w:r>
      <w:r w:rsidRPr="00330F17">
        <w:rPr>
          <w:b/>
          <w:bCs/>
          <w:lang w:val="en-US"/>
        </w:rPr>
        <w:t>institucionālā aprūpe</w:t>
      </w:r>
      <w:r w:rsidRPr="00330F17">
        <w:rPr>
          <w:lang w:val="en-US"/>
        </w:rPr>
        <w:t>” un “</w:t>
      </w:r>
      <w:r w:rsidRPr="00330F17">
        <w:rPr>
          <w:b/>
          <w:bCs/>
          <w:lang w:val="en-US"/>
        </w:rPr>
        <w:t>aprūpe iestādē</w:t>
      </w:r>
      <w:r w:rsidRPr="00330F17">
        <w:rPr>
          <w:lang w:val="en-US"/>
        </w:rPr>
        <w:t>” tiešsaistes versijā.</w:t>
      </w:r>
    </w:p>
    <w:p w14:paraId="7D02A56C" w14:textId="77777777" w:rsidR="00330F17" w:rsidRPr="00330F17" w:rsidRDefault="00330F17" w:rsidP="00330F17">
      <w:pPr>
        <w:jc w:val="both"/>
        <w:rPr>
          <w:rFonts w:ascii="Times New Roman" w:eastAsia="Arial" w:hAnsi="Times New Roman" w:cs="Times New Roman"/>
          <w:noProof/>
          <w:sz w:val="24"/>
          <w:szCs w:val="24"/>
          <w:lang w:val="en-US"/>
        </w:rPr>
      </w:pPr>
    </w:p>
    <w:p w14:paraId="6991084F"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Apdraudējums</w:t>
      </w:r>
    </w:p>
    <w:p w14:paraId="7BF8A413" w14:textId="77777777" w:rsidR="00330F17" w:rsidRPr="00330F17" w:rsidRDefault="00330F17" w:rsidP="00330F17">
      <w:pPr>
        <w:pStyle w:val="BodyText"/>
        <w:rPr>
          <w:lang w:val="en-US"/>
        </w:rPr>
      </w:pPr>
      <w:r w:rsidRPr="00330F17">
        <w:rPr>
          <w:lang w:val="en-US"/>
        </w:rPr>
        <w:t>Potenciāli bīstami fiziski notikumi, dabas parādības vai cilvēka darbības, kas var izraisīt nāvi, traumas vai kā citādi ietekmēt veselību, izraisīt mantas bojājumu, iztikas līdzekļu un pakalpojumu zaudējumu, sociālu un ekonomisku satricinājumu vai vides postījumus. Dažās definīcijās minēts, ka apdraudējums ir briesmas, kas var tikt paredzētas, bet nevar tikt novērstas.</w:t>
      </w:r>
    </w:p>
    <w:p w14:paraId="0CBB63E4" w14:textId="77777777" w:rsidR="00330F17" w:rsidRPr="00330F17" w:rsidRDefault="00330F17" w:rsidP="00330F17">
      <w:pPr>
        <w:jc w:val="both"/>
        <w:rPr>
          <w:rFonts w:ascii="Times New Roman" w:eastAsia="Arial" w:hAnsi="Times New Roman" w:cs="Times New Roman"/>
          <w:noProof/>
          <w:sz w:val="24"/>
          <w:szCs w:val="24"/>
          <w:lang w:val="en-US"/>
        </w:rPr>
      </w:pPr>
    </w:p>
    <w:p w14:paraId="0BF3E664"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Apdraudētās riska grupas/indivīdi</w:t>
      </w:r>
    </w:p>
    <w:p w14:paraId="26DA4586" w14:textId="77777777" w:rsidR="00330F17" w:rsidRPr="00330F17" w:rsidRDefault="00330F17" w:rsidP="00330F17">
      <w:pPr>
        <w:pStyle w:val="BodyText"/>
        <w:rPr>
          <w:lang w:val="en-US"/>
        </w:rPr>
      </w:pPr>
      <w:r w:rsidRPr="00330F17">
        <w:rPr>
          <w:lang w:val="en-US"/>
        </w:rPr>
        <w:t>Bērni, kuru aizsardzības tiesības var tikt apdraudētas. Skat. terminus “</w:t>
      </w:r>
      <w:r w:rsidRPr="00330F17">
        <w:rPr>
          <w:b/>
          <w:bCs/>
          <w:lang w:val="en-US"/>
        </w:rPr>
        <w:t>riski</w:t>
      </w:r>
      <w:r w:rsidRPr="00330F17">
        <w:rPr>
          <w:lang w:val="en-US"/>
        </w:rPr>
        <w:t>” un “</w:t>
      </w:r>
      <w:r w:rsidRPr="00330F17">
        <w:rPr>
          <w:b/>
          <w:bCs/>
          <w:lang w:val="en-US"/>
        </w:rPr>
        <w:t>neaizsargātība</w:t>
      </w:r>
      <w:r w:rsidRPr="00330F17">
        <w:rPr>
          <w:lang w:val="en-US"/>
        </w:rPr>
        <w:t>”.</w:t>
      </w:r>
    </w:p>
    <w:p w14:paraId="1EA9EC31" w14:textId="77777777" w:rsidR="00330F17" w:rsidRPr="00330F17" w:rsidRDefault="00330F17" w:rsidP="00330F17">
      <w:pPr>
        <w:jc w:val="both"/>
        <w:rPr>
          <w:rFonts w:ascii="Times New Roman" w:eastAsia="Arial" w:hAnsi="Times New Roman" w:cs="Times New Roman"/>
          <w:noProof/>
          <w:sz w:val="24"/>
          <w:szCs w:val="24"/>
          <w:lang w:val="en-US"/>
        </w:rPr>
      </w:pPr>
    </w:p>
    <w:p w14:paraId="77D6C45A"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Aprūpe audžuģimenē</w:t>
      </w:r>
    </w:p>
    <w:p w14:paraId="0537A583" w14:textId="77777777" w:rsidR="00330F17" w:rsidRPr="00330F17" w:rsidRDefault="00330F17" w:rsidP="00330F17">
      <w:pPr>
        <w:pStyle w:val="BodyText"/>
        <w:rPr>
          <w:lang w:val="en-US"/>
        </w:rPr>
      </w:pPr>
      <w:r w:rsidRPr="00330F17">
        <w:rPr>
          <w:lang w:val="en-US"/>
        </w:rPr>
        <w:t>Situācijas, kurās bērni tiek aprūpēti mājsaimniecībā, kas nav viņu ģimenē. Aprūpe audžuģimenē parasti ir pagaidu pasākums, un lielākoties bioloģiskie vecāki saglabā vecāku tiesības un pienākumus. Šo aprūpes pasākumu nosaka kompetenta institūcija, nododot bērnu aprūpei mājas apstākļos ģimenē, kas ir izvēlēta, sagatavota un pilnvarota šādas aprūpes sniegšanai, kā arī tiek uzraudzīta un var saņemt finansiālu un/vai nefinansiālu atbalstu šādas aprūpes sniegšanai. “</w:t>
      </w:r>
      <w:r w:rsidRPr="00330F17">
        <w:rPr>
          <w:b/>
          <w:bCs/>
          <w:lang w:val="en-US"/>
        </w:rPr>
        <w:t>Tradicionālas vai neformālas aprūpes audžuģimenē</w:t>
      </w:r>
      <w:r w:rsidRPr="00330F17">
        <w:rPr>
          <w:lang w:val="en-US"/>
        </w:rPr>
        <w:t>”, “</w:t>
      </w:r>
      <w:r w:rsidRPr="00330F17">
        <w:rPr>
          <w:b/>
          <w:bCs/>
          <w:lang w:val="en-US"/>
        </w:rPr>
        <w:t>spontānas aprūpes audžuģimenē</w:t>
      </w:r>
      <w:r w:rsidRPr="00330F17">
        <w:rPr>
          <w:lang w:val="en-US"/>
        </w:rPr>
        <w:t>” un “</w:t>
      </w:r>
      <w:r w:rsidRPr="00330F17">
        <w:rPr>
          <w:b/>
          <w:bCs/>
          <w:lang w:val="en-US"/>
        </w:rPr>
        <w:t>organizētas aprūpes audžuģimenē</w:t>
      </w:r>
      <w:r w:rsidRPr="00330F17">
        <w:rPr>
          <w:lang w:val="en-US"/>
        </w:rPr>
        <w:t>” definīcijas skat. glosārijā tiešsaistē.</w:t>
      </w:r>
    </w:p>
    <w:p w14:paraId="42D54CF6" w14:textId="77777777" w:rsidR="00330F17" w:rsidRPr="00330F17" w:rsidRDefault="00330F17" w:rsidP="00330F17">
      <w:pPr>
        <w:jc w:val="both"/>
        <w:rPr>
          <w:lang w:val="en-US"/>
        </w:rPr>
      </w:pPr>
    </w:p>
    <w:p w14:paraId="0BF63FF4"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Aprūpes vide</w:t>
      </w:r>
    </w:p>
    <w:p w14:paraId="01002B2B" w14:textId="77777777" w:rsidR="00330F17" w:rsidRPr="00330F17" w:rsidRDefault="00330F17" w:rsidP="00330F17">
      <w:pPr>
        <w:pStyle w:val="BodyText"/>
        <w:rPr>
          <w:lang w:val="en-US"/>
        </w:rPr>
      </w:pPr>
      <w:r w:rsidRPr="00330F17">
        <w:rPr>
          <w:lang w:val="en-US"/>
        </w:rPr>
        <w:t>Tieša fiziskā un cilvēka dzīves vide, kurā bērni dzīvo un kura ir unikāla katram bērnam.</w:t>
      </w:r>
    </w:p>
    <w:p w14:paraId="7E84B495" w14:textId="77777777" w:rsidR="00330F17" w:rsidRPr="00330F17" w:rsidRDefault="00330F17" w:rsidP="00330F17">
      <w:pPr>
        <w:jc w:val="both"/>
        <w:rPr>
          <w:rFonts w:ascii="Times New Roman" w:hAnsi="Times New Roman" w:cs="Times New Roman"/>
          <w:b/>
          <w:noProof/>
          <w:color w:val="94CC79"/>
          <w:sz w:val="24"/>
          <w:szCs w:val="24"/>
          <w:lang w:val="en-US"/>
        </w:rPr>
      </w:pPr>
    </w:p>
    <w:p w14:paraId="4410BF87"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Aprūpētājs</w:t>
      </w:r>
    </w:p>
    <w:p w14:paraId="519065C0" w14:textId="77777777" w:rsidR="00330F17" w:rsidRPr="00330F17" w:rsidRDefault="00330F17" w:rsidP="00330F17">
      <w:pPr>
        <w:pStyle w:val="BodyText"/>
        <w:rPr>
          <w:lang w:val="en-US"/>
        </w:rPr>
      </w:pPr>
      <w:r w:rsidRPr="00330F17">
        <w:rPr>
          <w:lang w:val="en-US"/>
        </w:rPr>
        <w:t>Indivīds, kopiena vai iestāde (tostarp valsts), kam ir skaidri noteikta atbildība (pēc paražām vai likuma) par bērna labklājību, Parasti tā ir persona, ar kuru bērns dzīvo kopā un kura nodrošina bērna ikdienas aprūpi.</w:t>
      </w:r>
    </w:p>
    <w:p w14:paraId="2B9C4A12" w14:textId="77777777" w:rsidR="00330F17" w:rsidRPr="00330F17" w:rsidRDefault="00330F17" w:rsidP="00330F17">
      <w:pPr>
        <w:jc w:val="both"/>
        <w:rPr>
          <w:rFonts w:ascii="Times New Roman" w:eastAsia="Arial" w:hAnsi="Times New Roman" w:cs="Times New Roman"/>
          <w:noProof/>
          <w:sz w:val="24"/>
          <w:szCs w:val="24"/>
          <w:lang w:val="en-US"/>
        </w:rPr>
      </w:pPr>
    </w:p>
    <w:p w14:paraId="25D26DC8"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Apzināta atļauja</w:t>
      </w:r>
    </w:p>
    <w:p w14:paraId="14CA51F3" w14:textId="77777777" w:rsidR="00330F17" w:rsidRPr="00330F17" w:rsidRDefault="00330F17" w:rsidP="00330F17">
      <w:pPr>
        <w:pStyle w:val="BodyText"/>
        <w:rPr>
          <w:lang w:val="en-US"/>
        </w:rPr>
      </w:pPr>
      <w:r w:rsidRPr="00330F17">
        <w:rPr>
          <w:lang w:val="en-US"/>
        </w:rPr>
        <w:t>Skaidri pausta vēlme piedalīties pakalpojumu saņemšanā. Apzināta atļauja tiek prasīta no bērniem, kas pēc savas būtības vai likuma ir pārāk mazi, lai sniegtu piekrišanu, bet pietiekami veci, lai saprastu un piekristu piedalīties pakalpojumu saņemšanā. Saņemot apzinātu atļauju, speciālistiem bērniem piemērotā veidā ir jāsniedz informācija par pakalpojumiem un pieejamajām iespējām, potenciālajiem riskiem un ieguvumiem, personīgo informāciju, kas tiks apkopota, un tās izmantošanas veidiem, konfidencialitāti un tās robežām.</w:t>
      </w:r>
    </w:p>
    <w:p w14:paraId="30B684E9" w14:textId="77777777" w:rsidR="00330F17" w:rsidRPr="00330F17" w:rsidRDefault="00330F17" w:rsidP="00330F17">
      <w:pPr>
        <w:jc w:val="both"/>
        <w:rPr>
          <w:rFonts w:ascii="Times New Roman" w:eastAsia="Arial" w:hAnsi="Times New Roman" w:cs="Times New Roman"/>
          <w:noProof/>
          <w:sz w:val="24"/>
          <w:szCs w:val="24"/>
          <w:lang w:val="en-US"/>
        </w:rPr>
      </w:pPr>
    </w:p>
    <w:p w14:paraId="6515A9DF"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Apzināta piekrišana</w:t>
      </w:r>
    </w:p>
    <w:p w14:paraId="0B22B7F1" w14:textId="77777777" w:rsidR="00330F17" w:rsidRPr="00330F17" w:rsidRDefault="00330F17" w:rsidP="00330F17">
      <w:pPr>
        <w:pStyle w:val="BodyText"/>
        <w:rPr>
          <w:lang w:val="en-US"/>
        </w:rPr>
      </w:pPr>
      <w:r w:rsidRPr="00330F17">
        <w:rPr>
          <w:lang w:val="en-US"/>
        </w:rPr>
        <w:t>Brīvprātīga piekrišana no tāda indivīda puses, kas ir spējīgs pieņemt lēmumu, saprot, kādam mērķim viņa piekrišana tiek lūgta, un kam ir brīva izvēle šajā jautājumā. Saņemot apzinātu piekrišanu, speciālistiem bērniem piemērotā veidā ir jāsniedz informācija par pakalpojumiem un pieejamajām iespējām, potenciālajiem riskiem un ieguvumiem, personīgo informāciju, kas tiks apkopota, un tās izmantošanas veidiem, konfidencialitāti un tās robežām. Apzināta piekrišana parasti netiek prasīta no bērniem, kas jaunāki par 15 gadu vecumu. Skat. arī terminu “</w:t>
      </w:r>
      <w:r w:rsidRPr="00330F17">
        <w:rPr>
          <w:b/>
          <w:bCs/>
          <w:lang w:val="en-US"/>
        </w:rPr>
        <w:t>apzināta atļauja</w:t>
      </w:r>
      <w:r w:rsidRPr="00330F17">
        <w:rPr>
          <w:lang w:val="en-US"/>
        </w:rPr>
        <w:t>”.</w:t>
      </w:r>
    </w:p>
    <w:p w14:paraId="4DF7498E" w14:textId="77777777" w:rsidR="00330F17" w:rsidRPr="00330F17" w:rsidRDefault="00330F17" w:rsidP="00330F17">
      <w:pPr>
        <w:jc w:val="both"/>
        <w:rPr>
          <w:rFonts w:ascii="Times New Roman" w:eastAsia="Arial" w:hAnsi="Times New Roman" w:cs="Times New Roman"/>
          <w:noProof/>
          <w:sz w:val="24"/>
          <w:szCs w:val="24"/>
          <w:lang w:val="en-US"/>
        </w:rPr>
      </w:pPr>
    </w:p>
    <w:p w14:paraId="22CD9E7C"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Ar dzimumu saistīta vardarbība</w:t>
      </w:r>
    </w:p>
    <w:p w14:paraId="4545C2FA" w14:textId="77777777" w:rsidR="00330F17" w:rsidRPr="00330F17" w:rsidRDefault="00330F17" w:rsidP="00330F17">
      <w:pPr>
        <w:pStyle w:val="BodyText"/>
        <w:rPr>
          <w:lang w:val="en-US"/>
        </w:rPr>
      </w:pPr>
      <w:r w:rsidRPr="00330F17">
        <w:rPr>
          <w:lang w:val="en-US"/>
        </w:rPr>
        <w:t>Visaptverošs termins, ar kuru apzīmē jebkuru kaitīgu darbību, kas tiek veikta pret personas gribu un ir saistīta ar sociāli piedēvētām (t. i., dzimumu) atšķirībām starp vīriešiem un sievietēm. Tajā ietilpst darbības, kas rada fizisku, seksuālu vai garīgu kaitējumu vai ciešanas, draudi veikt šādas darbības, ietekmēšana un cita veida brīvības atņemšana. Skat. terminus “</w:t>
      </w:r>
      <w:r w:rsidRPr="00330F17">
        <w:rPr>
          <w:b/>
          <w:bCs/>
          <w:lang w:val="en-US"/>
        </w:rPr>
        <w:t xml:space="preserve">seksuāla vardarbība” </w:t>
      </w:r>
      <w:r w:rsidRPr="00330F17">
        <w:rPr>
          <w:lang w:val="en-US"/>
        </w:rPr>
        <w:t>un “</w:t>
      </w:r>
      <w:r w:rsidRPr="00330F17">
        <w:rPr>
          <w:b/>
          <w:bCs/>
          <w:lang w:val="en-US"/>
        </w:rPr>
        <w:t>seksuāla un ar dzimumu saistīta vardarbība</w:t>
      </w:r>
      <w:r w:rsidRPr="00330F17">
        <w:rPr>
          <w:lang w:val="en-US"/>
        </w:rPr>
        <w:t>”.</w:t>
      </w:r>
    </w:p>
    <w:p w14:paraId="2055D90C" w14:textId="77777777" w:rsidR="00330F17" w:rsidRPr="00330F17" w:rsidRDefault="00330F17" w:rsidP="00330F17">
      <w:pPr>
        <w:jc w:val="both"/>
        <w:rPr>
          <w:rFonts w:ascii="Times New Roman" w:eastAsia="Arial" w:hAnsi="Times New Roman" w:cs="Times New Roman"/>
          <w:noProof/>
          <w:sz w:val="24"/>
          <w:szCs w:val="24"/>
          <w:lang w:val="en-US"/>
        </w:rPr>
      </w:pPr>
    </w:p>
    <w:p w14:paraId="18746E3D"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Atbildes reakcija</w:t>
      </w:r>
    </w:p>
    <w:p w14:paraId="45B5DB93" w14:textId="77777777" w:rsidR="00330F17" w:rsidRPr="00330F17" w:rsidRDefault="00330F17" w:rsidP="00330F17">
      <w:pPr>
        <w:pStyle w:val="BodyText"/>
        <w:rPr>
          <w:lang w:val="en-US"/>
        </w:rPr>
      </w:pPr>
      <w:r w:rsidRPr="00330F17">
        <w:rPr>
          <w:lang w:val="en-US"/>
        </w:rPr>
        <w:t>Skat. terminu “</w:t>
      </w:r>
      <w:r w:rsidRPr="00330F17">
        <w:rPr>
          <w:b/>
          <w:bCs/>
          <w:lang w:val="en-US"/>
        </w:rPr>
        <w:t>humānā atbildes reakcija</w:t>
      </w:r>
      <w:r w:rsidRPr="00330F17">
        <w:rPr>
          <w:lang w:val="en-US"/>
        </w:rPr>
        <w:t>”.</w:t>
      </w:r>
    </w:p>
    <w:p w14:paraId="6CB55FD4" w14:textId="77777777" w:rsidR="00330F17" w:rsidRPr="00330F17" w:rsidRDefault="00330F17" w:rsidP="00330F17">
      <w:pPr>
        <w:jc w:val="both"/>
        <w:rPr>
          <w:rFonts w:ascii="Times New Roman" w:eastAsia="Arial" w:hAnsi="Times New Roman" w:cs="Times New Roman"/>
          <w:noProof/>
          <w:sz w:val="24"/>
          <w:szCs w:val="24"/>
          <w:lang w:val="en-US"/>
        </w:rPr>
      </w:pPr>
    </w:p>
    <w:p w14:paraId="052A4886"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Atbilstoša aprūpe</w:t>
      </w:r>
    </w:p>
    <w:p w14:paraId="422CDD93" w14:textId="77777777" w:rsidR="00330F17" w:rsidRPr="00330F17" w:rsidRDefault="00330F17" w:rsidP="00330F17">
      <w:pPr>
        <w:pStyle w:val="BodyText"/>
        <w:rPr>
          <w:lang w:val="en-US"/>
        </w:rPr>
      </w:pPr>
      <w:r w:rsidRPr="00330F17">
        <w:rPr>
          <w:lang w:val="en-US"/>
        </w:rPr>
        <w:t>Bērna fizisko, emocionālo, intelektuālo un sociālo pamatvajadzību apmierināšana no viņa aprūpētāju puses un bērna attīstība atbilstoši viņa potenciālam.</w:t>
      </w:r>
    </w:p>
    <w:p w14:paraId="4E3D2046" w14:textId="77777777" w:rsidR="00330F17" w:rsidRPr="00330F17" w:rsidRDefault="00330F17" w:rsidP="00330F17">
      <w:pPr>
        <w:jc w:val="both"/>
        <w:rPr>
          <w:rFonts w:ascii="Times New Roman" w:hAnsi="Times New Roman" w:cs="Times New Roman"/>
          <w:b/>
          <w:noProof/>
          <w:color w:val="94CC79"/>
          <w:sz w:val="24"/>
          <w:szCs w:val="24"/>
          <w:lang w:val="en-US"/>
        </w:rPr>
      </w:pPr>
    </w:p>
    <w:p w14:paraId="1A0C0F66"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Atgriezeniskās saites un ziņošanas mehānismi</w:t>
      </w:r>
    </w:p>
    <w:p w14:paraId="5BB77A18" w14:textId="77777777" w:rsidR="00330F17" w:rsidRPr="00330F17" w:rsidRDefault="00330F17" w:rsidP="00330F17">
      <w:pPr>
        <w:pStyle w:val="BodyText"/>
        <w:rPr>
          <w:lang w:val="en-US"/>
        </w:rPr>
      </w:pPr>
      <w:r w:rsidRPr="00330F17">
        <w:rPr>
          <w:lang w:val="en-US"/>
        </w:rPr>
        <w:t>Formāla sistēma, kas ir izveidota un tiek izmantota, lai ļautu humānās palīdzības saņēmējiem (un dažos gadījumos arī citiem krīzes skartiem iedzīvotājiem) sniegt informāciju par savu pieredzi ar humānās palīdzības organizāciju vai plašāku humānās palīdzības sistēmu. Pēc tam šāda informācija tiek izmantota dažādiem mērķiem, tostarp koriģējošas darbības veikšanai, lai uzlabotu kādu atbildes reakcijas sastāvdaļu.</w:t>
      </w:r>
    </w:p>
    <w:p w14:paraId="28D3D3D8" w14:textId="77777777" w:rsidR="00330F17" w:rsidRPr="00330F17" w:rsidRDefault="00330F17" w:rsidP="00330F17">
      <w:pPr>
        <w:jc w:val="both"/>
        <w:rPr>
          <w:rFonts w:ascii="Times New Roman" w:eastAsia="Arial" w:hAnsi="Times New Roman" w:cs="Times New Roman"/>
          <w:noProof/>
          <w:sz w:val="24"/>
          <w:szCs w:val="24"/>
          <w:lang w:val="en-US"/>
        </w:rPr>
      </w:pPr>
    </w:p>
    <w:p w14:paraId="6172D93D"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Atļauja</w:t>
      </w:r>
    </w:p>
    <w:p w14:paraId="0E04D5DA" w14:textId="77777777" w:rsidR="00330F17" w:rsidRPr="00330F17" w:rsidRDefault="00330F17" w:rsidP="00330F17">
      <w:pPr>
        <w:pStyle w:val="BodyText"/>
        <w:rPr>
          <w:lang w:val="en-US"/>
        </w:rPr>
      </w:pPr>
      <w:r w:rsidRPr="00330F17">
        <w:rPr>
          <w:lang w:val="en-US"/>
        </w:rPr>
        <w:t>Skat. terminu “</w:t>
      </w:r>
      <w:r w:rsidRPr="00330F17">
        <w:rPr>
          <w:b/>
          <w:bCs/>
          <w:lang w:val="en-US"/>
        </w:rPr>
        <w:t>apzināta atļauja</w:t>
      </w:r>
      <w:r w:rsidRPr="00330F17">
        <w:rPr>
          <w:lang w:val="en-US"/>
        </w:rPr>
        <w:t>”.</w:t>
      </w:r>
    </w:p>
    <w:p w14:paraId="6A8CB3C1" w14:textId="77777777" w:rsidR="00330F17" w:rsidRPr="00330F17" w:rsidRDefault="00330F17" w:rsidP="00330F17">
      <w:pPr>
        <w:jc w:val="both"/>
        <w:rPr>
          <w:rFonts w:ascii="Times New Roman" w:eastAsia="Arial" w:hAnsi="Times New Roman" w:cs="Times New Roman"/>
          <w:noProof/>
          <w:sz w:val="24"/>
          <w:szCs w:val="24"/>
          <w:lang w:val="en-US"/>
        </w:rPr>
      </w:pPr>
    </w:p>
    <w:p w14:paraId="32D8EFB8" w14:textId="77777777" w:rsidR="00330F17" w:rsidRPr="00330F17" w:rsidRDefault="00330F17" w:rsidP="00330F17">
      <w:pPr>
        <w:pStyle w:val="BodyText"/>
        <w:rPr>
          <w:b/>
          <w:color w:val="94CC79"/>
          <w:lang w:val="en-US"/>
        </w:rPr>
      </w:pPr>
      <w:bookmarkStart w:id="472" w:name="B"/>
      <w:bookmarkEnd w:id="472"/>
      <w:r w:rsidRPr="00330F17">
        <w:rPr>
          <w:b/>
          <w:color w:val="94CC79"/>
          <w:lang w:val="en-US"/>
        </w:rPr>
        <w:t>Ā</w:t>
      </w:r>
    </w:p>
    <w:p w14:paraId="4771424E" w14:textId="77777777" w:rsidR="00330F17" w:rsidRPr="00330F17" w:rsidRDefault="00330F17" w:rsidP="00330F17">
      <w:pPr>
        <w:jc w:val="both"/>
        <w:rPr>
          <w:rFonts w:ascii="Times New Roman" w:eastAsia="Arial" w:hAnsi="Times New Roman" w:cs="Times New Roman"/>
          <w:noProof/>
          <w:sz w:val="24"/>
          <w:szCs w:val="24"/>
          <w:lang w:val="en-US"/>
        </w:rPr>
      </w:pPr>
    </w:p>
    <w:p w14:paraId="5F0989B8"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Ārkārtas situācija</w:t>
      </w:r>
    </w:p>
    <w:p w14:paraId="0BF53A74" w14:textId="77777777" w:rsidR="00330F17" w:rsidRPr="00330F17" w:rsidRDefault="00330F17" w:rsidP="00330F17">
      <w:pPr>
        <w:pStyle w:val="BodyText"/>
        <w:rPr>
          <w:lang w:val="en-US"/>
        </w:rPr>
      </w:pPr>
      <w:r w:rsidRPr="00330F17">
        <w:rPr>
          <w:lang w:val="en-US"/>
        </w:rPr>
        <w:t>Skat. terminu “</w:t>
      </w:r>
      <w:r w:rsidRPr="00330F17">
        <w:rPr>
          <w:b/>
          <w:bCs/>
          <w:lang w:val="en-US"/>
        </w:rPr>
        <w:t>humānā krīze</w:t>
      </w:r>
      <w:r w:rsidRPr="00330F17">
        <w:rPr>
          <w:lang w:val="en-US"/>
        </w:rPr>
        <w:t>”.</w:t>
      </w:r>
    </w:p>
    <w:p w14:paraId="59D0291D" w14:textId="77777777" w:rsidR="00330F17" w:rsidRPr="00330F17" w:rsidRDefault="00330F17" w:rsidP="00330F17">
      <w:pPr>
        <w:pStyle w:val="BodyText"/>
        <w:rPr>
          <w:b/>
          <w:color w:val="94CC79"/>
          <w:lang w:val="en-US"/>
        </w:rPr>
      </w:pPr>
    </w:p>
    <w:p w14:paraId="21C6277C" w14:textId="77777777" w:rsidR="00330F17" w:rsidRPr="00330F17" w:rsidRDefault="00330F17" w:rsidP="00330F17">
      <w:pPr>
        <w:pStyle w:val="BodyText"/>
        <w:rPr>
          <w:b/>
          <w:color w:val="94CC79"/>
          <w:lang w:val="en-US"/>
        </w:rPr>
      </w:pPr>
      <w:r w:rsidRPr="00330F17">
        <w:rPr>
          <w:b/>
          <w:color w:val="94CC79"/>
          <w:lang w:val="en-US"/>
        </w:rPr>
        <w:t>B</w:t>
      </w:r>
    </w:p>
    <w:p w14:paraId="49E593BE" w14:textId="77777777" w:rsidR="00330F17" w:rsidRPr="00330F17" w:rsidRDefault="00330F17" w:rsidP="00330F17">
      <w:pPr>
        <w:jc w:val="both"/>
        <w:rPr>
          <w:rFonts w:ascii="Times New Roman" w:eastAsia="Arial" w:hAnsi="Times New Roman" w:cs="Times New Roman"/>
          <w:noProof/>
          <w:sz w:val="24"/>
          <w:szCs w:val="24"/>
          <w:lang w:val="en-US"/>
        </w:rPr>
      </w:pPr>
    </w:p>
    <w:p w14:paraId="0761B5BF"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Bēglis</w:t>
      </w:r>
    </w:p>
    <w:p w14:paraId="4A860C12" w14:textId="77777777" w:rsidR="00330F17" w:rsidRPr="00330F17" w:rsidRDefault="00330F17" w:rsidP="00330F17">
      <w:pPr>
        <w:pStyle w:val="BodyText"/>
        <w:rPr>
          <w:lang w:val="en-US"/>
        </w:rPr>
      </w:pPr>
      <w:r w:rsidRPr="00330F17">
        <w:rPr>
          <w:lang w:val="en-US"/>
        </w:rPr>
        <w:t>Visas personas, kas atrodas ārpus savas izcelsmes valsts, jo tām ir pamatotas bailes no vajāšanas viena no 1951. gada Konvencijā minēto iemeslu dēļ, vai konflikta, vispārējās vardarbības vai citu apstākļu, kuri ir nopietni traucējuši sabiedrisko kārtību, un kam tā rezultātā nepieciešama starptautiska aizsardzība.</w:t>
      </w:r>
    </w:p>
    <w:p w14:paraId="1389E469" w14:textId="77777777" w:rsidR="00330F17" w:rsidRPr="00330F17" w:rsidRDefault="00330F17" w:rsidP="00330F17">
      <w:pPr>
        <w:jc w:val="both"/>
        <w:rPr>
          <w:rFonts w:ascii="Times New Roman" w:eastAsia="Arial" w:hAnsi="Times New Roman" w:cs="Times New Roman"/>
          <w:noProof/>
          <w:sz w:val="24"/>
          <w:szCs w:val="24"/>
          <w:lang w:val="en-US"/>
        </w:rPr>
      </w:pPr>
    </w:p>
    <w:p w14:paraId="2C0C49C4" w14:textId="77777777" w:rsidR="00330F17" w:rsidRPr="00330F17" w:rsidRDefault="00330F17" w:rsidP="00330F17">
      <w:pPr>
        <w:jc w:val="both"/>
        <w:rPr>
          <w:rFonts w:ascii="Times New Roman" w:hAnsi="Times New Roman" w:cs="Times New Roman"/>
          <w:b/>
          <w:noProof/>
          <w:color w:val="94CC79"/>
          <w:sz w:val="24"/>
          <w:szCs w:val="24"/>
          <w:lang w:val="en-US"/>
        </w:rPr>
      </w:pPr>
      <w:r w:rsidRPr="00330F17">
        <w:rPr>
          <w:rFonts w:ascii="Times New Roman" w:hAnsi="Times New Roman" w:cs="Times New Roman"/>
          <w:b/>
          <w:noProof/>
          <w:color w:val="94CC79"/>
          <w:sz w:val="24"/>
          <w:lang w:val="en-US"/>
        </w:rPr>
        <w:t>Bērniem piemērotas vietas (</w:t>
      </w:r>
      <w:r w:rsidRPr="00330F17">
        <w:rPr>
          <w:rFonts w:ascii="Times New Roman" w:hAnsi="Times New Roman" w:cs="Times New Roman"/>
          <w:b/>
          <w:i/>
          <w:iCs/>
          <w:noProof/>
          <w:color w:val="94CC79"/>
          <w:sz w:val="24"/>
          <w:lang w:val="en-US"/>
        </w:rPr>
        <w:t>CFS</w:t>
      </w:r>
      <w:r w:rsidRPr="00330F17">
        <w:rPr>
          <w:rFonts w:ascii="Times New Roman" w:hAnsi="Times New Roman" w:cs="Times New Roman"/>
          <w:b/>
          <w:noProof/>
          <w:color w:val="94CC79"/>
          <w:sz w:val="24"/>
          <w:lang w:val="en-US"/>
        </w:rPr>
        <w:t>)</w:t>
      </w:r>
    </w:p>
    <w:p w14:paraId="6E76B1D4" w14:textId="77777777" w:rsidR="00330F17" w:rsidRPr="00330F17" w:rsidRDefault="00330F17" w:rsidP="00330F17">
      <w:pPr>
        <w:pStyle w:val="BodyText"/>
        <w:rPr>
          <w:lang w:val="en-US"/>
        </w:rPr>
      </w:pPr>
      <w:r w:rsidRPr="00330F17">
        <w:rPr>
          <w:lang w:val="en-US"/>
        </w:rPr>
        <w:t>Drošas vietas, kurās kopienas (un humānās palīdzības sniedzēji) rada saudzējošu vidi, kur bērni var iesaistīties bezmaksas strukturētos rotaļu, atpūtas, izklaides un mācību pasākumos.</w:t>
      </w:r>
    </w:p>
    <w:p w14:paraId="5A90F2BF" w14:textId="77777777" w:rsidR="00330F17" w:rsidRPr="00330F17" w:rsidRDefault="00330F17" w:rsidP="00330F17">
      <w:pPr>
        <w:pStyle w:val="BodyText"/>
        <w:rPr>
          <w:lang w:val="en-US"/>
        </w:rPr>
      </w:pPr>
      <w:r w:rsidRPr="00330F17">
        <w:rPr>
          <w:lang w:val="en-US"/>
        </w:rPr>
        <w:t xml:space="preserve">Skat. </w:t>
      </w:r>
      <w:r w:rsidRPr="00330F17">
        <w:rPr>
          <w:color w:val="94CC79"/>
          <w:lang w:val="en-US"/>
        </w:rPr>
        <w:t>15. standartu “Grupas darbības bērnu labklājībai”</w:t>
      </w:r>
      <w:r w:rsidRPr="00330F17">
        <w:rPr>
          <w:lang w:val="en-US"/>
        </w:rPr>
        <w:t>.</w:t>
      </w:r>
    </w:p>
    <w:p w14:paraId="05BD7669" w14:textId="77777777" w:rsidR="00330F17" w:rsidRPr="00330F17" w:rsidRDefault="00330F17" w:rsidP="00330F17">
      <w:pPr>
        <w:jc w:val="both"/>
        <w:rPr>
          <w:rFonts w:ascii="Times New Roman" w:eastAsia="Arial" w:hAnsi="Times New Roman" w:cs="Times New Roman"/>
          <w:noProof/>
          <w:sz w:val="24"/>
          <w:szCs w:val="24"/>
          <w:lang w:val="en-US"/>
        </w:rPr>
      </w:pPr>
    </w:p>
    <w:p w14:paraId="507458A2"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Bērniem piemērots</w:t>
      </w:r>
    </w:p>
    <w:p w14:paraId="1A792B6D" w14:textId="77777777" w:rsidR="00330F17" w:rsidRPr="00330F17" w:rsidRDefault="00330F17" w:rsidP="00330F17">
      <w:pPr>
        <w:pStyle w:val="BodyText"/>
        <w:rPr>
          <w:lang w:val="en-US"/>
        </w:rPr>
      </w:pPr>
      <w:r w:rsidRPr="00330F17">
        <w:rPr>
          <w:lang w:val="en-US"/>
        </w:rPr>
        <w:t>Darba metodes, kuras nediskriminē bērnus un kurās tiek ņemts vērā bērnu vecums, spēju attīstība, daudzveidība un spējas. Šīs metodes veicina bērnu pārliecību un spēju mācīties, izteikties, paust savu viedokli un dalīties ar to. Bērniem tiek veltīts pietiekams laiks un nodrošināta atbilstoša informācija un materiāli, ar kuriem viņi tiek efektīvi iepazīstināti. Personāls un pieaugušie ir pieejami, cieņpilni un atsaucīgi.</w:t>
      </w:r>
    </w:p>
    <w:p w14:paraId="3583AFA4" w14:textId="77777777" w:rsidR="00330F17" w:rsidRPr="00330F17" w:rsidRDefault="00330F17" w:rsidP="00330F17">
      <w:pPr>
        <w:jc w:val="both"/>
        <w:rPr>
          <w:rFonts w:ascii="Times New Roman" w:eastAsia="Arial" w:hAnsi="Times New Roman" w:cs="Times New Roman"/>
          <w:noProof/>
          <w:sz w:val="24"/>
          <w:szCs w:val="24"/>
          <w:lang w:val="en-US"/>
        </w:rPr>
      </w:pPr>
    </w:p>
    <w:p w14:paraId="17F60584"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Bērns</w:t>
      </w:r>
    </w:p>
    <w:p w14:paraId="543E51BF" w14:textId="77777777" w:rsidR="00330F17" w:rsidRPr="00330F17" w:rsidRDefault="00330F17" w:rsidP="00330F17">
      <w:pPr>
        <w:pStyle w:val="BodyText"/>
        <w:rPr>
          <w:lang w:val="en-US"/>
        </w:rPr>
      </w:pPr>
      <w:r w:rsidRPr="00330F17">
        <w:rPr>
          <w:lang w:val="en-US"/>
        </w:rPr>
        <w:t>Personas, kas nav sasniegušas 18 gadu vecumu.</w:t>
      </w:r>
    </w:p>
    <w:p w14:paraId="75D30073" w14:textId="77777777" w:rsidR="00330F17" w:rsidRPr="00330F17" w:rsidRDefault="00330F17" w:rsidP="00330F17">
      <w:pPr>
        <w:jc w:val="both"/>
        <w:rPr>
          <w:rFonts w:ascii="Times New Roman" w:eastAsia="Arial" w:hAnsi="Times New Roman" w:cs="Times New Roman"/>
          <w:noProof/>
          <w:sz w:val="24"/>
          <w:szCs w:val="24"/>
          <w:lang w:val="en-US"/>
        </w:rPr>
      </w:pPr>
    </w:p>
    <w:p w14:paraId="3AC5237B"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Bērns, kas saskaras ar tiesvedības sistēmu</w:t>
      </w:r>
    </w:p>
    <w:p w14:paraId="37EEE825" w14:textId="77777777" w:rsidR="00330F17" w:rsidRPr="00330F17" w:rsidRDefault="00330F17" w:rsidP="00330F17">
      <w:pPr>
        <w:pStyle w:val="BodyText"/>
        <w:rPr>
          <w:lang w:val="en-US"/>
        </w:rPr>
      </w:pPr>
      <w:r w:rsidRPr="00330F17">
        <w:rPr>
          <w:lang w:val="en-US"/>
        </w:rPr>
        <w:t>Jebkurš bērns, kas nonāk saskarē ar nepilngadīgo tiesvedības sistēmu vai krimināltiesību sistēmu kā cietušais/izdzīvojušais, liecinieks vai kas nonāk konfliktā ar likumu, un/vai jebkurš bērns, kas nonāk saskarē ar civiltiesību sistēmu un/vai administratīvo tiesību sistēmu. Šis termins ir plašāks par terminu “bērns, kas nonāk konfliktā ar likumu”.</w:t>
      </w:r>
    </w:p>
    <w:p w14:paraId="634CB1B3" w14:textId="77777777" w:rsidR="00330F17" w:rsidRPr="00330F17" w:rsidRDefault="00330F17" w:rsidP="00330F17">
      <w:pPr>
        <w:jc w:val="both"/>
        <w:rPr>
          <w:rFonts w:ascii="Times New Roman" w:eastAsia="Arial" w:hAnsi="Times New Roman" w:cs="Times New Roman"/>
          <w:noProof/>
          <w:sz w:val="24"/>
          <w:szCs w:val="24"/>
          <w:lang w:val="en-US"/>
        </w:rPr>
      </w:pPr>
    </w:p>
    <w:p w14:paraId="104A0D33" w14:textId="77777777" w:rsidR="00330F17" w:rsidRPr="00330F17" w:rsidRDefault="00330F17" w:rsidP="00330F17">
      <w:pPr>
        <w:jc w:val="both"/>
        <w:rPr>
          <w:rFonts w:ascii="Times New Roman" w:hAnsi="Times New Roman" w:cs="Times New Roman"/>
          <w:b/>
          <w:noProof/>
          <w:color w:val="94CC79"/>
          <w:sz w:val="24"/>
          <w:szCs w:val="24"/>
          <w:lang w:val="en-US"/>
        </w:rPr>
      </w:pPr>
      <w:r w:rsidRPr="00330F17">
        <w:rPr>
          <w:rFonts w:ascii="Times New Roman" w:hAnsi="Times New Roman" w:cs="Times New Roman"/>
          <w:b/>
          <w:noProof/>
          <w:color w:val="94CC79"/>
          <w:sz w:val="24"/>
          <w:lang w:val="en-US"/>
        </w:rPr>
        <w:t>Bērnu agrīnā attīstība (</w:t>
      </w:r>
      <w:r w:rsidRPr="00330F17">
        <w:rPr>
          <w:rFonts w:ascii="Times New Roman" w:hAnsi="Times New Roman" w:cs="Times New Roman"/>
          <w:b/>
          <w:i/>
          <w:iCs/>
          <w:noProof/>
          <w:color w:val="94CC79"/>
          <w:sz w:val="24"/>
          <w:lang w:val="en-US"/>
        </w:rPr>
        <w:t>ECD</w:t>
      </w:r>
      <w:r w:rsidRPr="00330F17">
        <w:rPr>
          <w:rFonts w:ascii="Times New Roman" w:hAnsi="Times New Roman" w:cs="Times New Roman"/>
          <w:b/>
          <w:noProof/>
          <w:color w:val="94CC79"/>
          <w:sz w:val="24"/>
          <w:lang w:val="en-US"/>
        </w:rPr>
        <w:t>)</w:t>
      </w:r>
    </w:p>
    <w:p w14:paraId="03E929F5" w14:textId="77777777" w:rsidR="00330F17" w:rsidRPr="00330F17" w:rsidRDefault="00330F17" w:rsidP="00330F17">
      <w:pPr>
        <w:pStyle w:val="BodyText"/>
        <w:rPr>
          <w:lang w:val="en-US"/>
        </w:rPr>
      </w:pPr>
      <w:r w:rsidRPr="00330F17">
        <w:rPr>
          <w:lang w:val="en-US"/>
        </w:rPr>
        <w:t>Visaptveroša pieeja politikai un programmām, kas paredzētas bērniem no prenatālā perioda līdz astoņu gadu vecumam.</w:t>
      </w:r>
    </w:p>
    <w:p w14:paraId="22FB59F9" w14:textId="77777777" w:rsidR="00330F17" w:rsidRPr="00330F17" w:rsidRDefault="00330F17" w:rsidP="00330F17">
      <w:pPr>
        <w:jc w:val="both"/>
        <w:rPr>
          <w:rFonts w:ascii="Times New Roman" w:eastAsia="Arial" w:hAnsi="Times New Roman" w:cs="Times New Roman"/>
          <w:noProof/>
          <w:sz w:val="24"/>
          <w:szCs w:val="24"/>
          <w:lang w:val="en-US"/>
        </w:rPr>
      </w:pPr>
    </w:p>
    <w:p w14:paraId="1FB76141" w14:textId="77777777" w:rsidR="00330F17" w:rsidRPr="00330F17" w:rsidRDefault="00330F17" w:rsidP="00330F17">
      <w:pPr>
        <w:jc w:val="both"/>
        <w:rPr>
          <w:rFonts w:ascii="Times New Roman" w:hAnsi="Times New Roman" w:cs="Times New Roman"/>
          <w:b/>
          <w:noProof/>
          <w:color w:val="94CC79"/>
          <w:sz w:val="24"/>
          <w:szCs w:val="24"/>
          <w:lang w:val="en-US"/>
        </w:rPr>
      </w:pPr>
      <w:r w:rsidRPr="00330F17">
        <w:rPr>
          <w:rFonts w:ascii="Times New Roman" w:hAnsi="Times New Roman" w:cs="Times New Roman"/>
          <w:b/>
          <w:noProof/>
          <w:color w:val="94CC79"/>
          <w:sz w:val="24"/>
          <w:lang w:val="en-US"/>
        </w:rPr>
        <w:t>Bērnu aizsardzība humānās palīdzības ietvaros (</w:t>
      </w:r>
      <w:r w:rsidRPr="00330F17">
        <w:rPr>
          <w:rFonts w:ascii="Times New Roman" w:hAnsi="Times New Roman" w:cs="Times New Roman"/>
          <w:b/>
          <w:i/>
          <w:iCs/>
          <w:noProof/>
          <w:color w:val="94CC79"/>
          <w:sz w:val="24"/>
          <w:lang w:val="en-US"/>
        </w:rPr>
        <w:t>CPHA</w:t>
      </w:r>
      <w:r w:rsidRPr="00330F17">
        <w:rPr>
          <w:rFonts w:ascii="Times New Roman" w:hAnsi="Times New Roman" w:cs="Times New Roman"/>
          <w:b/>
          <w:noProof/>
          <w:color w:val="94CC79"/>
          <w:sz w:val="24"/>
          <w:lang w:val="en-US"/>
        </w:rPr>
        <w:t>)</w:t>
      </w:r>
    </w:p>
    <w:p w14:paraId="591AAC24" w14:textId="77777777" w:rsidR="00330F17" w:rsidRPr="00330F17" w:rsidRDefault="00330F17" w:rsidP="00330F17">
      <w:pPr>
        <w:pStyle w:val="BodyText"/>
        <w:rPr>
          <w:lang w:val="en-US"/>
        </w:rPr>
      </w:pPr>
      <w:r w:rsidRPr="00330F17">
        <w:rPr>
          <w:lang w:val="en-US"/>
        </w:rPr>
        <w:t>Vardarbības, nevērīgas izturēšanās, izmantošanas un varmācības pret bērniem novēršana humānās palīdzības ietvaros, kā arī reaģēšana uz to.</w:t>
      </w:r>
    </w:p>
    <w:p w14:paraId="6F4ABD63" w14:textId="77777777" w:rsidR="00330F17" w:rsidRPr="00330F17" w:rsidRDefault="00330F17" w:rsidP="00330F17">
      <w:pPr>
        <w:jc w:val="both"/>
        <w:rPr>
          <w:rFonts w:ascii="Times New Roman" w:eastAsia="Arial" w:hAnsi="Times New Roman" w:cs="Times New Roman"/>
          <w:noProof/>
          <w:sz w:val="24"/>
          <w:szCs w:val="24"/>
          <w:lang w:val="en-US"/>
        </w:rPr>
      </w:pPr>
    </w:p>
    <w:p w14:paraId="215076C7"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Bērnu aizsardzība kopienā</w:t>
      </w:r>
    </w:p>
    <w:p w14:paraId="26E974DB" w14:textId="77777777" w:rsidR="00330F17" w:rsidRPr="00330F17" w:rsidRDefault="00330F17" w:rsidP="00330F17">
      <w:pPr>
        <w:pStyle w:val="BodyText"/>
        <w:rPr>
          <w:lang w:val="en-US"/>
        </w:rPr>
      </w:pPr>
      <w:r w:rsidRPr="00330F17">
        <w:rPr>
          <w:lang w:val="en-US"/>
        </w:rPr>
        <w:t>Pieejas, ko vada kolektīvs, kopienas virzīts process, nevis NVO, ANO aģentūra vai cits ārējs dalībnieks.</w:t>
      </w:r>
    </w:p>
    <w:p w14:paraId="6534B0C0" w14:textId="77777777" w:rsidR="00330F17" w:rsidRPr="00330F17" w:rsidRDefault="00330F17" w:rsidP="00330F17">
      <w:pPr>
        <w:jc w:val="both"/>
        <w:rPr>
          <w:rFonts w:ascii="Times New Roman" w:eastAsia="Arial" w:hAnsi="Times New Roman" w:cs="Times New Roman"/>
          <w:noProof/>
          <w:sz w:val="24"/>
          <w:szCs w:val="24"/>
          <w:lang w:val="en-US"/>
        </w:rPr>
      </w:pPr>
    </w:p>
    <w:p w14:paraId="316DA29F"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Bērnu darba ļaunākās formas.</w:t>
      </w:r>
    </w:p>
    <w:p w14:paraId="560484AD" w14:textId="77777777" w:rsidR="00330F17" w:rsidRPr="00330F17" w:rsidRDefault="00330F17" w:rsidP="00330F17">
      <w:pPr>
        <w:pStyle w:val="BodyText"/>
        <w:rPr>
          <w:lang w:val="en-US"/>
        </w:rPr>
      </w:pPr>
      <w:r w:rsidRPr="00330F17">
        <w:rPr>
          <w:lang w:val="en-US"/>
        </w:rPr>
        <w:t>Saskaņā ar SDO Konvencijā Nr. 182 sniegto definīciju. Cilvēkiem, kas nav sasnieguši 18 gadu vecumu, ir aizliegts iesaistīties šādās bērnu darba formās: visās verdzības formās vai verdzībai līdzīgā praksē, piemēram, bērnu pārdošanā un tirdzniecībā, parādu verdzībā, dzimtbūšanā un piespiedu vai obligātā darbā, tostarp piespiedu vai obligātā bērnu rekrutēšanā izmantošanai bruņotā konfliktā;</w:t>
      </w:r>
    </w:p>
    <w:p w14:paraId="0662D5AA" w14:textId="77777777" w:rsidR="00330F17" w:rsidRPr="00330F17" w:rsidRDefault="00330F17" w:rsidP="00330F17">
      <w:pPr>
        <w:pStyle w:val="BodyText"/>
        <w:rPr>
          <w:lang w:val="en-US"/>
        </w:rPr>
      </w:pPr>
      <w:r w:rsidRPr="00330F17">
        <w:rPr>
          <w:lang w:val="en-US"/>
        </w:rPr>
        <w:t>bērna izmantošanā, piegādē vai piedāvāšanā prostitūcijai, pornogrāfijas materiālu izgatavošanā vai pornogrāfiskā priekšnesumā;</w:t>
      </w:r>
    </w:p>
    <w:p w14:paraId="18AB950E" w14:textId="77777777" w:rsidR="00330F17" w:rsidRPr="00330F17" w:rsidRDefault="00330F17" w:rsidP="00330F17">
      <w:pPr>
        <w:pStyle w:val="BodyText"/>
        <w:rPr>
          <w:lang w:val="en-US"/>
        </w:rPr>
      </w:pPr>
      <w:r w:rsidRPr="00330F17">
        <w:rPr>
          <w:lang w:val="en-US"/>
        </w:rPr>
        <w:t>bērna izmantošanā, piegādē vai piedāvāšanā nelikumīgām darbībām, jo īpaši narkotiku ražošanā un tirdzniecībā atbilstoši attiecīgajos starptautiskajos nolīgumos noteiktajam, un</w:t>
      </w:r>
    </w:p>
    <w:p w14:paraId="0981F9B4" w14:textId="77777777" w:rsidR="00330F17" w:rsidRPr="00330F17" w:rsidRDefault="00330F17" w:rsidP="00330F17">
      <w:pPr>
        <w:pStyle w:val="BodyText"/>
        <w:rPr>
          <w:lang w:val="en-US"/>
        </w:rPr>
      </w:pPr>
      <w:r w:rsidRPr="00330F17">
        <w:rPr>
          <w:lang w:val="en-US"/>
        </w:rPr>
        <w:t>darbā, kurš pēc savas būtības vai apstākļiem, kādos tas tiek veikts, var potenciāli kaitēt bērna veselībai, drošībai vai tikumībai. Skat. arī terminu “</w:t>
      </w:r>
      <w:r w:rsidRPr="00330F17">
        <w:rPr>
          <w:b/>
          <w:bCs/>
          <w:lang w:val="en-US"/>
        </w:rPr>
        <w:t>bīstams darbs</w:t>
      </w:r>
      <w:r w:rsidRPr="00330F17">
        <w:rPr>
          <w:lang w:val="en-US"/>
        </w:rPr>
        <w:t>”.</w:t>
      </w:r>
    </w:p>
    <w:p w14:paraId="5A552A08" w14:textId="77777777" w:rsidR="00330F17" w:rsidRPr="00330F17" w:rsidRDefault="00330F17" w:rsidP="00330F17">
      <w:pPr>
        <w:jc w:val="both"/>
        <w:rPr>
          <w:rFonts w:ascii="Times New Roman" w:eastAsia="Arial" w:hAnsi="Times New Roman" w:cs="Times New Roman"/>
          <w:noProof/>
          <w:sz w:val="24"/>
          <w:szCs w:val="24"/>
          <w:lang w:val="en-US"/>
        </w:rPr>
      </w:pPr>
    </w:p>
    <w:p w14:paraId="103A653A"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Bērnu darbs</w:t>
      </w:r>
    </w:p>
    <w:p w14:paraId="2B4A2043" w14:textId="77777777" w:rsidR="00330F17" w:rsidRPr="00330F17" w:rsidRDefault="00330F17" w:rsidP="00330F17">
      <w:pPr>
        <w:pStyle w:val="BodyText"/>
        <w:rPr>
          <w:lang w:val="en-US"/>
        </w:rPr>
      </w:pPr>
      <w:r w:rsidRPr="00330F17">
        <w:rPr>
          <w:lang w:val="en-US"/>
        </w:rPr>
        <w:t>Darbs, kas tiek veikts, kaitējot bērnam un viņu apdraudot, pārkāpjot starptautiskās tiesības un valsts tiesību aktus. Tas liedz bērnam izglītoties vai prasa uzņemties divkāršu izglītības un darba slodzi.</w:t>
      </w:r>
    </w:p>
    <w:p w14:paraId="55C47B09" w14:textId="77777777" w:rsidR="00330F17" w:rsidRPr="00330F17" w:rsidRDefault="00330F17" w:rsidP="00330F17">
      <w:pPr>
        <w:pStyle w:val="BodyText"/>
        <w:rPr>
          <w:lang w:val="en-US"/>
        </w:rPr>
      </w:pPr>
      <w:r w:rsidRPr="00330F17">
        <w:rPr>
          <w:lang w:val="en-US"/>
        </w:rPr>
        <w:t xml:space="preserve">Skat. </w:t>
      </w:r>
      <w:r w:rsidRPr="00330F17">
        <w:rPr>
          <w:color w:val="94CC79"/>
          <w:lang w:val="en-US"/>
        </w:rPr>
        <w:t xml:space="preserve">12. standartu “Bērnu darbs” </w:t>
      </w:r>
      <w:r w:rsidRPr="00330F17">
        <w:rPr>
          <w:lang w:val="en-US"/>
        </w:rPr>
        <w:t>un bērnu darba ļaunākās formas.</w:t>
      </w:r>
    </w:p>
    <w:p w14:paraId="6DB0FA28" w14:textId="77777777" w:rsidR="00330F17" w:rsidRPr="00330F17" w:rsidRDefault="00330F17" w:rsidP="00330F17">
      <w:pPr>
        <w:jc w:val="both"/>
        <w:rPr>
          <w:rFonts w:ascii="Times New Roman" w:eastAsia="Arial" w:hAnsi="Times New Roman" w:cs="Times New Roman"/>
          <w:noProof/>
          <w:sz w:val="24"/>
          <w:szCs w:val="24"/>
          <w:lang w:val="en-US"/>
        </w:rPr>
      </w:pPr>
    </w:p>
    <w:p w14:paraId="3979D455"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Bērnu drošība</w:t>
      </w:r>
    </w:p>
    <w:p w14:paraId="11D387D7" w14:textId="77777777" w:rsidR="00330F17" w:rsidRPr="00330F17" w:rsidRDefault="00330F17" w:rsidP="00330F17">
      <w:pPr>
        <w:pStyle w:val="BodyText"/>
        <w:rPr>
          <w:lang w:val="en-US"/>
        </w:rPr>
      </w:pPr>
      <w:r w:rsidRPr="00330F17">
        <w:rPr>
          <w:lang w:val="en-US"/>
        </w:rPr>
        <w:t>Organizāciju atbildība par to, lai tiktu nodrošināts, ka viņu darbinieki, darbības un programmas nekaitē bērniem. Tajā ietilpst politika, kārtība un prakse, lai nepieļautu, ka humānās palīdzības organizācijas kaitē bērniem, kā arī pasākumi, lai reaģētu un izmeklētu gadījumus, kad kaitējums ir nodarīts.</w:t>
      </w:r>
    </w:p>
    <w:p w14:paraId="7B0EF71A" w14:textId="77777777" w:rsidR="00330F17" w:rsidRPr="00330F17" w:rsidRDefault="00330F17" w:rsidP="00330F17">
      <w:pPr>
        <w:jc w:val="both"/>
        <w:rPr>
          <w:rFonts w:ascii="Times New Roman" w:eastAsia="Arial" w:hAnsi="Times New Roman" w:cs="Times New Roman"/>
          <w:noProof/>
          <w:sz w:val="24"/>
          <w:szCs w:val="24"/>
          <w:lang w:val="en-US"/>
        </w:rPr>
      </w:pPr>
    </w:p>
    <w:p w14:paraId="082AA2E6" w14:textId="77777777" w:rsidR="00330F17" w:rsidRPr="00330F17" w:rsidRDefault="00330F17" w:rsidP="00330F17">
      <w:pPr>
        <w:keepNext/>
        <w:keepLines/>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Bērna labākās intereses</w:t>
      </w:r>
    </w:p>
    <w:p w14:paraId="66B80E2B" w14:textId="77777777" w:rsidR="00330F17" w:rsidRPr="00330F17" w:rsidRDefault="00330F17" w:rsidP="00330F17">
      <w:pPr>
        <w:pStyle w:val="BodyText"/>
        <w:keepNext/>
        <w:keepLines/>
        <w:rPr>
          <w:lang w:val="en-US"/>
        </w:rPr>
      </w:pPr>
      <w:r w:rsidRPr="00330F17">
        <w:rPr>
          <w:lang w:val="en-US"/>
        </w:rPr>
        <w:t>Bērna tiesības uz to, lai viņa labākās intereses tiktu izvērtētas un uzskatītas par galveno apsvērumu, pieņemot lēmumu. Tas attiecas uz bērna labklājību un ir atkarīgs no dažādiem individuāliem apstākļiem (vecuma, brieduma pakāpes, vecāku klātbūtnes vai neesības, bērna vides un pieredzes). Skat. 4. principu.</w:t>
      </w:r>
    </w:p>
    <w:p w14:paraId="3E0485CD" w14:textId="77777777" w:rsidR="00330F17" w:rsidRPr="00330F17" w:rsidRDefault="00330F17" w:rsidP="00330F17">
      <w:pPr>
        <w:jc w:val="both"/>
        <w:rPr>
          <w:rFonts w:ascii="Times New Roman" w:eastAsia="Arial" w:hAnsi="Times New Roman" w:cs="Times New Roman"/>
          <w:noProof/>
          <w:sz w:val="24"/>
          <w:szCs w:val="24"/>
          <w:lang w:val="en-US"/>
        </w:rPr>
      </w:pPr>
    </w:p>
    <w:p w14:paraId="4E8DDED1"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Bērnu labklājība</w:t>
      </w:r>
    </w:p>
    <w:p w14:paraId="33A9CD7F" w14:textId="77777777" w:rsidR="00330F17" w:rsidRPr="00330F17" w:rsidRDefault="00330F17" w:rsidP="00330F17">
      <w:pPr>
        <w:pStyle w:val="BodyText"/>
        <w:rPr>
          <w:lang w:val="en-US"/>
        </w:rPr>
      </w:pPr>
      <w:r w:rsidRPr="00330F17">
        <w:rPr>
          <w:lang w:val="en-US"/>
        </w:rPr>
        <w:t>Dinamisks, subjektīvs un objektīvs fiziskās, kognitīvās, emocionālās, garīgās un sociālās veselības stāvoklis, kurā:</w:t>
      </w:r>
    </w:p>
    <w:p w14:paraId="143D4540" w14:textId="77777777" w:rsidR="00330F17" w:rsidRPr="00330F17" w:rsidRDefault="00330F17" w:rsidP="00330F17">
      <w:pPr>
        <w:pStyle w:val="BodyText"/>
        <w:rPr>
          <w:lang w:val="en-US"/>
        </w:rPr>
      </w:pPr>
    </w:p>
    <w:p w14:paraId="0D966000"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bērni ir pasargāti no vardarbības, nevērīgas izturēšanās, izmantošanas un varmācības;</w:t>
      </w:r>
    </w:p>
    <w:p w14:paraId="5CED98DE"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bērnu pamatvajadzības, tostarp izdzīvošana un attīstība, ir apmierinātas;</w:t>
      </w:r>
    </w:p>
    <w:p w14:paraId="220E77AF"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bērniem ir saikne ar primārajiem aprūpētājiem, kas par viņiem rūpējas;</w:t>
      </w:r>
    </w:p>
    <w:p w14:paraId="201231CB"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bērniem ir iespēja veidot atbalstošas attiecības ar radiniekiem, vienaudžiem, skolotājiem, kopienas locekļiem un sabiedrību kopumā un</w:t>
      </w:r>
    </w:p>
    <w:p w14:paraId="750CFB94"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bērniem ir iespējas un nepieciešamie elementi, lai īstenotu pārstāvniecību, balstoties uz savu spēju attīstību.</w:t>
      </w:r>
    </w:p>
    <w:p w14:paraId="0E1C5DDF" w14:textId="77777777" w:rsidR="00330F17" w:rsidRPr="00330F17" w:rsidRDefault="00330F17" w:rsidP="00330F17">
      <w:pPr>
        <w:jc w:val="both"/>
        <w:rPr>
          <w:rFonts w:ascii="Times New Roman" w:eastAsia="Arial" w:hAnsi="Times New Roman" w:cs="Times New Roman"/>
          <w:noProof/>
          <w:sz w:val="24"/>
          <w:szCs w:val="24"/>
          <w:lang w:val="en-US"/>
        </w:rPr>
      </w:pPr>
    </w:p>
    <w:p w14:paraId="7149E649"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Bērnu laulība</w:t>
      </w:r>
    </w:p>
    <w:p w14:paraId="3B147A27" w14:textId="77777777" w:rsidR="00330F17" w:rsidRPr="00330F17" w:rsidRDefault="00330F17" w:rsidP="00330F17">
      <w:pPr>
        <w:pStyle w:val="BodyText"/>
        <w:rPr>
          <w:lang w:val="en-US"/>
        </w:rPr>
      </w:pPr>
      <w:r w:rsidRPr="00330F17">
        <w:rPr>
          <w:lang w:val="en-US"/>
        </w:rPr>
        <w:t>Bērnu laulība ir oficiāla vai neoficiāla savienība, kurā viena vai abas no pusēm nav sasniegušas 18 gadu vecumu. Visas bērnu laulības tiek uzskatītas par piespiedu laulībām, jo bērni nevar dot apzinātu piekrišanu laulībai.</w:t>
      </w:r>
    </w:p>
    <w:p w14:paraId="1B9EF8EC" w14:textId="77777777" w:rsidR="00330F17" w:rsidRPr="00330F17" w:rsidRDefault="00330F17" w:rsidP="00330F17">
      <w:pPr>
        <w:jc w:val="both"/>
        <w:rPr>
          <w:rFonts w:ascii="Times New Roman" w:eastAsia="Arial" w:hAnsi="Times New Roman" w:cs="Times New Roman"/>
          <w:noProof/>
          <w:sz w:val="24"/>
          <w:szCs w:val="24"/>
          <w:lang w:val="en-US"/>
        </w:rPr>
      </w:pPr>
    </w:p>
    <w:p w14:paraId="3CC0258A"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Bērnu līdzdalība</w:t>
      </w:r>
    </w:p>
    <w:p w14:paraId="326CF4A1" w14:textId="77777777" w:rsidR="00330F17" w:rsidRPr="00330F17" w:rsidRDefault="00330F17" w:rsidP="00330F17">
      <w:pPr>
        <w:pStyle w:val="BodyText"/>
        <w:rPr>
          <w:lang w:val="en-US"/>
        </w:rPr>
      </w:pPr>
      <w:r w:rsidRPr="00330F17">
        <w:rPr>
          <w:lang w:val="en-US"/>
        </w:rPr>
        <w:t>Tajā izpaužas ikviena bērna tiesības izteikt savu viedokli, pieprasīt, lai viņa viedoklis tiktu pienācīgi ņemts vērā, ietekmēt lēmumu pieņemšanu un panākt izmaiņas. Tā ir apzināta un brīvprātīga visu bērnu iesaiste, tostarp sociāli visvairāk atstumto bērnu un dažādu vecumu un dzimumu bērnu ar atšķirīgu invaliditāti iesaiste jebkurā jautājumā, kas uz viņiem attiecas.</w:t>
      </w:r>
    </w:p>
    <w:p w14:paraId="18F181A2" w14:textId="77777777" w:rsidR="00330F17" w:rsidRPr="00330F17" w:rsidRDefault="00330F17" w:rsidP="00330F17">
      <w:pPr>
        <w:pStyle w:val="BodyText"/>
        <w:rPr>
          <w:lang w:val="en-US"/>
        </w:rPr>
      </w:pPr>
      <w:r w:rsidRPr="00330F17">
        <w:rPr>
          <w:lang w:val="en-US"/>
        </w:rPr>
        <w:t xml:space="preserve">Skat. </w:t>
      </w:r>
      <w:r w:rsidRPr="00330F17">
        <w:rPr>
          <w:color w:val="94CC79"/>
          <w:lang w:val="en-US"/>
        </w:rPr>
        <w:t>3. principu</w:t>
      </w:r>
      <w:r w:rsidRPr="00330F17">
        <w:rPr>
          <w:lang w:val="en-US"/>
        </w:rPr>
        <w:t>.</w:t>
      </w:r>
    </w:p>
    <w:p w14:paraId="0406DFB9" w14:textId="77777777" w:rsidR="00330F17" w:rsidRPr="00330F17" w:rsidRDefault="00330F17" w:rsidP="00330F17">
      <w:pPr>
        <w:jc w:val="both"/>
        <w:rPr>
          <w:rFonts w:ascii="Times New Roman" w:eastAsia="Arial" w:hAnsi="Times New Roman" w:cs="Times New Roman"/>
          <w:noProof/>
          <w:sz w:val="24"/>
          <w:szCs w:val="24"/>
          <w:lang w:val="en-US"/>
        </w:rPr>
      </w:pPr>
    </w:p>
    <w:p w14:paraId="16C174B5"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Bīstams darbs</w:t>
      </w:r>
    </w:p>
    <w:p w14:paraId="16A6F596" w14:textId="77777777" w:rsidR="00330F17" w:rsidRPr="00330F17" w:rsidRDefault="00330F17" w:rsidP="00330F17">
      <w:pPr>
        <w:pStyle w:val="BodyText"/>
        <w:rPr>
          <w:lang w:val="en-US"/>
        </w:rPr>
      </w:pPr>
      <w:r w:rsidRPr="00330F17">
        <w:rPr>
          <w:lang w:val="en-US"/>
        </w:rPr>
        <w:t>Darbs, kurš pēc savas būtības vai apstākļiem, kādos tas tiek veikts, var potenciāli kaitēt bērnu veselībai, drošībai vai tikumībai un kuru nedrīkst veikt bērni, kas nav sasnieguši 18 gadu vecumu (pat tad, ja tas pārsniedz vispārējo minimālo darbspējas vecumu).</w:t>
      </w:r>
    </w:p>
    <w:p w14:paraId="1E2826F4" w14:textId="77777777" w:rsidR="00330F17" w:rsidRPr="00330F17" w:rsidRDefault="00330F17" w:rsidP="00330F17">
      <w:pPr>
        <w:jc w:val="both"/>
        <w:rPr>
          <w:rFonts w:ascii="Times New Roman" w:hAnsi="Times New Roman" w:cs="Times New Roman"/>
          <w:b/>
          <w:noProof/>
          <w:color w:val="94CC79"/>
          <w:sz w:val="24"/>
          <w:szCs w:val="24"/>
          <w:lang w:val="en-US"/>
        </w:rPr>
      </w:pPr>
    </w:p>
    <w:p w14:paraId="056B1F9B"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Briesmas</w:t>
      </w:r>
    </w:p>
    <w:p w14:paraId="79A8434A" w14:textId="77777777" w:rsidR="00330F17" w:rsidRPr="00330F17" w:rsidRDefault="00330F17" w:rsidP="00330F17">
      <w:pPr>
        <w:pStyle w:val="BodyText"/>
        <w:rPr>
          <w:lang w:val="en-US"/>
        </w:rPr>
      </w:pPr>
      <w:r w:rsidRPr="00330F17">
        <w:rPr>
          <w:lang w:val="en-US"/>
        </w:rPr>
        <w:t>Tūlītējs bērna drošības apdraudējums, kas liecina par apstākļiem, kuros pastāv briesmas, kas var nodarīt kaitējumu vai radīt traumu.</w:t>
      </w:r>
    </w:p>
    <w:p w14:paraId="472A60BF" w14:textId="77777777" w:rsidR="00330F17" w:rsidRPr="00330F17" w:rsidRDefault="00330F17" w:rsidP="00330F17">
      <w:pPr>
        <w:jc w:val="both"/>
        <w:rPr>
          <w:rFonts w:ascii="Times New Roman" w:eastAsia="Arial" w:hAnsi="Times New Roman" w:cs="Times New Roman"/>
          <w:noProof/>
          <w:sz w:val="24"/>
          <w:szCs w:val="24"/>
          <w:lang w:val="en-US"/>
        </w:rPr>
      </w:pPr>
    </w:p>
    <w:p w14:paraId="3FCE6AC2" w14:textId="77777777" w:rsidR="00330F17" w:rsidRPr="00330F17" w:rsidRDefault="00330F17" w:rsidP="00330F17">
      <w:pPr>
        <w:pStyle w:val="BodyText"/>
        <w:rPr>
          <w:b/>
          <w:color w:val="94CC79"/>
          <w:lang w:val="en-US"/>
        </w:rPr>
      </w:pPr>
      <w:bookmarkStart w:id="473" w:name="C"/>
      <w:bookmarkEnd w:id="473"/>
      <w:r w:rsidRPr="00330F17">
        <w:rPr>
          <w:b/>
          <w:color w:val="94CC79"/>
          <w:lang w:val="en-US"/>
        </w:rPr>
        <w:t>C</w:t>
      </w:r>
    </w:p>
    <w:p w14:paraId="6CE2797A" w14:textId="77777777" w:rsidR="00330F17" w:rsidRPr="00330F17" w:rsidRDefault="00330F17" w:rsidP="00330F17">
      <w:pPr>
        <w:jc w:val="both"/>
        <w:rPr>
          <w:rFonts w:ascii="Times New Roman" w:hAnsi="Times New Roman" w:cs="Times New Roman"/>
          <w:b/>
          <w:noProof/>
          <w:color w:val="94CC79"/>
          <w:sz w:val="24"/>
          <w:szCs w:val="24"/>
          <w:lang w:val="en-US"/>
        </w:rPr>
      </w:pPr>
    </w:p>
    <w:p w14:paraId="475B37D4"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Cieņa</w:t>
      </w:r>
    </w:p>
    <w:p w14:paraId="11799942" w14:textId="77777777" w:rsidR="00330F17" w:rsidRPr="00330F17" w:rsidRDefault="00330F17" w:rsidP="00330F17">
      <w:pPr>
        <w:pStyle w:val="BodyText"/>
        <w:rPr>
          <w:lang w:val="en-US"/>
        </w:rPr>
      </w:pPr>
      <w:r w:rsidRPr="00330F17">
        <w:rPr>
          <w:lang w:val="en-US"/>
        </w:rPr>
        <w:t>Spēja apzināti izvēlēties un attiecīgi tikt atzītam par brīvu tiesību subjektu. Tā atspoguļo personas integritāti un ir visu cilvēktiesību avots.</w:t>
      </w:r>
    </w:p>
    <w:p w14:paraId="00F93945" w14:textId="77777777" w:rsidR="00330F17" w:rsidRPr="00330F17" w:rsidRDefault="00330F17" w:rsidP="00330F17">
      <w:pPr>
        <w:jc w:val="both"/>
        <w:rPr>
          <w:rFonts w:ascii="Times New Roman" w:eastAsia="Arial" w:hAnsi="Times New Roman" w:cs="Times New Roman"/>
          <w:noProof/>
          <w:sz w:val="24"/>
          <w:szCs w:val="24"/>
          <w:lang w:val="en-US"/>
        </w:rPr>
      </w:pPr>
    </w:p>
    <w:p w14:paraId="7416B9B2" w14:textId="77777777" w:rsidR="00330F17" w:rsidRPr="00330F17" w:rsidRDefault="00330F17" w:rsidP="00330F17">
      <w:pPr>
        <w:keepNext/>
        <w:keepLines/>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Cilvēktiesības/bērnu tiesības</w:t>
      </w:r>
    </w:p>
    <w:p w14:paraId="26DED342" w14:textId="77777777" w:rsidR="00330F17" w:rsidRPr="00330F17" w:rsidRDefault="00330F17" w:rsidP="00330F17">
      <w:pPr>
        <w:pStyle w:val="BodyText"/>
        <w:keepNext/>
        <w:keepLines/>
        <w:rPr>
          <w:lang w:val="en-US"/>
        </w:rPr>
      </w:pPr>
      <w:r w:rsidRPr="00330F17">
        <w:rPr>
          <w:lang w:val="en-US"/>
        </w:rPr>
        <w:t>Tiesības, kuras ikviens cilvēks ir tiesīgs izmantot vienkārši tāpēc, ka viņš ir cilvēks. Tās nosaka minimālos apstākļus cieņpilnai dzīvei, kas attiecas uz mums visiem. Tās ir vispārējas un neatsavināmas – tās nav atņemamas. Kā cilvēki bērni ir cilvēktiesību subjekti. Turklāt viņiem vēl ir īpašs cilvēktiesību kopums, ko bieži sauc par bērnu tiesībām un kas attiecas uz personām, kuras nav sasniegušas 18 gadu vecumu, un ir noteiktas 1989. gada Konvencijā par bērnu tiesībām.</w:t>
      </w:r>
    </w:p>
    <w:p w14:paraId="4D5B5814" w14:textId="77777777" w:rsidR="00330F17" w:rsidRPr="00330F17" w:rsidRDefault="00330F17" w:rsidP="00330F17">
      <w:pPr>
        <w:jc w:val="both"/>
        <w:rPr>
          <w:rFonts w:ascii="Times New Roman" w:eastAsia="Arial" w:hAnsi="Times New Roman" w:cs="Times New Roman"/>
          <w:noProof/>
          <w:sz w:val="24"/>
          <w:szCs w:val="24"/>
          <w:lang w:val="en-US"/>
        </w:rPr>
      </w:pPr>
    </w:p>
    <w:p w14:paraId="444ECD95" w14:textId="77777777" w:rsidR="00330F17" w:rsidRPr="00330F17" w:rsidRDefault="00330F17" w:rsidP="00330F17">
      <w:pPr>
        <w:pStyle w:val="BodyText"/>
        <w:rPr>
          <w:b/>
          <w:color w:val="94CC79"/>
          <w:lang w:val="en-US"/>
        </w:rPr>
      </w:pPr>
      <w:bookmarkStart w:id="474" w:name="D"/>
      <w:bookmarkEnd w:id="474"/>
      <w:r w:rsidRPr="00330F17">
        <w:rPr>
          <w:b/>
          <w:color w:val="94CC79"/>
          <w:lang w:val="en-US"/>
        </w:rPr>
        <w:t>D</w:t>
      </w:r>
    </w:p>
    <w:p w14:paraId="1E31B090" w14:textId="77777777" w:rsidR="00330F17" w:rsidRPr="00330F17" w:rsidRDefault="00330F17" w:rsidP="00330F17">
      <w:pPr>
        <w:jc w:val="both"/>
        <w:rPr>
          <w:rFonts w:ascii="Times New Roman" w:eastAsia="Arial" w:hAnsi="Times New Roman" w:cs="Times New Roman"/>
          <w:noProof/>
          <w:sz w:val="24"/>
          <w:szCs w:val="24"/>
          <w:lang w:val="en-US"/>
        </w:rPr>
      </w:pPr>
    </w:p>
    <w:p w14:paraId="734F3936"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Diskriminācijas aizliegums</w:t>
      </w:r>
    </w:p>
    <w:p w14:paraId="4152AF99" w14:textId="77777777" w:rsidR="00330F17" w:rsidRPr="00330F17" w:rsidRDefault="00330F17" w:rsidP="00330F17">
      <w:pPr>
        <w:pStyle w:val="BodyText"/>
        <w:rPr>
          <w:lang w:val="en-US"/>
        </w:rPr>
      </w:pPr>
      <w:r w:rsidRPr="00330F17">
        <w:rPr>
          <w:lang w:val="en-US"/>
        </w:rPr>
        <w:t>Princips, kas aizliedz netaisnīgi nodalīt bērnus, cilvēkus vai kopienas tādu iemeslu dēļ kā vecums, dzimums, dzimte, rase, ādas krāsa, etniskā izcelsme, valstspiederība vai sociālā izcelsme, seksuālā orientācija, HIV statuss, valoda, civilstāvokļa aktu reģistrācijas dokuments, reliģija, invaliditāte, veselības stāvoklis, politiskie vai citi uzskati vai cits statuss. Skat. 2. principu.</w:t>
      </w:r>
    </w:p>
    <w:p w14:paraId="1C27587A" w14:textId="77777777" w:rsidR="00330F17" w:rsidRPr="00330F17" w:rsidRDefault="00330F17" w:rsidP="00330F17">
      <w:pPr>
        <w:jc w:val="both"/>
        <w:rPr>
          <w:rFonts w:ascii="Times New Roman" w:hAnsi="Times New Roman" w:cs="Times New Roman"/>
          <w:b/>
          <w:noProof/>
          <w:color w:val="94CC79"/>
          <w:sz w:val="24"/>
          <w:szCs w:val="24"/>
          <w:lang w:val="en-US"/>
        </w:rPr>
      </w:pPr>
    </w:p>
    <w:p w14:paraId="2C79F645"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Drošas vietas</w:t>
      </w:r>
    </w:p>
    <w:p w14:paraId="5DE98683" w14:textId="77777777" w:rsidR="00330F17" w:rsidRPr="00330F17" w:rsidRDefault="00330F17" w:rsidP="00330F17">
      <w:pPr>
        <w:pStyle w:val="BodyText"/>
        <w:rPr>
          <w:lang w:val="en-US"/>
        </w:rPr>
      </w:pPr>
      <w:r w:rsidRPr="00330F17">
        <w:rPr>
          <w:lang w:val="en-US"/>
        </w:rPr>
        <w:t>Iejaukšanās pasākumi, ko humānās palīdzības organizācijas izmanto, lai palielinātu drošas vides pieejamību bērniem un veicinātu viņu psihosociālo labklājību. Tās, piemēram, ir bērniem piemērotas vietas un sievietēm un meitenēm drošas vietas.</w:t>
      </w:r>
    </w:p>
    <w:p w14:paraId="62DA3A70" w14:textId="77777777" w:rsidR="00330F17" w:rsidRPr="00330F17" w:rsidRDefault="00330F17" w:rsidP="00330F17">
      <w:pPr>
        <w:jc w:val="both"/>
        <w:rPr>
          <w:rFonts w:ascii="Times New Roman" w:eastAsia="Arial" w:hAnsi="Times New Roman" w:cs="Times New Roman"/>
          <w:noProof/>
          <w:sz w:val="24"/>
          <w:szCs w:val="24"/>
          <w:lang w:val="en-US"/>
        </w:rPr>
      </w:pPr>
    </w:p>
    <w:p w14:paraId="6900B546"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Dzimums</w:t>
      </w:r>
    </w:p>
    <w:p w14:paraId="5B372F6C" w14:textId="77777777" w:rsidR="00330F17" w:rsidRPr="00330F17" w:rsidRDefault="00330F17" w:rsidP="00330F17">
      <w:pPr>
        <w:pStyle w:val="BodyText"/>
        <w:rPr>
          <w:lang w:val="en-US"/>
        </w:rPr>
      </w:pPr>
      <w:r w:rsidRPr="00330F17">
        <w:rPr>
          <w:lang w:val="en-US"/>
        </w:rPr>
        <w:t>Personas bioloģiskās pazīmes, kas parasti ir nemaināmas un universālas. Skat. terminu “</w:t>
      </w:r>
      <w:r w:rsidRPr="00330F17">
        <w:rPr>
          <w:b/>
          <w:bCs/>
          <w:lang w:val="en-US"/>
        </w:rPr>
        <w:t>dzimums (dzimte)</w:t>
      </w:r>
      <w:r w:rsidRPr="00330F17">
        <w:rPr>
          <w:lang w:val="en-US"/>
        </w:rPr>
        <w:t>”.</w:t>
      </w:r>
    </w:p>
    <w:p w14:paraId="6F2318C6" w14:textId="77777777" w:rsidR="00330F17" w:rsidRPr="00330F17" w:rsidRDefault="00330F17" w:rsidP="00330F17">
      <w:pPr>
        <w:jc w:val="both"/>
        <w:rPr>
          <w:rFonts w:ascii="Times New Roman" w:hAnsi="Times New Roman" w:cs="Times New Roman"/>
          <w:b/>
          <w:noProof/>
          <w:color w:val="94CC79"/>
          <w:sz w:val="24"/>
          <w:szCs w:val="24"/>
          <w:lang w:val="en-US"/>
        </w:rPr>
      </w:pPr>
    </w:p>
    <w:p w14:paraId="307A5C44"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Dzimums (dzimte)</w:t>
      </w:r>
    </w:p>
    <w:p w14:paraId="61326BC0" w14:textId="77777777" w:rsidR="00330F17" w:rsidRPr="00330F17" w:rsidRDefault="00330F17" w:rsidP="00330F17">
      <w:pPr>
        <w:pStyle w:val="BodyText"/>
        <w:rPr>
          <w:lang w:val="en-US"/>
        </w:rPr>
      </w:pPr>
      <w:r w:rsidRPr="00330F17">
        <w:rPr>
          <w:lang w:val="en-US"/>
        </w:rPr>
        <w:t>Sociālas pazīmes un iespējas, kas saistītas ar vīrieti un sievieti un attiecībām starp sievietēm un vīriešiem, meitenēm un zēniem. Tas atšķiras no dzimuma, kas visbiežāk tiek definēts dzimšanas brīdī, balstoties uz anatomiju. Nebinārā dzimuma identitāte attiecas uz jebkuru dzimuma identitāti vai izpausmi, kas neietilpst sievietes/vīrieša vai zēna/meitenes binārajā kategorijā.</w:t>
      </w:r>
    </w:p>
    <w:p w14:paraId="665C96CA" w14:textId="77777777" w:rsidR="00330F17" w:rsidRPr="00330F17" w:rsidRDefault="00330F17" w:rsidP="00330F17">
      <w:pPr>
        <w:jc w:val="both"/>
        <w:rPr>
          <w:rFonts w:ascii="Times New Roman" w:eastAsia="Arial" w:hAnsi="Times New Roman" w:cs="Times New Roman"/>
          <w:noProof/>
          <w:sz w:val="24"/>
          <w:szCs w:val="24"/>
          <w:lang w:val="en-US"/>
        </w:rPr>
      </w:pPr>
    </w:p>
    <w:p w14:paraId="0911AEC2"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Dzimumu transformatīvā pieeja</w:t>
      </w:r>
    </w:p>
    <w:p w14:paraId="066A071F" w14:textId="77777777" w:rsidR="00330F17" w:rsidRPr="00330F17" w:rsidRDefault="00330F17" w:rsidP="00330F17">
      <w:pPr>
        <w:pStyle w:val="BodyText"/>
        <w:rPr>
          <w:lang w:val="en-US"/>
        </w:rPr>
      </w:pPr>
      <w:r w:rsidRPr="00330F17">
        <w:rPr>
          <w:lang w:val="en-US"/>
        </w:rPr>
        <w:t>Iejaukšanās pasākumi, kas izstrādāti, lai pievērstos uz dzimumu balstītas diskriminācijas pamatcēloņiem un līdz ar to apšaubītu dzimumu varas attiecības.</w:t>
      </w:r>
    </w:p>
    <w:p w14:paraId="2C9FDE0B" w14:textId="77777777" w:rsidR="00330F17" w:rsidRPr="00330F17" w:rsidRDefault="00330F17" w:rsidP="00330F17">
      <w:pPr>
        <w:jc w:val="both"/>
        <w:rPr>
          <w:rFonts w:ascii="Times New Roman" w:hAnsi="Times New Roman" w:cs="Times New Roman"/>
          <w:b/>
          <w:noProof/>
          <w:color w:val="94CC79"/>
          <w:sz w:val="24"/>
          <w:szCs w:val="24"/>
          <w:lang w:val="en-US"/>
        </w:rPr>
      </w:pPr>
    </w:p>
    <w:p w14:paraId="0C16252A"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Dzīves prasmes</w:t>
      </w:r>
    </w:p>
    <w:p w14:paraId="489C7594" w14:textId="77777777" w:rsidR="00330F17" w:rsidRPr="00330F17" w:rsidRDefault="00330F17" w:rsidP="00330F17">
      <w:pPr>
        <w:pStyle w:val="BodyText"/>
        <w:rPr>
          <w:lang w:val="en-US"/>
        </w:rPr>
      </w:pPr>
      <w:r w:rsidRPr="00330F17">
        <w:rPr>
          <w:lang w:val="en-US"/>
        </w:rPr>
        <w:t>Pozitīvas uzvedības prasmes un iemaņas, kas ļauj indivīdiem pielāgoties un efektīvi tikt galā ar ikdienas dzīves prasībām un problēmām. Tās palīdz cilvēkiem domāt, just un mijiedarboties kā indivīdiem un sabiedrības locekļiem.</w:t>
      </w:r>
    </w:p>
    <w:p w14:paraId="355786E2" w14:textId="77777777" w:rsidR="00330F17" w:rsidRPr="00330F17" w:rsidRDefault="00330F17" w:rsidP="00330F17">
      <w:pPr>
        <w:jc w:val="both"/>
        <w:rPr>
          <w:rFonts w:ascii="Times New Roman" w:eastAsia="Arial" w:hAnsi="Times New Roman" w:cs="Times New Roman"/>
          <w:noProof/>
          <w:sz w:val="24"/>
          <w:szCs w:val="24"/>
          <w:lang w:val="en-US"/>
        </w:rPr>
      </w:pPr>
    </w:p>
    <w:p w14:paraId="79DE56F4" w14:textId="77777777" w:rsidR="00330F17" w:rsidRPr="00330F17" w:rsidRDefault="00330F17" w:rsidP="00330F17">
      <w:pPr>
        <w:pStyle w:val="BodyText"/>
        <w:rPr>
          <w:b/>
          <w:color w:val="94CC79"/>
          <w:lang w:val="en-US"/>
        </w:rPr>
      </w:pPr>
      <w:bookmarkStart w:id="475" w:name="E"/>
      <w:bookmarkEnd w:id="475"/>
      <w:r w:rsidRPr="00330F17">
        <w:rPr>
          <w:b/>
          <w:color w:val="94CC79"/>
          <w:lang w:val="en-US"/>
        </w:rPr>
        <w:t>E</w:t>
      </w:r>
    </w:p>
    <w:p w14:paraId="61BABA16" w14:textId="77777777" w:rsidR="00330F17" w:rsidRPr="00330F17" w:rsidRDefault="00330F17" w:rsidP="00330F17">
      <w:pPr>
        <w:jc w:val="both"/>
        <w:rPr>
          <w:rFonts w:ascii="Times New Roman" w:eastAsia="Arial" w:hAnsi="Times New Roman" w:cs="Times New Roman"/>
          <w:noProof/>
          <w:sz w:val="24"/>
          <w:szCs w:val="24"/>
          <w:lang w:val="en-US"/>
        </w:rPr>
      </w:pPr>
    </w:p>
    <w:p w14:paraId="5381CA1D"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Ekonomikas atveseļošana</w:t>
      </w:r>
    </w:p>
    <w:p w14:paraId="3533987F" w14:textId="77777777" w:rsidR="00330F17" w:rsidRPr="00330F17" w:rsidRDefault="00330F17" w:rsidP="00330F17">
      <w:pPr>
        <w:pStyle w:val="BodyText"/>
        <w:rPr>
          <w:lang w:val="en-US"/>
        </w:rPr>
      </w:pPr>
      <w:r w:rsidRPr="00330F17">
        <w:rPr>
          <w:lang w:val="en-US"/>
        </w:rPr>
        <w:t>Vietējās ekonomikas izaugsmes veicināšana kādā teritorijā, izmantojot augošus tirgus, stiprinot jaunus un esošos uzņēmumus un radot darbavietas privātajā sektorā un valsts iestādēs.</w:t>
      </w:r>
    </w:p>
    <w:p w14:paraId="176E1170" w14:textId="77777777" w:rsidR="00330F17" w:rsidRPr="00330F17" w:rsidRDefault="00330F17" w:rsidP="00330F17">
      <w:pPr>
        <w:jc w:val="both"/>
        <w:rPr>
          <w:rFonts w:ascii="Times New Roman" w:eastAsia="Arial" w:hAnsi="Times New Roman" w:cs="Times New Roman"/>
          <w:noProof/>
          <w:sz w:val="24"/>
          <w:szCs w:val="24"/>
          <w:lang w:val="en-US"/>
        </w:rPr>
      </w:pPr>
    </w:p>
    <w:p w14:paraId="749FAC3B" w14:textId="77777777" w:rsidR="00330F17" w:rsidRPr="00330F17" w:rsidRDefault="00330F17" w:rsidP="00330F17">
      <w:pPr>
        <w:keepNext/>
        <w:keepLines/>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Emocionāli slikta izturēšanās</w:t>
      </w:r>
    </w:p>
    <w:p w14:paraId="2C9F5CA1" w14:textId="77777777" w:rsidR="00330F17" w:rsidRPr="00330F17" w:rsidRDefault="00330F17" w:rsidP="00330F17">
      <w:pPr>
        <w:pStyle w:val="BodyText"/>
        <w:keepNext/>
        <w:keepLines/>
        <w:rPr>
          <w:lang w:val="en-US"/>
        </w:rPr>
      </w:pPr>
      <w:r w:rsidRPr="00330F17">
        <w:rPr>
          <w:lang w:val="en-US"/>
        </w:rPr>
        <w:t>Slikta izturēšanās, kas rada kaitējumu bērna psiholoģiskajai vai emocionālajai labklājībai. To dēvē arī par psiholoģiski sliktu izturēšanos.</w:t>
      </w:r>
    </w:p>
    <w:p w14:paraId="78B15670" w14:textId="77777777" w:rsidR="00330F17" w:rsidRPr="00330F17" w:rsidRDefault="00330F17" w:rsidP="00330F17">
      <w:pPr>
        <w:jc w:val="both"/>
        <w:rPr>
          <w:rFonts w:ascii="Times New Roman" w:eastAsia="Arial" w:hAnsi="Times New Roman" w:cs="Times New Roman"/>
          <w:noProof/>
          <w:sz w:val="24"/>
          <w:szCs w:val="24"/>
          <w:lang w:val="en-US"/>
        </w:rPr>
      </w:pPr>
    </w:p>
    <w:p w14:paraId="464E119B"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Epidēmija</w:t>
      </w:r>
    </w:p>
    <w:p w14:paraId="3C063828" w14:textId="77777777" w:rsidR="00330F17" w:rsidRPr="00330F17" w:rsidRDefault="00330F17" w:rsidP="00330F17">
      <w:pPr>
        <w:pStyle w:val="BodyText"/>
        <w:rPr>
          <w:lang w:val="en-US"/>
        </w:rPr>
      </w:pPr>
      <w:r w:rsidRPr="00330F17">
        <w:rPr>
          <w:lang w:val="en-US"/>
        </w:rPr>
        <w:t>Strauja infekcijas slimības masveida izplatīšanās. Skat. terminu “</w:t>
      </w:r>
      <w:r w:rsidRPr="00330F17">
        <w:rPr>
          <w:b/>
          <w:bCs/>
          <w:lang w:val="en-US"/>
        </w:rPr>
        <w:t>infekcijas slimības uzliesmojums</w:t>
      </w:r>
      <w:r w:rsidRPr="00330F17">
        <w:rPr>
          <w:lang w:val="en-US"/>
        </w:rPr>
        <w:t>”.</w:t>
      </w:r>
    </w:p>
    <w:p w14:paraId="55A52FFF" w14:textId="77777777" w:rsidR="00330F17" w:rsidRPr="00330F17" w:rsidRDefault="00330F17" w:rsidP="00330F17">
      <w:pPr>
        <w:jc w:val="both"/>
        <w:rPr>
          <w:rFonts w:ascii="Times New Roman" w:eastAsia="Arial" w:hAnsi="Times New Roman" w:cs="Times New Roman"/>
          <w:noProof/>
          <w:sz w:val="24"/>
          <w:szCs w:val="24"/>
          <w:lang w:val="en-US"/>
        </w:rPr>
      </w:pPr>
    </w:p>
    <w:p w14:paraId="3D2F1ED5" w14:textId="77777777" w:rsidR="00330F17" w:rsidRPr="00330F17" w:rsidRDefault="00330F17" w:rsidP="00330F17">
      <w:pPr>
        <w:pStyle w:val="BodyText"/>
        <w:rPr>
          <w:b/>
          <w:color w:val="94CC79"/>
          <w:lang w:val="en-US"/>
        </w:rPr>
      </w:pPr>
      <w:bookmarkStart w:id="476" w:name="G"/>
      <w:bookmarkEnd w:id="476"/>
      <w:r w:rsidRPr="00330F17">
        <w:rPr>
          <w:b/>
          <w:color w:val="94CC79"/>
          <w:lang w:val="en-US"/>
        </w:rPr>
        <w:t>G</w:t>
      </w:r>
    </w:p>
    <w:p w14:paraId="53BE9902" w14:textId="77777777" w:rsidR="00330F17" w:rsidRPr="00330F17" w:rsidRDefault="00330F17" w:rsidP="00330F17">
      <w:pPr>
        <w:jc w:val="both"/>
        <w:rPr>
          <w:rFonts w:ascii="Times New Roman" w:eastAsia="Arial" w:hAnsi="Times New Roman" w:cs="Times New Roman"/>
          <w:noProof/>
          <w:sz w:val="24"/>
          <w:szCs w:val="24"/>
          <w:lang w:val="en-US"/>
        </w:rPr>
      </w:pPr>
    </w:p>
    <w:p w14:paraId="5200D471" w14:textId="77777777" w:rsidR="00330F17" w:rsidRPr="00330F17" w:rsidRDefault="00330F17" w:rsidP="00330F17">
      <w:pPr>
        <w:jc w:val="both"/>
        <w:rPr>
          <w:rFonts w:ascii="Times New Roman" w:hAnsi="Times New Roman" w:cs="Times New Roman"/>
          <w:b/>
          <w:noProof/>
          <w:color w:val="94CC79"/>
          <w:sz w:val="24"/>
          <w:szCs w:val="24"/>
          <w:lang w:val="en-US"/>
        </w:rPr>
      </w:pPr>
      <w:r w:rsidRPr="00330F17">
        <w:rPr>
          <w:rFonts w:ascii="Times New Roman" w:hAnsi="Times New Roman" w:cs="Times New Roman"/>
          <w:b/>
          <w:noProof/>
          <w:color w:val="94CC79"/>
          <w:sz w:val="24"/>
          <w:lang w:val="en-US"/>
        </w:rPr>
        <w:t>Garīgās veselības un psihosociālais atbalsts (</w:t>
      </w:r>
      <w:r w:rsidRPr="00330F17">
        <w:rPr>
          <w:rFonts w:ascii="Times New Roman" w:hAnsi="Times New Roman" w:cs="Times New Roman"/>
          <w:b/>
          <w:i/>
          <w:iCs/>
          <w:noProof/>
          <w:color w:val="94CC79"/>
          <w:sz w:val="24"/>
          <w:lang w:val="en-US"/>
        </w:rPr>
        <w:t>MHPSS</w:t>
      </w:r>
      <w:r w:rsidRPr="00330F17">
        <w:rPr>
          <w:rFonts w:ascii="Times New Roman" w:hAnsi="Times New Roman" w:cs="Times New Roman"/>
          <w:b/>
          <w:noProof/>
          <w:color w:val="94CC79"/>
          <w:sz w:val="24"/>
          <w:lang w:val="en-US"/>
        </w:rPr>
        <w:t>)</w:t>
      </w:r>
    </w:p>
    <w:p w14:paraId="04E2D06A" w14:textId="77777777" w:rsidR="00330F17" w:rsidRPr="00330F17" w:rsidRDefault="00330F17" w:rsidP="00330F17">
      <w:pPr>
        <w:pStyle w:val="BodyText"/>
        <w:rPr>
          <w:lang w:val="en-US"/>
        </w:rPr>
      </w:pPr>
      <w:r w:rsidRPr="00330F17">
        <w:rPr>
          <w:lang w:val="en-US"/>
        </w:rPr>
        <w:t>Jebkura veida vietējais vai ārējais atbalsts, kura mērķis ir aizsargāt vai veicināt psihosociālo labklājību un novērst vai ārstēt garīgos veselības traucējumus. Garīgās veselības un psihosociālā atbalsta programmu mērķis ir: 1) samazināt un novērst kaitējumu, 2) stiprināt noturību, lai atlabtu pēc nelaimes, un 3) uzlabot aprūpes apstākļus, kas ļauj bērniem un ģimenēm izdzīvot un uzplaukt. Skat. terminus “</w:t>
      </w:r>
      <w:r w:rsidRPr="00330F17">
        <w:rPr>
          <w:b/>
          <w:bCs/>
          <w:lang w:val="en-US"/>
        </w:rPr>
        <w:t>garīgā veselība</w:t>
      </w:r>
      <w:r w:rsidRPr="00330F17">
        <w:rPr>
          <w:lang w:val="en-US"/>
        </w:rPr>
        <w:t>”, “</w:t>
      </w:r>
      <w:r w:rsidRPr="00330F17">
        <w:rPr>
          <w:b/>
          <w:bCs/>
          <w:lang w:val="en-US"/>
        </w:rPr>
        <w:t>psihosociāls</w:t>
      </w:r>
      <w:r w:rsidRPr="00330F17">
        <w:rPr>
          <w:lang w:val="en-US"/>
        </w:rPr>
        <w:t>” un “</w:t>
      </w:r>
      <w:r w:rsidRPr="00330F17">
        <w:rPr>
          <w:b/>
          <w:bCs/>
          <w:lang w:val="en-US"/>
        </w:rPr>
        <w:t>bērnu labklājība</w:t>
      </w:r>
      <w:r w:rsidRPr="00330F17">
        <w:rPr>
          <w:lang w:val="en-US"/>
        </w:rPr>
        <w:t>”.</w:t>
      </w:r>
    </w:p>
    <w:p w14:paraId="0C62326D" w14:textId="77777777" w:rsidR="00330F17" w:rsidRPr="00330F17" w:rsidRDefault="00330F17" w:rsidP="00330F17">
      <w:pPr>
        <w:jc w:val="both"/>
        <w:rPr>
          <w:rFonts w:ascii="Times New Roman" w:eastAsia="Arial" w:hAnsi="Times New Roman" w:cs="Times New Roman"/>
          <w:noProof/>
          <w:sz w:val="24"/>
          <w:szCs w:val="24"/>
          <w:lang w:val="en-US"/>
        </w:rPr>
      </w:pPr>
    </w:p>
    <w:p w14:paraId="2E3530C1" w14:textId="77777777" w:rsidR="00330F17" w:rsidRPr="00330F17" w:rsidRDefault="00330F17" w:rsidP="00330F17">
      <w:pPr>
        <w:pStyle w:val="BodyText"/>
        <w:rPr>
          <w:b/>
          <w:color w:val="94CC79"/>
          <w:lang w:val="en-US"/>
        </w:rPr>
      </w:pPr>
      <w:bookmarkStart w:id="477" w:name="H"/>
      <w:bookmarkEnd w:id="477"/>
      <w:r w:rsidRPr="00330F17">
        <w:rPr>
          <w:b/>
          <w:color w:val="94CC79"/>
          <w:lang w:val="en-US"/>
        </w:rPr>
        <w:t>H</w:t>
      </w:r>
    </w:p>
    <w:p w14:paraId="499C1595" w14:textId="77777777" w:rsidR="00330F17" w:rsidRPr="00330F17" w:rsidRDefault="00330F17" w:rsidP="00330F17">
      <w:pPr>
        <w:jc w:val="both"/>
        <w:rPr>
          <w:rFonts w:ascii="Times New Roman" w:eastAsia="Arial" w:hAnsi="Times New Roman" w:cs="Times New Roman"/>
          <w:noProof/>
          <w:sz w:val="24"/>
          <w:szCs w:val="24"/>
          <w:lang w:val="en-US"/>
        </w:rPr>
      </w:pPr>
    </w:p>
    <w:p w14:paraId="03F4DB2F"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Humānā atbildes reakcija</w:t>
      </w:r>
    </w:p>
    <w:p w14:paraId="63895CAF" w14:textId="77777777" w:rsidR="00330F17" w:rsidRPr="00330F17" w:rsidRDefault="00330F17" w:rsidP="00330F17">
      <w:pPr>
        <w:pStyle w:val="BodyText"/>
        <w:rPr>
          <w:lang w:val="en-US"/>
        </w:rPr>
      </w:pPr>
      <w:r w:rsidRPr="00330F17">
        <w:rPr>
          <w:lang w:val="en-US"/>
        </w:rPr>
        <w:t>Viena humānās palīdzības dimensija. Tā koncentrējas uz pakalpojumu un valsts palīdzības sniegšanu konkrētas ārkārtas situācijas laikā vai uzreiz pēc tam, lai glābtu dzīvības, samazinātu ietekmi uz veselību, nodrošinātu sabiedrības drošību, saglabātu cilvēka cieņu un apmierinātu krīzes skarto cilvēku uztura pamatvajadzības. Tajā tiek ievēroti galvenie humānie principi.</w:t>
      </w:r>
    </w:p>
    <w:p w14:paraId="27B591C6" w14:textId="77777777" w:rsidR="00330F17" w:rsidRPr="00330F17" w:rsidRDefault="00330F17" w:rsidP="00330F17">
      <w:pPr>
        <w:jc w:val="both"/>
        <w:rPr>
          <w:rFonts w:ascii="Times New Roman" w:eastAsia="Arial" w:hAnsi="Times New Roman" w:cs="Times New Roman"/>
          <w:noProof/>
          <w:sz w:val="24"/>
          <w:szCs w:val="24"/>
          <w:lang w:val="en-US"/>
        </w:rPr>
      </w:pPr>
    </w:p>
    <w:p w14:paraId="7BA6177E"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Humānā krīze</w:t>
      </w:r>
    </w:p>
    <w:p w14:paraId="2DE03050" w14:textId="77777777" w:rsidR="00330F17" w:rsidRPr="00330F17" w:rsidRDefault="00330F17" w:rsidP="00330F17">
      <w:pPr>
        <w:pStyle w:val="BodyText"/>
        <w:rPr>
          <w:lang w:val="en-US"/>
        </w:rPr>
      </w:pPr>
      <w:r w:rsidRPr="00330F17">
        <w:rPr>
          <w:lang w:val="en-US"/>
        </w:rPr>
        <w:t>Nopietns satricinājums, kurš skar kopienas vai sabiedrības funkcionēšanu un ir saistīts ar plašiem cilvēku, materiāliem, ekonomiskiem vai vides zaudējumiem un ietekmi, kas pārsniedz krīzes skartās kopienas vai sabiedrības spēju tikt galā, izmantojot savus resursus, un tāpēc prasa steidzamu darbību.</w:t>
      </w:r>
    </w:p>
    <w:p w14:paraId="0CAA4A80" w14:textId="77777777" w:rsidR="00330F17" w:rsidRPr="00330F17" w:rsidRDefault="00330F17" w:rsidP="00330F17">
      <w:pPr>
        <w:jc w:val="both"/>
        <w:rPr>
          <w:rFonts w:ascii="Times New Roman" w:eastAsia="Arial" w:hAnsi="Times New Roman" w:cs="Times New Roman"/>
          <w:noProof/>
          <w:sz w:val="24"/>
          <w:szCs w:val="24"/>
          <w:lang w:val="en-US"/>
        </w:rPr>
      </w:pPr>
    </w:p>
    <w:p w14:paraId="7BF8D761"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Humānā palīdzība</w:t>
      </w:r>
    </w:p>
    <w:p w14:paraId="146B9E00" w14:textId="77777777" w:rsidR="00330F17" w:rsidRPr="00330F17" w:rsidRDefault="00330F17" w:rsidP="00330F17">
      <w:pPr>
        <w:pStyle w:val="BodyText"/>
        <w:rPr>
          <w:lang w:val="en-US"/>
        </w:rPr>
      </w:pPr>
      <w:r w:rsidRPr="00330F17">
        <w:rPr>
          <w:lang w:val="en-US"/>
        </w:rPr>
        <w:t>Humānās palīdzības mērķi ir glābt dzīvības, mazināt ciešanas un uzturēt cilvēka cieņu cilvēka izraisītu krīžu un katastrofu laikā un pēc tam, kā arī novērst tās un stiprināt sagatavotību šādām situācijām. Humānajai palīdzībai ir divas savstarpēji saistītas dimensijas – cilvēku aizsardzība un palīdzības sniegšana. Tā sakņojas tādos humānajos principos kā cilvēcība, objektivitāte, neitralitāte un neatkarība. Skat. terminu “</w:t>
      </w:r>
      <w:r w:rsidRPr="00330F17">
        <w:rPr>
          <w:b/>
          <w:bCs/>
          <w:lang w:val="en-US"/>
        </w:rPr>
        <w:t>humānā atbildes reakcija</w:t>
      </w:r>
      <w:r w:rsidRPr="00330F17">
        <w:rPr>
          <w:lang w:val="en-US"/>
        </w:rPr>
        <w:t>”.</w:t>
      </w:r>
    </w:p>
    <w:p w14:paraId="7F991FEB" w14:textId="77777777" w:rsidR="00330F17" w:rsidRPr="00330F17" w:rsidRDefault="00330F17" w:rsidP="00330F17">
      <w:pPr>
        <w:jc w:val="both"/>
        <w:rPr>
          <w:rFonts w:ascii="Times New Roman" w:eastAsia="Arial" w:hAnsi="Times New Roman" w:cs="Times New Roman"/>
          <w:noProof/>
          <w:sz w:val="24"/>
          <w:szCs w:val="24"/>
          <w:lang w:val="en-US"/>
        </w:rPr>
      </w:pPr>
    </w:p>
    <w:p w14:paraId="306A63DF"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Humānās palīdzības sniedzēji</w:t>
      </w:r>
    </w:p>
    <w:p w14:paraId="7C863242" w14:textId="77777777" w:rsidR="00330F17" w:rsidRPr="00330F17" w:rsidRDefault="00330F17" w:rsidP="00330F17">
      <w:pPr>
        <w:pStyle w:val="BodyText"/>
        <w:rPr>
          <w:lang w:val="en-US"/>
        </w:rPr>
      </w:pPr>
      <w:r w:rsidRPr="00330F17">
        <w:rPr>
          <w:lang w:val="en-US"/>
        </w:rPr>
        <w:t>Plašs institūciju, kopienu, organizāciju, aģentūru un starpaģentūru tīklu loks, kas apvienojas, lai humāno palīdzību novirzītu tiem cilvēkiem, kam tā nepieciešama, uz vietām, kur tā nepieciešama. Šajā lokā ietilpst ANO aģentūras, Starptautiskais Sarkanais Krusts/Sarkanā Pusmēness kustība, vietējās, valsts un starptautiskās nevalstiskās organizācijas (NVO), pašvaldību institūcijas un devējas aģentūras. Šīs organizācijas darbojas saskaņā ar galvenajiem humānajiem principiem – cilvēcību, objektivitāti, neatkarību un neitralitāti.</w:t>
      </w:r>
    </w:p>
    <w:p w14:paraId="4342FC6C" w14:textId="77777777" w:rsidR="00330F17" w:rsidRPr="00330F17" w:rsidRDefault="00330F17" w:rsidP="00330F17">
      <w:pPr>
        <w:pStyle w:val="BodyText"/>
        <w:rPr>
          <w:lang w:val="en-US"/>
        </w:rPr>
      </w:pPr>
    </w:p>
    <w:p w14:paraId="7BDA8B2E" w14:textId="77777777" w:rsidR="00330F17" w:rsidRPr="00330F17" w:rsidRDefault="00330F17" w:rsidP="00330F17">
      <w:pPr>
        <w:pStyle w:val="BodyText"/>
        <w:keepNext/>
        <w:keepLines/>
        <w:rPr>
          <w:b/>
          <w:color w:val="94CC79"/>
          <w:lang w:val="en-US"/>
        </w:rPr>
      </w:pPr>
      <w:bookmarkStart w:id="478" w:name="I"/>
      <w:bookmarkEnd w:id="478"/>
      <w:r w:rsidRPr="00330F17">
        <w:rPr>
          <w:b/>
          <w:color w:val="94CC79"/>
          <w:lang w:val="en-US"/>
        </w:rPr>
        <w:t>I</w:t>
      </w:r>
    </w:p>
    <w:p w14:paraId="0A1A5CA6" w14:textId="77777777" w:rsidR="00330F17" w:rsidRPr="00330F17" w:rsidRDefault="00330F17" w:rsidP="00330F17">
      <w:pPr>
        <w:keepNext/>
        <w:keepLines/>
        <w:jc w:val="both"/>
        <w:rPr>
          <w:rFonts w:ascii="Times New Roman" w:eastAsia="Arial" w:hAnsi="Times New Roman" w:cs="Times New Roman"/>
          <w:noProof/>
          <w:sz w:val="24"/>
          <w:szCs w:val="24"/>
          <w:lang w:val="en-US"/>
        </w:rPr>
      </w:pPr>
    </w:p>
    <w:p w14:paraId="30610660" w14:textId="77777777" w:rsidR="00330F17" w:rsidRPr="00330F17" w:rsidRDefault="00330F17" w:rsidP="00330F17">
      <w:pPr>
        <w:keepNext/>
        <w:keepLines/>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Ieinteresētā persona</w:t>
      </w:r>
    </w:p>
    <w:p w14:paraId="153E61F3" w14:textId="77777777" w:rsidR="00330F17" w:rsidRPr="00330F17" w:rsidRDefault="00330F17" w:rsidP="00330F17">
      <w:pPr>
        <w:pStyle w:val="BodyText"/>
        <w:rPr>
          <w:lang w:val="en-US"/>
        </w:rPr>
      </w:pPr>
      <w:r w:rsidRPr="00330F17">
        <w:rPr>
          <w:lang w:val="en-US"/>
        </w:rPr>
        <w:t>Persona, grupa vai iestāde, kas ir ieinteresēta projektā vai programmā.</w:t>
      </w:r>
    </w:p>
    <w:p w14:paraId="15406F49" w14:textId="77777777" w:rsidR="00330F17" w:rsidRPr="00330F17" w:rsidRDefault="00330F17" w:rsidP="00330F17">
      <w:pPr>
        <w:jc w:val="both"/>
        <w:rPr>
          <w:rFonts w:ascii="Times New Roman" w:eastAsia="Arial" w:hAnsi="Times New Roman" w:cs="Times New Roman"/>
          <w:noProof/>
          <w:sz w:val="24"/>
          <w:szCs w:val="24"/>
          <w:lang w:val="en-US"/>
        </w:rPr>
      </w:pPr>
    </w:p>
    <w:p w14:paraId="63FA0C59"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Iekļaušana</w:t>
      </w:r>
    </w:p>
    <w:p w14:paraId="0AB8A174" w14:textId="77777777" w:rsidR="00330F17" w:rsidRPr="00330F17" w:rsidRDefault="00330F17" w:rsidP="00330F17">
      <w:pPr>
        <w:pStyle w:val="BodyText"/>
        <w:rPr>
          <w:lang w:val="en-US"/>
        </w:rPr>
      </w:pPr>
      <w:r w:rsidRPr="00330F17">
        <w:rPr>
          <w:lang w:val="en-US"/>
        </w:rPr>
        <w:t>Uz tiesībām balstīta pieeja programmu izstrādei ar mērķi nodrošināt, lai visiem cilvēkiem, kuriem var draudēt atstumtība, pamatpakalpojumi būtu vienlīdzīgi pieejami un lai šie cilvēki varētu izteikt viedokli šo pakalpojumu izstrādē un īstenošanā.</w:t>
      </w:r>
    </w:p>
    <w:p w14:paraId="6816A0ED" w14:textId="77777777" w:rsidR="00330F17" w:rsidRPr="00330F17" w:rsidRDefault="00330F17" w:rsidP="00330F17">
      <w:pPr>
        <w:jc w:val="both"/>
        <w:rPr>
          <w:rFonts w:ascii="Times New Roman" w:eastAsia="Arial" w:hAnsi="Times New Roman" w:cs="Times New Roman"/>
          <w:noProof/>
          <w:sz w:val="24"/>
          <w:szCs w:val="24"/>
          <w:lang w:val="en-US"/>
        </w:rPr>
      </w:pPr>
    </w:p>
    <w:p w14:paraId="4728905E"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Iekšzemē pārvietotas personas</w:t>
      </w:r>
    </w:p>
    <w:p w14:paraId="7A37520B" w14:textId="77777777" w:rsidR="00330F17" w:rsidRPr="00330F17" w:rsidRDefault="00330F17" w:rsidP="00330F17">
      <w:pPr>
        <w:pStyle w:val="BodyText"/>
        <w:rPr>
          <w:lang w:val="en-US"/>
        </w:rPr>
      </w:pPr>
      <w:r w:rsidRPr="00330F17">
        <w:rPr>
          <w:lang w:val="en-US"/>
        </w:rPr>
        <w:t>Personas vai personu grupas, kas piespiedu vai obligātā kārtā ir aizbēgušas no savām mājām vai pastāvīgās dzīvesvietas vai to pametušas un kas nav šķērsojušas starptautiski atzīto valsts robežu.</w:t>
      </w:r>
    </w:p>
    <w:p w14:paraId="37535F6A" w14:textId="77777777" w:rsidR="00330F17" w:rsidRPr="00330F17" w:rsidRDefault="00330F17" w:rsidP="00330F17">
      <w:pPr>
        <w:jc w:val="both"/>
        <w:rPr>
          <w:rFonts w:ascii="Times New Roman" w:eastAsia="Arial" w:hAnsi="Times New Roman" w:cs="Times New Roman"/>
          <w:noProof/>
          <w:sz w:val="24"/>
          <w:szCs w:val="24"/>
          <w:lang w:val="en-US"/>
        </w:rPr>
      </w:pPr>
    </w:p>
    <w:p w14:paraId="1480433F"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Ilgtspējīgs</w:t>
      </w:r>
    </w:p>
    <w:p w14:paraId="17A08448" w14:textId="77777777" w:rsidR="00330F17" w:rsidRPr="00330F17" w:rsidRDefault="00330F17" w:rsidP="00330F17">
      <w:pPr>
        <w:pStyle w:val="BodyText"/>
        <w:rPr>
          <w:lang w:val="en-US"/>
        </w:rPr>
      </w:pPr>
      <w:r w:rsidRPr="00330F17">
        <w:rPr>
          <w:lang w:val="en-US"/>
        </w:rPr>
        <w:t>Ekonomiski dzīvotspējīgs, videi draudzīgs un sociāli taisnīgs ilgākā laika periodā.</w:t>
      </w:r>
    </w:p>
    <w:p w14:paraId="03FF8112" w14:textId="77777777" w:rsidR="00330F17" w:rsidRPr="00330F17" w:rsidRDefault="00330F17" w:rsidP="00330F17">
      <w:pPr>
        <w:jc w:val="both"/>
        <w:rPr>
          <w:rFonts w:ascii="Times New Roman" w:eastAsia="Arial" w:hAnsi="Times New Roman" w:cs="Times New Roman"/>
          <w:noProof/>
          <w:sz w:val="24"/>
          <w:szCs w:val="24"/>
          <w:lang w:val="en-US"/>
        </w:rPr>
      </w:pPr>
    </w:p>
    <w:p w14:paraId="7C074AE1"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Infekcijas slimības uzliesmojums</w:t>
      </w:r>
    </w:p>
    <w:p w14:paraId="3ED0948C" w14:textId="77777777" w:rsidR="00330F17" w:rsidRPr="00330F17" w:rsidRDefault="00330F17" w:rsidP="00330F17">
      <w:pPr>
        <w:pStyle w:val="BodyText"/>
        <w:rPr>
          <w:lang w:val="en-US"/>
        </w:rPr>
      </w:pPr>
      <w:r w:rsidRPr="00330F17">
        <w:rPr>
          <w:lang w:val="en-US"/>
        </w:rPr>
        <w:t>Situācija, kurā infekcijas slimība sezonas laikā kopienā vai reģionā izplatās plašāk, nekā paredzēts. Uzliesmojums var notikt vienā kopienā vai pat izplesties uz vairākām valstīm.</w:t>
      </w:r>
    </w:p>
    <w:p w14:paraId="62DF8D9B" w14:textId="77777777" w:rsidR="00330F17" w:rsidRPr="00330F17" w:rsidRDefault="00330F17" w:rsidP="00330F17">
      <w:pPr>
        <w:jc w:val="both"/>
        <w:rPr>
          <w:rFonts w:ascii="Times New Roman" w:eastAsia="Arial" w:hAnsi="Times New Roman" w:cs="Times New Roman"/>
          <w:noProof/>
          <w:sz w:val="24"/>
          <w:szCs w:val="24"/>
          <w:lang w:val="en-US"/>
        </w:rPr>
      </w:pPr>
    </w:p>
    <w:p w14:paraId="35486FD7"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Integrētās pieejas</w:t>
      </w:r>
    </w:p>
    <w:p w14:paraId="36F76099" w14:textId="77777777" w:rsidR="00330F17" w:rsidRPr="00330F17" w:rsidRDefault="00330F17" w:rsidP="00330F17">
      <w:pPr>
        <w:pStyle w:val="BodyText"/>
        <w:rPr>
          <w:lang w:val="en-US"/>
        </w:rPr>
      </w:pPr>
      <w:r w:rsidRPr="00330F17">
        <w:rPr>
          <w:lang w:val="en-US"/>
        </w:rPr>
        <w:t xml:space="preserve">Integrētā pieeja ļauj divām vai vairāk nozarēm strādāt kopā, lai panāktu kopīgu programmas rezultātu, pamatojoties uz spējām un kopīgo vajadzību apzināšanu un analīzi, tādējādi veicinot vienlīdzīgus ieguvumus vai abpusēji izdevīgus procesus un rezultātus visās iesaistītajās nozarēs. Skat. </w:t>
      </w:r>
      <w:r w:rsidRPr="00330F17">
        <w:rPr>
          <w:color w:val="94CC79"/>
          <w:lang w:val="en-US"/>
        </w:rPr>
        <w:t>4. pīlāru “Pārnozaru darba standarti”</w:t>
      </w:r>
      <w:r w:rsidRPr="00330F17">
        <w:rPr>
          <w:lang w:val="en-US"/>
        </w:rPr>
        <w:t>.</w:t>
      </w:r>
    </w:p>
    <w:p w14:paraId="4B41B116" w14:textId="77777777" w:rsidR="00330F17" w:rsidRPr="00330F17" w:rsidRDefault="00330F17" w:rsidP="00330F17">
      <w:pPr>
        <w:jc w:val="both"/>
        <w:rPr>
          <w:rFonts w:ascii="Times New Roman" w:hAnsi="Times New Roman" w:cs="Times New Roman"/>
          <w:b/>
          <w:noProof/>
          <w:color w:val="94CC79"/>
          <w:sz w:val="24"/>
          <w:szCs w:val="24"/>
          <w:lang w:val="en-US"/>
        </w:rPr>
      </w:pPr>
    </w:p>
    <w:p w14:paraId="32337B39"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Invaliditāte</w:t>
      </w:r>
    </w:p>
    <w:p w14:paraId="7C0B1890" w14:textId="77777777" w:rsidR="00330F17" w:rsidRPr="00330F17" w:rsidRDefault="00330F17" w:rsidP="00330F17">
      <w:pPr>
        <w:pStyle w:val="BodyText"/>
        <w:rPr>
          <w:lang w:val="en-US"/>
        </w:rPr>
      </w:pPr>
      <w:r w:rsidRPr="00330F17">
        <w:rPr>
          <w:lang w:val="en-US"/>
        </w:rPr>
        <w:t>Tā izriet no mijiedarbības starp personām ar fiziskiem, psihosociāliem, intelektuāliem vai maņu orgānu traucējumiem un attieksmes un vides radītiem šķēršļiem, kas liedz šīm personām pilnībā un efektīvi piedalīties sabiedrības dzīvē vienlīdzīgi ar citiem.</w:t>
      </w:r>
    </w:p>
    <w:p w14:paraId="50BA4ADE" w14:textId="77777777" w:rsidR="00330F17" w:rsidRPr="00330F17" w:rsidRDefault="00330F17" w:rsidP="00330F17">
      <w:pPr>
        <w:jc w:val="both"/>
        <w:rPr>
          <w:rFonts w:ascii="Times New Roman" w:eastAsia="Arial" w:hAnsi="Times New Roman" w:cs="Times New Roman"/>
          <w:noProof/>
          <w:sz w:val="24"/>
          <w:szCs w:val="24"/>
          <w:lang w:val="en-US"/>
        </w:rPr>
      </w:pPr>
    </w:p>
    <w:p w14:paraId="15D6F88C"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Izmantošana</w:t>
      </w:r>
    </w:p>
    <w:p w14:paraId="7309DACA" w14:textId="77777777" w:rsidR="00330F17" w:rsidRPr="00330F17" w:rsidRDefault="00330F17" w:rsidP="00330F17">
      <w:pPr>
        <w:pStyle w:val="BodyText"/>
        <w:rPr>
          <w:lang w:val="en-US"/>
        </w:rPr>
      </w:pPr>
      <w:r w:rsidRPr="00330F17">
        <w:rPr>
          <w:lang w:val="en-US"/>
        </w:rPr>
        <w:t>Situācija, kurā indivīds varas un/vai uzticības pozīcijā izmanto vai cenšas izmantot bērnu personīgam labumam, personīgo interešu labā, apmierinājumam vai peļņai. Šis personīgais labums var izpausties dažādi – fiziskā, seksuālā, finansiālā, materiālā, sociālā, militārā vai politiskā veidā.</w:t>
      </w:r>
      <w:bookmarkStart w:id="479" w:name="F"/>
      <w:bookmarkEnd w:id="479"/>
    </w:p>
    <w:p w14:paraId="5C1B5F9B" w14:textId="77777777" w:rsidR="00330F17" w:rsidRPr="00330F17" w:rsidRDefault="00330F17" w:rsidP="00330F17">
      <w:pPr>
        <w:jc w:val="both"/>
        <w:rPr>
          <w:rFonts w:ascii="Times New Roman" w:eastAsia="Arial" w:hAnsi="Times New Roman" w:cs="Times New Roman"/>
          <w:noProof/>
          <w:sz w:val="24"/>
          <w:szCs w:val="24"/>
          <w:lang w:val="en-US"/>
        </w:rPr>
      </w:pPr>
    </w:p>
    <w:p w14:paraId="212FB0A0"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Iztika</w:t>
      </w:r>
    </w:p>
    <w:p w14:paraId="3D97B282" w14:textId="77777777" w:rsidR="00330F17" w:rsidRPr="00330F17" w:rsidRDefault="00330F17" w:rsidP="00330F17">
      <w:pPr>
        <w:pStyle w:val="BodyText"/>
        <w:rPr>
          <w:lang w:val="en-US"/>
        </w:rPr>
      </w:pPr>
      <w:r w:rsidRPr="00330F17">
        <w:rPr>
          <w:lang w:val="en-US"/>
        </w:rPr>
        <w:t>Izdzīvošanai nepieciešamās spējas, aktīvi, iespējas un darbības. Aktīvi ir finanšu, dabas, fiziski un sociāli resursi, kā arī cilvēkresursi.</w:t>
      </w:r>
    </w:p>
    <w:p w14:paraId="7FA7EA88" w14:textId="77777777" w:rsidR="00330F17" w:rsidRPr="00330F17" w:rsidRDefault="00330F17" w:rsidP="00330F17">
      <w:pPr>
        <w:jc w:val="both"/>
        <w:rPr>
          <w:rFonts w:ascii="Times New Roman" w:eastAsia="Arial" w:hAnsi="Times New Roman" w:cs="Times New Roman"/>
          <w:noProof/>
          <w:sz w:val="24"/>
          <w:szCs w:val="24"/>
          <w:lang w:val="en-US"/>
        </w:rPr>
      </w:pPr>
    </w:p>
    <w:p w14:paraId="67DD6448" w14:textId="77777777" w:rsidR="00330F17" w:rsidRPr="00330F17" w:rsidRDefault="00330F17" w:rsidP="00330F17">
      <w:pPr>
        <w:pStyle w:val="BodyText"/>
        <w:keepNext/>
        <w:keepLines/>
        <w:rPr>
          <w:b/>
          <w:color w:val="94CC79"/>
          <w:lang w:val="en-US"/>
        </w:rPr>
      </w:pPr>
      <w:bookmarkStart w:id="480" w:name="K"/>
      <w:bookmarkEnd w:id="480"/>
      <w:r w:rsidRPr="00330F17">
        <w:rPr>
          <w:b/>
          <w:color w:val="94CC79"/>
          <w:lang w:val="en-US"/>
        </w:rPr>
        <w:t>K</w:t>
      </w:r>
    </w:p>
    <w:p w14:paraId="335D082E" w14:textId="77777777" w:rsidR="00330F17" w:rsidRPr="00330F17" w:rsidRDefault="00330F17" w:rsidP="00330F17">
      <w:pPr>
        <w:keepNext/>
        <w:keepLines/>
        <w:jc w:val="both"/>
        <w:rPr>
          <w:rFonts w:ascii="Times New Roman" w:hAnsi="Times New Roman" w:cs="Times New Roman"/>
          <w:b/>
          <w:noProof/>
          <w:color w:val="94CC79"/>
          <w:sz w:val="24"/>
          <w:szCs w:val="24"/>
          <w:lang w:val="en-US"/>
        </w:rPr>
      </w:pPr>
    </w:p>
    <w:p w14:paraId="130FA761" w14:textId="77777777" w:rsidR="00330F17" w:rsidRPr="00330F17" w:rsidRDefault="00330F17" w:rsidP="00330F17">
      <w:pPr>
        <w:keepNext/>
        <w:keepLines/>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Kaitīga prakse</w:t>
      </w:r>
    </w:p>
    <w:p w14:paraId="5A94DF78" w14:textId="77777777" w:rsidR="00330F17" w:rsidRPr="00330F17" w:rsidRDefault="00330F17" w:rsidP="00330F17">
      <w:pPr>
        <w:pStyle w:val="BodyText"/>
        <w:keepNext/>
        <w:keepLines/>
        <w:rPr>
          <w:lang w:val="en-US"/>
        </w:rPr>
      </w:pPr>
      <w:r w:rsidRPr="00330F17">
        <w:rPr>
          <w:lang w:val="en-US"/>
        </w:rPr>
        <w:t>Tradicionāla un netradicionāla prakse, kas rada sāpes, izraisa fizisku vai psiholoģisku kaitējumu un bērnu “izkropļošanu”. Daudzās sabiedrībās šāda prakse tiek uzskatīta par sociālo normu, un izdarītāji un kopienas locekļi to aizstāv, pamatojoties uz tradīciju, reliģiju vai māņticību. Kaitīga prakse, kas galvenokārt tiek izmantota pret meitenēm, piemēram, sieviešu dzimumorgānu kropļošana un bērnu laulība, arī ir ar dzimumu saistītas vardarbības formas.</w:t>
      </w:r>
    </w:p>
    <w:p w14:paraId="1C4DF761" w14:textId="77777777" w:rsidR="00330F17" w:rsidRPr="00330F17" w:rsidRDefault="00330F17" w:rsidP="00330F17">
      <w:pPr>
        <w:jc w:val="both"/>
        <w:rPr>
          <w:rFonts w:ascii="Times New Roman" w:hAnsi="Times New Roman" w:cs="Times New Roman"/>
          <w:b/>
          <w:noProof/>
          <w:color w:val="94CC79"/>
          <w:sz w:val="24"/>
          <w:szCs w:val="24"/>
          <w:lang w:val="en-US"/>
        </w:rPr>
      </w:pPr>
    </w:p>
    <w:p w14:paraId="76181695"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Katastrofa</w:t>
      </w:r>
    </w:p>
    <w:p w14:paraId="152743DF" w14:textId="77777777" w:rsidR="00330F17" w:rsidRPr="00330F17" w:rsidRDefault="00330F17" w:rsidP="00330F17">
      <w:pPr>
        <w:pStyle w:val="BodyText"/>
        <w:rPr>
          <w:lang w:val="en-US"/>
        </w:rPr>
      </w:pPr>
      <w:r w:rsidRPr="00330F17">
        <w:rPr>
          <w:lang w:val="en-US"/>
        </w:rPr>
        <w:t>Skat. terminu “</w:t>
      </w:r>
      <w:r w:rsidRPr="00330F17">
        <w:rPr>
          <w:b/>
          <w:bCs/>
          <w:lang w:val="en-US"/>
        </w:rPr>
        <w:t>humānā krīze</w:t>
      </w:r>
      <w:r w:rsidRPr="00330F17">
        <w:rPr>
          <w:lang w:val="en-US"/>
        </w:rPr>
        <w:t>”.</w:t>
      </w:r>
    </w:p>
    <w:p w14:paraId="1E6391AA" w14:textId="77777777" w:rsidR="00330F17" w:rsidRPr="00330F17" w:rsidRDefault="00330F17" w:rsidP="00330F17">
      <w:pPr>
        <w:jc w:val="both"/>
        <w:rPr>
          <w:rFonts w:ascii="Times New Roman" w:hAnsi="Times New Roman" w:cs="Times New Roman"/>
          <w:b/>
          <w:noProof/>
          <w:color w:val="94CC79"/>
          <w:sz w:val="24"/>
          <w:szCs w:val="24"/>
          <w:lang w:val="en-US"/>
        </w:rPr>
      </w:pPr>
    </w:p>
    <w:p w14:paraId="6CD7DD74" w14:textId="77777777" w:rsidR="00330F17" w:rsidRPr="00330F17" w:rsidRDefault="00330F17" w:rsidP="00330F17">
      <w:pPr>
        <w:jc w:val="both"/>
        <w:rPr>
          <w:rFonts w:ascii="Times New Roman" w:hAnsi="Times New Roman" w:cs="Times New Roman"/>
          <w:b/>
          <w:noProof/>
          <w:color w:val="94CC79"/>
          <w:sz w:val="24"/>
          <w:szCs w:val="24"/>
          <w:lang w:val="en-US"/>
        </w:rPr>
      </w:pPr>
      <w:r w:rsidRPr="00330F17">
        <w:rPr>
          <w:rFonts w:ascii="Times New Roman" w:hAnsi="Times New Roman" w:cs="Times New Roman"/>
          <w:b/>
          <w:noProof/>
          <w:color w:val="94CC79"/>
          <w:sz w:val="24"/>
          <w:lang w:val="en-US"/>
        </w:rPr>
        <w:t>Katastrofu riska mazināšana (</w:t>
      </w:r>
      <w:r w:rsidRPr="00330F17">
        <w:rPr>
          <w:rFonts w:ascii="Times New Roman" w:hAnsi="Times New Roman" w:cs="Times New Roman"/>
          <w:b/>
          <w:i/>
          <w:iCs/>
          <w:noProof/>
          <w:color w:val="94CC79"/>
          <w:sz w:val="24"/>
          <w:lang w:val="en-US"/>
        </w:rPr>
        <w:t>DRR</w:t>
      </w:r>
      <w:r w:rsidRPr="00330F17">
        <w:rPr>
          <w:rFonts w:ascii="Times New Roman" w:hAnsi="Times New Roman" w:cs="Times New Roman"/>
          <w:b/>
          <w:noProof/>
          <w:color w:val="94CC79"/>
          <w:sz w:val="24"/>
          <w:lang w:val="en-US"/>
        </w:rPr>
        <w:t>)</w:t>
      </w:r>
    </w:p>
    <w:p w14:paraId="30579BE9" w14:textId="77777777" w:rsidR="00330F17" w:rsidRPr="00330F17" w:rsidRDefault="00330F17" w:rsidP="00330F17">
      <w:pPr>
        <w:pStyle w:val="BodyText"/>
        <w:rPr>
          <w:lang w:val="en-US"/>
        </w:rPr>
      </w:pPr>
      <w:r w:rsidRPr="00330F17">
        <w:rPr>
          <w:lang w:val="en-US"/>
        </w:rPr>
        <w:t>Katastrofu riska mazināšanas koncepcija un prakse, īstenojot sistemātiskus centienus analizēt un pārvaldīt cēloņfaktorus. Tās ietvaros tiek samazināta apdraudējuma iedarbības iespējamība, mazināta cilvēku un mantas neaizsargātība, īstenota gudra zemes un vides pārvaldība, kā arī uzlabota sagatavotība nevēlamiem notikumiem.</w:t>
      </w:r>
    </w:p>
    <w:p w14:paraId="2C04FB5C" w14:textId="77777777" w:rsidR="00330F17" w:rsidRPr="00330F17" w:rsidRDefault="00330F17" w:rsidP="00330F17">
      <w:pPr>
        <w:jc w:val="both"/>
        <w:rPr>
          <w:rFonts w:ascii="Times New Roman" w:eastAsia="Arial" w:hAnsi="Times New Roman" w:cs="Times New Roman"/>
          <w:noProof/>
          <w:sz w:val="24"/>
          <w:szCs w:val="24"/>
          <w:lang w:val="en-US"/>
        </w:rPr>
      </w:pPr>
    </w:p>
    <w:p w14:paraId="562BB75C"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Konfidencialitāte</w:t>
      </w:r>
    </w:p>
    <w:p w14:paraId="66263470" w14:textId="77777777" w:rsidR="00330F17" w:rsidRPr="00330F17" w:rsidRDefault="00330F17" w:rsidP="00330F17">
      <w:pPr>
        <w:pStyle w:val="BodyText"/>
        <w:rPr>
          <w:lang w:val="en-US"/>
        </w:rPr>
      </w:pPr>
      <w:r w:rsidRPr="00330F17">
        <w:rPr>
          <w:lang w:val="en-US"/>
        </w:rPr>
        <w:t>Pienākums, kas paredz, ka informācija par indivīdu netiks izpausta vai nekļūs pieejama nepiederošām personām bez iepriekšējas atļaujas saņemšanas. Konfidencialitātei attiecībā uz bērniem var būt ierobežojumi, ņemot vērā bērnu labākās intereses, kā arī obligātos ziņošanas pienākumus.</w:t>
      </w:r>
    </w:p>
    <w:p w14:paraId="62B69BBB" w14:textId="77777777" w:rsidR="00330F17" w:rsidRPr="00330F17" w:rsidRDefault="00330F17" w:rsidP="00330F17">
      <w:pPr>
        <w:jc w:val="both"/>
        <w:rPr>
          <w:rFonts w:ascii="Times New Roman" w:eastAsia="Arial" w:hAnsi="Times New Roman" w:cs="Times New Roman"/>
          <w:noProof/>
          <w:sz w:val="24"/>
          <w:szCs w:val="24"/>
          <w:lang w:val="en-US"/>
        </w:rPr>
      </w:pPr>
    </w:p>
    <w:p w14:paraId="1281361E"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Kontekstualizācija</w:t>
      </w:r>
    </w:p>
    <w:p w14:paraId="0205E6EF" w14:textId="77777777" w:rsidR="00330F17" w:rsidRPr="00330F17" w:rsidRDefault="00330F17" w:rsidP="00330F17">
      <w:pPr>
        <w:pStyle w:val="BodyText"/>
        <w:rPr>
          <w:lang w:val="en-US"/>
        </w:rPr>
      </w:pPr>
      <w:r w:rsidRPr="00330F17">
        <w:rPr>
          <w:lang w:val="en-US"/>
        </w:rPr>
        <w:t>Standartu interpretācija vai pielāgošana atbilstoši kontekstam; process, kurā globālo norādījumu nozīme tiek apspriesta, noteikta un saskaņota konkrētā vietējā situācijā; Bērnu aizsardzības minimālo standartu nozīmes un norādījumu “tulkošana” valsts (vai reģiona) kontekstā, lai standartu saturu padarītu atbilstošu un jēgpilnu konkrētajiem apstākļiem.</w:t>
      </w:r>
    </w:p>
    <w:p w14:paraId="3778FD9F" w14:textId="77777777" w:rsidR="00330F17" w:rsidRPr="00330F17" w:rsidRDefault="00330F17" w:rsidP="00330F17">
      <w:pPr>
        <w:jc w:val="both"/>
        <w:rPr>
          <w:rFonts w:ascii="Times New Roman" w:eastAsia="Arial" w:hAnsi="Times New Roman" w:cs="Times New Roman"/>
          <w:noProof/>
          <w:sz w:val="24"/>
          <w:szCs w:val="24"/>
          <w:lang w:val="en-US"/>
        </w:rPr>
      </w:pPr>
    </w:p>
    <w:p w14:paraId="37A68957"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Kopienas līmeņa pieejas</w:t>
      </w:r>
    </w:p>
    <w:p w14:paraId="0AEFB184" w14:textId="77777777" w:rsidR="00330F17" w:rsidRPr="00330F17" w:rsidRDefault="00330F17" w:rsidP="00330F17">
      <w:pPr>
        <w:pStyle w:val="BodyText"/>
        <w:rPr>
          <w:lang w:val="en-US"/>
        </w:rPr>
      </w:pPr>
      <w:r w:rsidRPr="00330F17">
        <w:rPr>
          <w:lang w:val="en-US"/>
        </w:rPr>
        <w:t>Pieejas, kas cenšas nodrošināt, lai kopienas locekļi spētu aizsargāt bērnus un nodrošināt viņu tiesības uz veselīgu attīstību.</w:t>
      </w:r>
    </w:p>
    <w:p w14:paraId="2879BF70" w14:textId="77777777" w:rsidR="00330F17" w:rsidRPr="00330F17" w:rsidRDefault="00330F17" w:rsidP="00330F17">
      <w:pPr>
        <w:jc w:val="both"/>
        <w:rPr>
          <w:rFonts w:ascii="Times New Roman" w:eastAsia="Arial" w:hAnsi="Times New Roman" w:cs="Times New Roman"/>
          <w:noProof/>
          <w:sz w:val="24"/>
          <w:szCs w:val="24"/>
          <w:lang w:val="en-US"/>
        </w:rPr>
      </w:pPr>
    </w:p>
    <w:p w14:paraId="61B20526"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Krīze</w:t>
      </w:r>
    </w:p>
    <w:p w14:paraId="057C7E5E" w14:textId="77777777" w:rsidR="00330F17" w:rsidRPr="00330F17" w:rsidRDefault="00330F17" w:rsidP="00330F17">
      <w:pPr>
        <w:pStyle w:val="BodyText"/>
        <w:rPr>
          <w:lang w:val="en-US"/>
        </w:rPr>
      </w:pPr>
      <w:r w:rsidRPr="00330F17">
        <w:rPr>
          <w:lang w:val="en-US"/>
        </w:rPr>
        <w:t>Skat. terminus “humānā krīze” un “humānā palīdzība”.</w:t>
      </w:r>
    </w:p>
    <w:p w14:paraId="14087D6B" w14:textId="77777777" w:rsidR="00330F17" w:rsidRPr="00330F17" w:rsidRDefault="00330F17" w:rsidP="00330F17">
      <w:pPr>
        <w:jc w:val="both"/>
        <w:rPr>
          <w:rFonts w:ascii="Times New Roman" w:eastAsia="Arial" w:hAnsi="Times New Roman" w:cs="Times New Roman"/>
          <w:noProof/>
          <w:sz w:val="24"/>
          <w:szCs w:val="24"/>
          <w:lang w:val="en-US"/>
        </w:rPr>
      </w:pPr>
    </w:p>
    <w:p w14:paraId="24C03E3A"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Kvalitāte</w:t>
      </w:r>
    </w:p>
    <w:p w14:paraId="7E1FEE10" w14:textId="77777777" w:rsidR="00330F17" w:rsidRPr="00330F17" w:rsidRDefault="00330F17" w:rsidP="00330F17">
      <w:pPr>
        <w:pStyle w:val="BodyText"/>
        <w:rPr>
          <w:lang w:val="en-US"/>
        </w:rPr>
      </w:pPr>
      <w:r w:rsidRPr="00330F17">
        <w:rPr>
          <w:lang w:val="en-US"/>
        </w:rPr>
        <w:t>Humānās palīdzības nozarē kvalitāte ir humānās atbildes reakcijas elementu produktivitāte (ietekme), efektivitāte (savlaicīgums un izmaksas), atbilstība (tiesību, vajadzību, kultūras, vecuma, dzimuma, invaliditātes un apstākļu ievērošana) un vienlīdzība (diskriminācijas aizliegums un vienlīdzīga pieejamība).</w:t>
      </w:r>
    </w:p>
    <w:p w14:paraId="29FCE874" w14:textId="77777777" w:rsidR="00330F17" w:rsidRPr="00330F17" w:rsidRDefault="00330F17" w:rsidP="00330F17">
      <w:pPr>
        <w:jc w:val="both"/>
        <w:rPr>
          <w:rFonts w:ascii="Times New Roman" w:hAnsi="Times New Roman" w:cs="Times New Roman"/>
          <w:b/>
          <w:noProof/>
          <w:color w:val="94CC79"/>
          <w:sz w:val="24"/>
          <w:szCs w:val="24"/>
          <w:lang w:val="en-US"/>
        </w:rPr>
      </w:pPr>
    </w:p>
    <w:p w14:paraId="666E81BB"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Kvalitatīvie dati</w:t>
      </w:r>
    </w:p>
    <w:p w14:paraId="3873C9BC" w14:textId="77777777" w:rsidR="00330F17" w:rsidRPr="00330F17" w:rsidRDefault="00330F17" w:rsidP="00330F17">
      <w:pPr>
        <w:pStyle w:val="BodyText"/>
        <w:rPr>
          <w:lang w:val="en-US"/>
        </w:rPr>
      </w:pPr>
      <w:r w:rsidRPr="00330F17">
        <w:rPr>
          <w:lang w:val="en-US"/>
        </w:rPr>
        <w:t>Dati, kas savākti, izmantojot situācijas pētījumus, intervijas u. c., lai sniegtu aprakstu, pieredzi un nozīmi.</w:t>
      </w:r>
    </w:p>
    <w:p w14:paraId="4D0F133A" w14:textId="77777777" w:rsidR="00330F17" w:rsidRPr="00330F17" w:rsidRDefault="00330F17" w:rsidP="00330F17">
      <w:pPr>
        <w:jc w:val="both"/>
        <w:rPr>
          <w:rFonts w:ascii="Times New Roman" w:eastAsia="Arial" w:hAnsi="Times New Roman" w:cs="Times New Roman"/>
          <w:noProof/>
          <w:sz w:val="24"/>
          <w:szCs w:val="24"/>
          <w:lang w:val="en-US"/>
        </w:rPr>
      </w:pPr>
    </w:p>
    <w:p w14:paraId="5661816B"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Kvantitatīvie dati</w:t>
      </w:r>
    </w:p>
    <w:p w14:paraId="75AECE8B" w14:textId="77777777" w:rsidR="00330F17" w:rsidRPr="00330F17" w:rsidRDefault="00330F17" w:rsidP="00330F17">
      <w:pPr>
        <w:pStyle w:val="BodyText"/>
        <w:rPr>
          <w:lang w:val="en-US"/>
        </w:rPr>
      </w:pPr>
      <w:r w:rsidRPr="00330F17">
        <w:rPr>
          <w:lang w:val="en-US"/>
        </w:rPr>
        <w:t>Uz skaitļiem un statistiku koncentrētie dati.</w:t>
      </w:r>
    </w:p>
    <w:p w14:paraId="4E36A12F" w14:textId="77777777" w:rsidR="00330F17" w:rsidRPr="00330F17" w:rsidRDefault="00330F17" w:rsidP="00330F17">
      <w:pPr>
        <w:jc w:val="both"/>
        <w:rPr>
          <w:rFonts w:ascii="Times New Roman" w:eastAsia="Arial" w:hAnsi="Times New Roman" w:cs="Times New Roman"/>
          <w:noProof/>
          <w:sz w:val="24"/>
          <w:szCs w:val="24"/>
          <w:lang w:val="en-US"/>
        </w:rPr>
      </w:pPr>
    </w:p>
    <w:p w14:paraId="20D25720" w14:textId="77777777" w:rsidR="00330F17" w:rsidRPr="00330F17" w:rsidRDefault="00330F17" w:rsidP="00330F17">
      <w:pPr>
        <w:pStyle w:val="BodyText"/>
        <w:rPr>
          <w:b/>
          <w:color w:val="94CC79"/>
          <w:lang w:val="en-US"/>
        </w:rPr>
      </w:pPr>
      <w:bookmarkStart w:id="481" w:name="L"/>
      <w:bookmarkEnd w:id="481"/>
      <w:r w:rsidRPr="00330F17">
        <w:rPr>
          <w:b/>
          <w:color w:val="94CC79"/>
          <w:lang w:val="en-US"/>
        </w:rPr>
        <w:t>L</w:t>
      </w:r>
    </w:p>
    <w:p w14:paraId="4065324E" w14:textId="77777777" w:rsidR="00330F17" w:rsidRPr="00330F17" w:rsidRDefault="00330F17" w:rsidP="00330F17">
      <w:pPr>
        <w:jc w:val="both"/>
        <w:rPr>
          <w:rFonts w:ascii="Times New Roman" w:hAnsi="Times New Roman" w:cs="Times New Roman"/>
          <w:b/>
          <w:noProof/>
          <w:color w:val="94CC79"/>
          <w:sz w:val="24"/>
          <w:szCs w:val="24"/>
          <w:lang w:val="en-US"/>
        </w:rPr>
      </w:pPr>
    </w:p>
    <w:p w14:paraId="05479F59"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L3 ārkārtas situācija</w:t>
      </w:r>
    </w:p>
    <w:p w14:paraId="27B8D7F9" w14:textId="77777777" w:rsidR="00330F17" w:rsidRPr="00330F17" w:rsidRDefault="00330F17" w:rsidP="00330F17">
      <w:pPr>
        <w:pStyle w:val="BodyText"/>
        <w:rPr>
          <w:lang w:val="en-US"/>
        </w:rPr>
      </w:pPr>
      <w:r w:rsidRPr="00330F17">
        <w:rPr>
          <w:lang w:val="en-US"/>
        </w:rPr>
        <w:t>Starpaģentūru pastāvīgās komitejas klasifikācija smagākajām plaša mēroga humānajām krīzēm. Tai nepieciešama mobilizācija sistēmas mērogā, lai ievērojami palielinātu humāno atbildes reakciju un uzlabotu kopējo palīdzību.</w:t>
      </w:r>
    </w:p>
    <w:p w14:paraId="79423F99" w14:textId="77777777" w:rsidR="00330F17" w:rsidRPr="00330F17" w:rsidRDefault="00330F17" w:rsidP="00330F17">
      <w:pPr>
        <w:jc w:val="both"/>
        <w:rPr>
          <w:rFonts w:ascii="Times New Roman" w:eastAsia="Arial" w:hAnsi="Times New Roman" w:cs="Times New Roman"/>
          <w:noProof/>
          <w:sz w:val="24"/>
          <w:szCs w:val="24"/>
          <w:lang w:val="en-US"/>
        </w:rPr>
      </w:pPr>
    </w:p>
    <w:p w14:paraId="7D8ED01B"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Labāko interešu noteikšana</w:t>
      </w:r>
    </w:p>
    <w:p w14:paraId="6AD2A201" w14:textId="77777777" w:rsidR="00330F17" w:rsidRPr="00330F17" w:rsidRDefault="00330F17" w:rsidP="00330F17">
      <w:pPr>
        <w:pStyle w:val="BodyText"/>
        <w:rPr>
          <w:lang w:val="en-US"/>
        </w:rPr>
      </w:pPr>
      <w:r w:rsidRPr="00330F17">
        <w:rPr>
          <w:lang w:val="en-US"/>
        </w:rPr>
        <w:t>Formāls process ar stingriem procesuāliem aizsardzības pasākumiem, kas paredzēts bērna labāko interešu noteikšanai īpaši būtiskos jautājumos, kuri skar bērnu. Tam jāveicina atbilstoša bērna līdzdalība bez diskriminācijas, jāiesaista lēmumu pieņēmēji, kam ir zināšanas attiecīgajās jomās, un jālīdzsvaro visi attiecīgie faktori, lai noteiktu un ieteiktu labāko iespēju. (</w:t>
      </w:r>
      <w:r w:rsidRPr="00330F17">
        <w:rPr>
          <w:i/>
          <w:iCs/>
          <w:lang w:val="en-US"/>
        </w:rPr>
        <w:t xml:space="preserve">UNHCR Best Interests Determination Handbook </w:t>
      </w:r>
      <w:r w:rsidRPr="00330F17">
        <w:rPr>
          <w:lang w:val="en-US"/>
        </w:rPr>
        <w:t>[</w:t>
      </w:r>
      <w:r w:rsidRPr="00330F17">
        <w:rPr>
          <w:i/>
          <w:iCs/>
          <w:lang w:val="en-US"/>
        </w:rPr>
        <w:t xml:space="preserve">UNHCR </w:t>
      </w:r>
      <w:r w:rsidRPr="00330F17">
        <w:rPr>
          <w:lang w:val="en-US"/>
        </w:rPr>
        <w:t>Labāko interešu noteikšanas rokasgrāmata] 2011, 110. lpp.)</w:t>
      </w:r>
    </w:p>
    <w:p w14:paraId="2D9DE67E" w14:textId="77777777" w:rsidR="00330F17" w:rsidRPr="00330F17" w:rsidRDefault="00330F17" w:rsidP="00330F17">
      <w:pPr>
        <w:jc w:val="both"/>
        <w:rPr>
          <w:lang w:val="en-US"/>
        </w:rPr>
      </w:pPr>
    </w:p>
    <w:p w14:paraId="1DA0396E" w14:textId="77777777" w:rsidR="00330F17" w:rsidRPr="00330F17" w:rsidRDefault="00330F17" w:rsidP="00330F17">
      <w:pPr>
        <w:jc w:val="both"/>
        <w:rPr>
          <w:rFonts w:ascii="Times New Roman" w:hAnsi="Times New Roman" w:cs="Times New Roman"/>
          <w:b/>
          <w:noProof/>
          <w:color w:val="94CC79"/>
          <w:sz w:val="24"/>
          <w:szCs w:val="24"/>
          <w:lang w:val="en-US"/>
        </w:rPr>
      </w:pPr>
      <w:r w:rsidRPr="00330F17">
        <w:rPr>
          <w:rFonts w:ascii="Times New Roman" w:hAnsi="Times New Roman" w:cs="Times New Roman"/>
          <w:b/>
          <w:noProof/>
          <w:color w:val="94CC79"/>
          <w:sz w:val="24"/>
          <w:lang w:val="en-US"/>
        </w:rPr>
        <w:t>Labāko interešu procedūra (</w:t>
      </w:r>
      <w:r w:rsidRPr="00330F17">
        <w:rPr>
          <w:rFonts w:ascii="Times New Roman" w:hAnsi="Times New Roman" w:cs="Times New Roman"/>
          <w:b/>
          <w:i/>
          <w:iCs/>
          <w:noProof/>
          <w:color w:val="94CC79"/>
          <w:sz w:val="24"/>
          <w:lang w:val="en-US"/>
        </w:rPr>
        <w:t>BIP</w:t>
      </w:r>
      <w:r w:rsidRPr="00330F17">
        <w:rPr>
          <w:rFonts w:ascii="Times New Roman" w:hAnsi="Times New Roman" w:cs="Times New Roman"/>
          <w:b/>
          <w:noProof/>
          <w:color w:val="94CC79"/>
          <w:sz w:val="24"/>
          <w:lang w:val="en-US"/>
        </w:rPr>
        <w:t>)</w:t>
      </w:r>
    </w:p>
    <w:p w14:paraId="26C7F9A5" w14:textId="77777777" w:rsidR="00330F17" w:rsidRPr="00330F17" w:rsidRDefault="00330F17" w:rsidP="00330F17">
      <w:pPr>
        <w:pStyle w:val="BodyText"/>
        <w:rPr>
          <w:lang w:val="en-US"/>
        </w:rPr>
      </w:pPr>
      <w:r w:rsidRPr="00330F17">
        <w:rPr>
          <w:i/>
          <w:iCs/>
          <w:lang w:val="en-US"/>
        </w:rPr>
        <w:t xml:space="preserve">UNHCR </w:t>
      </w:r>
      <w:r w:rsidRPr="00330F17">
        <w:rPr>
          <w:lang w:val="en-US"/>
        </w:rPr>
        <w:t>individuālā lietu pārvaldības procedūra, lai nodrošinātu labāko interešu principa (saskaņā ar ANO Konvencijas par bērnu tiesībām 3. pantu) ievērošanu darbā ar konkrētiem apdraudētiem bērniem. Tas ir daudzpakāpju process, kurā ietilpst identifikācija, novērtēšana, lietas darbības plānošana, īstenošana, paveiktā darba kontrole un lietas slēgšana. Tas sastāv no diviem būtiskiem procedūras elementiem – labāko interešu novērtēšanas un labāko interešu noteikšanas. Valstīm un citiem iesaistītajiem dalībniekiem arī ir pienākums noteikt formālu kārtību, kādā tiek novērtētas un noteiktas konkrēta bērna vai bērnu grupas labākās intereses gadījumos, kad lēmumiem būtu ievērojama ietekme uz šo bērnu vai bērnu grupu. (Skat. Konvencijas par bērnu tiesībām Vispārējo komentāru Nr. 14.)</w:t>
      </w:r>
    </w:p>
    <w:p w14:paraId="60C0E9C2" w14:textId="77777777" w:rsidR="00330F17" w:rsidRPr="00330F17" w:rsidRDefault="00330F17" w:rsidP="00330F17">
      <w:pPr>
        <w:jc w:val="both"/>
        <w:rPr>
          <w:lang w:val="en-US"/>
        </w:rPr>
      </w:pPr>
    </w:p>
    <w:p w14:paraId="63D4A7DE"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Lietu pārvaldība</w:t>
      </w:r>
    </w:p>
    <w:p w14:paraId="7038DB2B" w14:textId="77777777" w:rsidR="00330F17" w:rsidRPr="00330F17" w:rsidRDefault="00330F17" w:rsidP="00330F17">
      <w:pPr>
        <w:pStyle w:val="BodyText"/>
        <w:rPr>
          <w:lang w:val="en-US"/>
        </w:rPr>
      </w:pPr>
      <w:r w:rsidRPr="00330F17">
        <w:rPr>
          <w:lang w:val="en-US"/>
        </w:rPr>
        <w:t>Pieeja konkrēta bērna un viņa ģimenes vajadzību apmierināšanai atbilstošā, sistemātiskā un savlaicīgā veidā, sniedzot tiešu atbalstu un/vai nosūtīšanu.</w:t>
      </w:r>
    </w:p>
    <w:p w14:paraId="503CF38F" w14:textId="77777777" w:rsidR="00330F17" w:rsidRPr="00330F17" w:rsidRDefault="00330F17" w:rsidP="00330F17">
      <w:pPr>
        <w:jc w:val="both"/>
        <w:rPr>
          <w:rFonts w:ascii="Times New Roman" w:hAnsi="Times New Roman" w:cs="Times New Roman"/>
          <w:b/>
          <w:noProof/>
          <w:color w:val="94CC79"/>
          <w:sz w:val="24"/>
          <w:szCs w:val="24"/>
          <w:lang w:val="en-US"/>
        </w:rPr>
      </w:pPr>
    </w:p>
    <w:p w14:paraId="4D58A75D"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Līdzdalība</w:t>
      </w:r>
    </w:p>
    <w:p w14:paraId="5D1982A2" w14:textId="77777777" w:rsidR="00330F17" w:rsidRPr="00330F17" w:rsidRDefault="00330F17" w:rsidP="00330F17">
      <w:pPr>
        <w:pStyle w:val="BodyText"/>
        <w:rPr>
          <w:lang w:val="en-US"/>
        </w:rPr>
      </w:pPr>
      <w:r w:rsidRPr="00330F17">
        <w:rPr>
          <w:lang w:val="en-US"/>
        </w:rPr>
        <w:t>Procesi un darbības, kas ļauj krīzes skartajiem cilvēkiem aktīvi piedalīties visos lēmumu pieņemšanas procesos, kuri uz viņiem attiecas. Līdzdalība ir tiesības, un tā ir brīvprātīga. Skat. terminu “</w:t>
      </w:r>
      <w:r w:rsidRPr="00330F17">
        <w:rPr>
          <w:b/>
          <w:bCs/>
          <w:lang w:val="en-US"/>
        </w:rPr>
        <w:t>bērnu līdzdalība</w:t>
      </w:r>
      <w:r w:rsidRPr="00330F17">
        <w:rPr>
          <w:lang w:val="en-US"/>
        </w:rPr>
        <w:t xml:space="preserve">” un </w:t>
      </w:r>
      <w:r w:rsidRPr="00330F17">
        <w:rPr>
          <w:b/>
          <w:bCs/>
          <w:lang w:val="en-US"/>
        </w:rPr>
        <w:t>3. principu</w:t>
      </w:r>
      <w:r w:rsidRPr="00330F17">
        <w:rPr>
          <w:lang w:val="en-US"/>
        </w:rPr>
        <w:t>.</w:t>
      </w:r>
    </w:p>
    <w:p w14:paraId="36B5779D" w14:textId="77777777" w:rsidR="00330F17" w:rsidRPr="00330F17" w:rsidRDefault="00330F17" w:rsidP="00330F17">
      <w:pPr>
        <w:jc w:val="both"/>
        <w:rPr>
          <w:rFonts w:ascii="Times New Roman" w:eastAsia="Arial" w:hAnsi="Times New Roman" w:cs="Times New Roman"/>
          <w:noProof/>
          <w:sz w:val="24"/>
          <w:szCs w:val="24"/>
          <w:lang w:val="en-US"/>
        </w:rPr>
      </w:pPr>
    </w:p>
    <w:p w14:paraId="6ABA980D" w14:textId="77777777" w:rsidR="00330F17" w:rsidRPr="00330F17" w:rsidRDefault="00330F17" w:rsidP="00330F17">
      <w:pPr>
        <w:pStyle w:val="BodyText"/>
        <w:rPr>
          <w:b/>
          <w:color w:val="94CC79"/>
          <w:lang w:val="en-US"/>
        </w:rPr>
      </w:pPr>
      <w:bookmarkStart w:id="482" w:name="M"/>
      <w:bookmarkEnd w:id="482"/>
      <w:r w:rsidRPr="00330F17">
        <w:rPr>
          <w:b/>
          <w:color w:val="94CC79"/>
          <w:lang w:val="en-US"/>
        </w:rPr>
        <w:t>M</w:t>
      </w:r>
    </w:p>
    <w:p w14:paraId="136818A5" w14:textId="77777777" w:rsidR="00330F17" w:rsidRPr="00330F17" w:rsidRDefault="00330F17" w:rsidP="00330F17">
      <w:pPr>
        <w:jc w:val="both"/>
        <w:rPr>
          <w:rFonts w:ascii="Times New Roman" w:eastAsia="Arial" w:hAnsi="Times New Roman" w:cs="Times New Roman"/>
          <w:noProof/>
          <w:sz w:val="24"/>
          <w:szCs w:val="24"/>
          <w:lang w:val="en-US"/>
        </w:rPr>
      </w:pPr>
    </w:p>
    <w:p w14:paraId="1B863754"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Mazināšana</w:t>
      </w:r>
    </w:p>
    <w:p w14:paraId="07054CA3" w14:textId="77777777" w:rsidR="00330F17" w:rsidRPr="00330F17" w:rsidRDefault="00330F17" w:rsidP="00330F17">
      <w:pPr>
        <w:pStyle w:val="BodyText"/>
        <w:rPr>
          <w:lang w:val="en-US"/>
        </w:rPr>
      </w:pPr>
      <w:r w:rsidRPr="00330F17">
        <w:rPr>
          <w:lang w:val="en-US"/>
        </w:rPr>
        <w:t>Kaitīgās ietekmes vai seku samazināšana. Humānās palīdzības ietvaros tie var būt fiziskās infrastruktūras pasākumi, kā arī vides uzlabojumi, lielāka nodrošinātība ar iztikas līdzekļiem vai sabiedrības zināšanu un informētības veicināšana. Skat. terminu “</w:t>
      </w:r>
      <w:r w:rsidRPr="00330F17">
        <w:rPr>
          <w:b/>
          <w:bCs/>
          <w:lang w:val="en-US"/>
        </w:rPr>
        <w:t>atbildes reakcija</w:t>
      </w:r>
      <w:r w:rsidRPr="00330F17">
        <w:rPr>
          <w:lang w:val="en-US"/>
        </w:rPr>
        <w:t>”.</w:t>
      </w:r>
    </w:p>
    <w:p w14:paraId="7159C8C0" w14:textId="77777777" w:rsidR="00330F17" w:rsidRPr="00330F17" w:rsidRDefault="00330F17" w:rsidP="00330F17">
      <w:pPr>
        <w:jc w:val="both"/>
        <w:rPr>
          <w:rFonts w:ascii="Times New Roman" w:eastAsia="Arial" w:hAnsi="Times New Roman" w:cs="Times New Roman"/>
          <w:noProof/>
          <w:sz w:val="24"/>
          <w:szCs w:val="24"/>
          <w:lang w:val="en-US"/>
        </w:rPr>
      </w:pPr>
    </w:p>
    <w:p w14:paraId="1C776F27"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Mājsaimniecība, kuru vada bērns</w:t>
      </w:r>
    </w:p>
    <w:p w14:paraId="2CEFF952" w14:textId="77777777" w:rsidR="00330F17" w:rsidRPr="00330F17" w:rsidRDefault="00330F17" w:rsidP="00330F17">
      <w:pPr>
        <w:pStyle w:val="BodyText"/>
        <w:rPr>
          <w:lang w:val="en-US"/>
        </w:rPr>
      </w:pPr>
      <w:r w:rsidRPr="00330F17">
        <w:rPr>
          <w:lang w:val="en-US"/>
        </w:rPr>
        <w:t>Mājsaimniecība, kurā bērns vai bērni (parasti vecāks brālis vai māsa) uzņemas primāro ikdienas atbildību par mājsaimniecības vadīšanu un tajā esošo personu apgādāšanu un aprūpi.</w:t>
      </w:r>
    </w:p>
    <w:p w14:paraId="0D3C8394" w14:textId="77777777" w:rsidR="00330F17" w:rsidRPr="00330F17" w:rsidRDefault="00330F17" w:rsidP="00330F17">
      <w:pPr>
        <w:jc w:val="both"/>
        <w:rPr>
          <w:rFonts w:ascii="Times New Roman" w:eastAsia="Arial" w:hAnsi="Times New Roman" w:cs="Times New Roman"/>
          <w:noProof/>
          <w:sz w:val="24"/>
          <w:szCs w:val="24"/>
          <w:lang w:val="en-US"/>
        </w:rPr>
      </w:pPr>
    </w:p>
    <w:p w14:paraId="65906E80"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Minimālie standarti</w:t>
      </w:r>
    </w:p>
    <w:p w14:paraId="70EC0501" w14:textId="77777777" w:rsidR="00330F17" w:rsidRPr="00330F17" w:rsidRDefault="00330F17" w:rsidP="00330F17">
      <w:pPr>
        <w:pStyle w:val="BodyText"/>
        <w:rPr>
          <w:lang w:val="en-US"/>
        </w:rPr>
      </w:pPr>
      <w:r w:rsidRPr="00330F17">
        <w:rPr>
          <w:lang w:val="en-US"/>
        </w:rPr>
        <w:t>Nosaka minimālo kvalitatīvo līmeni, kas jāsasniedz humānās palīdzības ietvaros.</w:t>
      </w:r>
    </w:p>
    <w:p w14:paraId="2988F5C5" w14:textId="77777777" w:rsidR="00330F17" w:rsidRPr="00330F17" w:rsidRDefault="00330F17" w:rsidP="00330F17">
      <w:pPr>
        <w:jc w:val="both"/>
        <w:rPr>
          <w:rFonts w:ascii="Times New Roman" w:eastAsia="Arial" w:hAnsi="Times New Roman" w:cs="Times New Roman"/>
          <w:noProof/>
          <w:sz w:val="24"/>
          <w:szCs w:val="24"/>
          <w:lang w:val="en-US"/>
        </w:rPr>
      </w:pPr>
    </w:p>
    <w:p w14:paraId="06494A88" w14:textId="77777777" w:rsidR="00330F17" w:rsidRPr="00330F17" w:rsidRDefault="00330F17" w:rsidP="00330F17">
      <w:pPr>
        <w:pStyle w:val="BodyText"/>
        <w:rPr>
          <w:b/>
          <w:color w:val="94CC79"/>
          <w:lang w:val="en-US"/>
        </w:rPr>
      </w:pPr>
      <w:bookmarkStart w:id="483" w:name="N"/>
      <w:bookmarkEnd w:id="483"/>
      <w:r w:rsidRPr="00330F17">
        <w:rPr>
          <w:b/>
          <w:color w:val="94CC79"/>
          <w:lang w:val="en-US"/>
        </w:rPr>
        <w:t>N</w:t>
      </w:r>
    </w:p>
    <w:p w14:paraId="44BCED37" w14:textId="77777777" w:rsidR="00330F17" w:rsidRPr="00330F17" w:rsidRDefault="00330F17" w:rsidP="00330F17">
      <w:pPr>
        <w:jc w:val="both"/>
        <w:rPr>
          <w:rFonts w:ascii="Times New Roman" w:eastAsia="Arial" w:hAnsi="Times New Roman" w:cs="Times New Roman"/>
          <w:noProof/>
          <w:sz w:val="24"/>
          <w:szCs w:val="24"/>
          <w:lang w:val="en-US"/>
        </w:rPr>
      </w:pPr>
    </w:p>
    <w:p w14:paraId="1EE53E75"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Neaizsargātība</w:t>
      </w:r>
    </w:p>
    <w:p w14:paraId="5B99E26C" w14:textId="77777777" w:rsidR="00330F17" w:rsidRPr="00330F17" w:rsidRDefault="00330F17" w:rsidP="00330F17">
      <w:pPr>
        <w:pStyle w:val="BodyText"/>
        <w:rPr>
          <w:lang w:val="en-US"/>
        </w:rPr>
      </w:pPr>
      <w:r w:rsidRPr="00330F17">
        <w:rPr>
          <w:lang w:val="en-US"/>
        </w:rPr>
        <w:t>Norāda, kādā mērā fiziskās vides un sociālā atbalsta mehānismu satricinājumi pēc katastrofas vai konflikta var nesamērīgi ietekmēt noteiktas personas. Neaizsargātība konkrēti attiecas uz katru personu un katru situāciju.</w:t>
      </w:r>
    </w:p>
    <w:p w14:paraId="399033DC" w14:textId="77777777" w:rsidR="00330F17" w:rsidRPr="00330F17" w:rsidRDefault="00330F17" w:rsidP="00330F17">
      <w:pPr>
        <w:pStyle w:val="BodyText"/>
        <w:rPr>
          <w:lang w:val="en-US"/>
        </w:rPr>
      </w:pPr>
      <w:r w:rsidRPr="00330F17">
        <w:rPr>
          <w:lang w:val="en-US"/>
        </w:rPr>
        <w:t>Bērnu aizsardzības izpratnē neaizsargātība attiecas uz indivīda, ģimenes, kopienas un sabiedrības īpatnībām, kas samazina bērnu spēju izturēt negatīvu ietekmi, kuru rada viņu tiesību pārkāpumi un apdraudējums.</w:t>
      </w:r>
    </w:p>
    <w:p w14:paraId="6C22449A" w14:textId="77777777" w:rsidR="00330F17" w:rsidRPr="00330F17" w:rsidRDefault="00330F17" w:rsidP="00330F17">
      <w:pPr>
        <w:jc w:val="both"/>
        <w:rPr>
          <w:rFonts w:ascii="Times New Roman" w:eastAsia="Arial" w:hAnsi="Times New Roman" w:cs="Times New Roman"/>
          <w:noProof/>
          <w:sz w:val="24"/>
          <w:szCs w:val="24"/>
          <w:lang w:val="en-US"/>
        </w:rPr>
      </w:pPr>
    </w:p>
    <w:p w14:paraId="79AEC54C"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Neformālā tiesvedības sistēma</w:t>
      </w:r>
    </w:p>
    <w:p w14:paraId="40D3F077" w14:textId="77777777" w:rsidR="00330F17" w:rsidRPr="00330F17" w:rsidRDefault="00330F17" w:rsidP="00330F17">
      <w:pPr>
        <w:pStyle w:val="BodyText"/>
        <w:rPr>
          <w:lang w:val="en-US"/>
        </w:rPr>
      </w:pPr>
      <w:r w:rsidRPr="00330F17">
        <w:rPr>
          <w:lang w:val="en-US"/>
        </w:rPr>
        <w:t>Tiesvedības izpildes un strīdu izšķiršanas formas, kas nav neatņemama formālās tiesvedības sistēmas daļa, bet kam ir zināma efektivitātes, stabilitātes un leģitimitātes pakāpe noteiktā apgabalā. Tās dēvē arī par paražu tiesvedības sistēmām.</w:t>
      </w:r>
    </w:p>
    <w:p w14:paraId="1DBCE8D0" w14:textId="77777777" w:rsidR="00330F17" w:rsidRPr="00330F17" w:rsidRDefault="00330F17" w:rsidP="00330F17">
      <w:pPr>
        <w:jc w:val="both"/>
        <w:rPr>
          <w:rFonts w:ascii="Times New Roman" w:hAnsi="Times New Roman" w:cs="Times New Roman"/>
          <w:b/>
          <w:noProof/>
          <w:color w:val="94CC79"/>
          <w:sz w:val="24"/>
          <w:szCs w:val="24"/>
          <w:lang w:val="en-US"/>
        </w:rPr>
      </w:pPr>
    </w:p>
    <w:p w14:paraId="733C3665"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Nekaitēšana</w:t>
      </w:r>
    </w:p>
    <w:p w14:paraId="67FFC1CA" w14:textId="77777777" w:rsidR="00330F17" w:rsidRPr="00330F17" w:rsidRDefault="00330F17" w:rsidP="00330F17">
      <w:pPr>
        <w:pStyle w:val="BodyText"/>
        <w:rPr>
          <w:lang w:val="en-US"/>
        </w:rPr>
      </w:pPr>
      <w:r w:rsidRPr="00330F17">
        <w:rPr>
          <w:lang w:val="en-US"/>
        </w:rPr>
        <w:t>Humānās palīdzības organizāciju īstenota koncepcija, kas paredz izvairīties no nevēlamām, negatīvām sekām krīzes skartajām personām un nevājināt kopienu spējas miera veidošanā un atjaunošanā.</w:t>
      </w:r>
    </w:p>
    <w:p w14:paraId="59BA6163" w14:textId="77777777" w:rsidR="00330F17" w:rsidRPr="00330F17" w:rsidRDefault="00330F17" w:rsidP="00330F17">
      <w:pPr>
        <w:jc w:val="both"/>
        <w:rPr>
          <w:rFonts w:ascii="Times New Roman" w:hAnsi="Times New Roman" w:cs="Times New Roman"/>
          <w:b/>
          <w:noProof/>
          <w:color w:val="94CC79"/>
          <w:sz w:val="24"/>
          <w:szCs w:val="24"/>
          <w:lang w:val="en-US"/>
        </w:rPr>
      </w:pPr>
    </w:p>
    <w:p w14:paraId="5E36E83B"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Nepavadīti bērni</w:t>
      </w:r>
    </w:p>
    <w:p w14:paraId="7B781465" w14:textId="77777777" w:rsidR="00330F17" w:rsidRPr="00330F17" w:rsidRDefault="00330F17" w:rsidP="00330F17">
      <w:pPr>
        <w:pStyle w:val="BodyText"/>
        <w:rPr>
          <w:lang w:val="en-US"/>
        </w:rPr>
      </w:pPr>
      <w:r w:rsidRPr="00330F17">
        <w:rPr>
          <w:lang w:val="en-US"/>
        </w:rPr>
        <w:t>Bērni, kas ir nošķirti no abiem vecākiem un citiem radiniekiem un par ko nerūpējas pieaugušais, kuram pēc likuma vai saskaņā ar paražām ir pienākums to darīt.</w:t>
      </w:r>
    </w:p>
    <w:p w14:paraId="48B35549" w14:textId="77777777" w:rsidR="00330F17" w:rsidRPr="00330F17" w:rsidRDefault="00330F17" w:rsidP="00330F17">
      <w:pPr>
        <w:jc w:val="both"/>
        <w:rPr>
          <w:rFonts w:ascii="Times New Roman" w:eastAsia="Arial" w:hAnsi="Times New Roman" w:cs="Times New Roman"/>
          <w:noProof/>
          <w:sz w:val="24"/>
          <w:szCs w:val="24"/>
          <w:lang w:val="en-US"/>
        </w:rPr>
      </w:pPr>
    </w:p>
    <w:p w14:paraId="22DBAF42"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Nesprāgusi munīcija</w:t>
      </w:r>
    </w:p>
    <w:p w14:paraId="60DF335E" w14:textId="77777777" w:rsidR="00330F17" w:rsidRPr="00330F17" w:rsidRDefault="00330F17" w:rsidP="00330F17">
      <w:pPr>
        <w:pStyle w:val="BodyText"/>
        <w:rPr>
          <w:lang w:val="en-US"/>
        </w:rPr>
      </w:pPr>
      <w:r w:rsidRPr="00330F17">
        <w:rPr>
          <w:lang w:val="en-US"/>
        </w:rPr>
        <w:t>Munīcija, kas ir pielādēta, kam ir aktivizēts detonators, uzvilkts aizslēga belzenis vai kas ir citādi sagatavota izmantošanai un tikusi izmantota bruņotā konfliktā. Tā var būt tikusi izšauta, nomesta, palaista vai izmesta, taču nav sprāgusi, kā tas bija paredzēts.</w:t>
      </w:r>
    </w:p>
    <w:p w14:paraId="6DC2866C" w14:textId="77777777" w:rsidR="00330F17" w:rsidRPr="00330F17" w:rsidRDefault="00330F17" w:rsidP="00330F17">
      <w:pPr>
        <w:jc w:val="both"/>
        <w:rPr>
          <w:rFonts w:ascii="Times New Roman" w:hAnsi="Times New Roman" w:cs="Times New Roman"/>
          <w:b/>
          <w:noProof/>
          <w:color w:val="94CC79"/>
          <w:sz w:val="24"/>
          <w:szCs w:val="24"/>
          <w:lang w:val="en-US"/>
        </w:rPr>
      </w:pPr>
    </w:p>
    <w:p w14:paraId="5AABBEF1"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Nevērīga izturēšanās</w:t>
      </w:r>
    </w:p>
    <w:p w14:paraId="09C8F800" w14:textId="77777777" w:rsidR="00330F17" w:rsidRPr="00330F17" w:rsidRDefault="00330F17" w:rsidP="00330F17">
      <w:pPr>
        <w:pStyle w:val="BodyText"/>
        <w:rPr>
          <w:lang w:val="en-US"/>
        </w:rPr>
      </w:pPr>
      <w:r w:rsidRPr="00330F17">
        <w:rPr>
          <w:lang w:val="en-US"/>
        </w:rPr>
        <w:t>Aprūpētāja – indivīda, kopienas vai iestādes (tostarp valsts), kam ir skaidri noteikta atbildība (pēc paražām vai likuma) par bērna labklājību, – tīša vai netīša nespēja:</w:t>
      </w:r>
    </w:p>
    <w:p w14:paraId="7DDEC04F" w14:textId="77777777" w:rsidR="00330F17" w:rsidRPr="00330F17" w:rsidRDefault="00330F17" w:rsidP="00330F17">
      <w:pPr>
        <w:pStyle w:val="BodyText"/>
        <w:rPr>
          <w:lang w:val="en-US"/>
        </w:rPr>
      </w:pPr>
      <w:r w:rsidRPr="00330F17">
        <w:rPr>
          <w:lang w:val="en-US"/>
        </w:rPr>
        <w:t>a) aizsargāt bērnu no faktiska vai potenciāla bērna drošības, labklājības, cieņas un attīstības apdraudējuma vai</w:t>
      </w:r>
    </w:p>
    <w:p w14:paraId="65848C42" w14:textId="77777777" w:rsidR="00330F17" w:rsidRPr="00330F17" w:rsidRDefault="00330F17" w:rsidP="00330F17">
      <w:pPr>
        <w:pStyle w:val="BodyText"/>
        <w:rPr>
          <w:lang w:val="en-US"/>
        </w:rPr>
      </w:pPr>
      <w:r w:rsidRPr="00330F17">
        <w:rPr>
          <w:lang w:val="en-US"/>
        </w:rPr>
        <w:t>b) īstenot bērna tiesības uz izdzīvošanu, attīstību un labklājību,</w:t>
      </w:r>
    </w:p>
    <w:p w14:paraId="2905C008" w14:textId="77777777" w:rsidR="00330F17" w:rsidRPr="00330F17" w:rsidRDefault="00330F17" w:rsidP="00330F17">
      <w:pPr>
        <w:pStyle w:val="BodyText"/>
        <w:rPr>
          <w:lang w:val="en-US"/>
        </w:rPr>
      </w:pPr>
      <w:r w:rsidRPr="00330F17">
        <w:rPr>
          <w:lang w:val="en-US"/>
        </w:rPr>
        <w:t>ja aprūpētājam ir spēja, iespējas un resursi tā paveikšanai.</w:t>
      </w:r>
    </w:p>
    <w:p w14:paraId="5CA4B6A4" w14:textId="77777777" w:rsidR="00330F17" w:rsidRPr="00330F17" w:rsidRDefault="00330F17" w:rsidP="00330F17">
      <w:pPr>
        <w:jc w:val="both"/>
        <w:rPr>
          <w:rFonts w:ascii="Times New Roman" w:hAnsi="Times New Roman" w:cs="Times New Roman"/>
          <w:b/>
          <w:noProof/>
          <w:color w:val="94CC79"/>
          <w:sz w:val="24"/>
          <w:szCs w:val="24"/>
          <w:lang w:val="en-US"/>
        </w:rPr>
      </w:pPr>
    </w:p>
    <w:p w14:paraId="35FF9336"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Nosūtīšana</w:t>
      </w:r>
    </w:p>
    <w:p w14:paraId="28BF4C18" w14:textId="77777777" w:rsidR="00330F17" w:rsidRPr="00330F17" w:rsidRDefault="00330F17" w:rsidP="00330F17">
      <w:pPr>
        <w:pStyle w:val="BodyText"/>
        <w:rPr>
          <w:lang w:val="en-US"/>
        </w:rPr>
      </w:pPr>
      <w:r w:rsidRPr="00330F17">
        <w:rPr>
          <w:lang w:val="en-US"/>
        </w:rPr>
        <w:t>Bērna vai ģimenes novirzīšana pie cita pakalpojuma sniedzēja, jo nepieciešamā palīdzība neietilpst konkrētā pakalpojuma sniedzēja speciālo zināšanu vai darba jomā.</w:t>
      </w:r>
    </w:p>
    <w:p w14:paraId="4DD70784" w14:textId="77777777" w:rsidR="00330F17" w:rsidRPr="00330F17" w:rsidRDefault="00330F17" w:rsidP="00330F17">
      <w:pPr>
        <w:jc w:val="both"/>
        <w:rPr>
          <w:rFonts w:ascii="Times New Roman" w:eastAsia="Arial" w:hAnsi="Times New Roman" w:cs="Times New Roman"/>
          <w:noProof/>
          <w:sz w:val="24"/>
          <w:szCs w:val="24"/>
          <w:lang w:val="en-US"/>
        </w:rPr>
      </w:pPr>
    </w:p>
    <w:p w14:paraId="4D4821C7"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Nošķirti bērni</w:t>
      </w:r>
    </w:p>
    <w:p w14:paraId="6344AC6D" w14:textId="77777777" w:rsidR="00330F17" w:rsidRPr="00330F17" w:rsidRDefault="00330F17" w:rsidP="00330F17">
      <w:pPr>
        <w:pStyle w:val="BodyText"/>
        <w:rPr>
          <w:lang w:val="en-US"/>
        </w:rPr>
      </w:pPr>
      <w:r w:rsidRPr="00330F17">
        <w:rPr>
          <w:lang w:val="en-US"/>
        </w:rPr>
        <w:t>Bērni, kas nošķirti no abiem vecākiem vai sava iepriekšējā ar likumu vai saskaņā ar paražām ieceltā primārā aprūpētāja, bet ne obligāti no citiem radiniekiem. Tāpēc tie var būt bērni, ko pavada citi pieaugušie ģimenes locekļi.</w:t>
      </w:r>
    </w:p>
    <w:p w14:paraId="5C97C955" w14:textId="77777777" w:rsidR="00330F17" w:rsidRPr="00330F17" w:rsidRDefault="00330F17" w:rsidP="00330F17">
      <w:pPr>
        <w:jc w:val="both"/>
        <w:rPr>
          <w:rFonts w:ascii="Times New Roman" w:eastAsia="Arial" w:hAnsi="Times New Roman" w:cs="Times New Roman"/>
          <w:noProof/>
          <w:sz w:val="24"/>
          <w:szCs w:val="24"/>
          <w:lang w:val="en-US"/>
        </w:rPr>
      </w:pPr>
    </w:p>
    <w:p w14:paraId="4613A5C2" w14:textId="77777777" w:rsidR="00330F17" w:rsidRPr="00330F17" w:rsidRDefault="00330F17" w:rsidP="00330F17">
      <w:pPr>
        <w:keepNext/>
        <w:keepLines/>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Noturība</w:t>
      </w:r>
    </w:p>
    <w:p w14:paraId="7ACAE22F" w14:textId="77777777" w:rsidR="00330F17" w:rsidRPr="00330F17" w:rsidRDefault="00330F17" w:rsidP="00330F17">
      <w:pPr>
        <w:pStyle w:val="BodyText"/>
        <w:keepNext/>
        <w:keepLines/>
        <w:rPr>
          <w:lang w:val="en-US"/>
        </w:rPr>
      </w:pPr>
      <w:r w:rsidRPr="00330F17">
        <w:rPr>
          <w:lang w:val="en-US"/>
        </w:rPr>
        <w:t>Bērnu spēja pārvarēt nelaimju kaitīgo ietekmi, viņu pielāgošanās spēja rast iespējas savu tiesību, labas veselības, attīstības un labklājības īstenošanai. Vispārīgi runājot humānās palīdzības kontekstā, noturība ir indivīda, kopienas, sabiedrības vai valsts spēja paredzēt un izturēt nelaimi, kā arī atlabt pēc tās neatkarīgi no tā, vai šī nelaime ir dabas katastrofa vai krīze. Skat. 10. principu.</w:t>
      </w:r>
    </w:p>
    <w:p w14:paraId="545415B1" w14:textId="77777777" w:rsidR="00330F17" w:rsidRPr="00330F17" w:rsidRDefault="00330F17" w:rsidP="00330F17">
      <w:pPr>
        <w:pStyle w:val="BodyText"/>
        <w:rPr>
          <w:lang w:val="en-US"/>
        </w:rPr>
      </w:pPr>
    </w:p>
    <w:p w14:paraId="38D10171"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Novēršana</w:t>
      </w:r>
    </w:p>
    <w:p w14:paraId="4531133C" w14:textId="77777777" w:rsidR="00330F17" w:rsidRPr="00330F17" w:rsidRDefault="00330F17" w:rsidP="00330F17">
      <w:pPr>
        <w:pStyle w:val="BodyText"/>
        <w:rPr>
          <w:lang w:val="en-US"/>
        </w:rPr>
      </w:pPr>
      <w:r w:rsidRPr="00330F17">
        <w:rPr>
          <w:lang w:val="en-US"/>
        </w:rPr>
        <w:t>Primārā novēršana attiecas uz bērnu aizsardzības risku pamatcēloņiem iedzīvotāju vidū (vai to apakšgrupā), lai samazinātu vardarbības, nevērīgas izturēšanās, izmantošanas vai varmācības iespējamību pret bērniem.</w:t>
      </w:r>
    </w:p>
    <w:p w14:paraId="06BBADB5" w14:textId="77777777" w:rsidR="00330F17" w:rsidRPr="00330F17" w:rsidRDefault="00330F17" w:rsidP="00330F17">
      <w:pPr>
        <w:pStyle w:val="BodyText"/>
        <w:rPr>
          <w:lang w:val="en-US"/>
        </w:rPr>
      </w:pPr>
      <w:r w:rsidRPr="00330F17">
        <w:rPr>
          <w:lang w:val="en-US"/>
        </w:rPr>
        <w:t>Sekundārā novēršana attiecas uz konkrētu apdraudējuma un/vai neaizsargātības avotu, kas skar bērnu, kurš ir identificēts kā bērns, ko īpaši apdraud vardarbība, nevērīga izturēšanās, izmantošana vai varmācība, ņemot vērā bērna, ģimenes un/vai vides īpatnības.</w:t>
      </w:r>
    </w:p>
    <w:p w14:paraId="6903A21D" w14:textId="77777777" w:rsidR="00330F17" w:rsidRPr="00330F17" w:rsidRDefault="00330F17" w:rsidP="00330F17">
      <w:pPr>
        <w:pStyle w:val="BodyText"/>
        <w:rPr>
          <w:lang w:val="en-US"/>
        </w:rPr>
      </w:pPr>
      <w:r w:rsidRPr="00330F17">
        <w:rPr>
          <w:lang w:val="en-US"/>
        </w:rPr>
        <w:t>Terciārā novēršana samazina kaitējuma ietekmi ilgtermiņā un iespēju, ka kaitējums varētu atkārtoti apdraudēt bērnu, kas jau ir cietis no vardarbības, nevērīgas izturēšanās, izmantošanas vai varmācības.</w:t>
      </w:r>
    </w:p>
    <w:p w14:paraId="4B6F1690" w14:textId="77777777" w:rsidR="00330F17" w:rsidRPr="00330F17" w:rsidRDefault="00330F17" w:rsidP="00330F17">
      <w:pPr>
        <w:pStyle w:val="BodyText"/>
        <w:rPr>
          <w:lang w:val="en-US"/>
        </w:rPr>
      </w:pPr>
      <w:r w:rsidRPr="00330F17">
        <w:rPr>
          <w:lang w:val="en-US"/>
        </w:rPr>
        <w:t>(Balstoties uz Slimību kontroles centra [</w:t>
      </w:r>
      <w:r w:rsidRPr="00330F17">
        <w:rPr>
          <w:i/>
          <w:iCs/>
          <w:lang w:val="en-US"/>
        </w:rPr>
        <w:t>CDC</w:t>
      </w:r>
      <w:r w:rsidRPr="00330F17">
        <w:rPr>
          <w:lang w:val="en-US"/>
        </w:rPr>
        <w:t>] informāciju.)</w:t>
      </w:r>
    </w:p>
    <w:p w14:paraId="7FC17EF4" w14:textId="77777777" w:rsidR="00330F17" w:rsidRPr="00330F17" w:rsidRDefault="00330F17" w:rsidP="00330F17">
      <w:pPr>
        <w:jc w:val="both"/>
        <w:rPr>
          <w:rFonts w:ascii="Times New Roman" w:eastAsia="Arial" w:hAnsi="Times New Roman" w:cs="Times New Roman"/>
          <w:noProof/>
          <w:sz w:val="24"/>
          <w:szCs w:val="24"/>
          <w:lang w:val="en-US"/>
        </w:rPr>
      </w:pPr>
    </w:p>
    <w:p w14:paraId="3D306561"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Novērtējums</w:t>
      </w:r>
    </w:p>
    <w:p w14:paraId="04AE1521" w14:textId="77777777" w:rsidR="00330F17" w:rsidRPr="00330F17" w:rsidRDefault="00330F17" w:rsidP="00330F17">
      <w:pPr>
        <w:pStyle w:val="BodyText"/>
        <w:rPr>
          <w:lang w:val="en-US"/>
        </w:rPr>
      </w:pPr>
      <w:r w:rsidRPr="00330F17">
        <w:rPr>
          <w:lang w:val="en-US"/>
        </w:rPr>
        <w:t>Process, lai noteiktu krīzes ietekmi uz sabiedrību, tostarp vajadzības, riskus, spējas un risinājumus.</w:t>
      </w:r>
    </w:p>
    <w:p w14:paraId="256D5321" w14:textId="77777777" w:rsidR="00330F17" w:rsidRPr="00330F17" w:rsidRDefault="00330F17" w:rsidP="00330F17">
      <w:pPr>
        <w:pStyle w:val="BodyText"/>
        <w:rPr>
          <w:lang w:val="en-US"/>
        </w:rPr>
      </w:pPr>
      <w:r w:rsidRPr="00330F17">
        <w:rPr>
          <w:lang w:val="en-US"/>
        </w:rPr>
        <w:t xml:space="preserve">Informāciju par bērnu aizsardzības novērtējumu veidiem skat. </w:t>
      </w:r>
      <w:r w:rsidRPr="00330F17">
        <w:rPr>
          <w:color w:val="94CC79"/>
          <w:lang w:val="en-US"/>
        </w:rPr>
        <w:t xml:space="preserve">4. standartā </w:t>
      </w:r>
      <w:r w:rsidRPr="00330F17">
        <w:rPr>
          <w:lang w:val="en-US"/>
        </w:rPr>
        <w:t>“Programmas cikla pārvaldība”.</w:t>
      </w:r>
    </w:p>
    <w:p w14:paraId="6E1ADF0B" w14:textId="77777777" w:rsidR="00330F17" w:rsidRPr="00330F17" w:rsidRDefault="00330F17" w:rsidP="00330F17">
      <w:pPr>
        <w:jc w:val="both"/>
        <w:rPr>
          <w:rFonts w:ascii="Times New Roman" w:eastAsia="Arial" w:hAnsi="Times New Roman" w:cs="Times New Roman"/>
          <w:noProof/>
          <w:sz w:val="24"/>
          <w:szCs w:val="24"/>
          <w:lang w:val="en-US"/>
        </w:rPr>
      </w:pPr>
    </w:p>
    <w:p w14:paraId="17EBA2D5" w14:textId="77777777" w:rsidR="00330F17" w:rsidRPr="00330F17" w:rsidRDefault="00330F17" w:rsidP="00330F17">
      <w:pPr>
        <w:pStyle w:val="BodyText"/>
        <w:rPr>
          <w:b/>
          <w:color w:val="94CC79"/>
          <w:lang w:val="en-US"/>
        </w:rPr>
      </w:pPr>
      <w:bookmarkStart w:id="484" w:name="P"/>
      <w:bookmarkEnd w:id="484"/>
      <w:r w:rsidRPr="00330F17">
        <w:rPr>
          <w:b/>
          <w:color w:val="94CC79"/>
          <w:lang w:val="en-US"/>
        </w:rPr>
        <w:t>P</w:t>
      </w:r>
    </w:p>
    <w:p w14:paraId="45D28657" w14:textId="77777777" w:rsidR="00330F17" w:rsidRPr="00330F17" w:rsidRDefault="00330F17" w:rsidP="00330F17">
      <w:pPr>
        <w:jc w:val="both"/>
        <w:rPr>
          <w:rFonts w:ascii="Times New Roman" w:eastAsia="Arial" w:hAnsi="Times New Roman" w:cs="Times New Roman"/>
          <w:noProof/>
          <w:sz w:val="24"/>
          <w:szCs w:val="24"/>
          <w:lang w:val="en-US"/>
        </w:rPr>
      </w:pPr>
    </w:p>
    <w:p w14:paraId="3878A3F4" w14:textId="77777777" w:rsidR="00330F17" w:rsidRPr="00330F17" w:rsidRDefault="00330F17" w:rsidP="00330F17">
      <w:pPr>
        <w:jc w:val="both"/>
        <w:rPr>
          <w:rFonts w:ascii="Times New Roman" w:hAnsi="Times New Roman" w:cs="Times New Roman"/>
          <w:b/>
          <w:noProof/>
          <w:color w:val="94CC79"/>
          <w:sz w:val="24"/>
          <w:szCs w:val="24"/>
          <w:lang w:val="en-US"/>
        </w:rPr>
      </w:pPr>
      <w:r w:rsidRPr="00330F17">
        <w:rPr>
          <w:rFonts w:ascii="Times New Roman" w:hAnsi="Times New Roman" w:cs="Times New Roman"/>
          <w:b/>
          <w:noProof/>
          <w:color w:val="94CC79"/>
          <w:sz w:val="24"/>
          <w:lang w:val="en-US"/>
        </w:rPr>
        <w:t>Palīdzība skaidras naudas un talonu veidā (</w:t>
      </w:r>
      <w:r w:rsidRPr="00330F17">
        <w:rPr>
          <w:rFonts w:ascii="Times New Roman" w:hAnsi="Times New Roman" w:cs="Times New Roman"/>
          <w:b/>
          <w:i/>
          <w:iCs/>
          <w:noProof/>
          <w:color w:val="94CC79"/>
          <w:sz w:val="24"/>
          <w:lang w:val="en-US"/>
        </w:rPr>
        <w:t>CVA</w:t>
      </w:r>
      <w:r w:rsidRPr="00330F17">
        <w:rPr>
          <w:rFonts w:ascii="Times New Roman" w:hAnsi="Times New Roman" w:cs="Times New Roman"/>
          <w:b/>
          <w:noProof/>
          <w:color w:val="94CC79"/>
          <w:sz w:val="24"/>
          <w:lang w:val="en-US"/>
        </w:rPr>
        <w:t>)</w:t>
      </w:r>
    </w:p>
    <w:p w14:paraId="07369425" w14:textId="77777777" w:rsidR="00330F17" w:rsidRPr="00330F17" w:rsidRDefault="00330F17" w:rsidP="00330F17">
      <w:pPr>
        <w:pStyle w:val="BodyText"/>
        <w:rPr>
          <w:lang w:val="en-US"/>
        </w:rPr>
      </w:pPr>
      <w:r w:rsidRPr="00330F17">
        <w:rPr>
          <w:lang w:val="en-US"/>
        </w:rPr>
        <w:t>Visas programmas, kurās saņēmējiem nepastarpināti tiek nodrošināti skaidras naudas pārskaitījumi vai taloni preču vai pakalpojumu saņemšanai.</w:t>
      </w:r>
    </w:p>
    <w:p w14:paraId="53DE1460" w14:textId="77777777" w:rsidR="00330F17" w:rsidRPr="00330F17" w:rsidRDefault="00330F17" w:rsidP="00330F17">
      <w:pPr>
        <w:jc w:val="both"/>
        <w:rPr>
          <w:rFonts w:ascii="Times New Roman" w:eastAsia="Arial" w:hAnsi="Times New Roman" w:cs="Times New Roman"/>
          <w:noProof/>
          <w:sz w:val="24"/>
          <w:szCs w:val="24"/>
          <w:lang w:val="en-US"/>
        </w:rPr>
      </w:pPr>
    </w:p>
    <w:p w14:paraId="09C084EA"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Pārskatatbildība</w:t>
      </w:r>
    </w:p>
    <w:p w14:paraId="39B7B6E9" w14:textId="77777777" w:rsidR="00330F17" w:rsidRPr="00330F17" w:rsidRDefault="00330F17" w:rsidP="00330F17">
      <w:pPr>
        <w:pStyle w:val="BodyText"/>
        <w:rPr>
          <w:lang w:val="en-US"/>
        </w:rPr>
      </w:pPr>
      <w:r w:rsidRPr="00330F17">
        <w:rPr>
          <w:lang w:val="en-US"/>
        </w:rPr>
        <w:t>Atbildīga varas izmantošana, ņemot vērā dažādas ieinteresētās puses, kas prasa uzņemties atbildību, un galvenokārt tās ir puses, kuras šī varas izmantošana ietekmē. Skat. terminu “</w:t>
      </w:r>
      <w:r w:rsidRPr="00330F17">
        <w:rPr>
          <w:b/>
          <w:bCs/>
          <w:lang w:val="en-US"/>
        </w:rPr>
        <w:t>kvalitāte</w:t>
      </w:r>
      <w:r w:rsidRPr="00330F17">
        <w:rPr>
          <w:lang w:val="en-US"/>
        </w:rPr>
        <w:t>”.</w:t>
      </w:r>
    </w:p>
    <w:p w14:paraId="57F0E16F" w14:textId="77777777" w:rsidR="00330F17" w:rsidRPr="00330F17" w:rsidRDefault="00330F17" w:rsidP="00330F17">
      <w:pPr>
        <w:jc w:val="both"/>
        <w:rPr>
          <w:rFonts w:ascii="Times New Roman" w:eastAsia="Arial" w:hAnsi="Times New Roman" w:cs="Times New Roman"/>
          <w:noProof/>
          <w:sz w:val="24"/>
          <w:szCs w:val="24"/>
          <w:lang w:val="en-US"/>
        </w:rPr>
      </w:pPr>
    </w:p>
    <w:p w14:paraId="4F054287"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Pieeja</w:t>
      </w:r>
    </w:p>
    <w:p w14:paraId="17D621C4" w14:textId="77777777" w:rsidR="00330F17" w:rsidRPr="00330F17" w:rsidRDefault="00330F17" w:rsidP="00330F17">
      <w:pPr>
        <w:pStyle w:val="BodyText"/>
        <w:rPr>
          <w:lang w:val="en-US"/>
        </w:rPr>
      </w:pPr>
      <w:r w:rsidRPr="00330F17">
        <w:rPr>
          <w:lang w:val="en-US"/>
        </w:rPr>
        <w:t>Iedzīvotāju īpatsvars, kas var izmantot pakalpojumu vai iestādi.</w:t>
      </w:r>
    </w:p>
    <w:p w14:paraId="0CDA2530" w14:textId="77777777" w:rsidR="00330F17" w:rsidRPr="00330F17" w:rsidRDefault="00330F17" w:rsidP="00330F17">
      <w:pPr>
        <w:jc w:val="both"/>
        <w:rPr>
          <w:rFonts w:ascii="Times New Roman" w:eastAsia="Arial" w:hAnsi="Times New Roman" w:cs="Times New Roman"/>
          <w:noProof/>
          <w:sz w:val="24"/>
          <w:szCs w:val="24"/>
          <w:lang w:val="en-US"/>
        </w:rPr>
      </w:pPr>
    </w:p>
    <w:p w14:paraId="27D152C5"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Pieejamība</w:t>
      </w:r>
    </w:p>
    <w:p w14:paraId="2461091D" w14:textId="77777777" w:rsidR="00330F17" w:rsidRPr="00330F17" w:rsidRDefault="00330F17" w:rsidP="00330F17">
      <w:pPr>
        <w:pStyle w:val="BodyText"/>
        <w:rPr>
          <w:lang w:val="en-US"/>
        </w:rPr>
      </w:pPr>
      <w:r w:rsidRPr="00330F17">
        <w:rPr>
          <w:lang w:val="en-US"/>
        </w:rPr>
        <w:t>Paredz šķēršļu noņemšanu vai mazināšanu jēgpilnai cilvēku līdzdalībai. Šie šķēršļi un nepieciešamie pasākumi atšķirsies atkarībā no invaliditātes, vecuma, slimības, rakstpratības līmeņa, valodas statusa, juridiskā un/vai sociālā statusa u. c.</w:t>
      </w:r>
    </w:p>
    <w:p w14:paraId="39A76431" w14:textId="77777777" w:rsidR="00330F17" w:rsidRPr="00330F17" w:rsidRDefault="00330F17" w:rsidP="00330F17">
      <w:pPr>
        <w:jc w:val="both"/>
        <w:rPr>
          <w:rFonts w:ascii="Times New Roman" w:hAnsi="Times New Roman" w:cs="Times New Roman"/>
          <w:b/>
          <w:noProof/>
          <w:color w:val="94CC79"/>
          <w:sz w:val="24"/>
          <w:szCs w:val="24"/>
          <w:lang w:val="en-US"/>
        </w:rPr>
      </w:pPr>
    </w:p>
    <w:p w14:paraId="65BB90A7"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Piekrišana</w:t>
      </w:r>
    </w:p>
    <w:p w14:paraId="67A9433D" w14:textId="77777777" w:rsidR="00330F17" w:rsidRPr="00330F17" w:rsidRDefault="00330F17" w:rsidP="00330F17">
      <w:pPr>
        <w:pStyle w:val="BodyText"/>
        <w:rPr>
          <w:lang w:val="en-US"/>
        </w:rPr>
      </w:pPr>
      <w:r w:rsidRPr="00330F17">
        <w:rPr>
          <w:lang w:val="en-US"/>
        </w:rPr>
        <w:t>Skat. terminu “apzināta piekrišana”.</w:t>
      </w:r>
    </w:p>
    <w:p w14:paraId="63855C91" w14:textId="77777777" w:rsidR="00330F17" w:rsidRPr="00330F17" w:rsidRDefault="00330F17" w:rsidP="00330F17">
      <w:pPr>
        <w:jc w:val="both"/>
        <w:rPr>
          <w:rFonts w:ascii="Times New Roman" w:hAnsi="Times New Roman" w:cs="Times New Roman"/>
          <w:b/>
          <w:noProof/>
          <w:color w:val="94CC79"/>
          <w:sz w:val="24"/>
          <w:szCs w:val="24"/>
          <w:lang w:val="en-US"/>
        </w:rPr>
      </w:pPr>
    </w:p>
    <w:p w14:paraId="0E3D059D"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Pienākumu veicēji</w:t>
      </w:r>
    </w:p>
    <w:p w14:paraId="560D10D4" w14:textId="77777777" w:rsidR="00330F17" w:rsidRPr="00330F17" w:rsidRDefault="00330F17" w:rsidP="00330F17">
      <w:pPr>
        <w:pStyle w:val="BodyText"/>
        <w:rPr>
          <w:lang w:val="en-US"/>
        </w:rPr>
      </w:pPr>
      <w:r w:rsidRPr="00330F17">
        <w:rPr>
          <w:lang w:val="en-US"/>
        </w:rPr>
        <w:t>Atbildīgie par tiesību subjektu tiesību īstenošanu.</w:t>
      </w:r>
    </w:p>
    <w:p w14:paraId="4E4B8914" w14:textId="77777777" w:rsidR="00330F17" w:rsidRPr="00330F17" w:rsidRDefault="00330F17" w:rsidP="00330F17">
      <w:pPr>
        <w:jc w:val="both"/>
        <w:rPr>
          <w:rFonts w:ascii="Times New Roman" w:eastAsia="Arial" w:hAnsi="Times New Roman" w:cs="Times New Roman"/>
          <w:noProof/>
          <w:sz w:val="24"/>
          <w:szCs w:val="24"/>
          <w:lang w:val="en-US"/>
        </w:rPr>
      </w:pPr>
    </w:p>
    <w:p w14:paraId="42D6ABF7"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Pilsētas apstākļi</w:t>
      </w:r>
    </w:p>
    <w:p w14:paraId="40900B8E" w14:textId="77777777" w:rsidR="00330F17" w:rsidRPr="00330F17" w:rsidRDefault="00330F17" w:rsidP="00330F17">
      <w:pPr>
        <w:pStyle w:val="BodyText"/>
        <w:rPr>
          <w:lang w:val="en-US"/>
        </w:rPr>
      </w:pPr>
      <w:r w:rsidRPr="00330F17">
        <w:rPr>
          <w:lang w:val="en-US"/>
        </w:rPr>
        <w:t>Termina “pilsētas” definīcija valstīs atšķiras. Pilsētas teritoriju var definēt viens vai vairāki no šiem aspektiem: administratīvie kritēriji vai pilsētas robežas (piemēram, teritorija pašvaldības vai pilsētas komitejas jurisdikcijā), iedzīvotāju skaita, iedzīvotāju blīvuma robežvērtība, pilsētas pazīmju ekonomiskā funkcija vai klātbūtne (piemēram, bruģētas ielas, elektriskais apgaismojums, kanalizācija).</w:t>
      </w:r>
    </w:p>
    <w:p w14:paraId="711824D8" w14:textId="77777777" w:rsidR="00330F17" w:rsidRPr="00330F17" w:rsidRDefault="00330F17" w:rsidP="00330F17">
      <w:pPr>
        <w:jc w:val="both"/>
        <w:rPr>
          <w:rFonts w:ascii="Times New Roman" w:eastAsia="Arial" w:hAnsi="Times New Roman" w:cs="Times New Roman"/>
          <w:noProof/>
          <w:sz w:val="24"/>
          <w:szCs w:val="24"/>
          <w:lang w:val="en-US"/>
        </w:rPr>
      </w:pPr>
    </w:p>
    <w:p w14:paraId="464A5FA4"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Pilsoniska sabiedrība</w:t>
      </w:r>
    </w:p>
    <w:p w14:paraId="2E43E315" w14:textId="77777777" w:rsidR="00330F17" w:rsidRPr="00330F17" w:rsidRDefault="00330F17" w:rsidP="00330F17">
      <w:pPr>
        <w:pStyle w:val="BodyText"/>
        <w:rPr>
          <w:lang w:val="en-US"/>
        </w:rPr>
      </w:pPr>
      <w:r w:rsidRPr="00330F17">
        <w:rPr>
          <w:lang w:val="en-US"/>
        </w:rPr>
        <w:t>Pilsoņi, kurus saista kopīgas intereses un kolektīva darbība, neskaitot privātā sektora peļņas organizācijas. Pilsoniska sabiedrība var būt neformāla, organizēta kā NVO vai cita apvienība.</w:t>
      </w:r>
    </w:p>
    <w:p w14:paraId="7D6B618F" w14:textId="77777777" w:rsidR="00330F17" w:rsidRPr="00330F17" w:rsidRDefault="00330F17" w:rsidP="00330F17">
      <w:pPr>
        <w:jc w:val="both"/>
        <w:rPr>
          <w:rFonts w:ascii="Times New Roman" w:hAnsi="Times New Roman" w:cs="Times New Roman"/>
          <w:b/>
          <w:noProof/>
          <w:color w:val="94CC79"/>
          <w:sz w:val="24"/>
          <w:szCs w:val="24"/>
          <w:lang w:val="en-US"/>
        </w:rPr>
      </w:pPr>
    </w:p>
    <w:p w14:paraId="1B8AAF5A"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Primārie dati</w:t>
      </w:r>
    </w:p>
    <w:p w14:paraId="3275C1AC" w14:textId="77777777" w:rsidR="00330F17" w:rsidRPr="00330F17" w:rsidRDefault="00330F17" w:rsidP="00330F17">
      <w:pPr>
        <w:pStyle w:val="BodyText"/>
        <w:rPr>
          <w:lang w:val="en-US"/>
        </w:rPr>
      </w:pPr>
      <w:r w:rsidRPr="00330F17">
        <w:rPr>
          <w:lang w:val="en-US"/>
        </w:rPr>
        <w:t>Jebkuri dati, kas savākti tieši no oriģinālā avota konkrētajam mērķim. Skat. terminu “</w:t>
      </w:r>
      <w:r w:rsidRPr="00330F17">
        <w:rPr>
          <w:b/>
          <w:bCs/>
          <w:lang w:val="en-US"/>
        </w:rPr>
        <w:t>sekundārie dati</w:t>
      </w:r>
      <w:r w:rsidRPr="00330F17">
        <w:rPr>
          <w:lang w:val="en-US"/>
        </w:rPr>
        <w:t>”.</w:t>
      </w:r>
    </w:p>
    <w:p w14:paraId="6A93C33E" w14:textId="77777777" w:rsidR="00330F17" w:rsidRPr="00330F17" w:rsidRDefault="00330F17" w:rsidP="00330F17">
      <w:pPr>
        <w:jc w:val="both"/>
        <w:rPr>
          <w:rFonts w:ascii="Times New Roman" w:eastAsia="Arial" w:hAnsi="Times New Roman" w:cs="Times New Roman"/>
          <w:noProof/>
          <w:sz w:val="24"/>
          <w:szCs w:val="24"/>
          <w:lang w:val="en-US"/>
        </w:rPr>
      </w:pPr>
    </w:p>
    <w:p w14:paraId="41B6009C"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Psiholoģiskas ciešanas</w:t>
      </w:r>
    </w:p>
    <w:p w14:paraId="7E422767" w14:textId="77777777" w:rsidR="00330F17" w:rsidRPr="00330F17" w:rsidRDefault="00330F17" w:rsidP="00330F17">
      <w:pPr>
        <w:pStyle w:val="BodyText"/>
        <w:rPr>
          <w:lang w:val="en-US"/>
        </w:rPr>
      </w:pPr>
      <w:r w:rsidRPr="00330F17">
        <w:rPr>
          <w:lang w:val="en-US"/>
        </w:rPr>
        <w:t>Nepatīkamas izjūtas vai emocijas, kas var ietekmēt personas darbību un spēju veiksmīgi darboties un iesaistīties sociālā mijiedarbībā. Skumjas, trauksme, uzmanības novēršana, problēmas attiecībās ar citiem un noteikti garīgas slimības simptomi ir psiholoģisku ciešanu izpausmes.</w:t>
      </w:r>
    </w:p>
    <w:p w14:paraId="4AEE863D" w14:textId="77777777" w:rsidR="00330F17" w:rsidRPr="00330F17" w:rsidRDefault="00330F17" w:rsidP="00330F17">
      <w:pPr>
        <w:jc w:val="both"/>
        <w:rPr>
          <w:rFonts w:ascii="Times New Roman" w:eastAsia="Arial" w:hAnsi="Times New Roman" w:cs="Times New Roman"/>
          <w:noProof/>
          <w:sz w:val="24"/>
          <w:szCs w:val="24"/>
          <w:lang w:val="en-US"/>
        </w:rPr>
      </w:pPr>
    </w:p>
    <w:p w14:paraId="3BA0BAB0"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Psihosociālie traucējumi</w:t>
      </w:r>
    </w:p>
    <w:p w14:paraId="2026B454" w14:textId="77777777" w:rsidR="00330F17" w:rsidRPr="00330F17" w:rsidRDefault="00330F17" w:rsidP="00330F17">
      <w:pPr>
        <w:pStyle w:val="BodyText"/>
        <w:rPr>
          <w:lang w:val="en-US"/>
        </w:rPr>
      </w:pPr>
      <w:r w:rsidRPr="00330F17">
        <w:rPr>
          <w:lang w:val="en-US"/>
        </w:rPr>
        <w:t>Personas ar psihosociāliem traucējumiem ir personas, kam ir “garīgās veselības traucējumi”, kā to dēvē medicīnā, un kas saskaras ar būtiskiem šķēršļiem, lai piedalītos sabiedrībā vienlīdzīgi ar citiem.</w:t>
      </w:r>
    </w:p>
    <w:p w14:paraId="07E0AB73" w14:textId="77777777" w:rsidR="00330F17" w:rsidRPr="00330F17" w:rsidRDefault="00330F17" w:rsidP="00330F17">
      <w:pPr>
        <w:jc w:val="both"/>
        <w:rPr>
          <w:rFonts w:ascii="Times New Roman" w:eastAsia="Arial" w:hAnsi="Times New Roman" w:cs="Times New Roman"/>
          <w:noProof/>
          <w:sz w:val="24"/>
          <w:szCs w:val="24"/>
          <w:lang w:val="en-US"/>
        </w:rPr>
      </w:pPr>
    </w:p>
    <w:p w14:paraId="511DFF57"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Psihosociāls</w:t>
      </w:r>
    </w:p>
    <w:p w14:paraId="06D99F06" w14:textId="77777777" w:rsidR="00330F17" w:rsidRPr="00330F17" w:rsidRDefault="00330F17" w:rsidP="00330F17">
      <w:pPr>
        <w:pStyle w:val="BodyText"/>
        <w:rPr>
          <w:lang w:val="en-US"/>
        </w:rPr>
      </w:pPr>
      <w:r w:rsidRPr="00330F17">
        <w:rPr>
          <w:lang w:val="en-US"/>
        </w:rPr>
        <w:t>Mijiedarbība starp sociāliem aspektiem (tādiem kā starppersonu attiecības, sociālās saiknes, sociālās normas, sociālās lomas, kopienas dzīve un reliģiskā dzīve) un psiholoģiskiem aspektiem (tādiem kā emocijas, domas, uzvedība, zināšanas un pārvarēšanas stratēģijas), kas veicina kopējo labklājību.</w:t>
      </w:r>
    </w:p>
    <w:p w14:paraId="65B66AAA" w14:textId="77777777" w:rsidR="00330F17" w:rsidRPr="00330F17" w:rsidRDefault="00330F17" w:rsidP="00330F17">
      <w:pPr>
        <w:jc w:val="both"/>
        <w:rPr>
          <w:rFonts w:ascii="Times New Roman" w:eastAsia="Arial" w:hAnsi="Times New Roman" w:cs="Times New Roman"/>
          <w:noProof/>
          <w:sz w:val="24"/>
          <w:szCs w:val="24"/>
          <w:lang w:val="en-US"/>
        </w:rPr>
      </w:pPr>
      <w:bookmarkStart w:id="485" w:name="Q"/>
      <w:bookmarkEnd w:id="485"/>
    </w:p>
    <w:p w14:paraId="2226F285"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Pusaudži</w:t>
      </w:r>
    </w:p>
    <w:p w14:paraId="4B32AE55" w14:textId="77777777" w:rsidR="00330F17" w:rsidRPr="00330F17" w:rsidRDefault="00330F17" w:rsidP="00330F17">
      <w:pPr>
        <w:pStyle w:val="BodyText"/>
        <w:rPr>
          <w:lang w:val="en-US"/>
        </w:rPr>
      </w:pPr>
      <w:r w:rsidRPr="00330F17">
        <w:rPr>
          <w:lang w:val="en-US"/>
        </w:rPr>
        <w:t xml:space="preserve">Parasti tās ir personas vecumā no 9 līdz 19 gadiem. </w:t>
      </w:r>
      <w:r w:rsidRPr="00330F17">
        <w:rPr>
          <w:i/>
          <w:iCs/>
          <w:lang w:val="en-US"/>
        </w:rPr>
        <w:t xml:space="preserve">Minimālajos standartos bērnu aizsardzībai humānās palīdzības ietvaros </w:t>
      </w:r>
      <w:r w:rsidRPr="00330F17">
        <w:rPr>
          <w:lang w:val="en-US"/>
        </w:rPr>
        <w:t>šis termins konkrēti tiek attiecināts uz personām vecumā no 9 līdz 17 gadiem, ņemot vērā bērnu definīciju, kas minēta Konvencijā par bērnu tiesībām.</w:t>
      </w:r>
    </w:p>
    <w:p w14:paraId="7256E0CC" w14:textId="77777777" w:rsidR="00330F17" w:rsidRPr="00330F17" w:rsidRDefault="00330F17" w:rsidP="00330F17">
      <w:pPr>
        <w:pStyle w:val="BodyText"/>
        <w:rPr>
          <w:lang w:val="en-US"/>
        </w:rPr>
      </w:pPr>
      <w:r w:rsidRPr="00330F17">
        <w:rPr>
          <w:lang w:val="en-US"/>
        </w:rPr>
        <w:t>Pusaudžu gadus sīkāk var iedalīt šādās apakšgrupās: pirmspusaudzība (9–10), agrīnā pusaudzība (10–14), vidējā pusaudzība (15–17) un vēlīnā pusaudzība (18–19).</w:t>
      </w:r>
    </w:p>
    <w:p w14:paraId="09FADDDC" w14:textId="77777777" w:rsidR="00330F17" w:rsidRPr="00330F17" w:rsidRDefault="00330F17" w:rsidP="00330F17">
      <w:pPr>
        <w:jc w:val="both"/>
        <w:rPr>
          <w:rFonts w:ascii="Times New Roman" w:eastAsia="Arial" w:hAnsi="Times New Roman" w:cs="Times New Roman"/>
          <w:noProof/>
          <w:sz w:val="24"/>
          <w:szCs w:val="24"/>
          <w:lang w:val="en-US"/>
        </w:rPr>
      </w:pPr>
    </w:p>
    <w:p w14:paraId="781DFC30" w14:textId="77777777" w:rsidR="00330F17" w:rsidRPr="00330F17" w:rsidRDefault="00330F17" w:rsidP="00330F17">
      <w:pPr>
        <w:pStyle w:val="BodyText"/>
        <w:rPr>
          <w:b/>
          <w:color w:val="94CC79"/>
          <w:lang w:val="en-US"/>
        </w:rPr>
      </w:pPr>
      <w:bookmarkStart w:id="486" w:name="R"/>
      <w:bookmarkEnd w:id="486"/>
      <w:r w:rsidRPr="00330F17">
        <w:rPr>
          <w:b/>
          <w:color w:val="94CC79"/>
          <w:lang w:val="en-US"/>
        </w:rPr>
        <w:t>R</w:t>
      </w:r>
    </w:p>
    <w:p w14:paraId="3160B147" w14:textId="77777777" w:rsidR="00330F17" w:rsidRPr="00330F17" w:rsidRDefault="00330F17" w:rsidP="00330F17">
      <w:pPr>
        <w:jc w:val="both"/>
        <w:rPr>
          <w:rFonts w:ascii="Times New Roman" w:hAnsi="Times New Roman" w:cs="Times New Roman"/>
          <w:b/>
          <w:noProof/>
          <w:color w:val="94CC79"/>
          <w:sz w:val="24"/>
          <w:szCs w:val="24"/>
          <w:lang w:val="en-US"/>
        </w:rPr>
      </w:pPr>
    </w:p>
    <w:p w14:paraId="657DC3BD"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Radinieku veikta aprūpe</w:t>
      </w:r>
    </w:p>
    <w:p w14:paraId="24CB066C" w14:textId="77777777" w:rsidR="00330F17" w:rsidRPr="00330F17" w:rsidRDefault="00330F17" w:rsidP="00330F17">
      <w:pPr>
        <w:pStyle w:val="BodyText"/>
        <w:rPr>
          <w:lang w:val="en-US"/>
        </w:rPr>
      </w:pPr>
      <w:r w:rsidRPr="00330F17">
        <w:rPr>
          <w:lang w:val="en-US"/>
        </w:rPr>
        <w:t>Bērna pilna laika aprūpe, audzināšana un aizsardzība, ko īsteno persona, kas nav bērna vecāks, bet kas ir saistīta ar bērnu ar ģimenes saitēm vai ar nozīmīgām iepriekšējām attiecībām.</w:t>
      </w:r>
    </w:p>
    <w:p w14:paraId="1BC23221" w14:textId="77777777" w:rsidR="00330F17" w:rsidRPr="00330F17" w:rsidRDefault="00330F17" w:rsidP="00330F17">
      <w:pPr>
        <w:jc w:val="both"/>
        <w:rPr>
          <w:rFonts w:ascii="Times New Roman" w:eastAsia="Arial" w:hAnsi="Times New Roman" w:cs="Times New Roman"/>
          <w:noProof/>
          <w:sz w:val="24"/>
          <w:szCs w:val="24"/>
          <w:lang w:val="en-US"/>
        </w:rPr>
      </w:pPr>
    </w:p>
    <w:p w14:paraId="0409EE1D" w14:textId="77777777" w:rsidR="00330F17" w:rsidRPr="00330F17" w:rsidRDefault="00330F17" w:rsidP="00330F17">
      <w:pPr>
        <w:keepNext/>
        <w:keepLines/>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Riska novērtēšana</w:t>
      </w:r>
    </w:p>
    <w:p w14:paraId="0C008503" w14:textId="77777777" w:rsidR="00330F17" w:rsidRPr="00330F17" w:rsidRDefault="00330F17" w:rsidP="00330F17">
      <w:pPr>
        <w:pStyle w:val="BodyText"/>
        <w:keepNext/>
        <w:keepLines/>
        <w:rPr>
          <w:lang w:val="en-US"/>
        </w:rPr>
      </w:pPr>
      <w:r w:rsidRPr="00330F17">
        <w:rPr>
          <w:lang w:val="en-US"/>
        </w:rPr>
        <w:t>Metodika, ko izmanto, lai pārskatītu apdraudējumu un to, kā tas var nodarīt kaitējumu, un noteiktu kaitējuma īstenošanās varbūtību un šā kaitējuma smaguma pakāpi. Bērnu aizsardzības ietvaros to izmanto, lai noteiktu riska būtību un apmēru, ievērojot potenciālo apdraudējumu un neaizsargātības apstākļus, kas kopā varētu kaitēt bērniem un ģimenēm.</w:t>
      </w:r>
    </w:p>
    <w:p w14:paraId="0AFB7998" w14:textId="77777777" w:rsidR="00330F17" w:rsidRPr="00330F17" w:rsidRDefault="00330F17" w:rsidP="00330F17">
      <w:pPr>
        <w:jc w:val="both"/>
        <w:rPr>
          <w:rFonts w:ascii="Times New Roman" w:eastAsia="Arial" w:hAnsi="Times New Roman" w:cs="Times New Roman"/>
          <w:noProof/>
          <w:sz w:val="24"/>
          <w:szCs w:val="24"/>
          <w:lang w:val="en-US"/>
        </w:rPr>
      </w:pPr>
    </w:p>
    <w:p w14:paraId="6C7463DA"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Risks</w:t>
      </w:r>
    </w:p>
    <w:p w14:paraId="4827A5C5" w14:textId="77777777" w:rsidR="00330F17" w:rsidRPr="00330F17" w:rsidRDefault="00330F17" w:rsidP="00330F17">
      <w:pPr>
        <w:pStyle w:val="BodyText"/>
        <w:rPr>
          <w:lang w:val="en-US"/>
        </w:rPr>
      </w:pPr>
      <w:r w:rsidRPr="00330F17">
        <w:rPr>
          <w:lang w:val="en-US"/>
        </w:rPr>
        <w:t>Humānās palīdzības ietvaros risks ir iespējamība, ka apdraudējuma rezultātā tiks nodarīts kaitējums, un iespējamie zaudējumi, kas skars dzīvības, iztikas līdzekļus, aktīvus un pakalpojumus. Tā ir ārējā un iekšējā apdraudējuma varbūtība kopā ar individuālo neaizsargātību.</w:t>
      </w:r>
    </w:p>
    <w:p w14:paraId="340F4EE8" w14:textId="77777777" w:rsidR="00330F17" w:rsidRPr="00330F17" w:rsidRDefault="00330F17" w:rsidP="00330F17">
      <w:pPr>
        <w:pStyle w:val="BodyText"/>
        <w:rPr>
          <w:lang w:val="en-US"/>
        </w:rPr>
      </w:pPr>
      <w:r w:rsidRPr="00330F17">
        <w:rPr>
          <w:lang w:val="en-US"/>
        </w:rPr>
        <w:t>Bērnu aizsardzības ietvaros risks attiecas uz iespējamību, ka bērnu tiesību pārkāpumi un apdraudējums izpaudīsies kā kaitējums bērniem un nodarīs bērniem kaitējumu. Skat. terminu “</w:t>
      </w:r>
      <w:r w:rsidRPr="00330F17">
        <w:rPr>
          <w:b/>
          <w:bCs/>
          <w:lang w:val="en-US"/>
        </w:rPr>
        <w:t>apdraudējums</w:t>
      </w:r>
      <w:r w:rsidRPr="00330F17">
        <w:rPr>
          <w:lang w:val="en-US"/>
        </w:rPr>
        <w:t>”.</w:t>
      </w:r>
    </w:p>
    <w:p w14:paraId="4A52FA0A" w14:textId="77777777" w:rsidR="00330F17" w:rsidRPr="00330F17" w:rsidRDefault="00330F17" w:rsidP="00330F17">
      <w:pPr>
        <w:jc w:val="both"/>
        <w:rPr>
          <w:rFonts w:ascii="Times New Roman" w:eastAsia="Arial" w:hAnsi="Times New Roman" w:cs="Times New Roman"/>
          <w:noProof/>
          <w:sz w:val="24"/>
          <w:szCs w:val="24"/>
          <w:lang w:val="en-US"/>
        </w:rPr>
      </w:pPr>
    </w:p>
    <w:p w14:paraId="6C4F30B7"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Rīcības kodekss</w:t>
      </w:r>
    </w:p>
    <w:p w14:paraId="350CC994" w14:textId="77777777" w:rsidR="00330F17" w:rsidRPr="00330F17" w:rsidRDefault="00330F17" w:rsidP="00330F17">
      <w:pPr>
        <w:pStyle w:val="BodyText"/>
        <w:rPr>
          <w:lang w:val="en-US"/>
        </w:rPr>
      </w:pPr>
      <w:r w:rsidRPr="00330F17">
        <w:rPr>
          <w:lang w:val="en-US"/>
        </w:rPr>
        <w:t>Skaidri un kodolīgi norādījumi par to, kāda ir pieņemama un nepieņemama rīcība vai prakse tad, ja organizācija personu nodarbina vai iesaista darbā.</w:t>
      </w:r>
    </w:p>
    <w:p w14:paraId="469DF839" w14:textId="77777777" w:rsidR="00330F17" w:rsidRPr="00330F17" w:rsidRDefault="00330F17" w:rsidP="00330F17">
      <w:pPr>
        <w:jc w:val="both"/>
        <w:rPr>
          <w:rFonts w:ascii="Times New Roman" w:eastAsia="Arial" w:hAnsi="Times New Roman" w:cs="Times New Roman"/>
          <w:noProof/>
          <w:sz w:val="24"/>
          <w:szCs w:val="24"/>
          <w:lang w:val="en-US"/>
        </w:rPr>
      </w:pPr>
    </w:p>
    <w:p w14:paraId="35488B28" w14:textId="77777777" w:rsidR="00330F17" w:rsidRPr="00330F17" w:rsidRDefault="00330F17" w:rsidP="00330F17">
      <w:pPr>
        <w:pStyle w:val="BodyText"/>
        <w:rPr>
          <w:b/>
          <w:color w:val="94CC79"/>
          <w:lang w:val="en-US"/>
        </w:rPr>
      </w:pPr>
      <w:bookmarkStart w:id="487" w:name="S"/>
      <w:bookmarkEnd w:id="487"/>
      <w:r w:rsidRPr="00330F17">
        <w:rPr>
          <w:b/>
          <w:color w:val="94CC79"/>
          <w:lang w:val="en-US"/>
        </w:rPr>
        <w:t>S</w:t>
      </w:r>
    </w:p>
    <w:p w14:paraId="3B0F5F50" w14:textId="77777777" w:rsidR="00330F17" w:rsidRPr="00330F17" w:rsidRDefault="00330F17" w:rsidP="00330F17">
      <w:pPr>
        <w:jc w:val="both"/>
        <w:rPr>
          <w:rFonts w:ascii="Times New Roman" w:hAnsi="Times New Roman" w:cs="Times New Roman"/>
          <w:b/>
          <w:noProof/>
          <w:color w:val="94CC79"/>
          <w:sz w:val="24"/>
          <w:szCs w:val="24"/>
          <w:lang w:val="en-US"/>
        </w:rPr>
      </w:pPr>
    </w:p>
    <w:p w14:paraId="57C85B79"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Sadalīti dati</w:t>
      </w:r>
    </w:p>
    <w:p w14:paraId="3C6A21E0" w14:textId="77777777" w:rsidR="00330F17" w:rsidRPr="00330F17" w:rsidRDefault="00330F17" w:rsidP="00330F17">
      <w:pPr>
        <w:pStyle w:val="BodyText"/>
        <w:rPr>
          <w:lang w:val="en-US"/>
        </w:rPr>
      </w:pPr>
      <w:r w:rsidRPr="00330F17">
        <w:rPr>
          <w:lang w:val="en-US"/>
        </w:rPr>
        <w:t>Pēc konkrētiem kritērijiem sadalīti statistikas dati. Minimālajos standartos bērnu aizsardzībai humānās palīdzības ietvaros izteikts priekšlikums datus sadalīt vismaz pēc dzimuma, vecuma un invaliditātes.</w:t>
      </w:r>
    </w:p>
    <w:p w14:paraId="4EA25DF3" w14:textId="77777777" w:rsidR="00330F17" w:rsidRPr="00330F17" w:rsidRDefault="00330F17" w:rsidP="00330F17">
      <w:pPr>
        <w:jc w:val="both"/>
        <w:rPr>
          <w:rFonts w:ascii="Times New Roman" w:hAnsi="Times New Roman" w:cs="Times New Roman"/>
          <w:b/>
          <w:noProof/>
          <w:color w:val="94CC79"/>
          <w:sz w:val="24"/>
          <w:szCs w:val="24"/>
          <w:lang w:val="en-US"/>
        </w:rPr>
      </w:pPr>
    </w:p>
    <w:p w14:paraId="45FB095F"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Sagatavotība</w:t>
      </w:r>
    </w:p>
    <w:p w14:paraId="4AA35009" w14:textId="77777777" w:rsidR="00330F17" w:rsidRPr="00330F17" w:rsidRDefault="00330F17" w:rsidP="00330F17">
      <w:pPr>
        <w:pStyle w:val="BodyText"/>
        <w:rPr>
          <w:lang w:val="en-US"/>
        </w:rPr>
      </w:pPr>
      <w:r w:rsidRPr="00330F17">
        <w:rPr>
          <w:lang w:val="en-US"/>
        </w:rPr>
        <w:t>Darbības un pasākumi, kas tiek veikti pirms krīzes, lai nodrošinātu aktīvu atbildes reakciju uz kaitējumu ietekmi, tostarp savlaicīga un efektīva agrīno brīdinājumu izteikšana un cilvēku un mantas pagaidu evakuācija no apdraudētajām vietām.</w:t>
      </w:r>
    </w:p>
    <w:p w14:paraId="764250E4" w14:textId="77777777" w:rsidR="00330F17" w:rsidRPr="00330F17" w:rsidRDefault="00330F17" w:rsidP="00330F17">
      <w:pPr>
        <w:jc w:val="both"/>
        <w:rPr>
          <w:rFonts w:ascii="Times New Roman" w:eastAsia="Arial" w:hAnsi="Times New Roman" w:cs="Times New Roman"/>
          <w:noProof/>
          <w:sz w:val="24"/>
          <w:szCs w:val="24"/>
          <w:lang w:val="en-US"/>
        </w:rPr>
      </w:pPr>
    </w:p>
    <w:p w14:paraId="6926430C"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Seksuāla izmantošana</w:t>
      </w:r>
    </w:p>
    <w:p w14:paraId="7BE705E3" w14:textId="77777777" w:rsidR="00330F17" w:rsidRPr="00330F17" w:rsidRDefault="00330F17" w:rsidP="00330F17">
      <w:pPr>
        <w:pStyle w:val="BodyText"/>
        <w:rPr>
          <w:lang w:val="en-US"/>
        </w:rPr>
      </w:pPr>
      <w:r w:rsidRPr="00330F17">
        <w:rPr>
          <w:lang w:val="en-US"/>
        </w:rPr>
        <w:t>Jebkāda faktiska neaizsargātības, nevienlīdzīgas varas vai uzticības pozīcijas izmantošana seksuāliem mērķiem vai tās mēģinājums, tostarp, bet ne tikai, lai gūtu materiālu, sociālu vai politisku labumu no citas personas seksuālas izmantošanas.</w:t>
      </w:r>
    </w:p>
    <w:p w14:paraId="68D9D032" w14:textId="77777777" w:rsidR="00330F17" w:rsidRPr="00330F17" w:rsidRDefault="00330F17" w:rsidP="00330F17">
      <w:pPr>
        <w:jc w:val="both"/>
        <w:rPr>
          <w:rFonts w:ascii="Times New Roman" w:eastAsia="Arial" w:hAnsi="Times New Roman" w:cs="Times New Roman"/>
          <w:noProof/>
          <w:sz w:val="24"/>
          <w:szCs w:val="24"/>
          <w:lang w:val="en-US"/>
        </w:rPr>
      </w:pPr>
    </w:p>
    <w:p w14:paraId="0714FC63" w14:textId="77777777" w:rsidR="00330F17" w:rsidRPr="00330F17" w:rsidRDefault="00330F17" w:rsidP="00330F17">
      <w:pPr>
        <w:jc w:val="both"/>
        <w:rPr>
          <w:rFonts w:ascii="Times New Roman" w:hAnsi="Times New Roman" w:cs="Times New Roman"/>
          <w:b/>
          <w:noProof/>
          <w:color w:val="94CC79"/>
          <w:sz w:val="24"/>
          <w:szCs w:val="24"/>
          <w:lang w:val="en-US"/>
        </w:rPr>
      </w:pPr>
      <w:r w:rsidRPr="00330F17">
        <w:rPr>
          <w:rFonts w:ascii="Times New Roman" w:hAnsi="Times New Roman" w:cs="Times New Roman"/>
          <w:b/>
          <w:noProof/>
          <w:color w:val="94CC79"/>
          <w:sz w:val="24"/>
          <w:lang w:val="en-US"/>
        </w:rPr>
        <w:t>Seksuāla un ar dzimumu saistīta vardarbība (</w:t>
      </w:r>
      <w:r w:rsidRPr="00330F17">
        <w:rPr>
          <w:rFonts w:ascii="Times New Roman" w:hAnsi="Times New Roman" w:cs="Times New Roman"/>
          <w:b/>
          <w:i/>
          <w:iCs/>
          <w:noProof/>
          <w:color w:val="94CC79"/>
          <w:sz w:val="24"/>
          <w:lang w:val="en-US"/>
        </w:rPr>
        <w:t>SGBV</w:t>
      </w:r>
      <w:r w:rsidRPr="00330F17">
        <w:rPr>
          <w:rFonts w:ascii="Times New Roman" w:hAnsi="Times New Roman" w:cs="Times New Roman"/>
          <w:b/>
          <w:noProof/>
          <w:color w:val="94CC79"/>
          <w:sz w:val="24"/>
          <w:lang w:val="en-US"/>
        </w:rPr>
        <w:t>)</w:t>
      </w:r>
    </w:p>
    <w:p w14:paraId="4B231CDC" w14:textId="77777777" w:rsidR="00330F17" w:rsidRPr="00330F17" w:rsidRDefault="00330F17" w:rsidP="00330F17">
      <w:pPr>
        <w:pStyle w:val="BodyText"/>
        <w:rPr>
          <w:lang w:val="en-US"/>
        </w:rPr>
      </w:pPr>
      <w:r w:rsidRPr="00330F17">
        <w:rPr>
          <w:lang w:val="en-US"/>
        </w:rPr>
        <w:t>Jebkura darbība, kas tiek veikta pret personas gribu un kas ir balstīta uz dzimumu normām un nevienlīdzīgām varas attiecībām. Tā sevī ietver vardarbības un ietekmēšanas draudus. Tā pēc būtības var būt fiziska, emocionāla, psiholoģiska vai seksuāla un var izpausties kā resursu vai pakalpojumu pieejamības atteikšana. Tā nodara kaitējumu sievietēm, meitenēm, vīriešiem un zēniem.</w:t>
      </w:r>
    </w:p>
    <w:p w14:paraId="1D16F4EC" w14:textId="77777777" w:rsidR="00330F17" w:rsidRPr="00330F17" w:rsidRDefault="00330F17" w:rsidP="00330F17">
      <w:pPr>
        <w:jc w:val="both"/>
        <w:rPr>
          <w:rFonts w:ascii="Times New Roman" w:eastAsia="Arial" w:hAnsi="Times New Roman" w:cs="Times New Roman"/>
          <w:noProof/>
          <w:sz w:val="24"/>
          <w:szCs w:val="24"/>
          <w:lang w:val="en-US"/>
        </w:rPr>
      </w:pPr>
    </w:p>
    <w:p w14:paraId="14BEC2C6"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Seksuāla vardarbība</w:t>
      </w:r>
    </w:p>
    <w:p w14:paraId="7542F2E1" w14:textId="77777777" w:rsidR="00330F17" w:rsidRPr="00330F17" w:rsidRDefault="00330F17" w:rsidP="00330F17">
      <w:pPr>
        <w:pStyle w:val="BodyText"/>
        <w:rPr>
          <w:lang w:val="en-US"/>
        </w:rPr>
      </w:pPr>
      <w:r w:rsidRPr="00330F17">
        <w:rPr>
          <w:lang w:val="en-US"/>
        </w:rPr>
        <w:t>Faktiska seksuāla veida fiziska darbība vai draudi par to ar spēku vai nevienlīdzīgos vai piespiedu apstākļos. Skat. terminu “</w:t>
      </w:r>
      <w:r w:rsidRPr="00330F17">
        <w:rPr>
          <w:b/>
          <w:bCs/>
          <w:lang w:val="en-US"/>
        </w:rPr>
        <w:t>seksuāla vardarbība pret bērniem</w:t>
      </w:r>
      <w:r w:rsidRPr="00330F17">
        <w:rPr>
          <w:lang w:val="en-US"/>
        </w:rPr>
        <w:t>”.</w:t>
      </w:r>
    </w:p>
    <w:p w14:paraId="246C907C" w14:textId="77777777" w:rsidR="00330F17" w:rsidRPr="00330F17" w:rsidRDefault="00330F17" w:rsidP="00330F17">
      <w:pPr>
        <w:jc w:val="both"/>
        <w:rPr>
          <w:rFonts w:ascii="Times New Roman" w:eastAsia="Arial" w:hAnsi="Times New Roman" w:cs="Times New Roman"/>
          <w:noProof/>
          <w:sz w:val="24"/>
          <w:szCs w:val="24"/>
          <w:lang w:val="en-US"/>
        </w:rPr>
      </w:pPr>
    </w:p>
    <w:p w14:paraId="73EFAA81" w14:textId="77777777" w:rsidR="00330F17" w:rsidRPr="00330F17" w:rsidRDefault="00330F17" w:rsidP="00330F17">
      <w:pPr>
        <w:keepNext/>
        <w:keepLines/>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Seksuāla vardarbība pret bērniem</w:t>
      </w:r>
    </w:p>
    <w:p w14:paraId="4C6CFF50" w14:textId="77777777" w:rsidR="00330F17" w:rsidRPr="00330F17" w:rsidRDefault="00330F17" w:rsidP="00330F17">
      <w:pPr>
        <w:pStyle w:val="BodyText"/>
        <w:keepNext/>
        <w:keepLines/>
        <w:rPr>
          <w:lang w:val="en-US"/>
        </w:rPr>
      </w:pPr>
      <w:r w:rsidRPr="00330F17">
        <w:rPr>
          <w:lang w:val="en-US"/>
        </w:rPr>
        <w:t>Jebkura seksuālas darbības forma starp bērnu un pieaugušo vai citu bērnu, kam ir vara pār konkrēto bērnu. Seksuāla vardarbība sevī ietver darbības ar ķermenisku kontaktu vai bez tā. (Dēvēta arī par “bērnu seksuālu izmantošanu”.)</w:t>
      </w:r>
    </w:p>
    <w:p w14:paraId="0C8B81FF" w14:textId="77777777" w:rsidR="00330F17" w:rsidRPr="00330F17" w:rsidRDefault="00330F17" w:rsidP="00330F17">
      <w:pPr>
        <w:jc w:val="both"/>
        <w:rPr>
          <w:rFonts w:ascii="Times New Roman" w:eastAsia="Arial" w:hAnsi="Times New Roman" w:cs="Times New Roman"/>
          <w:noProof/>
          <w:sz w:val="24"/>
          <w:szCs w:val="24"/>
          <w:lang w:val="en-US"/>
        </w:rPr>
      </w:pPr>
    </w:p>
    <w:p w14:paraId="5F06D69F"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Sekundārie dati</w:t>
      </w:r>
    </w:p>
    <w:p w14:paraId="24647A70" w14:textId="77777777" w:rsidR="00330F17" w:rsidRPr="00330F17" w:rsidRDefault="00330F17" w:rsidP="00330F17">
      <w:pPr>
        <w:pStyle w:val="BodyText"/>
        <w:rPr>
          <w:lang w:val="en-US"/>
        </w:rPr>
      </w:pPr>
      <w:r w:rsidRPr="00330F17">
        <w:rPr>
          <w:lang w:val="en-US"/>
        </w:rPr>
        <w:t>Dati, ko nav savācis lietotājs, bet gan kāda cita persona.</w:t>
      </w:r>
    </w:p>
    <w:p w14:paraId="3DB9EB03" w14:textId="77777777" w:rsidR="00330F17" w:rsidRPr="00330F17" w:rsidRDefault="00330F17" w:rsidP="00330F17">
      <w:pPr>
        <w:jc w:val="both"/>
        <w:rPr>
          <w:rFonts w:ascii="Times New Roman" w:eastAsia="Arial" w:hAnsi="Times New Roman" w:cs="Times New Roman"/>
          <w:noProof/>
          <w:sz w:val="24"/>
          <w:szCs w:val="24"/>
          <w:lang w:val="en-US"/>
        </w:rPr>
      </w:pPr>
    </w:p>
    <w:p w14:paraId="2079A124"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Sekundārā trauma vai spriedze</w:t>
      </w:r>
    </w:p>
    <w:p w14:paraId="7527ADC1" w14:textId="77777777" w:rsidR="00330F17" w:rsidRPr="00330F17" w:rsidRDefault="00330F17" w:rsidP="00330F17">
      <w:pPr>
        <w:pStyle w:val="BodyText"/>
        <w:rPr>
          <w:lang w:val="en-US"/>
        </w:rPr>
      </w:pPr>
      <w:r w:rsidRPr="00330F17">
        <w:rPr>
          <w:lang w:val="en-US"/>
        </w:rPr>
        <w:t>Izmaiņas psiholoģiskajā, fiziskajā vai garīgajā labklājībā, ko speciālisti piedzīvo laika gaitā, novērojot un uzklausot citu cilvēku nelaimīgo pieredzi. Speciālistus redzētais un dzirdētais var sākt nomākt.</w:t>
      </w:r>
    </w:p>
    <w:p w14:paraId="0E41B07D" w14:textId="77777777" w:rsidR="00330F17" w:rsidRPr="00330F17" w:rsidRDefault="00330F17" w:rsidP="00330F17">
      <w:pPr>
        <w:jc w:val="both"/>
        <w:rPr>
          <w:rFonts w:ascii="Times New Roman" w:hAnsi="Times New Roman" w:cs="Times New Roman"/>
          <w:b/>
          <w:noProof/>
          <w:color w:val="94CC79"/>
          <w:sz w:val="24"/>
          <w:szCs w:val="24"/>
          <w:lang w:val="en-US"/>
        </w:rPr>
      </w:pPr>
    </w:p>
    <w:p w14:paraId="091C6A21"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Slikta izturēšanās</w:t>
      </w:r>
    </w:p>
    <w:p w14:paraId="222028BD" w14:textId="77777777" w:rsidR="00330F17" w:rsidRPr="00330F17" w:rsidRDefault="00330F17" w:rsidP="00330F17">
      <w:pPr>
        <w:pStyle w:val="BodyText"/>
        <w:rPr>
          <w:lang w:val="en-US"/>
        </w:rPr>
      </w:pPr>
      <w:r w:rsidRPr="00330F17">
        <w:rPr>
          <w:lang w:val="en-US"/>
        </w:rPr>
        <w:t>Jebkura darbība, tostarp bezdarbība, kas rada kaitējumu, iespējamo kaitējumu vai kaitējuma apdraudējumu bērnam. Šo terminu parasti izmanto kā visaptverošu terminu, ar kuru apzīmē vardarbību un nevērīgu izturēšanos.</w:t>
      </w:r>
    </w:p>
    <w:p w14:paraId="46C7AFB4" w14:textId="77777777" w:rsidR="00330F17" w:rsidRPr="00330F17" w:rsidRDefault="00330F17" w:rsidP="00330F17">
      <w:pPr>
        <w:jc w:val="both"/>
        <w:rPr>
          <w:rFonts w:ascii="Times New Roman" w:eastAsia="Arial" w:hAnsi="Times New Roman" w:cs="Times New Roman"/>
          <w:noProof/>
          <w:sz w:val="24"/>
          <w:szCs w:val="24"/>
          <w:lang w:val="en-US"/>
        </w:rPr>
      </w:pPr>
    </w:p>
    <w:p w14:paraId="75AC6C72"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Sociālais darbinieks</w:t>
      </w:r>
    </w:p>
    <w:p w14:paraId="72C94C5E" w14:textId="77777777" w:rsidR="00330F17" w:rsidRPr="00330F17" w:rsidRDefault="00330F17" w:rsidP="00330F17">
      <w:pPr>
        <w:pStyle w:val="BodyText"/>
        <w:rPr>
          <w:lang w:val="en-US"/>
        </w:rPr>
      </w:pPr>
      <w:r w:rsidRPr="00330F17">
        <w:rPr>
          <w:lang w:val="en-US"/>
        </w:rPr>
        <w:t>Galvenais darbinieks lietā, kas, izmantojot lietu pārvaldības pieeju, saglabā atbildību par bērna aprūpi no lietas identifikācijas līdz lietas slēgšanai. Sociālā darbinieka uzdevumu var uzņemties arī citi sociālo pakalpojumu sniedzēji (piemēram, sociālā dienesta darbinieki) vai pat citi profesionāļi (piemēram, veselības aprūpes darbinieki).</w:t>
      </w:r>
    </w:p>
    <w:p w14:paraId="2F83B533" w14:textId="77777777" w:rsidR="00330F17" w:rsidRPr="00330F17" w:rsidRDefault="00330F17" w:rsidP="00330F17">
      <w:pPr>
        <w:jc w:val="both"/>
        <w:rPr>
          <w:rFonts w:ascii="Times New Roman" w:eastAsia="Arial" w:hAnsi="Times New Roman" w:cs="Times New Roman"/>
          <w:noProof/>
          <w:sz w:val="24"/>
          <w:szCs w:val="24"/>
          <w:lang w:val="en-US"/>
        </w:rPr>
      </w:pPr>
    </w:p>
    <w:p w14:paraId="6ACB3387"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Sociālās normas</w:t>
      </w:r>
    </w:p>
    <w:p w14:paraId="10849F42" w14:textId="77777777" w:rsidR="00330F17" w:rsidRPr="00330F17" w:rsidRDefault="00330F17" w:rsidP="00330F17">
      <w:pPr>
        <w:pStyle w:val="BodyText"/>
        <w:rPr>
          <w:lang w:val="en-US"/>
        </w:rPr>
      </w:pPr>
      <w:r w:rsidRPr="00330F17">
        <w:rPr>
          <w:lang w:val="en-US"/>
        </w:rPr>
        <w:t>Uzvedības noteikumi, kas parasti ir sagaidāmi un atbalstāmi konkrētā situācijā. Vardarbību, varmācību, nevērīgu izturēšanos un izmantošanu var novērst ar pozitīvām sociālajām normām vai uzturēt ar negatīvām sociālajām normām, piemēram, vecāku “tiesībām” sist savus bērnus.</w:t>
      </w:r>
    </w:p>
    <w:p w14:paraId="4ADE58F4" w14:textId="77777777" w:rsidR="00330F17" w:rsidRPr="00330F17" w:rsidRDefault="00330F17" w:rsidP="00330F17">
      <w:pPr>
        <w:jc w:val="both"/>
        <w:rPr>
          <w:rFonts w:ascii="Times New Roman" w:eastAsia="Arial" w:hAnsi="Times New Roman" w:cs="Times New Roman"/>
          <w:noProof/>
          <w:sz w:val="24"/>
          <w:szCs w:val="24"/>
          <w:lang w:val="en-US"/>
        </w:rPr>
      </w:pPr>
    </w:p>
    <w:p w14:paraId="4F076866"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Starptautiskās bēgļu tiesības</w:t>
      </w:r>
    </w:p>
    <w:p w14:paraId="6A3CF023" w14:textId="77777777" w:rsidR="00330F17" w:rsidRPr="00330F17" w:rsidRDefault="00330F17" w:rsidP="00330F17">
      <w:pPr>
        <w:pStyle w:val="BodyText"/>
        <w:rPr>
          <w:lang w:val="en-US"/>
        </w:rPr>
      </w:pPr>
      <w:r w:rsidRPr="00330F17">
        <w:rPr>
          <w:lang w:val="en-US"/>
        </w:rPr>
        <w:t>Noteikumu un procedūru kopums, kura mērķis ir aizsargāt, pirmkārt, personas, kas meklē patvērumu no vajāšanas, un, otrkārt, personas, kas atzītas par bēgļiem saskaņā ar attiecīgajiem dokumentiem.</w:t>
      </w:r>
    </w:p>
    <w:p w14:paraId="3ED55BD0" w14:textId="77777777" w:rsidR="00330F17" w:rsidRPr="00330F17" w:rsidRDefault="00330F17" w:rsidP="00330F17">
      <w:pPr>
        <w:jc w:val="both"/>
        <w:rPr>
          <w:rFonts w:ascii="Times New Roman" w:eastAsia="Arial" w:hAnsi="Times New Roman" w:cs="Times New Roman"/>
          <w:noProof/>
          <w:sz w:val="24"/>
          <w:szCs w:val="24"/>
          <w:lang w:val="en-US"/>
        </w:rPr>
      </w:pPr>
    </w:p>
    <w:p w14:paraId="1A300006"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Starptautiskās cilvēktiesības</w:t>
      </w:r>
    </w:p>
    <w:p w14:paraId="3E7DA844" w14:textId="77777777" w:rsidR="00330F17" w:rsidRPr="00330F17" w:rsidRDefault="00330F17" w:rsidP="00330F17">
      <w:pPr>
        <w:pStyle w:val="BodyText"/>
        <w:rPr>
          <w:lang w:val="en-US"/>
        </w:rPr>
      </w:pPr>
      <w:r w:rsidRPr="00330F17">
        <w:rPr>
          <w:lang w:val="en-US"/>
        </w:rPr>
        <w:t>Starptautisko nolīgumu un noteikto tiesību normu (tostarp starptautisko paražu tiesību) kopums, kas regulē valstu saistības ievērot, aizsargāt un īstenot cilvēktiesības.</w:t>
      </w:r>
    </w:p>
    <w:p w14:paraId="75AD1A7B" w14:textId="77777777" w:rsidR="00330F17" w:rsidRPr="00330F17" w:rsidRDefault="00330F17" w:rsidP="00330F17">
      <w:pPr>
        <w:jc w:val="both"/>
        <w:rPr>
          <w:rFonts w:ascii="Times New Roman" w:eastAsia="Arial" w:hAnsi="Times New Roman" w:cs="Times New Roman"/>
          <w:noProof/>
          <w:sz w:val="24"/>
          <w:szCs w:val="24"/>
          <w:lang w:val="en-US"/>
        </w:rPr>
      </w:pPr>
    </w:p>
    <w:p w14:paraId="0CDDE276"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Starptautiskie tiesību akti humāno tiesību jomā</w:t>
      </w:r>
    </w:p>
    <w:p w14:paraId="3745936C" w14:textId="77777777" w:rsidR="00330F17" w:rsidRPr="00330F17" w:rsidRDefault="00330F17" w:rsidP="00330F17">
      <w:pPr>
        <w:pStyle w:val="BodyText"/>
        <w:rPr>
          <w:lang w:val="en-US"/>
        </w:rPr>
      </w:pPr>
      <w:r w:rsidRPr="00330F17">
        <w:rPr>
          <w:lang w:val="en-US"/>
        </w:rPr>
        <w:t>Papildus tiesību aktiem cilvēktiesību jomā bruņota konflikta situācijas regulē arī starptautiskie tiesību akti humāno tiesību jomā. Konkrētās piemērojamās normas ir atkarīgas no tā, vai konflikts pēc savas būtības ir starptautisks vai lokāls pēc sava veida (civils).</w:t>
      </w:r>
    </w:p>
    <w:p w14:paraId="033565D0" w14:textId="77777777" w:rsidR="00330F17" w:rsidRPr="00330F17" w:rsidRDefault="00330F17" w:rsidP="00330F17">
      <w:pPr>
        <w:jc w:val="both"/>
        <w:rPr>
          <w:rFonts w:ascii="Times New Roman" w:eastAsia="Arial" w:hAnsi="Times New Roman" w:cs="Times New Roman"/>
          <w:noProof/>
          <w:sz w:val="24"/>
          <w:szCs w:val="24"/>
          <w:lang w:val="en-US"/>
        </w:rPr>
      </w:pPr>
    </w:p>
    <w:p w14:paraId="328F8C4B" w14:textId="77777777" w:rsidR="00330F17" w:rsidRPr="00330F17" w:rsidRDefault="00330F17" w:rsidP="00330F17">
      <w:pPr>
        <w:pStyle w:val="BodyText"/>
        <w:rPr>
          <w:b/>
          <w:color w:val="94CC79"/>
          <w:lang w:val="en-US"/>
        </w:rPr>
      </w:pPr>
      <w:r w:rsidRPr="00330F17">
        <w:rPr>
          <w:b/>
          <w:color w:val="94CC79"/>
          <w:lang w:val="en-US"/>
        </w:rPr>
        <w:t>T</w:t>
      </w:r>
    </w:p>
    <w:p w14:paraId="4805E7C6" w14:textId="77777777" w:rsidR="00330F17" w:rsidRPr="00330F17" w:rsidRDefault="00330F17" w:rsidP="00330F17">
      <w:pPr>
        <w:jc w:val="both"/>
        <w:rPr>
          <w:rFonts w:ascii="Times New Roman" w:hAnsi="Times New Roman" w:cs="Times New Roman"/>
          <w:b/>
          <w:noProof/>
          <w:color w:val="94CC79"/>
          <w:sz w:val="24"/>
          <w:szCs w:val="24"/>
          <w:lang w:val="en-US"/>
        </w:rPr>
      </w:pPr>
    </w:p>
    <w:p w14:paraId="25996F32"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Traucējums</w:t>
      </w:r>
    </w:p>
    <w:p w14:paraId="0A4BA9F5" w14:textId="77777777" w:rsidR="00330F17" w:rsidRPr="00330F17" w:rsidRDefault="00330F17" w:rsidP="00330F17">
      <w:pPr>
        <w:pStyle w:val="BodyText"/>
        <w:rPr>
          <w:lang w:val="en-US"/>
        </w:rPr>
      </w:pPr>
      <w:r w:rsidRPr="00330F17">
        <w:rPr>
          <w:lang w:val="en-US"/>
        </w:rPr>
        <w:t>Būtiska novirze vai zudums ķermeņa funkcionēšanā vai struktūrā. Traucējumi var būt pagaidu vai pastāvīgi, un cilvēkiem var būt vairāki traucējumi.</w:t>
      </w:r>
    </w:p>
    <w:p w14:paraId="13C3D8D9" w14:textId="77777777" w:rsidR="00330F17" w:rsidRPr="00330F17" w:rsidRDefault="00330F17" w:rsidP="00330F17">
      <w:pPr>
        <w:pStyle w:val="BodyText"/>
        <w:rPr>
          <w:b/>
          <w:color w:val="94CC79"/>
          <w:lang w:val="en-US"/>
        </w:rPr>
      </w:pPr>
    </w:p>
    <w:p w14:paraId="5B62C330" w14:textId="77777777" w:rsidR="00330F17" w:rsidRPr="00330F17" w:rsidRDefault="00330F17" w:rsidP="00330F17">
      <w:pPr>
        <w:pStyle w:val="BodyText"/>
        <w:keepNext/>
        <w:keepLines/>
        <w:rPr>
          <w:b/>
          <w:color w:val="94CC79"/>
          <w:lang w:val="en-US"/>
        </w:rPr>
      </w:pPr>
      <w:r w:rsidRPr="00330F17">
        <w:rPr>
          <w:b/>
          <w:color w:val="94CC79"/>
          <w:lang w:val="en-US"/>
        </w:rPr>
        <w:t>U</w:t>
      </w:r>
      <w:bookmarkStart w:id="488" w:name="U"/>
      <w:bookmarkEnd w:id="488"/>
    </w:p>
    <w:p w14:paraId="76E6F7C7" w14:textId="77777777" w:rsidR="00330F17" w:rsidRPr="00330F17" w:rsidRDefault="00330F17" w:rsidP="00330F17">
      <w:pPr>
        <w:keepNext/>
        <w:keepLines/>
        <w:jc w:val="both"/>
        <w:rPr>
          <w:rFonts w:ascii="Times New Roman" w:eastAsia="Arial" w:hAnsi="Times New Roman" w:cs="Times New Roman"/>
          <w:noProof/>
          <w:sz w:val="24"/>
          <w:szCs w:val="24"/>
          <w:lang w:val="en-US"/>
        </w:rPr>
      </w:pPr>
    </w:p>
    <w:p w14:paraId="15BC8A5A"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Uzraudzība</w:t>
      </w:r>
    </w:p>
    <w:p w14:paraId="7D145850" w14:textId="77777777" w:rsidR="00330F17" w:rsidRPr="00330F17" w:rsidRDefault="00330F17" w:rsidP="00330F17">
      <w:pPr>
        <w:pStyle w:val="BodyText"/>
        <w:rPr>
          <w:lang w:val="en-US"/>
        </w:rPr>
      </w:pPr>
      <w:r w:rsidRPr="00330F17">
        <w:rPr>
          <w:lang w:val="en-US"/>
        </w:rPr>
        <w:t xml:space="preserve">Programmas līmenī uzraudzība ir pastāvīgs, iekšējs datu vākšanas process, kas koncentrējas uz ieguldījumu un iznākumu. Koordinācijas līmenī ir svarīgi uzraudzīt situāciju un atbildes reakciju, lai optimizētu bērnu aizsardzības centienu ietekmi ārkārtas situācijās. Skat. </w:t>
      </w:r>
      <w:r w:rsidRPr="00330F17">
        <w:rPr>
          <w:color w:val="94CC79"/>
          <w:lang w:val="en-US"/>
        </w:rPr>
        <w:t>6. standartu “Bērnu aizsardzības uzraudzība”</w:t>
      </w:r>
      <w:r w:rsidRPr="00330F17">
        <w:rPr>
          <w:lang w:val="en-US"/>
        </w:rPr>
        <w:t>.</w:t>
      </w:r>
    </w:p>
    <w:p w14:paraId="108CE90E" w14:textId="77777777" w:rsidR="00330F17" w:rsidRPr="00330F17" w:rsidRDefault="00330F17" w:rsidP="00330F17">
      <w:pPr>
        <w:jc w:val="both"/>
        <w:rPr>
          <w:rFonts w:ascii="Times New Roman" w:eastAsia="Arial" w:hAnsi="Times New Roman" w:cs="Times New Roman"/>
          <w:noProof/>
          <w:sz w:val="24"/>
          <w:szCs w:val="24"/>
          <w:lang w:val="en-US"/>
        </w:rPr>
      </w:pPr>
    </w:p>
    <w:p w14:paraId="08D57875" w14:textId="77777777" w:rsidR="00330F17" w:rsidRPr="00330F17" w:rsidRDefault="00330F17" w:rsidP="00330F17">
      <w:pPr>
        <w:pStyle w:val="BodyText"/>
        <w:rPr>
          <w:b/>
          <w:color w:val="94CC79"/>
          <w:lang w:val="en-US"/>
        </w:rPr>
      </w:pPr>
      <w:r w:rsidRPr="00330F17">
        <w:rPr>
          <w:b/>
          <w:color w:val="94CC79"/>
          <w:lang w:val="en-US"/>
        </w:rPr>
        <w:t>V</w:t>
      </w:r>
      <w:bookmarkStart w:id="489" w:name="V"/>
      <w:bookmarkEnd w:id="489"/>
    </w:p>
    <w:p w14:paraId="007AE717" w14:textId="77777777" w:rsidR="00330F17" w:rsidRPr="00330F17" w:rsidRDefault="00330F17" w:rsidP="00330F17">
      <w:pPr>
        <w:jc w:val="both"/>
        <w:rPr>
          <w:rFonts w:ascii="Times New Roman" w:hAnsi="Times New Roman" w:cs="Times New Roman"/>
          <w:b/>
          <w:noProof/>
          <w:color w:val="94CC79"/>
          <w:sz w:val="24"/>
          <w:szCs w:val="24"/>
          <w:lang w:val="en-US"/>
        </w:rPr>
      </w:pPr>
    </w:p>
    <w:p w14:paraId="060014E2"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Vardarbība</w:t>
      </w:r>
    </w:p>
    <w:p w14:paraId="4C2DC611" w14:textId="77777777" w:rsidR="00330F17" w:rsidRPr="00330F17" w:rsidRDefault="00330F17" w:rsidP="00330F17">
      <w:pPr>
        <w:pStyle w:val="BodyText"/>
        <w:rPr>
          <w:lang w:val="en-US"/>
        </w:rPr>
      </w:pPr>
      <w:r w:rsidRPr="00330F17">
        <w:rPr>
          <w:lang w:val="en-US"/>
        </w:rPr>
        <w:t>Tīša darbība ar faktisku vai potenciālu negatīvu ietekmi uz bērna drošību, labklājību, cieņu un attīstību. Tā ir darbība, kas tiek veikta atbildības, uzticības vai varas attiecībās.</w:t>
      </w:r>
    </w:p>
    <w:p w14:paraId="131466B5" w14:textId="77777777" w:rsidR="00330F17" w:rsidRPr="00330F17" w:rsidRDefault="00330F17" w:rsidP="00330F17">
      <w:pPr>
        <w:jc w:val="both"/>
        <w:rPr>
          <w:rFonts w:ascii="Times New Roman" w:hAnsi="Times New Roman" w:cs="Times New Roman"/>
          <w:b/>
          <w:noProof/>
          <w:color w:val="94CC79"/>
          <w:sz w:val="24"/>
          <w:szCs w:val="24"/>
          <w:lang w:val="en-US"/>
        </w:rPr>
      </w:pPr>
    </w:p>
    <w:p w14:paraId="10B4F0E5"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Vardarbība pret bērniem</w:t>
      </w:r>
    </w:p>
    <w:p w14:paraId="088A2B14" w14:textId="77777777" w:rsidR="00330F17" w:rsidRPr="00330F17" w:rsidRDefault="00330F17" w:rsidP="00330F17">
      <w:pPr>
        <w:pStyle w:val="BodyText"/>
        <w:rPr>
          <w:lang w:val="en-US"/>
        </w:rPr>
      </w:pPr>
      <w:r w:rsidRPr="00330F17">
        <w:rPr>
          <w:lang w:val="en-US"/>
        </w:rPr>
        <w:t>Visas darbības, kuras sevī ietver tādu tīšu, faktisku varas vai verbāla vai fiziska spēka lietošanu vai tā draudus pret bērnu vai bērnu grupu, kas rada vai kam ir liela iespējamība radīt faktisku vai potenciālu kaitējumu bērnam vai bērna drošībai, labklājībai, cieņai un attīstībai.</w:t>
      </w:r>
    </w:p>
    <w:p w14:paraId="37A36659" w14:textId="77777777" w:rsidR="00330F17" w:rsidRPr="00330F17" w:rsidRDefault="00330F17" w:rsidP="00330F17">
      <w:pPr>
        <w:jc w:val="both"/>
        <w:rPr>
          <w:rFonts w:ascii="Times New Roman" w:hAnsi="Times New Roman" w:cs="Times New Roman"/>
          <w:b/>
          <w:noProof/>
          <w:color w:val="94CC79"/>
          <w:sz w:val="24"/>
          <w:lang w:val="en-US"/>
        </w:rPr>
      </w:pPr>
    </w:p>
    <w:p w14:paraId="129A3422"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Vispārējā projektēšana</w:t>
      </w:r>
    </w:p>
    <w:p w14:paraId="40CEC0FC" w14:textId="77777777" w:rsidR="00330F17" w:rsidRPr="00330F17" w:rsidRDefault="00330F17" w:rsidP="00330F17">
      <w:pPr>
        <w:pStyle w:val="BodyText"/>
        <w:rPr>
          <w:lang w:val="en-US"/>
        </w:rPr>
      </w:pPr>
      <w:r w:rsidRPr="00330F17">
        <w:rPr>
          <w:lang w:val="en-US"/>
        </w:rPr>
        <w:t>Produktu, vides, programmu un pakalpojumu plānošana, lai tos maksimāli varētu izmantot visi cilvēki bez nepieciešamības tos pielāgot vai speciāli plānot.</w:t>
      </w:r>
    </w:p>
    <w:p w14:paraId="56CE6C12" w14:textId="77777777" w:rsidR="00330F17" w:rsidRPr="00330F17" w:rsidRDefault="00330F17" w:rsidP="00330F17">
      <w:pPr>
        <w:jc w:val="both"/>
        <w:rPr>
          <w:rFonts w:ascii="Times New Roman" w:eastAsia="Arial" w:hAnsi="Times New Roman" w:cs="Times New Roman"/>
          <w:noProof/>
          <w:sz w:val="24"/>
          <w:szCs w:val="24"/>
          <w:lang w:val="en-US"/>
        </w:rPr>
      </w:pPr>
    </w:p>
    <w:p w14:paraId="4814D74A"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Labklājība</w:t>
      </w:r>
    </w:p>
    <w:p w14:paraId="6294092C" w14:textId="77777777" w:rsidR="00330F17" w:rsidRPr="00330F17" w:rsidRDefault="00330F17" w:rsidP="00330F17">
      <w:pPr>
        <w:pStyle w:val="BodyText"/>
        <w:rPr>
          <w:lang w:val="en-US"/>
        </w:rPr>
      </w:pPr>
      <w:r w:rsidRPr="00330F17">
        <w:rPr>
          <w:lang w:val="en-US"/>
        </w:rPr>
        <w:t>Skat. terminu “</w:t>
      </w:r>
      <w:r w:rsidRPr="00330F17">
        <w:rPr>
          <w:b/>
          <w:bCs/>
          <w:lang w:val="en-US"/>
        </w:rPr>
        <w:t>bērnu labklājība</w:t>
      </w:r>
      <w:r w:rsidRPr="00330F17">
        <w:rPr>
          <w:lang w:val="en-US"/>
        </w:rPr>
        <w:t>”.</w:t>
      </w:r>
    </w:p>
    <w:p w14:paraId="6430CE46" w14:textId="77777777" w:rsidR="00330F17" w:rsidRPr="00330F17" w:rsidRDefault="00330F17" w:rsidP="00330F17">
      <w:pPr>
        <w:jc w:val="both"/>
        <w:rPr>
          <w:rFonts w:ascii="Times New Roman" w:eastAsia="Arial" w:hAnsi="Times New Roman" w:cs="Times New Roman"/>
          <w:noProof/>
          <w:sz w:val="24"/>
          <w:szCs w:val="24"/>
          <w:lang w:val="en-US"/>
        </w:rPr>
      </w:pPr>
    </w:p>
    <w:p w14:paraId="3F6645D8" w14:textId="77777777" w:rsidR="00330F17" w:rsidRPr="00330F17" w:rsidRDefault="00330F17" w:rsidP="00330F17">
      <w:pPr>
        <w:jc w:val="both"/>
        <w:rPr>
          <w:rFonts w:ascii="Times New Roman" w:eastAsia="Arial" w:hAnsi="Times New Roman" w:cs="Times New Roman"/>
          <w:b/>
          <w:bCs/>
          <w:noProof/>
          <w:color w:val="94CC79"/>
          <w:sz w:val="24"/>
          <w:szCs w:val="24"/>
          <w:lang w:val="en-US"/>
        </w:rPr>
      </w:pPr>
      <w:r w:rsidRPr="00330F17">
        <w:rPr>
          <w:rFonts w:ascii="Times New Roman" w:eastAsia="Arial" w:hAnsi="Times New Roman" w:cs="Times New Roman"/>
          <w:b/>
          <w:bCs/>
          <w:noProof/>
          <w:color w:val="94CC79"/>
          <w:sz w:val="24"/>
          <w:szCs w:val="24"/>
          <w:lang w:val="en-US"/>
        </w:rPr>
        <w:t>W</w:t>
      </w:r>
    </w:p>
    <w:p w14:paraId="51925752" w14:textId="77777777" w:rsidR="00330F17" w:rsidRPr="00330F17" w:rsidRDefault="00330F17" w:rsidP="00330F17">
      <w:pPr>
        <w:jc w:val="both"/>
        <w:rPr>
          <w:rFonts w:ascii="Times New Roman" w:eastAsia="Arial" w:hAnsi="Times New Roman" w:cs="Times New Roman"/>
          <w:noProof/>
          <w:sz w:val="24"/>
          <w:szCs w:val="24"/>
          <w:lang w:val="en-US"/>
        </w:rPr>
      </w:pPr>
    </w:p>
    <w:p w14:paraId="762CB52F" w14:textId="77777777" w:rsidR="00330F17" w:rsidRPr="00330F17" w:rsidRDefault="00330F17" w:rsidP="00330F17">
      <w:pPr>
        <w:jc w:val="both"/>
        <w:rPr>
          <w:rFonts w:ascii="Times New Roman" w:hAnsi="Times New Roman" w:cs="Times New Roman"/>
          <w:b/>
          <w:noProof/>
          <w:color w:val="94CC79"/>
          <w:sz w:val="24"/>
          <w:szCs w:val="24"/>
          <w:lang w:val="en-US"/>
        </w:rPr>
      </w:pPr>
      <w:r w:rsidRPr="00330F17">
        <w:rPr>
          <w:rFonts w:ascii="Times New Roman" w:hAnsi="Times New Roman" w:cs="Times New Roman"/>
          <w:b/>
          <w:i/>
          <w:iCs/>
          <w:noProof/>
          <w:color w:val="94CC79"/>
          <w:sz w:val="24"/>
          <w:lang w:val="en-US"/>
        </w:rPr>
        <w:t>Ws </w:t>
      </w:r>
      <w:r w:rsidRPr="00330F17">
        <w:rPr>
          <w:rFonts w:ascii="Times New Roman" w:hAnsi="Times New Roman" w:cs="Times New Roman"/>
          <w:b/>
          <w:noProof/>
          <w:color w:val="94CC79"/>
          <w:sz w:val="24"/>
          <w:lang w:val="en-US"/>
        </w:rPr>
        <w:t>– kurš dara ko, kur, kad un kam</w:t>
      </w:r>
    </w:p>
    <w:p w14:paraId="2C2FC875" w14:textId="77777777" w:rsidR="00330F17" w:rsidRPr="00330F17" w:rsidRDefault="00330F17" w:rsidP="00330F17">
      <w:pPr>
        <w:pStyle w:val="BodyText"/>
        <w:rPr>
          <w:lang w:val="en-US"/>
        </w:rPr>
      </w:pPr>
      <w:r w:rsidRPr="00330F17">
        <w:rPr>
          <w:i/>
          <w:iCs/>
          <w:lang w:val="en-US"/>
        </w:rPr>
        <w:t xml:space="preserve">4Ws </w:t>
      </w:r>
      <w:r w:rsidRPr="00330F17">
        <w:rPr>
          <w:lang w:val="en-US"/>
        </w:rPr>
        <w:t xml:space="preserve">ir koordinācijas rīks, ko izmanto, lai sniegtu pamatinformāciju par to, kuras organizācijas (kurš) veic kādas darbības (ko) kurā vietā (kur) un kādā periodā (kad). Šī informācija ir būtiska bērnu aizsardzības un citu nozaru koordinatoriem un organizācijām, lai tās varētu efektīvi koordinēt savas darbības un nodrošināt humāno vajadzību īstenošanu bez nepilnībām vai dublēšanās. </w:t>
      </w:r>
      <w:r w:rsidRPr="00330F17">
        <w:rPr>
          <w:i/>
          <w:iCs/>
          <w:lang w:val="en-US"/>
        </w:rPr>
        <w:t xml:space="preserve">5Ws </w:t>
      </w:r>
      <w:r w:rsidRPr="00330F17">
        <w:rPr>
          <w:lang w:val="en-US"/>
        </w:rPr>
        <w:t xml:space="preserve">pievieno </w:t>
      </w:r>
      <w:r w:rsidRPr="00330F17">
        <w:rPr>
          <w:i/>
          <w:iCs/>
          <w:lang w:val="en-US"/>
        </w:rPr>
        <w:t xml:space="preserve">4Ws </w:t>
      </w:r>
      <w:r w:rsidRPr="00330F17">
        <w:rPr>
          <w:lang w:val="en-US"/>
        </w:rPr>
        <w:t>rīkam elementu “kam”.</w:t>
      </w:r>
    </w:p>
    <w:p w14:paraId="4029F810" w14:textId="77777777" w:rsidR="00330F17" w:rsidRPr="00330F17" w:rsidRDefault="00330F17" w:rsidP="00330F17">
      <w:pPr>
        <w:jc w:val="both"/>
        <w:rPr>
          <w:rFonts w:ascii="Times New Roman" w:eastAsia="Arial" w:hAnsi="Times New Roman" w:cs="Times New Roman"/>
          <w:noProof/>
          <w:sz w:val="24"/>
          <w:szCs w:val="24"/>
          <w:lang w:val="en-US"/>
        </w:rPr>
      </w:pPr>
    </w:p>
    <w:p w14:paraId="251E4333" w14:textId="77777777" w:rsidR="00330F17" w:rsidRPr="00330F17" w:rsidRDefault="00330F17" w:rsidP="00330F17">
      <w:pPr>
        <w:rPr>
          <w:rFonts w:ascii="Times New Roman" w:hAnsi="Times New Roman" w:cs="Times New Roman"/>
          <w:noProof/>
          <w:lang w:val="en-US"/>
        </w:rPr>
      </w:pPr>
      <w:r w:rsidRPr="00330F17">
        <w:rPr>
          <w:rFonts w:ascii="Times New Roman" w:hAnsi="Times New Roman" w:cs="Times New Roman"/>
          <w:noProof/>
          <w:lang w:val="en-US"/>
        </w:rPr>
        <w:br w:type="page"/>
      </w:r>
    </w:p>
    <w:p w14:paraId="1504B6A6" w14:textId="77777777" w:rsidR="00330F17" w:rsidRPr="00330F17" w:rsidRDefault="00330F17" w:rsidP="00330F17">
      <w:pPr>
        <w:jc w:val="both"/>
        <w:rPr>
          <w:rFonts w:ascii="Times New Roman" w:eastAsia="Arial" w:hAnsi="Times New Roman" w:cs="Times New Roman"/>
          <w:noProof/>
          <w:sz w:val="24"/>
          <w:szCs w:val="24"/>
          <w:lang w:val="en-US"/>
        </w:rPr>
      </w:pPr>
    </w:p>
    <w:p w14:paraId="70DFBDD7" w14:textId="77777777" w:rsidR="00330F17" w:rsidRPr="00330F17" w:rsidRDefault="00330F17" w:rsidP="00330F17">
      <w:pPr>
        <w:pStyle w:val="Heading1"/>
        <w:rPr>
          <w:rFonts w:cs="Times New Roman"/>
          <w:noProof/>
          <w:color w:val="94CC79"/>
          <w:u w:color="94CC79"/>
          <w:lang w:val="en-US"/>
        </w:rPr>
      </w:pPr>
      <w:bookmarkStart w:id="490" w:name="_Toc110957731"/>
      <w:r w:rsidRPr="00330F17">
        <w:rPr>
          <w:rFonts w:cs="Times New Roman"/>
          <w:noProof/>
          <w:color w:val="94CC79"/>
          <w:u w:color="94CC79"/>
          <w:lang w:val="en-US"/>
        </w:rPr>
        <w:t>2. PIELIKUMS. ATTIECĪGIE NORMATĪVIE AKTI</w:t>
      </w:r>
      <w:bookmarkEnd w:id="490"/>
    </w:p>
    <w:p w14:paraId="5282E281" w14:textId="77777777" w:rsidR="00330F17" w:rsidRPr="00330F17" w:rsidRDefault="00330F17" w:rsidP="00330F17">
      <w:pPr>
        <w:pStyle w:val="BodyText"/>
        <w:rPr>
          <w:lang w:val="en-US"/>
        </w:rPr>
      </w:pPr>
      <w:bookmarkStart w:id="491" w:name="Annex_2:_Relevant_legal_instruments"/>
      <w:bookmarkStart w:id="492" w:name="General_human_rights_instruments_and_rel"/>
      <w:bookmarkStart w:id="493" w:name="_bookmark340"/>
      <w:bookmarkEnd w:id="491"/>
      <w:bookmarkEnd w:id="492"/>
      <w:bookmarkEnd w:id="493"/>
    </w:p>
    <w:p w14:paraId="02386362" w14:textId="77777777" w:rsidR="00330F17" w:rsidRPr="00330F17" w:rsidRDefault="00330F17" w:rsidP="00330F17">
      <w:pPr>
        <w:pStyle w:val="BodyText"/>
        <w:rPr>
          <w:b/>
          <w:color w:val="94CC79"/>
          <w:lang w:val="en-US"/>
        </w:rPr>
      </w:pPr>
      <w:r w:rsidRPr="00330F17">
        <w:rPr>
          <w:b/>
          <w:color w:val="94CC79"/>
          <w:lang w:val="en-US"/>
        </w:rPr>
        <w:t>VISPĀRĒJIE CILVĒKTIESĪBU DOKUMENTI UN AR TIEM SAISTĪTĀS NESAISTOŠĀS TIESĪBU NORMAS</w:t>
      </w:r>
    </w:p>
    <w:p w14:paraId="48494506" w14:textId="77777777" w:rsidR="00330F17" w:rsidRPr="00330F17" w:rsidRDefault="00330F17" w:rsidP="00330F17">
      <w:pPr>
        <w:jc w:val="both"/>
        <w:rPr>
          <w:rFonts w:ascii="Times New Roman" w:hAnsi="Times New Roman" w:cs="Times New Roman"/>
          <w:b/>
          <w:noProof/>
          <w:color w:val="94CC79"/>
          <w:sz w:val="24"/>
          <w:szCs w:val="24"/>
          <w:lang w:val="en-US"/>
        </w:rPr>
      </w:pPr>
    </w:p>
    <w:p w14:paraId="3DE9C748"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Starptautiskie</w:t>
      </w:r>
    </w:p>
    <w:p w14:paraId="4C8EE64E" w14:textId="77777777" w:rsidR="00330F17" w:rsidRPr="00330F17" w:rsidRDefault="00330F17" w:rsidP="00330F17">
      <w:pPr>
        <w:jc w:val="both"/>
        <w:rPr>
          <w:rFonts w:ascii="Times New Roman" w:hAnsi="Times New Roman" w:cs="Times New Roman"/>
          <w:b/>
          <w:noProof/>
          <w:color w:val="94CC79"/>
          <w:sz w:val="24"/>
          <w:szCs w:val="24"/>
          <w:lang w:val="en-US"/>
        </w:rPr>
      </w:pPr>
    </w:p>
    <w:p w14:paraId="21260D50"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Vispārējā cilvēktiesību deklarācija (1948) (2., 26. pants)</w:t>
      </w:r>
    </w:p>
    <w:p w14:paraId="4BD97AC5"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Konvencija par genocīda nepieļaujamību un sodīšanu par to (1951)</w:t>
      </w:r>
    </w:p>
    <w:p w14:paraId="7147C70F"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Starptautiskais pakts par pilsoniskajām un politiskajām tiesībām (1966)</w:t>
      </w:r>
    </w:p>
    <w:p w14:paraId="69AC6F13"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Starptautiskais pakts par ekonomiskajām, sociālajām un kultūras tiesībām (1966)</w:t>
      </w:r>
    </w:p>
    <w:p w14:paraId="172E2A02"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Konvencija par jebkuras sieviešu diskriminācijas izskaušanu (1979)</w:t>
      </w:r>
    </w:p>
    <w:p w14:paraId="610E5D1A"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Konvencija pret spīdzināšanu un citiem nežēlīgas, necilvēcīgas vai pazemojošas izturēšanās vai sodīšanas veidiem (1984)</w:t>
      </w:r>
    </w:p>
    <w:p w14:paraId="7F168822"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Starptautiskā konvencija par migrējošo darba ņēmēju un viņu ģimenes locekļu tiesību aizsardzību (1990)</w:t>
      </w:r>
    </w:p>
    <w:p w14:paraId="1E716A74"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Pamatprincipi attiecībā uz personu pārvietošanu iekšzemē (1998) (23. punkts)</w:t>
      </w:r>
    </w:p>
    <w:p w14:paraId="000D9F6A"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Romas starptautiskās krimināltiesas statūti (1998)</w:t>
      </w:r>
    </w:p>
    <w:p w14:paraId="25A94C9F"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Palermo Protokols cilvēku, īpaši sieviešu un bērnu, tirdzniecības novēršanai, apspiešanai un sodīšanai, kas papildina Konvenciju pret pārnacionālo organizēto noziedzību (2000)</w:t>
      </w:r>
    </w:p>
    <w:p w14:paraId="6AED428E"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Konvencija par personu ar invaliditāti tiesībām (2006)</w:t>
      </w:r>
    </w:p>
    <w:p w14:paraId="2B1F446A"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Starptautiskā konvencija par visu personu aizsardzību pret piespiedu pazušanu (2006)</w:t>
      </w:r>
    </w:p>
    <w:p w14:paraId="69904FAD"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ANO Standarta noteikumu minimums attieksmei pret ieslodzītajiem (“Mandelas noteikumi”) (2015)</w:t>
      </w:r>
    </w:p>
    <w:p w14:paraId="604D9063"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Globālais līgums par drošu, sakārtotu un regulāru migrāciju (2018)</w:t>
      </w:r>
    </w:p>
    <w:p w14:paraId="1AA91F6D" w14:textId="77777777" w:rsidR="00330F17" w:rsidRPr="00330F17" w:rsidRDefault="00330F17" w:rsidP="00330F17">
      <w:pPr>
        <w:jc w:val="both"/>
        <w:rPr>
          <w:rFonts w:ascii="Times New Roman" w:eastAsia="Arial" w:hAnsi="Times New Roman" w:cs="Times New Roman"/>
          <w:noProof/>
          <w:sz w:val="24"/>
          <w:szCs w:val="24"/>
          <w:lang w:val="en-US"/>
        </w:rPr>
      </w:pPr>
    </w:p>
    <w:p w14:paraId="65275CEE"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Reģionālie</w:t>
      </w:r>
    </w:p>
    <w:p w14:paraId="3225097A" w14:textId="77777777" w:rsidR="00330F17" w:rsidRPr="00330F17" w:rsidRDefault="00330F17" w:rsidP="00330F17">
      <w:pPr>
        <w:jc w:val="both"/>
        <w:rPr>
          <w:rFonts w:ascii="Times New Roman" w:hAnsi="Times New Roman" w:cs="Times New Roman"/>
          <w:b/>
          <w:noProof/>
          <w:color w:val="94CC79"/>
          <w:sz w:val="24"/>
          <w:szCs w:val="24"/>
          <w:lang w:val="en-US"/>
        </w:rPr>
      </w:pPr>
    </w:p>
    <w:p w14:paraId="51E96031"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Amerikas Cilvēka tiesību un pienākumu deklarācija (1948)</w:t>
      </w:r>
    </w:p>
    <w:p w14:paraId="011C0D99"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Eiropas Cilvēktiesību un pamatbrīvību aizsardzības konvencija (1953)</w:t>
      </w:r>
    </w:p>
    <w:p w14:paraId="2C42593C"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Eiropas Sociālā harta (1961)</w:t>
      </w:r>
    </w:p>
    <w:p w14:paraId="0866248C"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Amerikas Cilvēktiesību konvencija (1969)</w:t>
      </w:r>
    </w:p>
    <w:p w14:paraId="5194D45B"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Āfrikas Cilvēktiesību harta (1981)</w:t>
      </w:r>
    </w:p>
    <w:p w14:paraId="55A37FCF"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Eiropas Cilvēktiesību un pamatbrīvību aizsardzības konvencijas 7. protokols (1984)</w:t>
      </w:r>
    </w:p>
    <w:p w14:paraId="7C6B1B23"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Amerikas Cilvēktiesību konvencijas ekonomikas, sociālo un kultūras tiesību jomā papildu protokols “Sansalvadoras protokols” (1988)</w:t>
      </w:r>
    </w:p>
    <w:p w14:paraId="33FCFFFB"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Arābu Cilvēktiesību harta (2004)</w:t>
      </w:r>
    </w:p>
    <w:p w14:paraId="0BF51A2D" w14:textId="77777777" w:rsidR="00330F17" w:rsidRPr="00330F17" w:rsidRDefault="00330F17" w:rsidP="00330F17">
      <w:pPr>
        <w:jc w:val="both"/>
        <w:rPr>
          <w:rFonts w:ascii="Times New Roman" w:eastAsia="Arial" w:hAnsi="Times New Roman" w:cs="Times New Roman"/>
          <w:noProof/>
          <w:sz w:val="24"/>
          <w:szCs w:val="24"/>
          <w:lang w:val="en-US"/>
        </w:rPr>
      </w:pPr>
    </w:p>
    <w:p w14:paraId="54F9E998" w14:textId="77777777" w:rsidR="00330F17" w:rsidRPr="00330F17" w:rsidRDefault="00330F17" w:rsidP="00330F17">
      <w:pPr>
        <w:pStyle w:val="BodyText"/>
        <w:rPr>
          <w:b/>
          <w:color w:val="94CC79"/>
          <w:lang w:val="en-US"/>
        </w:rPr>
      </w:pPr>
      <w:bookmarkStart w:id="494" w:name="Child-specific_human_rights_instruments_"/>
      <w:bookmarkEnd w:id="494"/>
      <w:r w:rsidRPr="00330F17">
        <w:rPr>
          <w:b/>
          <w:color w:val="94CC79"/>
          <w:lang w:val="en-US"/>
        </w:rPr>
        <w:t>UZ BĒRNIEM VĒRSTI CILVĒKTIESĪBU DOKUMENTI UN AR TIEM SAISTĪTĀS NESAISTOŠĀS TIESĪBU NORMAS</w:t>
      </w:r>
    </w:p>
    <w:p w14:paraId="12833D5F" w14:textId="77777777" w:rsidR="00330F17" w:rsidRPr="00330F17" w:rsidRDefault="00330F17" w:rsidP="00330F17">
      <w:pPr>
        <w:jc w:val="both"/>
        <w:rPr>
          <w:rFonts w:ascii="Times New Roman" w:hAnsi="Times New Roman" w:cs="Times New Roman"/>
          <w:b/>
          <w:noProof/>
          <w:color w:val="94CC79"/>
          <w:sz w:val="24"/>
          <w:szCs w:val="24"/>
          <w:lang w:val="en-US"/>
        </w:rPr>
      </w:pPr>
    </w:p>
    <w:p w14:paraId="4FD60E1F"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Starptautiskie</w:t>
      </w:r>
    </w:p>
    <w:p w14:paraId="61E8A655" w14:textId="77777777" w:rsidR="00330F17" w:rsidRPr="00330F17" w:rsidRDefault="00330F17" w:rsidP="00330F17">
      <w:pPr>
        <w:jc w:val="both"/>
        <w:rPr>
          <w:rFonts w:ascii="Times New Roman" w:hAnsi="Times New Roman" w:cs="Times New Roman"/>
          <w:b/>
          <w:noProof/>
          <w:color w:val="94CC79"/>
          <w:sz w:val="24"/>
          <w:szCs w:val="24"/>
          <w:lang w:val="en-US"/>
        </w:rPr>
      </w:pPr>
    </w:p>
    <w:p w14:paraId="3541FA60"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Konvencija par bērnu tiesībām (1989)</w:t>
      </w:r>
    </w:p>
    <w:p w14:paraId="3F2EF324"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Konvencijas par bērna tiesībām papildu protokols par bērnu iesaistīšanu bruņotos konfliktos (2000)</w:t>
      </w:r>
    </w:p>
    <w:p w14:paraId="073283BF"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Konvencijas par bērna tiesībām papildu protokols par tirdzniecību ar bērniem, bērna prostitūciju un bērna pornogrāfiju (2000)</w:t>
      </w:r>
    </w:p>
    <w:p w14:paraId="37F4FDCB"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Konvencijas par bērna tiesībām papildu protokols par paziņošanas procedūru (2011)</w:t>
      </w:r>
    </w:p>
    <w:p w14:paraId="4CB9328E"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ANO Bērnu tiesību komitejas Vispārējais komentārs Nr. 14 (2013) par bērnu tiesībām uz to, lai primārais apsvērums būtu viņu intereses, 2013. gada 29. maijs, CRC/C/GC/14.</w:t>
      </w:r>
    </w:p>
    <w:p w14:paraId="77D55B4F"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ANO Bērnu tiesību komitejas Vispārējais komentārs Nr. 20 (2016) par bērnu tiesību īstenošanu pusaudžu vecumā, 2016. gada 6. decembris, ANO dok. CRC/C/GC/20, 76. p.</w:t>
      </w:r>
    </w:p>
    <w:p w14:paraId="4F1CCADA"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SDO Minimālā vecuma konvencija (Nr. 138) (1973)</w:t>
      </w:r>
    </w:p>
    <w:p w14:paraId="1E9EEF6E"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ANO Minimālie standartnoteikumi nepilngadīgo tiesvedības sistēmas pārvaldībai (“Pekinas noteikumi”) (1985)</w:t>
      </w:r>
    </w:p>
    <w:p w14:paraId="52540775"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ANO Noteikumi par nepilngadīgo aizsardzību brīvības atņemšanas gadījumā (“Havanas noteikumi”) (1990)</w:t>
      </w:r>
    </w:p>
    <w:p w14:paraId="7CAEEBB1"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ANO Vadlīnijas par nepilngadīgo noziedzības novēršanu (“Rijādas vadlīnijas”) (1990)</w:t>
      </w:r>
    </w:p>
    <w:p w14:paraId="5D94DD7C"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ECOSOC Pamatnostādnes par rīcību attiecībā uz bērniem krimināltiesību sistēmā (1997)</w:t>
      </w:r>
    </w:p>
    <w:p w14:paraId="3301C560"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SDO Bērnu darba ļaunāko formu konvencija (Nr. 182) (1999)</w:t>
      </w:r>
    </w:p>
    <w:p w14:paraId="65FDB9DB"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Parīzes principi un pamatnostādnes par bērniem, kas iesaistīti bruņotajos spēkos vai bruņotās grupās (2007)</w:t>
      </w:r>
    </w:p>
    <w:p w14:paraId="51CFF96C"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Parīzes apņemšanās sargāt bērnus no prettiesiskas savervēšanas vai izmantošanas bruņotajos spēkos vai bruņotās grupās (2007) (“Parīzes apņemšanās”)</w:t>
      </w:r>
    </w:p>
    <w:p w14:paraId="32A08F88"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Drošo skolu deklarācija (2015)</w:t>
      </w:r>
    </w:p>
    <w:p w14:paraId="54AF3271" w14:textId="77777777" w:rsidR="00330F17" w:rsidRPr="00330F17" w:rsidRDefault="00330F17" w:rsidP="00330F17">
      <w:pPr>
        <w:jc w:val="both"/>
        <w:rPr>
          <w:rFonts w:ascii="Times New Roman" w:eastAsia="Arial" w:hAnsi="Times New Roman" w:cs="Times New Roman"/>
          <w:noProof/>
          <w:sz w:val="24"/>
          <w:szCs w:val="24"/>
          <w:lang w:val="en-US"/>
        </w:rPr>
      </w:pPr>
    </w:p>
    <w:p w14:paraId="602EF151"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Reģionālie</w:t>
      </w:r>
    </w:p>
    <w:p w14:paraId="03EC8938" w14:textId="77777777" w:rsidR="00330F17" w:rsidRPr="00330F17" w:rsidRDefault="00330F17" w:rsidP="00330F17">
      <w:pPr>
        <w:jc w:val="both"/>
        <w:rPr>
          <w:rFonts w:ascii="Times New Roman" w:hAnsi="Times New Roman" w:cs="Times New Roman"/>
          <w:b/>
          <w:noProof/>
          <w:color w:val="94CC79"/>
          <w:sz w:val="24"/>
          <w:szCs w:val="24"/>
          <w:lang w:val="en-US"/>
        </w:rPr>
      </w:pPr>
    </w:p>
    <w:p w14:paraId="2458E630"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Eiropas Konvencija par bērnu tiesību ievērošanu (1996)</w:t>
      </w:r>
    </w:p>
    <w:p w14:paraId="018385CD"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Āfrikas Bērnu tiesību un labklājības harta (1999)</w:t>
      </w:r>
    </w:p>
    <w:p w14:paraId="2DB0AC17"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Eiropas Padomes Konvencija par bērnu aizsardzību pret seksuālu izmantošanu un seksuālu vardarbību (2007)</w:t>
      </w:r>
    </w:p>
    <w:p w14:paraId="6DC6C50C" w14:textId="77777777" w:rsidR="00330F17" w:rsidRPr="00330F17" w:rsidRDefault="00330F17" w:rsidP="00330F17">
      <w:pPr>
        <w:jc w:val="both"/>
        <w:rPr>
          <w:rFonts w:ascii="Times New Roman" w:eastAsia="Arial" w:hAnsi="Times New Roman" w:cs="Times New Roman"/>
          <w:noProof/>
          <w:sz w:val="24"/>
          <w:szCs w:val="24"/>
          <w:lang w:val="en-US"/>
        </w:rPr>
      </w:pPr>
    </w:p>
    <w:p w14:paraId="7D8248C4" w14:textId="77777777" w:rsidR="00330F17" w:rsidRPr="00330F17" w:rsidRDefault="00330F17" w:rsidP="00330F17">
      <w:pPr>
        <w:pStyle w:val="BodyText"/>
        <w:rPr>
          <w:b/>
          <w:color w:val="94CC79"/>
          <w:lang w:val="en-US"/>
        </w:rPr>
      </w:pPr>
      <w:bookmarkStart w:id="495" w:name="International_humanitarian_law_and_relat"/>
      <w:bookmarkEnd w:id="495"/>
      <w:r w:rsidRPr="00330F17">
        <w:rPr>
          <w:b/>
          <w:color w:val="94CC79"/>
          <w:lang w:val="en-US"/>
        </w:rPr>
        <w:t>STARPTAUTISKIE TIESĪBU AKTI HUMĀNO TIESĪBU JOMĀ UN AR TIEM SAISTĪTĀS NESAISTOŠĀS TIESĪBU NORMAS</w:t>
      </w:r>
    </w:p>
    <w:p w14:paraId="0A2E82EA" w14:textId="77777777" w:rsidR="00330F17" w:rsidRPr="00330F17" w:rsidRDefault="00330F17" w:rsidP="00330F17">
      <w:pPr>
        <w:jc w:val="both"/>
        <w:rPr>
          <w:rFonts w:ascii="Times New Roman" w:hAnsi="Times New Roman" w:cs="Times New Roman"/>
          <w:b/>
          <w:noProof/>
          <w:color w:val="94CC79"/>
          <w:sz w:val="24"/>
          <w:szCs w:val="24"/>
          <w:lang w:val="en-US"/>
        </w:rPr>
      </w:pPr>
    </w:p>
    <w:p w14:paraId="3560FA4A"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Starptautiskie</w:t>
      </w:r>
    </w:p>
    <w:p w14:paraId="646EB3F6" w14:textId="77777777" w:rsidR="00330F17" w:rsidRPr="00330F17" w:rsidRDefault="00330F17" w:rsidP="00330F17">
      <w:pPr>
        <w:jc w:val="both"/>
        <w:rPr>
          <w:rFonts w:ascii="Times New Roman" w:hAnsi="Times New Roman" w:cs="Times New Roman"/>
          <w:b/>
          <w:noProof/>
          <w:color w:val="94CC79"/>
          <w:sz w:val="24"/>
          <w:szCs w:val="24"/>
          <w:lang w:val="en-US"/>
        </w:rPr>
      </w:pPr>
    </w:p>
    <w:p w14:paraId="05FABE5C"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Pirmā Ženēvas Konvencija par sauszemes bruņoto spēku ievainoto un slimo stāvokļa uzlabošanu (1864)</w:t>
      </w:r>
    </w:p>
    <w:p w14:paraId="7F6588AA"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Otrā Ženēvas Konvencija par jūras bruņoto spēku ievainoto, slimo un kuģu avārijās cietušo stāvokļa uzlabošanu (1906)</w:t>
      </w:r>
    </w:p>
    <w:p w14:paraId="7538D944"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Trešā Ženēvas Konvencija par attieksmi pret karagūstekņiem (1929)</w:t>
      </w:r>
    </w:p>
    <w:p w14:paraId="20F3FB1E"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Ceturtā Ženēvas Konvencija par civilpersonu aizsardzību kara laikā (1949)</w:t>
      </w:r>
    </w:p>
    <w:p w14:paraId="4AF579A7"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 protokols, kas attiecas uz starptautiska rakstura bruņotu konfliktu upuru aizsardzību (1977)</w:t>
      </w:r>
    </w:p>
    <w:p w14:paraId="4648C7A5"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II protokols, kas attiecas uz lokāla rakstura bruņotu konfliktu upuru aizsardzību (1977)</w:t>
      </w:r>
    </w:p>
    <w:p w14:paraId="711FE5D2"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Konvencija par tādu noteiktu parastu ieroču lietojumu vai ierobežošanu, kurus var uzskatīt par tādiem, kam ir neselektīva iedarbība (1983)</w:t>
      </w:r>
    </w:p>
    <w:p w14:paraId="6FC0A42B"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1980. gada Konvencijas II protokols ar grozījumiem: Protokols par mīnu, maskētu mīnu un citu ierīču izmantošanas aizliegumu vai ierobežojumiem (1996) un V Protokols par sprādzienbīstamām kara paliekām (2006)</w:t>
      </w:r>
    </w:p>
    <w:p w14:paraId="4C6701A1"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Konvencija par kājnieku mīnu lietošanas, uzglabāšanas un ražošanas aizliegumu un iznīcināšanu (1999)</w:t>
      </w:r>
    </w:p>
    <w:p w14:paraId="26B648A5"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Konvencija par kasešu munīciju (2010)</w:t>
      </w:r>
    </w:p>
    <w:p w14:paraId="3A0D9C89" w14:textId="77777777" w:rsidR="00330F17" w:rsidRPr="00330F17" w:rsidRDefault="00330F17" w:rsidP="00330F17">
      <w:pPr>
        <w:jc w:val="both"/>
        <w:rPr>
          <w:rFonts w:ascii="Times New Roman" w:eastAsia="Arial" w:hAnsi="Times New Roman" w:cs="Times New Roman"/>
          <w:noProof/>
          <w:sz w:val="24"/>
          <w:szCs w:val="24"/>
          <w:lang w:val="en-US"/>
        </w:rPr>
      </w:pPr>
    </w:p>
    <w:p w14:paraId="373B0F42" w14:textId="77777777" w:rsidR="00330F17" w:rsidRPr="00330F17" w:rsidRDefault="00330F17" w:rsidP="00330F17">
      <w:pPr>
        <w:pStyle w:val="BodyText"/>
        <w:rPr>
          <w:b/>
          <w:color w:val="94CC79"/>
          <w:lang w:val="en-US"/>
        </w:rPr>
      </w:pPr>
      <w:bookmarkStart w:id="496" w:name="International_refugee_law_and_related_so"/>
      <w:bookmarkEnd w:id="496"/>
      <w:r w:rsidRPr="00330F17">
        <w:rPr>
          <w:b/>
          <w:color w:val="94CC79"/>
          <w:lang w:val="en-US"/>
        </w:rPr>
        <w:t>STARPTAUTISKIE TIESĪBU AKTI BĒGĻU TIESĪBU JOMĀ UN AR TIEM SAISTĪTĀS NESAISTOŠĀS TIESĪBU NORMAS</w:t>
      </w:r>
    </w:p>
    <w:p w14:paraId="6FC5287F" w14:textId="77777777" w:rsidR="00330F17" w:rsidRPr="00330F17" w:rsidRDefault="00330F17" w:rsidP="00330F17">
      <w:pPr>
        <w:jc w:val="both"/>
        <w:rPr>
          <w:rFonts w:ascii="Times New Roman" w:hAnsi="Times New Roman" w:cs="Times New Roman"/>
          <w:b/>
          <w:noProof/>
          <w:color w:val="94CC79"/>
          <w:sz w:val="24"/>
          <w:szCs w:val="24"/>
          <w:lang w:val="en-US"/>
        </w:rPr>
      </w:pPr>
    </w:p>
    <w:p w14:paraId="79AF81F3"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Starptautiskie</w:t>
      </w:r>
    </w:p>
    <w:p w14:paraId="5D19442E" w14:textId="77777777" w:rsidR="00330F17" w:rsidRPr="00330F17" w:rsidRDefault="00330F17" w:rsidP="00330F17">
      <w:pPr>
        <w:jc w:val="both"/>
        <w:rPr>
          <w:rFonts w:ascii="Times New Roman" w:hAnsi="Times New Roman" w:cs="Times New Roman"/>
          <w:b/>
          <w:noProof/>
          <w:color w:val="94CC79"/>
          <w:sz w:val="24"/>
          <w:szCs w:val="24"/>
          <w:lang w:val="en-US"/>
        </w:rPr>
      </w:pPr>
    </w:p>
    <w:p w14:paraId="2D59911F"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Konvencija par bēgļu statusu (1951)</w:t>
      </w:r>
    </w:p>
    <w:p w14:paraId="60212821"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Konvencija par bezvalstnieku statusu (1954)</w:t>
      </w:r>
    </w:p>
    <w:p w14:paraId="730D59F8"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Konvencija par bezvalstniecības samazināšanu (1961)</w:t>
      </w:r>
    </w:p>
    <w:p w14:paraId="62417315"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Ņujorkas Deklarācija par bēgļiem un migrantiem (2016)</w:t>
      </w:r>
    </w:p>
    <w:p w14:paraId="03E8CD5E"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Globālais līgums par bēgļiem (2018)</w:t>
      </w:r>
    </w:p>
    <w:p w14:paraId="151B2F5F" w14:textId="77777777" w:rsidR="00330F17" w:rsidRPr="00330F17" w:rsidRDefault="00330F17" w:rsidP="00330F17">
      <w:pPr>
        <w:pStyle w:val="BodyText"/>
        <w:numPr>
          <w:ilvl w:val="0"/>
          <w:numId w:val="1"/>
        </w:numPr>
        <w:tabs>
          <w:tab w:val="left" w:pos="567"/>
        </w:tabs>
        <w:ind w:left="0" w:firstLine="0"/>
        <w:rPr>
          <w:color w:val="94CC79"/>
          <w:lang w:val="en-US"/>
        </w:rPr>
      </w:pPr>
      <w:r w:rsidRPr="00330F17">
        <w:rPr>
          <w:lang w:val="en-US"/>
        </w:rPr>
        <w:t>ANO augstais komisārs bēgļu jautājumos (</w:t>
      </w:r>
      <w:r w:rsidRPr="00330F17">
        <w:rPr>
          <w:i/>
          <w:iCs/>
          <w:lang w:val="en-US"/>
        </w:rPr>
        <w:t>UNHCR</w:t>
      </w:r>
      <w:r w:rsidRPr="00330F17">
        <w:rPr>
          <w:lang w:val="en-US"/>
        </w:rPr>
        <w:t xml:space="preserve">), </w:t>
      </w:r>
      <w:r w:rsidRPr="00330F17">
        <w:rPr>
          <w:i/>
          <w:iCs/>
          <w:lang w:val="en-US"/>
        </w:rPr>
        <w:t xml:space="preserve">Children at risk </w:t>
      </w:r>
      <w:r w:rsidRPr="00330F17">
        <w:rPr>
          <w:lang w:val="en-US"/>
        </w:rPr>
        <w:t xml:space="preserve">[Apdraudētie bērni], 2007. gada 22. februāris, EC/58/SC/CRP.7, pieejams: </w:t>
      </w:r>
      <w:r w:rsidRPr="00330F17">
        <w:rPr>
          <w:i/>
          <w:lang w:val="en-US"/>
        </w:rPr>
        <w:t>http://www.refworld.org/ docid/49997afa27.html</w:t>
      </w:r>
    </w:p>
    <w:p w14:paraId="4EF50708" w14:textId="77777777" w:rsidR="00330F17" w:rsidRPr="00330F17" w:rsidRDefault="00330F17" w:rsidP="00330F17">
      <w:pPr>
        <w:jc w:val="both"/>
        <w:rPr>
          <w:rFonts w:ascii="Times New Roman" w:eastAsia="Arial" w:hAnsi="Times New Roman" w:cs="Times New Roman"/>
          <w:noProof/>
          <w:sz w:val="24"/>
          <w:szCs w:val="24"/>
          <w:lang w:val="en-US"/>
        </w:rPr>
      </w:pPr>
    </w:p>
    <w:p w14:paraId="291BAE9A" w14:textId="77777777" w:rsidR="00330F17" w:rsidRPr="00330F17" w:rsidRDefault="00330F17" w:rsidP="00330F17">
      <w:pPr>
        <w:jc w:val="both"/>
        <w:rPr>
          <w:rFonts w:ascii="Times New Roman" w:hAnsi="Times New Roman" w:cs="Times New Roman"/>
          <w:b/>
          <w:noProof/>
          <w:color w:val="94CC79"/>
          <w:sz w:val="24"/>
          <w:lang w:val="en-US"/>
        </w:rPr>
      </w:pPr>
      <w:r w:rsidRPr="00330F17">
        <w:rPr>
          <w:rFonts w:ascii="Times New Roman" w:hAnsi="Times New Roman" w:cs="Times New Roman"/>
          <w:b/>
          <w:noProof/>
          <w:color w:val="94CC79"/>
          <w:sz w:val="24"/>
          <w:lang w:val="en-US"/>
        </w:rPr>
        <w:t>Reģionālie</w:t>
      </w:r>
    </w:p>
    <w:p w14:paraId="2606049E" w14:textId="77777777" w:rsidR="00330F17" w:rsidRPr="00330F17" w:rsidRDefault="00330F17" w:rsidP="00330F17">
      <w:pPr>
        <w:jc w:val="both"/>
        <w:rPr>
          <w:rFonts w:ascii="Times New Roman" w:hAnsi="Times New Roman" w:cs="Times New Roman"/>
          <w:b/>
          <w:noProof/>
          <w:color w:val="94CC79"/>
          <w:sz w:val="24"/>
          <w:szCs w:val="24"/>
          <w:lang w:val="en-US"/>
        </w:rPr>
      </w:pPr>
    </w:p>
    <w:p w14:paraId="4FEBDD7E"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Bangkokas principi par bēgļu statusu un izturēšanos pret bēgļiem (pieņemti 1966. gadā Āzijas-Āfrikas Konsultatīvajā komitejā juridiskos jautājumos)</w:t>
      </w:r>
    </w:p>
    <w:p w14:paraId="269CF82D"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Protokols par bēgļu statusu (1967)</w:t>
      </w:r>
    </w:p>
    <w:p w14:paraId="6EE9A22C"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ĀVO Konvencija par konkrētiem bēgļu problēmu aspektiem Āfrikā (1969)</w:t>
      </w:r>
    </w:p>
    <w:p w14:paraId="13FF6B4C" w14:textId="77777777" w:rsidR="00330F17" w:rsidRPr="00330F17" w:rsidRDefault="00330F17" w:rsidP="00330F17">
      <w:pPr>
        <w:pStyle w:val="BodyText"/>
        <w:numPr>
          <w:ilvl w:val="0"/>
          <w:numId w:val="1"/>
        </w:numPr>
        <w:tabs>
          <w:tab w:val="left" w:pos="567"/>
        </w:tabs>
        <w:ind w:left="0" w:firstLine="0"/>
        <w:rPr>
          <w:lang w:val="en-US"/>
        </w:rPr>
      </w:pPr>
      <w:r w:rsidRPr="00330F17">
        <w:rPr>
          <w:lang w:val="en-US"/>
        </w:rPr>
        <w:t>Eiropas Savienības Padomes Direktīva par obligātajiem standartiem, lai kvalificētu trešo valstu valstspiederīgos vai bezvalstniekus kā bēgļus vai kā personas, kam citādi nepieciešama starptautiska aizsardzība, šādu personu statusu un piešķirtās aizsardzības saturu (2004)</w:t>
      </w:r>
    </w:p>
    <w:p w14:paraId="48C3F915" w14:textId="77777777" w:rsidR="00330F17" w:rsidRPr="00330F17" w:rsidRDefault="00330F17" w:rsidP="00330F17">
      <w:pPr>
        <w:jc w:val="both"/>
        <w:rPr>
          <w:rFonts w:ascii="Times New Roman" w:eastAsia="Arial" w:hAnsi="Times New Roman" w:cs="Times New Roman"/>
          <w:noProof/>
          <w:sz w:val="24"/>
          <w:szCs w:val="24"/>
          <w:lang w:val="en-US"/>
        </w:rPr>
      </w:pPr>
    </w:p>
    <w:p w14:paraId="2137767E" w14:textId="77777777" w:rsidR="00330F17" w:rsidRPr="00330F17" w:rsidRDefault="00330F17" w:rsidP="00330F17">
      <w:pPr>
        <w:rPr>
          <w:rFonts w:ascii="Times New Roman" w:hAnsi="Times New Roman" w:cs="Times New Roman"/>
          <w:noProof/>
          <w:lang w:val="en-US"/>
        </w:rPr>
      </w:pPr>
      <w:r w:rsidRPr="00330F17">
        <w:rPr>
          <w:rFonts w:ascii="Times New Roman" w:hAnsi="Times New Roman" w:cs="Times New Roman"/>
          <w:noProof/>
          <w:lang w:val="en-US"/>
        </w:rPr>
        <w:br w:type="page"/>
      </w:r>
    </w:p>
    <w:p w14:paraId="67C98DC6" w14:textId="77777777" w:rsidR="00330F17" w:rsidRPr="00330F17" w:rsidRDefault="00330F17" w:rsidP="00330F17">
      <w:pPr>
        <w:jc w:val="both"/>
        <w:rPr>
          <w:rFonts w:ascii="Times New Roman" w:eastAsia="Arial" w:hAnsi="Times New Roman" w:cs="Times New Roman"/>
          <w:noProof/>
          <w:sz w:val="24"/>
          <w:szCs w:val="24"/>
          <w:lang w:val="en-US"/>
        </w:rPr>
      </w:pPr>
    </w:p>
    <w:p w14:paraId="3A50C224" w14:textId="77777777" w:rsidR="00330F17" w:rsidRPr="00330F17" w:rsidRDefault="00330F17" w:rsidP="00330F17">
      <w:pPr>
        <w:pStyle w:val="Heading1"/>
        <w:rPr>
          <w:rFonts w:cs="Times New Roman"/>
          <w:noProof/>
          <w:color w:val="94CC79"/>
          <w:u w:color="94CC79"/>
          <w:lang w:val="en-US"/>
        </w:rPr>
      </w:pPr>
      <w:bookmarkStart w:id="497" w:name="_Toc110957732"/>
      <w:r w:rsidRPr="00330F17">
        <w:rPr>
          <w:rFonts w:cs="Times New Roman"/>
          <w:noProof/>
          <w:color w:val="94CC79"/>
          <w:u w:color="94CC79"/>
          <w:lang w:val="en-US"/>
        </w:rPr>
        <w:t>3. PIELIKUMS. GALVENIE RESURSI TRANSVERSĀLĀM TĒMĀM</w:t>
      </w:r>
      <w:bookmarkEnd w:id="497"/>
    </w:p>
    <w:p w14:paraId="4734B76B" w14:textId="77777777" w:rsidR="00330F17" w:rsidRPr="00330F17" w:rsidRDefault="00330F17" w:rsidP="00330F17">
      <w:pPr>
        <w:jc w:val="both"/>
        <w:rPr>
          <w:rFonts w:ascii="Times New Roman" w:eastAsia="Times New Roman" w:hAnsi="Times New Roman" w:cs="Times New Roman"/>
          <w:noProof/>
          <w:sz w:val="24"/>
          <w:szCs w:val="24"/>
          <w:lang w:val="en-US"/>
        </w:rPr>
      </w:pPr>
    </w:p>
    <w:p w14:paraId="4C6D63A1" w14:textId="77777777" w:rsidR="00330F17" w:rsidRPr="00330F17" w:rsidRDefault="00330F17" w:rsidP="00330F17">
      <w:pPr>
        <w:pStyle w:val="BodyText"/>
        <w:rPr>
          <w:lang w:val="en-US"/>
        </w:rPr>
      </w:pPr>
      <w:r w:rsidRPr="00330F17">
        <w:rPr>
          <w:lang w:val="en-US"/>
        </w:rPr>
        <w:t xml:space="preserve">Saites uz šiem un papildu resursiem ir pieejamas tiešsaistē: </w:t>
      </w:r>
      <w:r w:rsidRPr="00330F17">
        <w:rPr>
          <w:i/>
          <w:color w:val="58595B"/>
          <w:lang w:val="en-US"/>
        </w:rPr>
        <w:t>https://alliancecpha.org/en/CPMS_refs</w:t>
      </w:r>
      <w:r w:rsidRPr="00330F17">
        <w:rPr>
          <w:lang w:val="en-US"/>
        </w:rPr>
        <w:t>.</w:t>
      </w:r>
    </w:p>
    <w:p w14:paraId="1B93F693" w14:textId="77777777" w:rsidR="00330F17" w:rsidRPr="00330F17" w:rsidRDefault="00330F17" w:rsidP="00330F17">
      <w:pPr>
        <w:jc w:val="both"/>
        <w:rPr>
          <w:rFonts w:ascii="Times New Roman" w:eastAsia="Arial" w:hAnsi="Times New Roman" w:cs="Times New Roman"/>
          <w:noProof/>
          <w:sz w:val="24"/>
          <w:szCs w:val="24"/>
          <w:lang w:val="en-US"/>
        </w:rPr>
      </w:pPr>
    </w:p>
    <w:p w14:paraId="16672C23" w14:textId="77777777" w:rsidR="00330F17" w:rsidRPr="00330F17" w:rsidRDefault="00330F17" w:rsidP="00330F17">
      <w:pPr>
        <w:pStyle w:val="BodyText"/>
        <w:rPr>
          <w:b/>
          <w:color w:val="94CC79"/>
          <w:lang w:val="en-US"/>
        </w:rPr>
      </w:pPr>
      <w:bookmarkStart w:id="498" w:name="Adolescents"/>
      <w:bookmarkEnd w:id="498"/>
      <w:r w:rsidRPr="00330F17">
        <w:rPr>
          <w:b/>
          <w:color w:val="94CC79"/>
          <w:lang w:val="en-US"/>
        </w:rPr>
        <w:t>Pusaudži</w:t>
      </w:r>
    </w:p>
    <w:p w14:paraId="0F15002D" w14:textId="77777777" w:rsidR="00330F17" w:rsidRPr="00330F17" w:rsidRDefault="00330F17" w:rsidP="00330F17">
      <w:pPr>
        <w:pStyle w:val="BodyText"/>
        <w:rPr>
          <w:b/>
          <w:bCs/>
          <w:color w:val="94CC79"/>
          <w:lang w:val="en-US"/>
        </w:rPr>
      </w:pPr>
    </w:p>
    <w:p w14:paraId="33B4806F" w14:textId="77777777" w:rsidR="00330F17" w:rsidRPr="00330F17" w:rsidRDefault="00330F17" w:rsidP="00330F17">
      <w:pPr>
        <w:pStyle w:val="BodyText"/>
        <w:numPr>
          <w:ilvl w:val="0"/>
          <w:numId w:val="1"/>
        </w:numPr>
        <w:tabs>
          <w:tab w:val="left" w:pos="567"/>
        </w:tabs>
        <w:ind w:left="0" w:firstLine="0"/>
        <w:rPr>
          <w:color w:val="94CC79"/>
          <w:lang w:val="en-US"/>
        </w:rPr>
      </w:pPr>
      <w:r w:rsidRPr="00330F17">
        <w:rPr>
          <w:i/>
          <w:lang w:val="en-US"/>
        </w:rPr>
        <w:t>A Time of Transition: Adolescents in Humanitarian Settings</w:t>
      </w:r>
      <w:r w:rsidRPr="00330F17">
        <w:rPr>
          <w:lang w:val="en-US"/>
        </w:rPr>
        <w:t>, Plan International, 2016.</w:t>
      </w:r>
    </w:p>
    <w:p w14:paraId="2EB0041B"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‘Adolescent Girls’</w:t>
      </w:r>
      <w:r w:rsidRPr="00330F17">
        <w:rPr>
          <w:lang w:val="en-US"/>
        </w:rPr>
        <w:t>, Women’s Refugee Commission. [Tīmekļvietne]</w:t>
      </w:r>
    </w:p>
    <w:p w14:paraId="319A5B39" w14:textId="77777777" w:rsidR="00330F17" w:rsidRPr="00330F17" w:rsidRDefault="00330F17" w:rsidP="00330F17">
      <w:pPr>
        <w:pStyle w:val="BodyText"/>
        <w:numPr>
          <w:ilvl w:val="0"/>
          <w:numId w:val="1"/>
        </w:numPr>
        <w:tabs>
          <w:tab w:val="left" w:pos="567"/>
        </w:tabs>
        <w:ind w:left="0" w:firstLine="0"/>
        <w:rPr>
          <w:color w:val="94CC79"/>
          <w:lang w:val="en-US"/>
        </w:rPr>
      </w:pPr>
      <w:r w:rsidRPr="00330F17">
        <w:rPr>
          <w:i/>
          <w:lang w:val="en-US"/>
        </w:rPr>
        <w:t>Girl-Centered Program Design: A Toolkit to Develop, Strengthen and Expand Adolescent Girls Programs</w:t>
      </w:r>
      <w:r w:rsidRPr="00330F17">
        <w:rPr>
          <w:lang w:val="en-US"/>
        </w:rPr>
        <w:t>, Population Council, 2010.</w:t>
      </w:r>
    </w:p>
    <w:p w14:paraId="09AA6444"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‘I’m Here: Adolescent Girls in Emergencies’</w:t>
      </w:r>
      <w:r w:rsidRPr="00330F17">
        <w:rPr>
          <w:lang w:val="en-US"/>
        </w:rPr>
        <w:t>, Women’s Refugee Commission, 2018. [Tīmekļvietne]</w:t>
      </w:r>
    </w:p>
    <w:p w14:paraId="68D52DE9" w14:textId="77777777" w:rsidR="00330F17" w:rsidRPr="00330F17" w:rsidRDefault="00330F17" w:rsidP="00330F17">
      <w:pPr>
        <w:pStyle w:val="BodyText"/>
        <w:numPr>
          <w:ilvl w:val="0"/>
          <w:numId w:val="1"/>
        </w:numPr>
        <w:tabs>
          <w:tab w:val="left" w:pos="567"/>
        </w:tabs>
        <w:ind w:left="0" w:firstLine="0"/>
        <w:rPr>
          <w:color w:val="94CC79"/>
          <w:lang w:val="en-US"/>
        </w:rPr>
      </w:pPr>
      <w:r w:rsidRPr="00330F17">
        <w:rPr>
          <w:i/>
          <w:lang w:val="en-US"/>
        </w:rPr>
        <w:t>‘Gender-Age Marker Toolkit’</w:t>
      </w:r>
      <w:r w:rsidRPr="00330F17">
        <w:rPr>
          <w:lang w:val="en-US"/>
        </w:rPr>
        <w:t>, ECHO, 2014.</w:t>
      </w:r>
    </w:p>
    <w:p w14:paraId="554F4019" w14:textId="77777777" w:rsidR="00330F17" w:rsidRPr="00330F17" w:rsidRDefault="00330F17" w:rsidP="00330F17">
      <w:pPr>
        <w:jc w:val="both"/>
        <w:rPr>
          <w:rFonts w:ascii="Times New Roman" w:eastAsia="Arial" w:hAnsi="Times New Roman" w:cs="Times New Roman"/>
          <w:noProof/>
          <w:sz w:val="24"/>
          <w:szCs w:val="24"/>
          <w:lang w:val="en-US"/>
        </w:rPr>
      </w:pPr>
    </w:p>
    <w:p w14:paraId="5C5AF3F8" w14:textId="77777777" w:rsidR="00330F17" w:rsidRPr="00330F17" w:rsidRDefault="00330F17" w:rsidP="00330F17">
      <w:pPr>
        <w:pStyle w:val="BodyText"/>
        <w:rPr>
          <w:b/>
          <w:color w:val="94CC79"/>
          <w:lang w:val="en-US"/>
        </w:rPr>
      </w:pPr>
      <w:bookmarkStart w:id="499" w:name="Early_childhood"/>
      <w:bookmarkEnd w:id="499"/>
      <w:r w:rsidRPr="00330F17">
        <w:rPr>
          <w:b/>
          <w:color w:val="94CC79"/>
          <w:lang w:val="en-US"/>
        </w:rPr>
        <w:t>Agrīnā bērnība</w:t>
      </w:r>
    </w:p>
    <w:p w14:paraId="284E58B9" w14:textId="77777777" w:rsidR="00330F17" w:rsidRPr="00330F17" w:rsidRDefault="00330F17" w:rsidP="00330F17">
      <w:pPr>
        <w:pStyle w:val="BodyText"/>
        <w:rPr>
          <w:b/>
          <w:bCs/>
          <w:color w:val="94CC79"/>
          <w:lang w:val="en-US"/>
        </w:rPr>
      </w:pPr>
    </w:p>
    <w:p w14:paraId="60AE6CB3" w14:textId="77777777" w:rsidR="00330F17" w:rsidRPr="00330F17" w:rsidRDefault="00330F17" w:rsidP="00330F17">
      <w:pPr>
        <w:pStyle w:val="BodyText"/>
        <w:numPr>
          <w:ilvl w:val="0"/>
          <w:numId w:val="1"/>
        </w:numPr>
        <w:tabs>
          <w:tab w:val="left" w:pos="567"/>
        </w:tabs>
        <w:ind w:left="0" w:firstLine="0"/>
        <w:rPr>
          <w:color w:val="94CC79"/>
          <w:lang w:val="en-US"/>
        </w:rPr>
      </w:pPr>
      <w:r w:rsidRPr="00330F17">
        <w:rPr>
          <w:i/>
          <w:lang w:val="en-US"/>
        </w:rPr>
        <w:t>Early Childhood Development and Child Protection in Emergencies: Technical Note</w:t>
      </w:r>
      <w:r w:rsidRPr="00330F17">
        <w:rPr>
          <w:lang w:val="en-US"/>
        </w:rPr>
        <w:t>, Plan International and UNICEF, 2016.</w:t>
      </w:r>
    </w:p>
    <w:p w14:paraId="1E8CF169" w14:textId="77777777" w:rsidR="00330F17" w:rsidRPr="00330F17" w:rsidRDefault="00330F17" w:rsidP="00330F17">
      <w:pPr>
        <w:pStyle w:val="BodyText"/>
        <w:numPr>
          <w:ilvl w:val="0"/>
          <w:numId w:val="1"/>
        </w:numPr>
        <w:tabs>
          <w:tab w:val="left" w:pos="567"/>
        </w:tabs>
        <w:ind w:left="0" w:firstLine="0"/>
        <w:rPr>
          <w:color w:val="94CC79"/>
          <w:lang w:val="en-US"/>
        </w:rPr>
      </w:pPr>
      <w:r w:rsidRPr="00330F17">
        <w:rPr>
          <w:i/>
          <w:lang w:val="en-US"/>
        </w:rPr>
        <w:t>Early Childhood Development and Child Protection Brief for Emergencies</w:t>
      </w:r>
      <w:r w:rsidRPr="00330F17">
        <w:rPr>
          <w:lang w:val="en-US"/>
        </w:rPr>
        <w:t>, Plan International and UNICEF, 2016.</w:t>
      </w:r>
    </w:p>
    <w:p w14:paraId="20160F94" w14:textId="77777777" w:rsidR="00330F17" w:rsidRPr="00330F17" w:rsidRDefault="00330F17" w:rsidP="00330F17">
      <w:pPr>
        <w:pStyle w:val="BodyText"/>
        <w:numPr>
          <w:ilvl w:val="0"/>
          <w:numId w:val="1"/>
        </w:numPr>
        <w:tabs>
          <w:tab w:val="left" w:pos="567"/>
        </w:tabs>
        <w:ind w:left="0" w:firstLine="0"/>
        <w:rPr>
          <w:color w:val="94CC79"/>
          <w:lang w:val="en-US"/>
        </w:rPr>
      </w:pPr>
      <w:r w:rsidRPr="00330F17">
        <w:rPr>
          <w:i/>
          <w:lang w:val="en-US"/>
        </w:rPr>
        <w:t>Early Childhood Development Resource Pack</w:t>
      </w:r>
      <w:r w:rsidRPr="00330F17">
        <w:rPr>
          <w:lang w:val="en-US"/>
        </w:rPr>
        <w:t>, UNICEF.</w:t>
      </w:r>
    </w:p>
    <w:p w14:paraId="096070B8" w14:textId="77777777" w:rsidR="00330F17" w:rsidRPr="00330F17" w:rsidRDefault="00330F17" w:rsidP="00330F17">
      <w:pPr>
        <w:pStyle w:val="BodyText"/>
        <w:numPr>
          <w:ilvl w:val="0"/>
          <w:numId w:val="1"/>
        </w:numPr>
        <w:tabs>
          <w:tab w:val="left" w:pos="567"/>
        </w:tabs>
        <w:ind w:left="0" w:firstLine="0"/>
        <w:rPr>
          <w:color w:val="94CC79"/>
          <w:lang w:val="en-US"/>
        </w:rPr>
      </w:pPr>
      <w:r w:rsidRPr="00330F17">
        <w:rPr>
          <w:i/>
          <w:lang w:val="en-US"/>
        </w:rPr>
        <w:t>Care for Child Development Package</w:t>
      </w:r>
      <w:r w:rsidRPr="00330F17">
        <w:rPr>
          <w:lang w:val="en-US"/>
        </w:rPr>
        <w:t>, UNICEF, 2012.</w:t>
      </w:r>
    </w:p>
    <w:p w14:paraId="53D0EF0D" w14:textId="77777777" w:rsidR="00330F17" w:rsidRPr="00330F17" w:rsidRDefault="00330F17" w:rsidP="00330F17">
      <w:pPr>
        <w:pStyle w:val="BodyText"/>
        <w:numPr>
          <w:ilvl w:val="0"/>
          <w:numId w:val="1"/>
        </w:numPr>
        <w:tabs>
          <w:tab w:val="left" w:pos="567"/>
        </w:tabs>
        <w:ind w:left="0" w:firstLine="0"/>
        <w:rPr>
          <w:color w:val="94CC79"/>
          <w:lang w:val="en-US"/>
        </w:rPr>
      </w:pPr>
      <w:r w:rsidRPr="00330F17">
        <w:rPr>
          <w:i/>
          <w:lang w:val="en-US"/>
        </w:rPr>
        <w:t>Excessive Stress Disrupts the Architecture of the Developing Brain: Working Paper 3</w:t>
      </w:r>
      <w:r w:rsidRPr="00330F17">
        <w:rPr>
          <w:lang w:val="en-US"/>
        </w:rPr>
        <w:t>, National Scientific Council on the Developing Child, 2005/2014.</w:t>
      </w:r>
    </w:p>
    <w:p w14:paraId="116FA602" w14:textId="77777777" w:rsidR="00330F17" w:rsidRPr="00330F17" w:rsidRDefault="00330F17" w:rsidP="00330F17">
      <w:pPr>
        <w:pStyle w:val="BodyText"/>
        <w:numPr>
          <w:ilvl w:val="0"/>
          <w:numId w:val="1"/>
        </w:numPr>
        <w:tabs>
          <w:tab w:val="left" w:pos="567"/>
        </w:tabs>
        <w:ind w:left="0" w:firstLine="0"/>
        <w:rPr>
          <w:color w:val="94CC79"/>
          <w:lang w:val="en-US"/>
        </w:rPr>
      </w:pPr>
      <w:r w:rsidRPr="00330F17">
        <w:rPr>
          <w:i/>
          <w:lang w:val="en-US"/>
        </w:rPr>
        <w:t>A Good Start: Advances in Early Childhood Development, Early Childhood Matters</w:t>
      </w:r>
      <w:r w:rsidRPr="00330F17">
        <w:rPr>
          <w:lang w:val="en-US"/>
        </w:rPr>
        <w:t>, Bernard van Leer Foundation, 2015(24).</w:t>
      </w:r>
    </w:p>
    <w:p w14:paraId="03405DDE" w14:textId="77777777" w:rsidR="00330F17" w:rsidRPr="00330F17" w:rsidRDefault="00330F17" w:rsidP="00330F17">
      <w:pPr>
        <w:jc w:val="both"/>
        <w:rPr>
          <w:rFonts w:ascii="Times New Roman" w:eastAsia="Arial" w:hAnsi="Times New Roman" w:cs="Times New Roman"/>
          <w:noProof/>
          <w:sz w:val="24"/>
          <w:szCs w:val="24"/>
          <w:lang w:val="en-US"/>
        </w:rPr>
      </w:pPr>
    </w:p>
    <w:p w14:paraId="575DB788" w14:textId="77777777" w:rsidR="00330F17" w:rsidRPr="00330F17" w:rsidRDefault="00330F17" w:rsidP="00330F17">
      <w:pPr>
        <w:pStyle w:val="BodyText"/>
        <w:rPr>
          <w:b/>
          <w:color w:val="94CC79"/>
          <w:lang w:val="en-US"/>
        </w:rPr>
      </w:pPr>
      <w:bookmarkStart w:id="500" w:name="Children_with_disabilities"/>
      <w:bookmarkEnd w:id="500"/>
      <w:r w:rsidRPr="00330F17">
        <w:rPr>
          <w:b/>
          <w:color w:val="94CC79"/>
          <w:lang w:val="en-US"/>
        </w:rPr>
        <w:t>Bērni ar invaliditāti</w:t>
      </w:r>
    </w:p>
    <w:p w14:paraId="4156CADA" w14:textId="77777777" w:rsidR="00330F17" w:rsidRPr="00330F17" w:rsidRDefault="00330F17" w:rsidP="00330F17">
      <w:pPr>
        <w:pStyle w:val="BodyText"/>
        <w:rPr>
          <w:b/>
          <w:bCs/>
          <w:color w:val="94CC79"/>
          <w:lang w:val="en-US"/>
        </w:rPr>
      </w:pPr>
    </w:p>
    <w:p w14:paraId="39B0F3FF" w14:textId="77777777" w:rsidR="00330F17" w:rsidRPr="00330F17" w:rsidRDefault="00330F17" w:rsidP="00330F17">
      <w:pPr>
        <w:pStyle w:val="BodyText"/>
        <w:numPr>
          <w:ilvl w:val="0"/>
          <w:numId w:val="1"/>
        </w:numPr>
        <w:tabs>
          <w:tab w:val="left" w:pos="567"/>
        </w:tabs>
        <w:ind w:left="0" w:firstLine="0"/>
        <w:rPr>
          <w:rFonts w:eastAsia="Century Gothic"/>
          <w:i/>
          <w:color w:val="94CC79"/>
          <w:lang w:val="en-US"/>
        </w:rPr>
      </w:pPr>
      <w:r w:rsidRPr="00330F17">
        <w:rPr>
          <w:i/>
          <w:lang w:val="en-US"/>
        </w:rPr>
        <w:t xml:space="preserve">‘Child Protection’, </w:t>
      </w:r>
      <w:r w:rsidRPr="00330F17">
        <w:rPr>
          <w:lang w:val="en-US"/>
        </w:rPr>
        <w:t>Including Children with Disabilities in Humanitarian Action, UNICEF, 2017.</w:t>
      </w:r>
    </w:p>
    <w:p w14:paraId="548D5F91"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 xml:space="preserve">Humanitarian Inclusion Standards for Older People and People with Disabilities, </w:t>
      </w:r>
      <w:r w:rsidRPr="00330F17">
        <w:rPr>
          <w:lang w:val="en-US"/>
        </w:rPr>
        <w:t>CBM International, Bensheim, HelpAge International, London, Handicap International, Lyon, 2018.</w:t>
      </w:r>
    </w:p>
    <w:p w14:paraId="4E982706" w14:textId="77777777" w:rsidR="00330F17" w:rsidRPr="00330F17" w:rsidRDefault="00330F17" w:rsidP="00330F17">
      <w:pPr>
        <w:pStyle w:val="BodyText"/>
        <w:numPr>
          <w:ilvl w:val="0"/>
          <w:numId w:val="1"/>
        </w:numPr>
        <w:tabs>
          <w:tab w:val="left" w:pos="567"/>
        </w:tabs>
        <w:ind w:left="0" w:firstLine="0"/>
        <w:rPr>
          <w:rFonts w:eastAsia="Century Gothic"/>
          <w:i/>
          <w:color w:val="94CC79"/>
          <w:lang w:val="en-US"/>
        </w:rPr>
      </w:pPr>
      <w:r w:rsidRPr="00330F17">
        <w:rPr>
          <w:i/>
          <w:lang w:val="en-US"/>
        </w:rPr>
        <w:t xml:space="preserve">IASC Guidelines on Inclusion of Persons with Disabilities in Humanitarian Action, </w:t>
      </w:r>
      <w:r w:rsidRPr="00330F17">
        <w:rPr>
          <w:lang w:val="en-US"/>
        </w:rPr>
        <w:t>2019</w:t>
      </w:r>
      <w:r w:rsidRPr="00330F17">
        <w:rPr>
          <w:i/>
          <w:lang w:val="en-US"/>
        </w:rPr>
        <w:t>.</w:t>
      </w:r>
    </w:p>
    <w:p w14:paraId="3E1DF9DB" w14:textId="77777777" w:rsidR="00330F17" w:rsidRPr="00330F17" w:rsidRDefault="00330F17" w:rsidP="00330F17">
      <w:pPr>
        <w:pStyle w:val="BodyText"/>
        <w:numPr>
          <w:ilvl w:val="0"/>
          <w:numId w:val="1"/>
        </w:numPr>
        <w:tabs>
          <w:tab w:val="left" w:pos="567"/>
        </w:tabs>
        <w:ind w:left="0" w:firstLine="0"/>
        <w:rPr>
          <w:rFonts w:eastAsia="Century Gothic"/>
          <w:i/>
          <w:color w:val="94CC79"/>
          <w:lang w:val="en-US"/>
        </w:rPr>
      </w:pPr>
      <w:r w:rsidRPr="00330F17">
        <w:rPr>
          <w:i/>
          <w:lang w:val="en-US"/>
        </w:rPr>
        <w:t xml:space="preserve">Gender-based Violence Against Children and Youth with Disabilities: A Toolkit for Child Protection Actors, </w:t>
      </w:r>
      <w:r w:rsidRPr="00330F17">
        <w:rPr>
          <w:lang w:val="en-US"/>
        </w:rPr>
        <w:t>Child Fund, 2016</w:t>
      </w:r>
      <w:r w:rsidRPr="00330F17">
        <w:rPr>
          <w:i/>
          <w:lang w:val="en-US"/>
        </w:rPr>
        <w:t>.</w:t>
      </w:r>
    </w:p>
    <w:p w14:paraId="1F0716E2" w14:textId="77777777" w:rsidR="00330F17" w:rsidRPr="00330F17" w:rsidRDefault="00330F17" w:rsidP="00330F17">
      <w:pPr>
        <w:pStyle w:val="BodyText"/>
        <w:numPr>
          <w:ilvl w:val="0"/>
          <w:numId w:val="1"/>
        </w:numPr>
        <w:tabs>
          <w:tab w:val="left" w:pos="567"/>
        </w:tabs>
        <w:ind w:left="0" w:firstLine="0"/>
        <w:rPr>
          <w:rFonts w:eastAsia="Century Gothic"/>
          <w:i/>
          <w:color w:val="94CC79"/>
          <w:lang w:val="en-US"/>
        </w:rPr>
      </w:pPr>
      <w:r w:rsidRPr="00330F17">
        <w:rPr>
          <w:i/>
          <w:lang w:val="en-US"/>
        </w:rPr>
        <w:t xml:space="preserve">Individual Case Management: Identifying and Responding to the Needs of Persons with Disabilities [Training Tools], </w:t>
      </w:r>
      <w:r w:rsidRPr="00330F17">
        <w:rPr>
          <w:lang w:val="en-US"/>
        </w:rPr>
        <w:t>Women’s Refugee Commission, 2013</w:t>
      </w:r>
      <w:r w:rsidRPr="00330F17">
        <w:rPr>
          <w:i/>
          <w:lang w:val="en-US"/>
        </w:rPr>
        <w:t>.</w:t>
      </w:r>
    </w:p>
    <w:p w14:paraId="6E05AB26" w14:textId="77777777" w:rsidR="00330F17" w:rsidRPr="00330F17" w:rsidRDefault="00330F17" w:rsidP="00330F17">
      <w:pPr>
        <w:jc w:val="both"/>
        <w:rPr>
          <w:rFonts w:ascii="Times New Roman" w:eastAsia="Arial" w:hAnsi="Times New Roman" w:cs="Times New Roman"/>
          <w:noProof/>
          <w:sz w:val="24"/>
          <w:szCs w:val="24"/>
          <w:lang w:val="en-US"/>
        </w:rPr>
      </w:pPr>
    </w:p>
    <w:p w14:paraId="6A83C2D8" w14:textId="77777777" w:rsidR="00330F17" w:rsidRPr="00330F17" w:rsidRDefault="00330F17" w:rsidP="00330F17">
      <w:pPr>
        <w:pStyle w:val="BodyText"/>
        <w:rPr>
          <w:b/>
          <w:color w:val="94CC79"/>
          <w:lang w:val="en-US"/>
        </w:rPr>
      </w:pPr>
      <w:bookmarkStart w:id="501" w:name="Gender"/>
      <w:bookmarkEnd w:id="501"/>
      <w:r w:rsidRPr="00330F17">
        <w:rPr>
          <w:b/>
          <w:color w:val="94CC79"/>
          <w:lang w:val="en-US"/>
        </w:rPr>
        <w:t>Dzimums (dzimte)</w:t>
      </w:r>
    </w:p>
    <w:p w14:paraId="5BD6C3FD" w14:textId="77777777" w:rsidR="00330F17" w:rsidRPr="00330F17" w:rsidRDefault="00330F17" w:rsidP="00330F17">
      <w:pPr>
        <w:pStyle w:val="BodyText"/>
        <w:rPr>
          <w:b/>
          <w:bCs/>
          <w:color w:val="94CC79"/>
          <w:lang w:val="en-US"/>
        </w:rPr>
      </w:pPr>
    </w:p>
    <w:p w14:paraId="5929B3D9"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Promoting Gender Equality Through UNICEF-Supported Programming in Child Protection: Operational Guidance</w:t>
      </w:r>
      <w:r w:rsidRPr="00330F17">
        <w:rPr>
          <w:lang w:val="en-US"/>
        </w:rPr>
        <w:t>, UNICEF, 2011.</w:t>
      </w:r>
    </w:p>
    <w:p w14:paraId="2FE57E19"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Child Protection: Thematic Area Guide for Guidelines for Integrating Gender-Based Violence Interventions in Humanitarian Action</w:t>
      </w:r>
      <w:r w:rsidRPr="00330F17">
        <w:rPr>
          <w:lang w:val="en-US"/>
        </w:rPr>
        <w:t>, Inter-Agency Standing Committee, 2015.</w:t>
      </w:r>
    </w:p>
    <w:p w14:paraId="12235F00"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The Gender Handbook in Humanitarian Action</w:t>
      </w:r>
      <w:r w:rsidRPr="00330F17">
        <w:rPr>
          <w:lang w:val="en-US"/>
        </w:rPr>
        <w:t>, IASC, 2017.</w:t>
      </w:r>
    </w:p>
    <w:p w14:paraId="72003546"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Transforming Inequalities, Transforming Lives: Save the Children Principles for Gender Equality</w:t>
      </w:r>
      <w:r w:rsidRPr="00330F17">
        <w:rPr>
          <w:lang w:val="en-US"/>
        </w:rPr>
        <w:t>, Save the Children, 2014.</w:t>
      </w:r>
    </w:p>
    <w:p w14:paraId="0D08BA11"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Engendering Transformational Change: Save the Children Gender Equality Program Guidance &amp; Toolkit</w:t>
      </w:r>
      <w:r w:rsidRPr="00330F17">
        <w:rPr>
          <w:lang w:val="en-US"/>
        </w:rPr>
        <w:t>, Save the Children, 2014.</w:t>
      </w:r>
    </w:p>
    <w:p w14:paraId="22D6C690"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Caring for Child Survivors of Sexual Abuse: Guidelines for Health and Psychosocial Service Providers in Humanitarian Settings</w:t>
      </w:r>
      <w:r w:rsidRPr="00330F17">
        <w:rPr>
          <w:lang w:val="en-US"/>
        </w:rPr>
        <w:t>, International Rescue Committee and UNICEF, 2012.</w:t>
      </w:r>
    </w:p>
    <w:p w14:paraId="248C587B" w14:textId="77777777" w:rsidR="00330F17" w:rsidRPr="00330F17" w:rsidRDefault="00330F17" w:rsidP="00330F17">
      <w:pPr>
        <w:jc w:val="both"/>
        <w:rPr>
          <w:rFonts w:ascii="Times New Roman" w:eastAsia="Arial" w:hAnsi="Times New Roman" w:cs="Times New Roman"/>
          <w:noProof/>
          <w:sz w:val="24"/>
          <w:szCs w:val="24"/>
          <w:lang w:val="en-US"/>
        </w:rPr>
      </w:pPr>
    </w:p>
    <w:p w14:paraId="372B3C2D" w14:textId="77777777" w:rsidR="00330F17" w:rsidRPr="00330F17" w:rsidRDefault="00330F17" w:rsidP="00330F17">
      <w:pPr>
        <w:pStyle w:val="BodyText"/>
        <w:rPr>
          <w:b/>
          <w:color w:val="94CC79"/>
          <w:lang w:val="en-US"/>
        </w:rPr>
      </w:pPr>
      <w:bookmarkStart w:id="502" w:name="Child_participation_"/>
      <w:bookmarkEnd w:id="502"/>
      <w:r w:rsidRPr="00330F17">
        <w:rPr>
          <w:b/>
          <w:color w:val="94CC79"/>
          <w:lang w:val="en-US"/>
        </w:rPr>
        <w:t>Bērnu līdzdalība</w:t>
      </w:r>
    </w:p>
    <w:p w14:paraId="10B06DDB" w14:textId="77777777" w:rsidR="00330F17" w:rsidRPr="00330F17" w:rsidRDefault="00330F17" w:rsidP="00330F17">
      <w:pPr>
        <w:pStyle w:val="BodyText"/>
        <w:rPr>
          <w:b/>
          <w:bCs/>
          <w:color w:val="94CC79"/>
          <w:lang w:val="en-US"/>
        </w:rPr>
      </w:pPr>
    </w:p>
    <w:p w14:paraId="5B73266D"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Interagency Study on Child-Friendly Feedback and Complaint Mechanisms Within NGO Programmes</w:t>
      </w:r>
      <w:r w:rsidRPr="00330F17">
        <w:rPr>
          <w:lang w:val="en-US"/>
        </w:rPr>
        <w:t>, Educo, Plan International, Save the Children UK, War Child UK and World Vision International, 2015.</w:t>
      </w:r>
    </w:p>
    <w:p w14:paraId="6B960274"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lang w:val="en-US"/>
        </w:rPr>
        <w:t xml:space="preserve">Bennouna, Cyril, Hani Mansourian and Lindsay Stark, </w:t>
      </w:r>
      <w:r w:rsidRPr="00330F17">
        <w:rPr>
          <w:i/>
          <w:lang w:val="en-US"/>
        </w:rPr>
        <w:t>‘Ethical considerations for children’s participation in data collection activities during humanitarian emergencies: A Delphi review’</w:t>
      </w:r>
      <w:r w:rsidRPr="00330F17">
        <w:rPr>
          <w:lang w:val="en-US"/>
        </w:rPr>
        <w:t>, Conflict and Health, 2017 (11:5).</w:t>
      </w:r>
    </w:p>
    <w:p w14:paraId="74E91AB1"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Children’s MIRA: Listening to Children During Emergencies (A Tool for Conducting Multi-Cluster Initial Rapid Assessments with Children)</w:t>
      </w:r>
      <w:r w:rsidRPr="00330F17">
        <w:rPr>
          <w:lang w:val="en-US"/>
        </w:rPr>
        <w:t>, Save the Children, 2016.</w:t>
      </w:r>
    </w:p>
    <w:p w14:paraId="2DB1F090"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‘Compact for Young People in Humanitarian Action’</w:t>
      </w:r>
      <w:r w:rsidRPr="00330F17">
        <w:rPr>
          <w:lang w:val="en-US"/>
        </w:rPr>
        <w:t>, World Humanitarian Summit, 2016.</w:t>
      </w:r>
    </w:p>
    <w:p w14:paraId="1E668C52"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Children and Young People’s Participation: An Essential Approach for Ending Violence Against Children</w:t>
      </w:r>
      <w:r w:rsidRPr="00330F17">
        <w:rPr>
          <w:lang w:val="en-US"/>
        </w:rPr>
        <w:t>, World Vision, 2017.</w:t>
      </w:r>
    </w:p>
    <w:p w14:paraId="5F21EE9E"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Children’s Participation in Decision Making: Why Do It, When to Do It, How to Do It</w:t>
      </w:r>
      <w:r w:rsidRPr="00330F17">
        <w:rPr>
          <w:lang w:val="en-US"/>
        </w:rPr>
        <w:t>, Inter-Agency Working Group on Children’s Participation (IAWGCP), 2007.</w:t>
      </w:r>
    </w:p>
    <w:p w14:paraId="33CC1285"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Every Child’s Right to Be Heard: A Resource Guide on the UN Committee on the Rights of the Child General Comment No 12</w:t>
      </w:r>
      <w:r w:rsidRPr="00330F17">
        <w:rPr>
          <w:lang w:val="en-US"/>
        </w:rPr>
        <w:t>, Save the Children Fund, 2011.</w:t>
      </w:r>
    </w:p>
    <w:p w14:paraId="36EF3A1B"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Guidelines for Children’s Participation in Humanitarian Programming</w:t>
      </w:r>
      <w:r w:rsidRPr="00330F17">
        <w:rPr>
          <w:lang w:val="en-US"/>
        </w:rPr>
        <w:t>, Save the Children, 2013.</w:t>
      </w:r>
    </w:p>
    <w:p w14:paraId="1294E3B8"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A Toolkit for Monitoring and Evaluating Children’s Participation</w:t>
      </w:r>
      <w:r w:rsidRPr="00330F17">
        <w:rPr>
          <w:lang w:val="en-US"/>
        </w:rPr>
        <w:t>, Save the Children, 2014.</w:t>
      </w:r>
    </w:p>
    <w:p w14:paraId="74F0CF60"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Children’s Right to be Heard and Effective Child Protection: A Guide for Governments and Children´s Rights Advocates in Involving Children and Young People in Ending all Forms of Violence</w:t>
      </w:r>
      <w:r w:rsidRPr="00330F17">
        <w:rPr>
          <w:lang w:val="en-US"/>
        </w:rPr>
        <w:t>, Save the Children Sweden, 2010.</w:t>
      </w:r>
    </w:p>
    <w:p w14:paraId="5550854B"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Take Us Seriously! Engaging Children with Disabilities in Decisions Affecting Their Lives</w:t>
      </w:r>
      <w:r w:rsidRPr="00330F17">
        <w:rPr>
          <w:lang w:val="en-US"/>
        </w:rPr>
        <w:t>, UNICEF, 2013.</w:t>
      </w:r>
    </w:p>
    <w:p w14:paraId="0D166BFC" w14:textId="77777777" w:rsidR="00330F17" w:rsidRPr="00330F17" w:rsidRDefault="00330F17" w:rsidP="00330F17">
      <w:pPr>
        <w:jc w:val="both"/>
        <w:rPr>
          <w:rFonts w:ascii="Times New Roman" w:eastAsia="Arial" w:hAnsi="Times New Roman" w:cs="Times New Roman"/>
          <w:noProof/>
          <w:sz w:val="24"/>
          <w:szCs w:val="24"/>
          <w:lang w:val="en-US"/>
        </w:rPr>
      </w:pPr>
    </w:p>
    <w:p w14:paraId="30395EF1" w14:textId="77777777" w:rsidR="00330F17" w:rsidRPr="00330F17" w:rsidRDefault="00330F17" w:rsidP="00330F17">
      <w:pPr>
        <w:pStyle w:val="BodyText"/>
        <w:rPr>
          <w:b/>
          <w:color w:val="94CC79"/>
          <w:lang w:val="en-US"/>
        </w:rPr>
      </w:pPr>
      <w:bookmarkStart w:id="503" w:name="Environmental_considerations"/>
      <w:bookmarkEnd w:id="503"/>
      <w:r w:rsidRPr="00330F17">
        <w:rPr>
          <w:b/>
          <w:color w:val="94CC79"/>
          <w:lang w:val="en-US"/>
        </w:rPr>
        <w:t>Vides apsvērumi</w:t>
      </w:r>
    </w:p>
    <w:p w14:paraId="23FC0677" w14:textId="77777777" w:rsidR="00330F17" w:rsidRPr="00330F17" w:rsidRDefault="00330F17" w:rsidP="00330F17">
      <w:pPr>
        <w:tabs>
          <w:tab w:val="left" w:pos="386"/>
        </w:tabs>
        <w:jc w:val="both"/>
        <w:rPr>
          <w:rFonts w:ascii="Times New Roman" w:eastAsia="Arial" w:hAnsi="Times New Roman" w:cs="Times New Roman"/>
          <w:noProof/>
          <w:sz w:val="24"/>
          <w:szCs w:val="24"/>
          <w:lang w:val="en-US"/>
        </w:rPr>
      </w:pPr>
    </w:p>
    <w:p w14:paraId="1690BE94"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The Neglected Link: Effects of Climate Change and Environmental Degradation on Child Labour</w:t>
      </w:r>
      <w:r w:rsidRPr="00330F17">
        <w:rPr>
          <w:lang w:val="en-US"/>
        </w:rPr>
        <w:t>, Terre des hommes, 2017.</w:t>
      </w:r>
    </w:p>
    <w:p w14:paraId="49EBE1D9"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‘UN Environment/OCHA Joint Unit: Environment Marker’</w:t>
      </w:r>
      <w:r w:rsidRPr="00330F17">
        <w:rPr>
          <w:lang w:val="en-US"/>
        </w:rPr>
        <w:t>, UNEP and UNOCHA, 2014.</w:t>
      </w:r>
    </w:p>
    <w:p w14:paraId="79441081"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Danger in the Air: How Air Pollution May Be Affecting the Brain Development of Young Children Around the World</w:t>
      </w:r>
      <w:r w:rsidRPr="00330F17">
        <w:rPr>
          <w:lang w:val="en-US"/>
        </w:rPr>
        <w:t>, UNICEF, 2017.</w:t>
      </w:r>
    </w:p>
    <w:p w14:paraId="433A1A6D"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Unless We Act Now: The Impact of Climate Change on Children</w:t>
      </w:r>
      <w:r w:rsidRPr="00330F17">
        <w:rPr>
          <w:lang w:val="en-US"/>
        </w:rPr>
        <w:t>, UNICEF, 2015.</w:t>
      </w:r>
    </w:p>
    <w:p w14:paraId="2714A14A"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The Challenges of Climate Change: Children on the Front Line</w:t>
      </w:r>
      <w:r w:rsidRPr="00330F17">
        <w:rPr>
          <w:lang w:val="en-US"/>
        </w:rPr>
        <w:t>, UNICEF, 2014.</w:t>
      </w:r>
    </w:p>
    <w:p w14:paraId="5D7C579E" w14:textId="77777777" w:rsidR="00330F17" w:rsidRPr="00330F17" w:rsidRDefault="00330F17" w:rsidP="00330F17">
      <w:pPr>
        <w:jc w:val="both"/>
        <w:rPr>
          <w:rFonts w:ascii="Times New Roman" w:eastAsia="Arial" w:hAnsi="Times New Roman" w:cs="Times New Roman"/>
          <w:noProof/>
          <w:sz w:val="24"/>
          <w:szCs w:val="24"/>
          <w:lang w:val="en-US"/>
        </w:rPr>
      </w:pPr>
    </w:p>
    <w:p w14:paraId="063A2A09" w14:textId="77777777" w:rsidR="00330F17" w:rsidRPr="00330F17" w:rsidRDefault="00330F17" w:rsidP="00330F17">
      <w:pPr>
        <w:pStyle w:val="BodyText"/>
        <w:rPr>
          <w:b/>
          <w:color w:val="94CC79"/>
          <w:lang w:val="en-US"/>
        </w:rPr>
      </w:pPr>
      <w:bookmarkStart w:id="504" w:name="Refugees,_internally_displaced_and_migra"/>
      <w:bookmarkEnd w:id="504"/>
      <w:r w:rsidRPr="00330F17">
        <w:rPr>
          <w:b/>
          <w:color w:val="94CC79"/>
          <w:lang w:val="en-US"/>
        </w:rPr>
        <w:t>Bēgļi, iekšzemē pārvietotas personas un migranti</w:t>
      </w:r>
    </w:p>
    <w:p w14:paraId="006B4263" w14:textId="77777777" w:rsidR="00330F17" w:rsidRPr="00330F17" w:rsidRDefault="00330F17" w:rsidP="00330F17">
      <w:pPr>
        <w:pStyle w:val="BodyText"/>
        <w:rPr>
          <w:b/>
          <w:bCs/>
          <w:color w:val="94CC79"/>
          <w:lang w:val="en-US"/>
        </w:rPr>
      </w:pPr>
    </w:p>
    <w:p w14:paraId="2DDE7C66"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Inter-agency Guiding Principles on Unaccompanied and Separated Children</w:t>
      </w:r>
      <w:r w:rsidRPr="00330F17">
        <w:rPr>
          <w:lang w:val="en-US"/>
        </w:rPr>
        <w:t>, Inter-Agency, 2004.</w:t>
      </w:r>
    </w:p>
    <w:p w14:paraId="4B5723E1"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Field Handbook on Unaccompanied and Separated Children</w:t>
      </w:r>
      <w:r w:rsidRPr="00330F17">
        <w:rPr>
          <w:lang w:val="en-US"/>
        </w:rPr>
        <w:t>, IAWG UASC and the Alliance for Child Protection in Humanitarian Action, 2016.</w:t>
      </w:r>
    </w:p>
    <w:p w14:paraId="69085760"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lang w:val="en-US"/>
        </w:rPr>
        <w:t xml:space="preserve">Bhabha, Jacqueline and Mike Dottridge, </w:t>
      </w:r>
      <w:r w:rsidRPr="00330F17">
        <w:rPr>
          <w:i/>
          <w:lang w:val="en-US"/>
        </w:rPr>
        <w:t>Child Rights in the Global Compacts: Recommendations for Protecting, Promoting and Implementing the Human Rights of Children on the Move in the Proposed Global Compacts (Working Document)</w:t>
      </w:r>
      <w:r w:rsidRPr="00330F17">
        <w:rPr>
          <w:lang w:val="en-US"/>
        </w:rPr>
        <w:t>, 2017.</w:t>
      </w:r>
    </w:p>
    <w:p w14:paraId="000CDDF0"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Guidelines on Assessing and Determining the Best Interests of the Child: 2018 Provisional Release</w:t>
      </w:r>
      <w:r w:rsidRPr="00330F17">
        <w:rPr>
          <w:lang w:val="en-US"/>
        </w:rPr>
        <w:t>, UNHCR, 2018.</w:t>
      </w:r>
    </w:p>
    <w:p w14:paraId="08AAEE6C"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A Framework for the Protection of Children</w:t>
      </w:r>
      <w:r w:rsidRPr="00330F17">
        <w:rPr>
          <w:lang w:val="en-US"/>
        </w:rPr>
        <w:t>, UN High Commissioner for Refugees (UNHCR), 2012.</w:t>
      </w:r>
    </w:p>
    <w:p w14:paraId="20895B7C"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‘The 10-Point Plan in Action’</w:t>
      </w:r>
      <w:r w:rsidRPr="00330F17">
        <w:rPr>
          <w:lang w:val="en-US"/>
        </w:rPr>
        <w:t>, UN High Commissioner for Refugees (UNHCR), 2016. [Tīmekļvietne]</w:t>
      </w:r>
    </w:p>
    <w:p w14:paraId="508778A9"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‘Recommended Principles to Guide Actions Concerning Children on the Move and Other Children Affected by Migration’</w:t>
      </w:r>
      <w:r w:rsidRPr="00330F17">
        <w:rPr>
          <w:lang w:val="en-US"/>
        </w:rPr>
        <w:t>, 2016, OHCHR.</w:t>
      </w:r>
    </w:p>
    <w:p w14:paraId="782CC023"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Children on the Move</w:t>
      </w:r>
      <w:r w:rsidRPr="00330F17">
        <w:rPr>
          <w:lang w:val="en-US"/>
        </w:rPr>
        <w:t>, IOM, 2013.</w:t>
      </w:r>
    </w:p>
    <w:p w14:paraId="67D3E943"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IFRC Position Paper: Protection and Assistance for Children on the Move</w:t>
      </w:r>
      <w:r w:rsidRPr="00330F17">
        <w:rPr>
          <w:lang w:val="en-US"/>
        </w:rPr>
        <w:t>, IFRC, 2017.</w:t>
      </w:r>
    </w:p>
    <w:p w14:paraId="47A89491"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Manual on Smart Practices for Working with Migrant Unaccompanied and Separated Children in the Europe Region</w:t>
      </w:r>
      <w:r w:rsidRPr="00330F17">
        <w:rPr>
          <w:lang w:val="en-US"/>
        </w:rPr>
        <w:t>, IFRC, Geneva, 2017.</w:t>
      </w:r>
    </w:p>
    <w:p w14:paraId="295867BA"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‘Joint General Comment No. 3 (2017) of the Committee on the Protection of the Rights of All Migrant Workers and Members of Their Families and No. 22 (2017) of the Committee on the Rights of the Child on the General Principles Regarding the Human Rights of Children in the Context of International Migration (CMW/C/CG/3-CRC/C/GC/22)’</w:t>
      </w:r>
      <w:r w:rsidRPr="00330F17">
        <w:rPr>
          <w:lang w:val="en-US"/>
        </w:rPr>
        <w:t>, United Nations Committee on the Protection of the Rights of All Migrant Workers and Members of Their Families (CMW), 2017.</w:t>
      </w:r>
    </w:p>
    <w:p w14:paraId="3F90175F"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‘Joint General Comment No. 4 (2017) of the Committee on the Protection of the Rights of All Migrant Workers and Members of Their Families and No. 23 (2017) of the Committee on the Rights of the Child on State Obligations Regarding the Human Rights of Children in the Context of International Migration in Countries of Origin, Transit, Destination and Return (CMW/C/GC/4-CRC/C/GC/23)’</w:t>
      </w:r>
      <w:r w:rsidRPr="00330F17">
        <w:rPr>
          <w:lang w:val="en-US"/>
        </w:rPr>
        <w:t>, United Nations Committee on the Protection of the Rights of All Migrant Workers and Members of Their Families (CMW), 2017.</w:t>
      </w:r>
    </w:p>
    <w:p w14:paraId="15DD7852" w14:textId="77777777" w:rsidR="00330F17" w:rsidRPr="00330F17" w:rsidRDefault="00330F17" w:rsidP="00330F17">
      <w:pPr>
        <w:jc w:val="both"/>
        <w:rPr>
          <w:rFonts w:ascii="Times New Roman" w:eastAsia="Arial" w:hAnsi="Times New Roman" w:cs="Times New Roman"/>
          <w:noProof/>
          <w:sz w:val="24"/>
          <w:szCs w:val="24"/>
          <w:lang w:val="en-US"/>
        </w:rPr>
      </w:pPr>
    </w:p>
    <w:p w14:paraId="6C5DAF56" w14:textId="77777777" w:rsidR="00330F17" w:rsidRPr="00330F17" w:rsidRDefault="00330F17" w:rsidP="00330F17">
      <w:pPr>
        <w:pStyle w:val="BodyText"/>
        <w:rPr>
          <w:b/>
          <w:color w:val="94CC79"/>
          <w:lang w:val="en-US"/>
        </w:rPr>
      </w:pPr>
      <w:bookmarkStart w:id="505" w:name="Infectious_disease_outbreak_settings"/>
      <w:bookmarkEnd w:id="505"/>
      <w:r w:rsidRPr="00330F17">
        <w:rPr>
          <w:b/>
          <w:color w:val="94CC79"/>
          <w:lang w:val="en-US"/>
        </w:rPr>
        <w:t>Infekcijas slimību uzliesmojumi</w:t>
      </w:r>
    </w:p>
    <w:p w14:paraId="611C765E" w14:textId="77777777" w:rsidR="00330F17" w:rsidRPr="00330F17" w:rsidRDefault="00330F17" w:rsidP="00330F17">
      <w:pPr>
        <w:pStyle w:val="BodyText"/>
        <w:rPr>
          <w:b/>
          <w:bCs/>
          <w:color w:val="94CC79"/>
          <w:lang w:val="en-US"/>
        </w:rPr>
      </w:pPr>
    </w:p>
    <w:p w14:paraId="1BF5E55E"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Guidance Note: Protection of Children During Infectious Disease Outbreaks</w:t>
      </w:r>
      <w:r w:rsidRPr="00330F17">
        <w:rPr>
          <w:lang w:val="en-US"/>
        </w:rPr>
        <w:t>, The Alliance for Child Protection in Humanitarian Action, 2018.</w:t>
      </w:r>
    </w:p>
    <w:p w14:paraId="436D0C3C"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Care and Protection of Children in the West African Ebola Virus Disease Epidemic: Lessons Learned for Future Public Health Emergencies</w:t>
      </w:r>
      <w:r w:rsidRPr="00330F17">
        <w:rPr>
          <w:lang w:val="en-US"/>
        </w:rPr>
        <w:t>, UNICEF, 2016.</w:t>
      </w:r>
    </w:p>
    <w:p w14:paraId="497B1F68" w14:textId="77777777" w:rsidR="00330F17" w:rsidRPr="00330F17" w:rsidRDefault="00330F17" w:rsidP="00330F17">
      <w:pPr>
        <w:jc w:val="both"/>
        <w:rPr>
          <w:rFonts w:ascii="Times New Roman" w:eastAsia="Arial" w:hAnsi="Times New Roman" w:cs="Times New Roman"/>
          <w:noProof/>
          <w:sz w:val="24"/>
          <w:szCs w:val="24"/>
          <w:lang w:val="en-US"/>
        </w:rPr>
      </w:pPr>
    </w:p>
    <w:p w14:paraId="1370A8CF" w14:textId="77777777" w:rsidR="00330F17" w:rsidRPr="00330F17" w:rsidRDefault="00330F17" w:rsidP="00330F17">
      <w:pPr>
        <w:pStyle w:val="BodyText"/>
        <w:rPr>
          <w:b/>
          <w:color w:val="94CC79"/>
          <w:lang w:val="en-US"/>
        </w:rPr>
      </w:pPr>
      <w:r w:rsidRPr="00330F17">
        <w:rPr>
          <w:b/>
          <w:color w:val="94CC79"/>
          <w:lang w:val="en-US"/>
        </w:rPr>
        <w:t>Pilsētvide</w:t>
      </w:r>
      <w:bookmarkStart w:id="506" w:name="Urban_settings"/>
      <w:bookmarkEnd w:id="506"/>
    </w:p>
    <w:p w14:paraId="6408C060" w14:textId="77777777" w:rsidR="00330F17" w:rsidRPr="00330F17" w:rsidRDefault="00330F17" w:rsidP="00330F17">
      <w:pPr>
        <w:pStyle w:val="BodyText"/>
        <w:rPr>
          <w:b/>
          <w:bCs/>
          <w:color w:val="94CC79"/>
          <w:lang w:val="en-US"/>
        </w:rPr>
      </w:pPr>
    </w:p>
    <w:p w14:paraId="3EC8FF0A"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‘Resolution adopted by the General Assembly on 23 December 2016: 71/256. New Urban Agenda (A/RES/71/256)’</w:t>
      </w:r>
      <w:r w:rsidRPr="00330F17">
        <w:rPr>
          <w:lang w:val="en-US"/>
        </w:rPr>
        <w:t>, United Nations General Assembly, 2017.</w:t>
      </w:r>
    </w:p>
    <w:p w14:paraId="3FECE625"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The State of the World’s Children 2012: Children in an Urban World</w:t>
      </w:r>
      <w:r w:rsidRPr="00330F17">
        <w:rPr>
          <w:lang w:val="en-US"/>
        </w:rPr>
        <w:t>, UNICEF, 2012.</w:t>
      </w:r>
    </w:p>
    <w:p w14:paraId="7E45E62A"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Making Sense of the City: Developing Evidence Through Action Research and Learning (Revised Edition)</w:t>
      </w:r>
      <w:r w:rsidRPr="00330F17">
        <w:rPr>
          <w:lang w:val="en-US"/>
        </w:rPr>
        <w:t>, World Vision International, 2016.</w:t>
      </w:r>
    </w:p>
    <w:p w14:paraId="5A9BD975"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Violence in the City: A Systematic Review of the Drivers of Violence Against Displaced Populations in Urban Crisis and Post-crisis Settings</w:t>
      </w:r>
      <w:r w:rsidRPr="00330F17">
        <w:rPr>
          <w:lang w:val="en-US"/>
        </w:rPr>
        <w:t>, IRC, 2017.</w:t>
      </w:r>
    </w:p>
    <w:p w14:paraId="27F2559E"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Child-centred Urban Resilience Framework: A Holistic, Systematic and Action-based Framework for Making Cities More Resilient for Children and Youth, Girls and Boys</w:t>
      </w:r>
      <w:r w:rsidRPr="00330F17">
        <w:rPr>
          <w:lang w:val="en-US"/>
        </w:rPr>
        <w:t>, Plan International, Australian Aid, the Government of Sweden and ARUP, 2016.</w:t>
      </w:r>
    </w:p>
    <w:p w14:paraId="16CB4865" w14:textId="77777777" w:rsidR="00330F17" w:rsidRPr="00330F17" w:rsidRDefault="00330F17" w:rsidP="00330F17">
      <w:pPr>
        <w:jc w:val="both"/>
        <w:rPr>
          <w:rFonts w:ascii="Times New Roman" w:eastAsia="Arial" w:hAnsi="Times New Roman" w:cs="Times New Roman"/>
          <w:noProof/>
          <w:sz w:val="24"/>
          <w:szCs w:val="24"/>
          <w:lang w:val="en-US"/>
        </w:rPr>
      </w:pPr>
    </w:p>
    <w:p w14:paraId="0FA514CC" w14:textId="77777777" w:rsidR="00330F17" w:rsidRPr="00330F17" w:rsidRDefault="00330F17" w:rsidP="00330F17">
      <w:pPr>
        <w:pStyle w:val="BodyText"/>
        <w:rPr>
          <w:b/>
          <w:color w:val="94CC79"/>
          <w:lang w:val="en-US"/>
        </w:rPr>
      </w:pPr>
      <w:bookmarkStart w:id="507" w:name="Mobile_programming"/>
      <w:bookmarkEnd w:id="507"/>
      <w:r w:rsidRPr="00330F17">
        <w:rPr>
          <w:b/>
          <w:color w:val="94CC79"/>
          <w:lang w:val="en-US"/>
        </w:rPr>
        <w:t>Mobilo programmu izstrāde</w:t>
      </w:r>
    </w:p>
    <w:p w14:paraId="4B1BA23C" w14:textId="77777777" w:rsidR="00330F17" w:rsidRPr="00330F17" w:rsidRDefault="00330F17" w:rsidP="00330F17">
      <w:pPr>
        <w:pStyle w:val="BodyText"/>
        <w:rPr>
          <w:b/>
          <w:bCs/>
          <w:color w:val="94CC79"/>
          <w:lang w:val="en-US"/>
        </w:rPr>
      </w:pPr>
    </w:p>
    <w:p w14:paraId="7E2BC69D"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‘Child Protection in Emergencies (CPiE) Mobile Teams’</w:t>
      </w:r>
      <w:r w:rsidRPr="00330F17">
        <w:rPr>
          <w:lang w:val="en-US"/>
        </w:rPr>
        <w:t>, Child Protection Sub-Cluster Iraq, 2017.</w:t>
      </w:r>
    </w:p>
    <w:p w14:paraId="706F67AC"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‘Emergency Mobile Teams: Gender-based Violence (GBV)’</w:t>
      </w:r>
      <w:r w:rsidRPr="00330F17">
        <w:rPr>
          <w:lang w:val="en-US"/>
        </w:rPr>
        <w:t>, GBV Sub-Cluster Iraq.</w:t>
      </w:r>
    </w:p>
    <w:p w14:paraId="7CE92E63"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‘Mobile SGBV Prevention and Response Services: Lebanon’, Gender Equality Promising Practices: Syrian Refugees in the Middle East and North Africa</w:t>
      </w:r>
      <w:r w:rsidRPr="00330F17">
        <w:rPr>
          <w:lang w:val="en-US"/>
        </w:rPr>
        <w:t>, UNHCR, 2017.</w:t>
      </w:r>
    </w:p>
    <w:p w14:paraId="18A58461" w14:textId="77777777" w:rsidR="00330F17" w:rsidRPr="00330F17" w:rsidRDefault="00330F17" w:rsidP="00330F17">
      <w:pPr>
        <w:jc w:val="both"/>
        <w:rPr>
          <w:rFonts w:ascii="Times New Roman" w:eastAsia="Arial" w:hAnsi="Times New Roman" w:cs="Times New Roman"/>
          <w:noProof/>
          <w:sz w:val="24"/>
          <w:szCs w:val="24"/>
          <w:lang w:val="en-US"/>
        </w:rPr>
      </w:pPr>
    </w:p>
    <w:p w14:paraId="20D42CD2" w14:textId="77777777" w:rsidR="00330F17" w:rsidRPr="00330F17" w:rsidRDefault="00330F17" w:rsidP="00330F17">
      <w:pPr>
        <w:pStyle w:val="BodyText"/>
        <w:rPr>
          <w:b/>
          <w:color w:val="94CC79"/>
          <w:lang w:val="en-US"/>
        </w:rPr>
      </w:pPr>
      <w:bookmarkStart w:id="508" w:name="Cash_and_voucher_assistance_"/>
      <w:bookmarkEnd w:id="508"/>
      <w:r w:rsidRPr="00330F17">
        <w:rPr>
          <w:b/>
          <w:color w:val="94CC79"/>
          <w:lang w:val="en-US"/>
        </w:rPr>
        <w:t>Palīdzība skaidras naudas un talonu veidā</w:t>
      </w:r>
    </w:p>
    <w:p w14:paraId="06C834E2" w14:textId="77777777" w:rsidR="00330F17" w:rsidRPr="00330F17" w:rsidRDefault="00330F17" w:rsidP="00330F17">
      <w:pPr>
        <w:pStyle w:val="BodyText"/>
        <w:rPr>
          <w:b/>
          <w:bCs/>
          <w:color w:val="94CC79"/>
          <w:lang w:val="en-US"/>
        </w:rPr>
      </w:pPr>
    </w:p>
    <w:p w14:paraId="49A1653E"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lang w:val="en-US"/>
        </w:rPr>
        <w:t xml:space="preserve">Thompson, H., </w:t>
      </w:r>
      <w:r w:rsidRPr="00330F17">
        <w:rPr>
          <w:i/>
          <w:lang w:val="en-US"/>
        </w:rPr>
        <w:t>Cash and Child Protection: How Cash Transfer Programming can Protect Children from Abuse, Neglect, Exploitation, and Violence</w:t>
      </w:r>
      <w:r w:rsidRPr="00330F17">
        <w:rPr>
          <w:lang w:val="en-US"/>
        </w:rPr>
        <w:t>, Save the Children Fund, 2012.</w:t>
      </w:r>
    </w:p>
    <w:p w14:paraId="4FB5DCA1" w14:textId="77777777" w:rsidR="00330F17" w:rsidRPr="00330F17" w:rsidRDefault="00330F17" w:rsidP="00330F17">
      <w:pPr>
        <w:pStyle w:val="BodyText"/>
        <w:numPr>
          <w:ilvl w:val="0"/>
          <w:numId w:val="1"/>
        </w:numPr>
        <w:tabs>
          <w:tab w:val="left" w:pos="567"/>
        </w:tabs>
        <w:ind w:left="0" w:firstLine="0"/>
        <w:rPr>
          <w:lang w:val="en-US"/>
        </w:rPr>
      </w:pPr>
      <w:r w:rsidRPr="00330F17">
        <w:rPr>
          <w:i/>
          <w:lang w:val="en-US"/>
        </w:rPr>
        <w:t>Child Safeguarding in Cash Transfer Programming: A Practical Tool</w:t>
      </w:r>
      <w:r w:rsidRPr="00330F17">
        <w:rPr>
          <w:lang w:val="en-US"/>
        </w:rPr>
        <w:t>, The Cash Learning Partnership, Save the Children, Women’s Refugee Commission, 2012. [Paredzams atjauninājums]</w:t>
      </w:r>
    </w:p>
    <w:p w14:paraId="0EDDF5EA"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Safer Cash Toolkit</w:t>
      </w:r>
      <w:r w:rsidRPr="00330F17">
        <w:rPr>
          <w:lang w:val="en-US"/>
        </w:rPr>
        <w:t>, IRC, 2019.</w:t>
      </w:r>
    </w:p>
    <w:p w14:paraId="742FDB49"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Child Safeguarding for Cash and Voucher Assistance Guidance</w:t>
      </w:r>
      <w:r w:rsidRPr="00330F17">
        <w:rPr>
          <w:lang w:val="en-US"/>
        </w:rPr>
        <w:t>, Save the Children, 2019.</w:t>
      </w:r>
    </w:p>
    <w:p w14:paraId="6AFC7215"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Cash Transfer Programming in the Education and Child Protection sectors: Literature Review and Evidence Maps</w:t>
      </w:r>
      <w:r w:rsidRPr="00330F17">
        <w:rPr>
          <w:lang w:val="en-US"/>
        </w:rPr>
        <w:t>, Cash Learning Partnership, The London School of Economics and Political Science, The London School of International Development, 2018.</w:t>
      </w:r>
    </w:p>
    <w:p w14:paraId="71B1857D"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lang w:val="en-US"/>
        </w:rPr>
        <w:t xml:space="preserve">Mishra, Anjini and Francesca Battistin, </w:t>
      </w:r>
      <w:r w:rsidRPr="00330F17">
        <w:rPr>
          <w:i/>
          <w:lang w:val="en-US"/>
        </w:rPr>
        <w:t>Child Outcomes of Cash Transfer Programming: A Synthesis of Evidence Around Survival, Education, and Protection in Humanitarian and Non-humanitarian Contexts</w:t>
      </w:r>
      <w:r w:rsidRPr="00330F17">
        <w:rPr>
          <w:lang w:val="en-US"/>
        </w:rPr>
        <w:t>, Save the Children, 2018.</w:t>
      </w:r>
    </w:p>
    <w:p w14:paraId="425B01F9"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Cash Based Assistance: Programme Quality Toolbox</w:t>
      </w:r>
      <w:r w:rsidRPr="00330F17">
        <w:rPr>
          <w:lang w:val="en-US"/>
        </w:rPr>
        <w:t>, The Cash Learning Partnership (CALP), 2018.</w:t>
      </w:r>
    </w:p>
    <w:p w14:paraId="38678726"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Guide for Protection in Cash-based Interventions: Improving Cash-based Interventions, Multipurpose Cash Grants and Protection (Enhanced Response Capacity Project 2014-2015)</w:t>
      </w:r>
      <w:r w:rsidRPr="00330F17">
        <w:rPr>
          <w:lang w:val="en-US"/>
        </w:rPr>
        <w:t>, UNHCR, 2015.</w:t>
      </w:r>
    </w:p>
    <w:p w14:paraId="76B88089"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‘Appendix: Delivering Assistance Through Markets’, The Sphere Handbook: Humanitarian Charter and Minimum Standards in Humanitarian Response</w:t>
      </w:r>
      <w:r w:rsidRPr="00330F17">
        <w:rPr>
          <w:lang w:val="en-US"/>
        </w:rPr>
        <w:t>, Sphere Association, 2018.</w:t>
      </w:r>
    </w:p>
    <w:p w14:paraId="1F280FC4" w14:textId="77777777" w:rsidR="00330F17" w:rsidRPr="00330F17" w:rsidRDefault="00330F17" w:rsidP="00330F17">
      <w:pPr>
        <w:jc w:val="both"/>
        <w:rPr>
          <w:rFonts w:ascii="Times New Roman" w:eastAsia="Arial" w:hAnsi="Times New Roman" w:cs="Times New Roman"/>
          <w:noProof/>
          <w:sz w:val="24"/>
          <w:szCs w:val="24"/>
          <w:lang w:val="en-US"/>
        </w:rPr>
      </w:pPr>
    </w:p>
    <w:p w14:paraId="5EF19FC1" w14:textId="77777777" w:rsidR="00330F17" w:rsidRPr="00330F17" w:rsidRDefault="00330F17" w:rsidP="00330F17">
      <w:pPr>
        <w:pStyle w:val="BodyText"/>
        <w:rPr>
          <w:b/>
          <w:color w:val="94CC79"/>
          <w:lang w:val="en-US"/>
        </w:rPr>
      </w:pPr>
      <w:r w:rsidRPr="00330F17">
        <w:rPr>
          <w:b/>
          <w:color w:val="94CC79"/>
          <w:lang w:val="en-US"/>
        </w:rPr>
        <w:t>Sistēmu stiprināšana</w:t>
      </w:r>
      <w:bookmarkStart w:id="509" w:name="Systems_strengthening"/>
      <w:bookmarkEnd w:id="509"/>
    </w:p>
    <w:p w14:paraId="768A88E0" w14:textId="77777777" w:rsidR="00330F17" w:rsidRPr="00330F17" w:rsidRDefault="00330F17" w:rsidP="00330F17">
      <w:pPr>
        <w:pStyle w:val="BodyText"/>
        <w:rPr>
          <w:b/>
          <w:bCs/>
          <w:color w:val="94CC79"/>
          <w:lang w:val="en-US"/>
        </w:rPr>
      </w:pPr>
    </w:p>
    <w:p w14:paraId="3BB1EA71"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‘Adapting to learn, learning to adapt’: Overview of and Considerations for Child Protection Systems Strengthening in Emergencies</w:t>
      </w:r>
      <w:r w:rsidRPr="00330F17">
        <w:rPr>
          <w:lang w:val="en-US"/>
        </w:rPr>
        <w:t>, Alliance for Child Protection in Humanitarian Action, 2016.</w:t>
      </w:r>
    </w:p>
    <w:p w14:paraId="337BCEA3"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A Better Way to Protect ALL Children: The Theory and Practice of Child Protection Systems (Conference Report)</w:t>
      </w:r>
      <w:r w:rsidRPr="00330F17">
        <w:rPr>
          <w:lang w:val="en-US"/>
        </w:rPr>
        <w:t>, UNICEF, UNHCR, Save the Children and World Vision, 2013.</w:t>
      </w:r>
    </w:p>
    <w:p w14:paraId="2FB31809"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Core Humanitarian Standard on Quality and Accountability</w:t>
      </w:r>
      <w:r w:rsidRPr="00330F17">
        <w:rPr>
          <w:lang w:val="en-US"/>
        </w:rPr>
        <w:t>, CHS Alliance, Group URD, the Sphere Project, 2014.</w:t>
      </w:r>
    </w:p>
    <w:p w14:paraId="04ADDC6D" w14:textId="77777777" w:rsidR="00330F17" w:rsidRPr="00330F17" w:rsidRDefault="00330F17" w:rsidP="00330F17">
      <w:pPr>
        <w:jc w:val="both"/>
        <w:rPr>
          <w:rFonts w:ascii="Times New Roman" w:eastAsia="Arial" w:hAnsi="Times New Roman" w:cs="Times New Roman"/>
          <w:noProof/>
          <w:sz w:val="24"/>
          <w:szCs w:val="24"/>
          <w:lang w:val="en-US"/>
        </w:rPr>
      </w:pPr>
    </w:p>
    <w:p w14:paraId="1CEDFC32" w14:textId="77777777" w:rsidR="00330F17" w:rsidRPr="00330F17" w:rsidRDefault="00330F17" w:rsidP="00330F17">
      <w:pPr>
        <w:pStyle w:val="BodyText"/>
        <w:rPr>
          <w:b/>
          <w:color w:val="94CC79"/>
          <w:lang w:val="en-US"/>
        </w:rPr>
      </w:pPr>
      <w:bookmarkStart w:id="510" w:name="Child_trafficking"/>
      <w:bookmarkEnd w:id="510"/>
      <w:r w:rsidRPr="00330F17">
        <w:rPr>
          <w:b/>
          <w:color w:val="94CC79"/>
          <w:lang w:val="en-US"/>
        </w:rPr>
        <w:t>Bērnu tirdzniecība</w:t>
      </w:r>
    </w:p>
    <w:p w14:paraId="70F0BF49" w14:textId="77777777" w:rsidR="00330F17" w:rsidRPr="00330F17" w:rsidRDefault="00330F17" w:rsidP="00330F17">
      <w:pPr>
        <w:pStyle w:val="BodyText"/>
        <w:rPr>
          <w:b/>
          <w:bCs/>
          <w:color w:val="94CC79"/>
          <w:lang w:val="en-US"/>
        </w:rPr>
      </w:pPr>
    </w:p>
    <w:p w14:paraId="5EE74B67"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The World’s Stateless</w:t>
      </w:r>
      <w:r w:rsidRPr="00330F17">
        <w:rPr>
          <w:lang w:val="en-US"/>
        </w:rPr>
        <w:t>, Institute on Statelessness and Inclusion, 2014.</w:t>
      </w:r>
    </w:p>
    <w:p w14:paraId="6A44A03B"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Birth Registration in Emergencies Toolkit</w:t>
      </w:r>
      <w:r w:rsidRPr="00330F17">
        <w:rPr>
          <w:lang w:val="en-US"/>
        </w:rPr>
        <w:t>, Plan International, 2017.</w:t>
      </w:r>
    </w:p>
    <w:p w14:paraId="65C3F443"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Harrowing Journeys: Children and Youth on the Move Across the Mediterranean Sea, at Risk of Trafficking and Exploitation</w:t>
      </w:r>
      <w:r w:rsidRPr="00330F17">
        <w:rPr>
          <w:lang w:val="en-US"/>
        </w:rPr>
        <w:t>, IOM and UNICEF, 2017.</w:t>
      </w:r>
    </w:p>
    <w:p w14:paraId="297E9FB5"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lang w:val="en-US"/>
        </w:rPr>
        <w:t>‘</w:t>
      </w:r>
      <w:r w:rsidRPr="00330F17">
        <w:rPr>
          <w:i/>
          <w:lang w:val="en-US"/>
        </w:rPr>
        <w:t>New Data From the World’s First Data Portal to Include Human Trafficking Data Contributed by Multiple Agencies’</w:t>
      </w:r>
      <w:r w:rsidRPr="00330F17">
        <w:rPr>
          <w:lang w:val="en-US"/>
        </w:rPr>
        <w:t>, Counter-trafficking Data Collaborative (CTDC), 2017.</w:t>
      </w:r>
    </w:p>
    <w:p w14:paraId="79C1B5C5"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Addressing Human Trafficking and Exploitation in Times of Crisis: Evidence and Recommendations for Further Action to Protect Vulnerable and Mobile Populations (December 2015)</w:t>
      </w:r>
      <w:r w:rsidRPr="00330F17">
        <w:rPr>
          <w:lang w:val="en-US"/>
        </w:rPr>
        <w:t>, IOM, 2015.</w:t>
      </w:r>
    </w:p>
    <w:p w14:paraId="176750A9"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Caring for Trafficked Persons: Guidance for Health Providers</w:t>
      </w:r>
      <w:r w:rsidRPr="00330F17">
        <w:rPr>
          <w:lang w:val="en-US"/>
        </w:rPr>
        <w:t>, IOM, 2009.</w:t>
      </w:r>
    </w:p>
    <w:p w14:paraId="718E343D"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The IOM Handbook on Direct Assistance for Victims of Trafficking</w:t>
      </w:r>
      <w:r w:rsidRPr="00330F17">
        <w:rPr>
          <w:lang w:val="en-US"/>
        </w:rPr>
        <w:t>, IOM, 2007.</w:t>
      </w:r>
    </w:p>
    <w:p w14:paraId="777707FC" w14:textId="77777777" w:rsidR="00330F17" w:rsidRPr="00330F17" w:rsidRDefault="00330F17" w:rsidP="00330F17">
      <w:pPr>
        <w:pStyle w:val="BodyText"/>
        <w:numPr>
          <w:ilvl w:val="0"/>
          <w:numId w:val="1"/>
        </w:numPr>
        <w:tabs>
          <w:tab w:val="left" w:pos="567"/>
        </w:tabs>
        <w:ind w:left="0" w:firstLine="0"/>
        <w:rPr>
          <w:rFonts w:eastAsia="Century Gothic"/>
          <w:iCs/>
          <w:color w:val="94CC79"/>
          <w:lang w:val="en-US"/>
        </w:rPr>
      </w:pPr>
      <w:r w:rsidRPr="00330F17">
        <w:rPr>
          <w:i/>
          <w:lang w:val="en-US"/>
        </w:rPr>
        <w:t>Guidelines on the Protection of Child Victims of Trafficking: UNICEF Technical Notes</w:t>
      </w:r>
      <w:r w:rsidRPr="00330F17">
        <w:rPr>
          <w:lang w:val="en-US"/>
        </w:rPr>
        <w:t>, UNICEF, 2006.</w:t>
      </w:r>
    </w:p>
    <w:p w14:paraId="2C7A4A41" w14:textId="77777777" w:rsidR="00330F17" w:rsidRPr="00330F17" w:rsidRDefault="00330F17" w:rsidP="00330F17">
      <w:pPr>
        <w:jc w:val="both"/>
        <w:rPr>
          <w:rFonts w:ascii="Times New Roman" w:eastAsia="Arial" w:hAnsi="Times New Roman" w:cs="Times New Roman"/>
          <w:noProof/>
          <w:sz w:val="24"/>
          <w:szCs w:val="24"/>
          <w:lang w:val="en-US"/>
        </w:rPr>
      </w:pPr>
    </w:p>
    <w:p w14:paraId="6A7F7541" w14:textId="77777777" w:rsidR="00330F17" w:rsidRPr="00330F17" w:rsidRDefault="00330F17" w:rsidP="00330F17">
      <w:pPr>
        <w:rPr>
          <w:rFonts w:ascii="Times New Roman" w:hAnsi="Times New Roman" w:cs="Times New Roman"/>
          <w:noProof/>
          <w:color w:val="162D3B"/>
          <w:sz w:val="24"/>
          <w:szCs w:val="24"/>
          <w:lang w:val="en-US"/>
        </w:rPr>
        <w:sectPr w:rsidR="00330F17" w:rsidRPr="00330F17" w:rsidSect="009059FB">
          <w:headerReference w:type="default" r:id="rId83"/>
          <w:footerReference w:type="default" r:id="rId84"/>
          <w:headerReference w:type="first" r:id="rId85"/>
          <w:footerReference w:type="first" r:id="rId86"/>
          <w:pgSz w:w="11907" w:h="16840" w:code="9"/>
          <w:pgMar w:top="1134" w:right="1134" w:bottom="1134" w:left="1701" w:header="567" w:footer="567" w:gutter="0"/>
          <w:cols w:space="720"/>
          <w:titlePg/>
        </w:sectPr>
      </w:pPr>
    </w:p>
    <w:p w14:paraId="36C2300E" w14:textId="77777777" w:rsidR="00330F17" w:rsidRPr="00330F17" w:rsidRDefault="00330F17" w:rsidP="00330F17">
      <w:pPr>
        <w:rPr>
          <w:rFonts w:ascii="Times New Roman" w:hAnsi="Times New Roman" w:cs="Times New Roman"/>
          <w:noProof/>
          <w:color w:val="162D3B"/>
          <w:sz w:val="24"/>
          <w:szCs w:val="24"/>
          <w:lang w:val="en-US"/>
        </w:rPr>
      </w:pPr>
    </w:p>
    <w:p w14:paraId="52BA6313" w14:textId="77777777" w:rsidR="00330F17" w:rsidRPr="00330F17" w:rsidRDefault="00330F17" w:rsidP="00330F17">
      <w:pPr>
        <w:jc w:val="center"/>
        <w:rPr>
          <w:rFonts w:ascii="Times New Roman" w:hAnsi="Times New Roman" w:cs="Times New Roman"/>
          <w:b/>
          <w:noProof/>
          <w:color w:val="162D3B"/>
          <w:sz w:val="28"/>
          <w:lang w:val="en-US"/>
        </w:rPr>
      </w:pPr>
      <w:r w:rsidRPr="00330F17">
        <w:rPr>
          <w:rFonts w:ascii="Times New Roman" w:hAnsi="Times New Roman" w:cs="Times New Roman"/>
          <w:b/>
          <w:noProof/>
          <w:color w:val="162D3B"/>
          <w:sz w:val="28"/>
          <w:lang w:val="en-US"/>
        </w:rPr>
        <w:t>MINIMĀLIE STANDARTI BĒRNU AIZSARDZĪBAI HUMĀNĀS PALĪDZĪBAS IETVAROS</w:t>
      </w:r>
    </w:p>
    <w:p w14:paraId="5377AF83" w14:textId="77777777" w:rsidR="00330F17" w:rsidRPr="00330F17" w:rsidRDefault="00330F17" w:rsidP="00330F17">
      <w:pPr>
        <w:jc w:val="both"/>
        <w:rPr>
          <w:rFonts w:ascii="Times New Roman" w:hAnsi="Times New Roman" w:cs="Times New Roman"/>
          <w:b/>
          <w:bCs/>
          <w:noProof/>
          <w:color w:val="162D3B"/>
          <w:sz w:val="24"/>
          <w:szCs w:val="24"/>
          <w:lang w:val="en-US"/>
        </w:rPr>
      </w:pPr>
    </w:p>
    <w:p w14:paraId="319505BD" w14:textId="77777777" w:rsidR="00330F17" w:rsidRPr="00330F17" w:rsidRDefault="00330F17" w:rsidP="00330F17">
      <w:pPr>
        <w:jc w:val="center"/>
        <w:rPr>
          <w:rFonts w:ascii="Times New Roman" w:eastAsia="Arial" w:hAnsi="Times New Roman" w:cs="Times New Roman"/>
          <w:noProof/>
          <w:sz w:val="24"/>
          <w:szCs w:val="24"/>
          <w:lang w:val="en-US"/>
        </w:rPr>
      </w:pPr>
      <w:r w:rsidRPr="00330F17">
        <w:rPr>
          <w:rFonts w:ascii="Times New Roman" w:eastAsia="Arial" w:hAnsi="Times New Roman" w:cs="Times New Roman"/>
          <w:noProof/>
          <w:sz w:val="24"/>
          <w:szCs w:val="24"/>
          <w:lang w:val="en-US"/>
        </w:rPr>
        <w:drawing>
          <wp:inline distT="0" distB="0" distL="0" distR="0" wp14:anchorId="01F6DDDF" wp14:editId="76AA7712">
            <wp:extent cx="7433733" cy="4926322"/>
            <wp:effectExtent l="0" t="0" r="0" b="0"/>
            <wp:docPr id="64" name="Picture 6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application&#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7443073" cy="4932512"/>
                    </a:xfrm>
                    <a:prstGeom prst="rect">
                      <a:avLst/>
                    </a:prstGeom>
                  </pic:spPr>
                </pic:pic>
              </a:graphicData>
            </a:graphic>
          </wp:inline>
        </w:drawing>
      </w:r>
    </w:p>
    <w:sectPr w:rsidR="00330F17" w:rsidRPr="00330F17" w:rsidSect="008900C9">
      <w:headerReference w:type="default" r:id="rId88"/>
      <w:footerReference w:type="default" r:id="rId89"/>
      <w:headerReference w:type="first" r:id="rId90"/>
      <w:footerReference w:type="first" r:id="rId91"/>
      <w:pgSz w:w="16840" w:h="11907" w:orient="landscape" w:code="9"/>
      <w:pgMar w:top="1701" w:right="1134" w:bottom="1134"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AB7FB" w14:textId="77777777" w:rsidR="00375151" w:rsidRPr="00330F17" w:rsidRDefault="00375151">
      <w:pPr>
        <w:rPr>
          <w:noProof/>
          <w:lang w:val="en-US"/>
        </w:rPr>
      </w:pPr>
      <w:r w:rsidRPr="00330F17">
        <w:rPr>
          <w:noProof/>
          <w:lang w:val="en-US"/>
        </w:rPr>
        <w:separator/>
      </w:r>
    </w:p>
  </w:endnote>
  <w:endnote w:type="continuationSeparator" w:id="0">
    <w:p w14:paraId="633C8E66" w14:textId="77777777" w:rsidR="00375151" w:rsidRPr="00330F17" w:rsidRDefault="00375151">
      <w:pPr>
        <w:rPr>
          <w:noProof/>
          <w:lang w:val="en-US"/>
        </w:rPr>
      </w:pPr>
      <w:r w:rsidRPr="00330F17">
        <w:rPr>
          <w:noProof/>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643EA" w14:textId="77777777" w:rsidR="00330F17" w:rsidRDefault="00330F17">
    <w:pPr>
      <w:spacing w:line="14"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453D7" w14:textId="77777777" w:rsidR="00330F17" w:rsidRPr="00330F17" w:rsidRDefault="00330F17" w:rsidP="004E76F7">
    <w:pPr>
      <w:pStyle w:val="Header"/>
      <w:tabs>
        <w:tab w:val="left" w:pos="9072"/>
      </w:tabs>
      <w:jc w:val="both"/>
      <w:rPr>
        <w:rStyle w:val="PageNumber"/>
        <w:rFonts w:ascii="Times New Roman" w:hAnsi="Times New Roman" w:cs="Times New Roman"/>
        <w:noProof/>
        <w:sz w:val="20"/>
        <w:szCs w:val="20"/>
        <w:lang w:val="en-US"/>
      </w:rPr>
    </w:pPr>
  </w:p>
  <w:p w14:paraId="21010C97" w14:textId="77777777" w:rsidR="00330F17" w:rsidRPr="00330F17" w:rsidRDefault="00330F17" w:rsidP="004E76F7">
    <w:pPr>
      <w:pStyle w:val="Header"/>
      <w:tabs>
        <w:tab w:val="clear" w:pos="4513"/>
        <w:tab w:val="clear" w:pos="9026"/>
        <w:tab w:val="right" w:leader="underscore" w:pos="9072"/>
      </w:tabs>
      <w:jc w:val="both"/>
      <w:rPr>
        <w:rFonts w:ascii="Times New Roman" w:hAnsi="Times New Roman" w:cs="Times New Roman"/>
        <w:noProof/>
        <w:sz w:val="20"/>
        <w:szCs w:val="20"/>
        <w:lang w:val="en-US"/>
      </w:rPr>
    </w:pPr>
    <w:r w:rsidRPr="00330F17">
      <w:rPr>
        <w:rFonts w:ascii="Times New Roman" w:hAnsi="Times New Roman" w:cs="Times New Roman"/>
        <w:noProof/>
        <w:sz w:val="20"/>
        <w:szCs w:val="20"/>
        <w:lang w:val="en-US"/>
      </w:rPr>
      <w:tab/>
    </w:r>
  </w:p>
  <w:p w14:paraId="404CBA26" w14:textId="77777777" w:rsidR="00330F17" w:rsidRPr="00330F17" w:rsidRDefault="00330F17" w:rsidP="004E76F7">
    <w:pPr>
      <w:pStyle w:val="Header"/>
      <w:tabs>
        <w:tab w:val="right" w:pos="9072"/>
      </w:tabs>
      <w:jc w:val="both"/>
      <w:rPr>
        <w:rStyle w:val="PageNumber"/>
        <w:rFonts w:ascii="Times New Roman" w:hAnsi="Times New Roman" w:cs="Times New Roman"/>
        <w:noProof/>
        <w:sz w:val="20"/>
        <w:szCs w:val="20"/>
        <w:lang w:val="en-US"/>
      </w:rPr>
    </w:pPr>
  </w:p>
  <w:p w14:paraId="5A8E191C" w14:textId="77777777" w:rsidR="00330F17" w:rsidRPr="00330F17" w:rsidRDefault="00330F17" w:rsidP="004E76F7">
    <w:pPr>
      <w:pStyle w:val="Footer"/>
      <w:tabs>
        <w:tab w:val="clear" w:pos="4513"/>
        <w:tab w:val="clear" w:pos="9026"/>
        <w:tab w:val="center" w:pos="9072"/>
      </w:tabs>
      <w:jc w:val="both"/>
      <w:rPr>
        <w:rFonts w:ascii="Times New Roman" w:hAnsi="Times New Roman" w:cs="Times New Roman"/>
        <w:noProof/>
        <w:sz w:val="20"/>
        <w:szCs w:val="20"/>
        <w:lang w:val="en-US"/>
      </w:rPr>
    </w:pPr>
    <w:r w:rsidRPr="00330F17">
      <w:rPr>
        <w:rFonts w:ascii="Times New Roman" w:hAnsi="Times New Roman" w:cs="Times New Roman"/>
        <w:noProof/>
        <w:sz w:val="20"/>
        <w:szCs w:val="20"/>
        <w:lang w:val="en-US"/>
      </w:rPr>
      <w:t xml:space="preserve">Tulkojums </w:t>
    </w:r>
    <w:r w:rsidRPr="00330F17">
      <w:rPr>
        <w:rFonts w:ascii="Times New Roman" w:hAnsi="Times New Roman" w:cs="Times New Roman"/>
        <w:noProof/>
        <w:sz w:val="20"/>
        <w:szCs w:val="20"/>
        <w:lang w:val="en-US"/>
      </w:rPr>
      <w:fldChar w:fldCharType="begin"/>
    </w:r>
    <w:r w:rsidRPr="00330F17">
      <w:rPr>
        <w:rFonts w:ascii="Times New Roman" w:hAnsi="Times New Roman" w:cs="Times New Roman"/>
        <w:noProof/>
        <w:sz w:val="20"/>
        <w:szCs w:val="20"/>
        <w:lang w:val="en-US"/>
      </w:rPr>
      <w:instrText>symbol 211 \f "Symbol" \s 9</w:instrText>
    </w:r>
    <w:r w:rsidRPr="00330F17">
      <w:rPr>
        <w:rFonts w:ascii="Times New Roman" w:hAnsi="Times New Roman" w:cs="Times New Roman"/>
        <w:noProof/>
        <w:sz w:val="20"/>
        <w:szCs w:val="20"/>
        <w:lang w:val="en-US"/>
      </w:rPr>
      <w:fldChar w:fldCharType="separate"/>
    </w:r>
    <w:r w:rsidRPr="00330F17">
      <w:rPr>
        <w:rFonts w:ascii="Times New Roman" w:hAnsi="Times New Roman" w:cs="Times New Roman"/>
        <w:noProof/>
        <w:sz w:val="20"/>
        <w:szCs w:val="20"/>
        <w:lang w:val="en-US"/>
      </w:rPr>
      <w:t>Ó</w:t>
    </w:r>
    <w:r w:rsidRPr="00330F17">
      <w:rPr>
        <w:rFonts w:ascii="Times New Roman" w:hAnsi="Times New Roman" w:cs="Times New Roman"/>
        <w:noProof/>
        <w:sz w:val="20"/>
        <w:szCs w:val="20"/>
        <w:lang w:val="en-US"/>
      </w:rPr>
      <w:fldChar w:fldCharType="end"/>
    </w:r>
    <w:r w:rsidRPr="00330F17">
      <w:rPr>
        <w:rFonts w:ascii="Times New Roman" w:hAnsi="Times New Roman" w:cs="Times New Roman"/>
        <w:noProof/>
        <w:sz w:val="20"/>
        <w:szCs w:val="20"/>
        <w:lang w:val="en-US"/>
      </w:rPr>
      <w:t xml:space="preserve"> Valsts valodas centrs, 2022</w:t>
    </w:r>
    <w:r w:rsidRPr="00330F17">
      <w:rPr>
        <w:rFonts w:ascii="Times New Roman" w:hAnsi="Times New Roman" w:cs="Times New Roman"/>
        <w:noProof/>
        <w:sz w:val="20"/>
        <w:szCs w:val="20"/>
        <w:lang w:val="en-US"/>
      </w:rPr>
      <w:tab/>
    </w:r>
    <w:r w:rsidRPr="00330F17">
      <w:rPr>
        <w:rStyle w:val="PageNumber"/>
        <w:rFonts w:ascii="Times New Roman" w:hAnsi="Times New Roman" w:cs="Times New Roman"/>
        <w:noProof/>
        <w:sz w:val="20"/>
        <w:szCs w:val="20"/>
        <w:lang w:val="en-US"/>
      </w:rPr>
      <w:fldChar w:fldCharType="begin"/>
    </w:r>
    <w:r w:rsidRPr="00330F17">
      <w:rPr>
        <w:rStyle w:val="PageNumber"/>
        <w:rFonts w:ascii="Times New Roman" w:hAnsi="Times New Roman" w:cs="Times New Roman"/>
        <w:noProof/>
        <w:sz w:val="20"/>
        <w:szCs w:val="20"/>
        <w:lang w:val="en-US"/>
      </w:rPr>
      <w:instrText xml:space="preserve">page </w:instrText>
    </w:r>
    <w:r w:rsidRPr="00330F17">
      <w:rPr>
        <w:rStyle w:val="PageNumber"/>
        <w:rFonts w:ascii="Times New Roman" w:hAnsi="Times New Roman" w:cs="Times New Roman"/>
        <w:noProof/>
        <w:sz w:val="20"/>
        <w:szCs w:val="20"/>
        <w:lang w:val="en-US"/>
      </w:rPr>
      <w:fldChar w:fldCharType="separate"/>
    </w:r>
    <w:r w:rsidRPr="00330F17">
      <w:rPr>
        <w:rStyle w:val="PageNumber"/>
        <w:rFonts w:ascii="Times New Roman" w:hAnsi="Times New Roman" w:cs="Times New Roman"/>
        <w:noProof/>
        <w:sz w:val="20"/>
        <w:szCs w:val="20"/>
        <w:lang w:val="en-US"/>
      </w:rPr>
      <w:t>2</w:t>
    </w:r>
    <w:r w:rsidRPr="00330F17">
      <w:rPr>
        <w:rStyle w:val="PageNumber"/>
        <w:rFonts w:ascii="Times New Roman" w:hAnsi="Times New Roman" w:cs="Times New Roman"/>
        <w:noProof/>
        <w:sz w:val="20"/>
        <w:szCs w:val="20"/>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E2EAF" w14:textId="77777777" w:rsidR="00330F17" w:rsidRPr="00330F17" w:rsidRDefault="00330F17" w:rsidP="00D61C71">
    <w:pPr>
      <w:pStyle w:val="Header"/>
      <w:tabs>
        <w:tab w:val="left" w:pos="9072"/>
      </w:tabs>
      <w:jc w:val="both"/>
      <w:rPr>
        <w:rStyle w:val="PageNumber"/>
        <w:rFonts w:ascii="Times New Roman" w:hAnsi="Times New Roman"/>
        <w:noProof/>
        <w:sz w:val="20"/>
        <w:szCs w:val="18"/>
        <w:lang w:val="en-US"/>
      </w:rPr>
    </w:pPr>
    <w:bookmarkStart w:id="378" w:name="_Hlk496261764"/>
    <w:bookmarkStart w:id="379" w:name="_Hlk496261765"/>
    <w:bookmarkStart w:id="380" w:name="_Hlk496261766"/>
    <w:bookmarkStart w:id="381" w:name="_Hlk30491075"/>
    <w:bookmarkStart w:id="382" w:name="_Hlk30491076"/>
  </w:p>
  <w:p w14:paraId="6C519569" w14:textId="77777777" w:rsidR="00330F17" w:rsidRPr="00330F17" w:rsidRDefault="00330F17" w:rsidP="00D61C71">
    <w:pPr>
      <w:pStyle w:val="Header"/>
      <w:tabs>
        <w:tab w:val="clear" w:pos="4513"/>
        <w:tab w:val="clear" w:pos="9026"/>
        <w:tab w:val="left" w:leader="underscore" w:pos="9072"/>
      </w:tabs>
      <w:jc w:val="both"/>
      <w:rPr>
        <w:rFonts w:ascii="Times New Roman" w:hAnsi="Times New Roman"/>
        <w:noProof/>
        <w:sz w:val="20"/>
        <w:szCs w:val="18"/>
        <w:lang w:val="en-US"/>
      </w:rPr>
    </w:pPr>
    <w:r w:rsidRPr="00330F17">
      <w:rPr>
        <w:rFonts w:ascii="Times New Roman" w:hAnsi="Times New Roman"/>
        <w:noProof/>
        <w:sz w:val="20"/>
        <w:szCs w:val="18"/>
        <w:lang w:val="en-US"/>
      </w:rPr>
      <w:tab/>
    </w:r>
  </w:p>
  <w:p w14:paraId="10DDD2F0" w14:textId="77777777" w:rsidR="00330F17" w:rsidRPr="00330F17" w:rsidRDefault="00330F17" w:rsidP="00D61C71">
    <w:pPr>
      <w:pStyle w:val="Header"/>
      <w:tabs>
        <w:tab w:val="left" w:pos="9072"/>
      </w:tabs>
      <w:jc w:val="both"/>
      <w:rPr>
        <w:rStyle w:val="PageNumber"/>
        <w:rFonts w:ascii="Times New Roman" w:hAnsi="Times New Roman"/>
        <w:noProof/>
        <w:sz w:val="20"/>
        <w:szCs w:val="18"/>
        <w:lang w:val="en-US"/>
      </w:rPr>
    </w:pPr>
  </w:p>
  <w:p w14:paraId="28F1FA0F" w14:textId="77777777" w:rsidR="00330F17" w:rsidRPr="00330F17" w:rsidRDefault="00330F17" w:rsidP="00D61C71">
    <w:pPr>
      <w:pStyle w:val="Footer"/>
      <w:jc w:val="both"/>
      <w:rPr>
        <w:rFonts w:ascii="Times New Roman" w:hAnsi="Times New Roman"/>
        <w:noProof/>
        <w:sz w:val="20"/>
        <w:szCs w:val="18"/>
        <w:lang w:val="en-US"/>
      </w:rPr>
    </w:pPr>
    <w:r w:rsidRPr="00330F17">
      <w:rPr>
        <w:rFonts w:ascii="Times New Roman" w:hAnsi="Times New Roman"/>
        <w:noProof/>
        <w:sz w:val="20"/>
        <w:szCs w:val="18"/>
        <w:lang w:val="en-US"/>
      </w:rPr>
      <w:t xml:space="preserve">Tulkojums </w:t>
    </w:r>
    <w:r w:rsidRPr="00330F17">
      <w:rPr>
        <w:rFonts w:ascii="Times New Roman" w:hAnsi="Times New Roman"/>
        <w:noProof/>
        <w:sz w:val="20"/>
        <w:szCs w:val="18"/>
        <w:lang w:val="en-US"/>
      </w:rPr>
      <w:fldChar w:fldCharType="begin"/>
    </w:r>
    <w:r w:rsidRPr="00330F17">
      <w:rPr>
        <w:rFonts w:ascii="Times New Roman" w:hAnsi="Times New Roman"/>
        <w:noProof/>
        <w:sz w:val="20"/>
        <w:szCs w:val="18"/>
        <w:lang w:val="en-US"/>
      </w:rPr>
      <w:instrText>symbol 211 \f "Symbol" \s 9</w:instrText>
    </w:r>
    <w:r w:rsidRPr="00330F17">
      <w:rPr>
        <w:rFonts w:ascii="Times New Roman" w:hAnsi="Times New Roman"/>
        <w:noProof/>
        <w:sz w:val="20"/>
        <w:szCs w:val="18"/>
        <w:lang w:val="en-US"/>
      </w:rPr>
      <w:fldChar w:fldCharType="separate"/>
    </w:r>
    <w:r w:rsidRPr="00330F17">
      <w:rPr>
        <w:rFonts w:ascii="Times New Roman" w:hAnsi="Times New Roman"/>
        <w:noProof/>
        <w:sz w:val="20"/>
        <w:szCs w:val="18"/>
        <w:lang w:val="en-US"/>
      </w:rPr>
      <w:t>Ó</w:t>
    </w:r>
    <w:r w:rsidRPr="00330F17">
      <w:rPr>
        <w:rFonts w:ascii="Times New Roman" w:hAnsi="Times New Roman"/>
        <w:noProof/>
        <w:sz w:val="20"/>
        <w:szCs w:val="18"/>
        <w:lang w:val="en-US"/>
      </w:rPr>
      <w:fldChar w:fldCharType="end"/>
    </w:r>
    <w:r w:rsidRPr="00330F17">
      <w:rPr>
        <w:rFonts w:ascii="Times New Roman" w:hAnsi="Times New Roman"/>
        <w:noProof/>
        <w:sz w:val="20"/>
        <w:szCs w:val="18"/>
        <w:lang w:val="en-US"/>
      </w:rPr>
      <w:t xml:space="preserve"> Valsts valodas centrs, 20</w:t>
    </w:r>
    <w:bookmarkEnd w:id="378"/>
    <w:bookmarkEnd w:id="379"/>
    <w:bookmarkEnd w:id="380"/>
    <w:r w:rsidRPr="00330F17">
      <w:rPr>
        <w:rFonts w:ascii="Times New Roman" w:hAnsi="Times New Roman"/>
        <w:noProof/>
        <w:sz w:val="20"/>
        <w:szCs w:val="18"/>
        <w:lang w:val="en-US"/>
      </w:rPr>
      <w:t>2</w:t>
    </w:r>
    <w:bookmarkEnd w:id="381"/>
    <w:bookmarkEnd w:id="382"/>
    <w:r w:rsidRPr="00330F17">
      <w:rPr>
        <w:rFonts w:ascii="Times New Roman" w:hAnsi="Times New Roman"/>
        <w:noProof/>
        <w:sz w:val="20"/>
        <w:szCs w:val="18"/>
        <w:lang w:val="en-US"/>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617F7" w14:textId="77777777" w:rsidR="00330F17" w:rsidRPr="00330F17" w:rsidRDefault="00330F17" w:rsidP="004E76F7">
    <w:pPr>
      <w:pStyle w:val="Header"/>
      <w:tabs>
        <w:tab w:val="left" w:pos="9072"/>
      </w:tabs>
      <w:jc w:val="both"/>
      <w:rPr>
        <w:rStyle w:val="PageNumber"/>
        <w:rFonts w:ascii="Times New Roman" w:hAnsi="Times New Roman" w:cs="Times New Roman"/>
        <w:noProof/>
        <w:sz w:val="20"/>
        <w:szCs w:val="20"/>
        <w:lang w:val="en-US"/>
      </w:rPr>
    </w:pPr>
  </w:p>
  <w:p w14:paraId="0BB257D1" w14:textId="77777777" w:rsidR="00330F17" w:rsidRPr="00330F17" w:rsidRDefault="00330F17" w:rsidP="008651AD">
    <w:pPr>
      <w:pStyle w:val="Header"/>
      <w:tabs>
        <w:tab w:val="clear" w:pos="4513"/>
        <w:tab w:val="clear" w:pos="9026"/>
        <w:tab w:val="right" w:leader="underscore" w:pos="14459"/>
      </w:tabs>
      <w:jc w:val="both"/>
      <w:rPr>
        <w:rStyle w:val="PageNumber"/>
        <w:rFonts w:ascii="Times New Roman" w:hAnsi="Times New Roman" w:cs="Times New Roman"/>
        <w:noProof/>
        <w:sz w:val="20"/>
        <w:szCs w:val="20"/>
        <w:lang w:val="en-US"/>
      </w:rPr>
    </w:pPr>
    <w:r w:rsidRPr="00330F17">
      <w:rPr>
        <w:rStyle w:val="PageNumber"/>
        <w:rFonts w:ascii="Times New Roman" w:hAnsi="Times New Roman" w:cs="Times New Roman"/>
        <w:noProof/>
        <w:sz w:val="20"/>
        <w:szCs w:val="20"/>
        <w:lang w:val="en-US"/>
      </w:rPr>
      <w:tab/>
    </w:r>
  </w:p>
  <w:p w14:paraId="53DFB4C8" w14:textId="77777777" w:rsidR="00330F17" w:rsidRPr="00330F17" w:rsidRDefault="00330F17" w:rsidP="004E76F7">
    <w:pPr>
      <w:pStyle w:val="Header"/>
      <w:tabs>
        <w:tab w:val="right" w:pos="9072"/>
      </w:tabs>
      <w:jc w:val="both"/>
      <w:rPr>
        <w:rStyle w:val="PageNumber"/>
        <w:rFonts w:ascii="Times New Roman" w:hAnsi="Times New Roman" w:cs="Times New Roman"/>
        <w:noProof/>
        <w:sz w:val="20"/>
        <w:szCs w:val="20"/>
        <w:lang w:val="en-US"/>
      </w:rPr>
    </w:pPr>
  </w:p>
  <w:p w14:paraId="48273DEA" w14:textId="77777777" w:rsidR="00330F17" w:rsidRPr="00330F17" w:rsidRDefault="00330F17" w:rsidP="008651AD">
    <w:pPr>
      <w:pStyle w:val="Footer"/>
      <w:tabs>
        <w:tab w:val="clear" w:pos="4513"/>
        <w:tab w:val="clear" w:pos="9026"/>
        <w:tab w:val="center" w:pos="14317"/>
      </w:tabs>
      <w:jc w:val="both"/>
      <w:rPr>
        <w:rFonts w:ascii="Times New Roman" w:hAnsi="Times New Roman" w:cs="Times New Roman"/>
        <w:noProof/>
        <w:sz w:val="20"/>
        <w:szCs w:val="20"/>
        <w:lang w:val="en-US"/>
      </w:rPr>
    </w:pPr>
    <w:r w:rsidRPr="00330F17">
      <w:rPr>
        <w:rFonts w:ascii="Times New Roman" w:hAnsi="Times New Roman" w:cs="Times New Roman"/>
        <w:noProof/>
        <w:sz w:val="20"/>
        <w:szCs w:val="20"/>
        <w:lang w:val="en-US"/>
      </w:rPr>
      <w:t xml:space="preserve">Tulkojums </w:t>
    </w:r>
    <w:r w:rsidRPr="00330F17">
      <w:rPr>
        <w:rFonts w:ascii="Times New Roman" w:hAnsi="Times New Roman" w:cs="Times New Roman"/>
        <w:noProof/>
        <w:sz w:val="20"/>
        <w:szCs w:val="20"/>
        <w:lang w:val="en-US"/>
      </w:rPr>
      <w:fldChar w:fldCharType="begin"/>
    </w:r>
    <w:r w:rsidRPr="00330F17">
      <w:rPr>
        <w:rFonts w:ascii="Times New Roman" w:hAnsi="Times New Roman" w:cs="Times New Roman"/>
        <w:noProof/>
        <w:sz w:val="20"/>
        <w:szCs w:val="20"/>
        <w:lang w:val="en-US"/>
      </w:rPr>
      <w:instrText>symbol 211 \f "Symbol" \s 9</w:instrText>
    </w:r>
    <w:r w:rsidRPr="00330F17">
      <w:rPr>
        <w:rFonts w:ascii="Times New Roman" w:hAnsi="Times New Roman" w:cs="Times New Roman"/>
        <w:noProof/>
        <w:sz w:val="20"/>
        <w:szCs w:val="20"/>
        <w:lang w:val="en-US"/>
      </w:rPr>
      <w:fldChar w:fldCharType="separate"/>
    </w:r>
    <w:r w:rsidRPr="00330F17">
      <w:rPr>
        <w:rFonts w:ascii="Times New Roman" w:hAnsi="Times New Roman" w:cs="Times New Roman"/>
        <w:noProof/>
        <w:sz w:val="20"/>
        <w:szCs w:val="20"/>
        <w:lang w:val="en-US"/>
      </w:rPr>
      <w:t>Ó</w:t>
    </w:r>
    <w:r w:rsidRPr="00330F17">
      <w:rPr>
        <w:rFonts w:ascii="Times New Roman" w:hAnsi="Times New Roman" w:cs="Times New Roman"/>
        <w:noProof/>
        <w:sz w:val="20"/>
        <w:szCs w:val="20"/>
        <w:lang w:val="en-US"/>
      </w:rPr>
      <w:fldChar w:fldCharType="end"/>
    </w:r>
    <w:r w:rsidRPr="00330F17">
      <w:rPr>
        <w:rFonts w:ascii="Times New Roman" w:hAnsi="Times New Roman" w:cs="Times New Roman"/>
        <w:noProof/>
        <w:sz w:val="20"/>
        <w:szCs w:val="20"/>
        <w:lang w:val="en-US"/>
      </w:rPr>
      <w:t xml:space="preserve"> Valsts valodas centrs, 2022</w:t>
    </w:r>
    <w:r w:rsidRPr="00330F17">
      <w:rPr>
        <w:rFonts w:ascii="Times New Roman" w:hAnsi="Times New Roman" w:cs="Times New Roman"/>
        <w:noProof/>
        <w:sz w:val="20"/>
        <w:szCs w:val="20"/>
        <w:lang w:val="en-US"/>
      </w:rPr>
      <w:tab/>
    </w:r>
    <w:r w:rsidRPr="00330F17">
      <w:rPr>
        <w:rStyle w:val="PageNumber"/>
        <w:rFonts w:ascii="Times New Roman" w:hAnsi="Times New Roman" w:cs="Times New Roman"/>
        <w:noProof/>
        <w:sz w:val="20"/>
        <w:szCs w:val="20"/>
        <w:lang w:val="en-US"/>
      </w:rPr>
      <w:fldChar w:fldCharType="begin"/>
    </w:r>
    <w:r w:rsidRPr="00330F17">
      <w:rPr>
        <w:rStyle w:val="PageNumber"/>
        <w:rFonts w:ascii="Times New Roman" w:hAnsi="Times New Roman" w:cs="Times New Roman"/>
        <w:noProof/>
        <w:sz w:val="20"/>
        <w:szCs w:val="20"/>
        <w:lang w:val="en-US"/>
      </w:rPr>
      <w:instrText xml:space="preserve">page </w:instrText>
    </w:r>
    <w:r w:rsidRPr="00330F17">
      <w:rPr>
        <w:rStyle w:val="PageNumber"/>
        <w:rFonts w:ascii="Times New Roman" w:hAnsi="Times New Roman" w:cs="Times New Roman"/>
        <w:noProof/>
        <w:sz w:val="20"/>
        <w:szCs w:val="20"/>
        <w:lang w:val="en-US"/>
      </w:rPr>
      <w:fldChar w:fldCharType="separate"/>
    </w:r>
    <w:r w:rsidRPr="00330F17">
      <w:rPr>
        <w:rStyle w:val="PageNumber"/>
        <w:rFonts w:ascii="Times New Roman" w:hAnsi="Times New Roman" w:cs="Times New Roman"/>
        <w:noProof/>
        <w:sz w:val="20"/>
        <w:szCs w:val="20"/>
        <w:lang w:val="en-US"/>
      </w:rPr>
      <w:t>2</w:t>
    </w:r>
    <w:r w:rsidRPr="00330F17">
      <w:rPr>
        <w:rStyle w:val="PageNumber"/>
        <w:rFonts w:ascii="Times New Roman" w:hAnsi="Times New Roman" w:cs="Times New Roman"/>
        <w:noProof/>
        <w:sz w:val="20"/>
        <w:szCs w:val="20"/>
        <w:lang w:val="en-U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FD9F1" w14:textId="77777777" w:rsidR="00330F17" w:rsidRPr="00330F17" w:rsidRDefault="00330F17" w:rsidP="008651AD">
    <w:pPr>
      <w:pStyle w:val="Header"/>
      <w:tabs>
        <w:tab w:val="left" w:pos="9072"/>
      </w:tabs>
      <w:jc w:val="both"/>
      <w:rPr>
        <w:rStyle w:val="PageNumber"/>
        <w:rFonts w:ascii="Times New Roman" w:hAnsi="Times New Roman" w:cs="Times New Roman"/>
        <w:noProof/>
        <w:sz w:val="20"/>
        <w:szCs w:val="20"/>
        <w:lang w:val="en-US"/>
      </w:rPr>
    </w:pPr>
  </w:p>
  <w:p w14:paraId="7C88B635" w14:textId="77777777" w:rsidR="00330F17" w:rsidRPr="00330F17" w:rsidRDefault="00330F17" w:rsidP="008651AD">
    <w:pPr>
      <w:pStyle w:val="Header"/>
      <w:tabs>
        <w:tab w:val="clear" w:pos="4513"/>
        <w:tab w:val="clear" w:pos="9026"/>
        <w:tab w:val="right" w:leader="underscore" w:pos="14459"/>
      </w:tabs>
      <w:jc w:val="both"/>
      <w:rPr>
        <w:rStyle w:val="PageNumber"/>
        <w:rFonts w:ascii="Times New Roman" w:hAnsi="Times New Roman" w:cs="Times New Roman"/>
        <w:noProof/>
        <w:sz w:val="20"/>
        <w:szCs w:val="20"/>
        <w:lang w:val="en-US"/>
      </w:rPr>
    </w:pPr>
    <w:r w:rsidRPr="00330F17">
      <w:rPr>
        <w:rStyle w:val="PageNumber"/>
        <w:rFonts w:ascii="Times New Roman" w:hAnsi="Times New Roman" w:cs="Times New Roman"/>
        <w:noProof/>
        <w:sz w:val="20"/>
        <w:szCs w:val="20"/>
        <w:lang w:val="en-US"/>
      </w:rPr>
      <w:tab/>
    </w:r>
  </w:p>
  <w:p w14:paraId="23C31048" w14:textId="77777777" w:rsidR="00330F17" w:rsidRPr="00330F17" w:rsidRDefault="00330F17" w:rsidP="008651AD">
    <w:pPr>
      <w:pStyle w:val="Header"/>
      <w:tabs>
        <w:tab w:val="right" w:pos="9072"/>
      </w:tabs>
      <w:jc w:val="both"/>
      <w:rPr>
        <w:rStyle w:val="PageNumber"/>
        <w:rFonts w:ascii="Times New Roman" w:hAnsi="Times New Roman" w:cs="Times New Roman"/>
        <w:noProof/>
        <w:sz w:val="20"/>
        <w:szCs w:val="20"/>
        <w:lang w:val="en-US"/>
      </w:rPr>
    </w:pPr>
  </w:p>
  <w:p w14:paraId="0D546BE8" w14:textId="77777777" w:rsidR="00330F17" w:rsidRPr="00330F17" w:rsidRDefault="00330F17" w:rsidP="008651AD">
    <w:pPr>
      <w:pStyle w:val="Footer"/>
      <w:tabs>
        <w:tab w:val="clear" w:pos="4513"/>
        <w:tab w:val="clear" w:pos="9026"/>
        <w:tab w:val="center" w:pos="14317"/>
      </w:tabs>
      <w:jc w:val="both"/>
      <w:rPr>
        <w:rFonts w:ascii="Times New Roman" w:hAnsi="Times New Roman" w:cs="Times New Roman"/>
        <w:noProof/>
        <w:sz w:val="20"/>
        <w:szCs w:val="20"/>
        <w:lang w:val="en-US"/>
      </w:rPr>
    </w:pPr>
    <w:r w:rsidRPr="00330F17">
      <w:rPr>
        <w:rFonts w:ascii="Times New Roman" w:hAnsi="Times New Roman" w:cs="Times New Roman"/>
        <w:noProof/>
        <w:sz w:val="20"/>
        <w:szCs w:val="20"/>
        <w:lang w:val="en-US"/>
      </w:rPr>
      <w:t xml:space="preserve">Tulkojums </w:t>
    </w:r>
    <w:r w:rsidRPr="00330F17">
      <w:rPr>
        <w:rFonts w:ascii="Times New Roman" w:hAnsi="Times New Roman" w:cs="Times New Roman"/>
        <w:noProof/>
        <w:sz w:val="20"/>
        <w:szCs w:val="20"/>
        <w:lang w:val="en-US"/>
      </w:rPr>
      <w:fldChar w:fldCharType="begin"/>
    </w:r>
    <w:r w:rsidRPr="00330F17">
      <w:rPr>
        <w:rFonts w:ascii="Times New Roman" w:hAnsi="Times New Roman" w:cs="Times New Roman"/>
        <w:noProof/>
        <w:sz w:val="20"/>
        <w:szCs w:val="20"/>
        <w:lang w:val="en-US"/>
      </w:rPr>
      <w:instrText>symbol 211 \f "Symbol" \s 9</w:instrText>
    </w:r>
    <w:r w:rsidRPr="00330F17">
      <w:rPr>
        <w:rFonts w:ascii="Times New Roman" w:hAnsi="Times New Roman" w:cs="Times New Roman"/>
        <w:noProof/>
        <w:sz w:val="20"/>
        <w:szCs w:val="20"/>
        <w:lang w:val="en-US"/>
      </w:rPr>
      <w:fldChar w:fldCharType="separate"/>
    </w:r>
    <w:r w:rsidRPr="00330F17">
      <w:rPr>
        <w:rFonts w:ascii="Times New Roman" w:hAnsi="Times New Roman" w:cs="Times New Roman"/>
        <w:noProof/>
        <w:sz w:val="20"/>
        <w:szCs w:val="20"/>
        <w:lang w:val="en-US"/>
      </w:rPr>
      <w:t>Ó</w:t>
    </w:r>
    <w:r w:rsidRPr="00330F17">
      <w:rPr>
        <w:rFonts w:ascii="Times New Roman" w:hAnsi="Times New Roman" w:cs="Times New Roman"/>
        <w:noProof/>
        <w:sz w:val="20"/>
        <w:szCs w:val="20"/>
        <w:lang w:val="en-US"/>
      </w:rPr>
      <w:fldChar w:fldCharType="end"/>
    </w:r>
    <w:r w:rsidRPr="00330F17">
      <w:rPr>
        <w:rFonts w:ascii="Times New Roman" w:hAnsi="Times New Roman" w:cs="Times New Roman"/>
        <w:noProof/>
        <w:sz w:val="20"/>
        <w:szCs w:val="20"/>
        <w:lang w:val="en-US"/>
      </w:rPr>
      <w:t xml:space="preserve"> Valsts valodas centrs, 2022</w:t>
    </w:r>
    <w:r w:rsidRPr="00330F17">
      <w:rPr>
        <w:rFonts w:ascii="Times New Roman" w:hAnsi="Times New Roman" w:cs="Times New Roman"/>
        <w:noProof/>
        <w:sz w:val="20"/>
        <w:szCs w:val="20"/>
        <w:lang w:val="en-US"/>
      </w:rPr>
      <w:tab/>
    </w:r>
    <w:r w:rsidRPr="00330F17">
      <w:rPr>
        <w:rStyle w:val="PageNumber"/>
        <w:rFonts w:ascii="Times New Roman" w:hAnsi="Times New Roman" w:cs="Times New Roman"/>
        <w:noProof/>
        <w:sz w:val="20"/>
        <w:szCs w:val="20"/>
        <w:lang w:val="en-US"/>
      </w:rPr>
      <w:fldChar w:fldCharType="begin"/>
    </w:r>
    <w:r w:rsidRPr="00330F17">
      <w:rPr>
        <w:rStyle w:val="PageNumber"/>
        <w:rFonts w:ascii="Times New Roman" w:hAnsi="Times New Roman" w:cs="Times New Roman"/>
        <w:noProof/>
        <w:sz w:val="20"/>
        <w:szCs w:val="20"/>
        <w:lang w:val="en-US"/>
      </w:rPr>
      <w:instrText xml:space="preserve">page </w:instrText>
    </w:r>
    <w:r w:rsidRPr="00330F17">
      <w:rPr>
        <w:rStyle w:val="PageNumber"/>
        <w:rFonts w:ascii="Times New Roman" w:hAnsi="Times New Roman" w:cs="Times New Roman"/>
        <w:noProof/>
        <w:sz w:val="20"/>
        <w:szCs w:val="20"/>
        <w:lang w:val="en-US"/>
      </w:rPr>
      <w:fldChar w:fldCharType="separate"/>
    </w:r>
    <w:r w:rsidRPr="00330F17">
      <w:rPr>
        <w:rStyle w:val="PageNumber"/>
        <w:rFonts w:ascii="Times New Roman" w:hAnsi="Times New Roman" w:cs="Times New Roman"/>
        <w:noProof/>
        <w:sz w:val="20"/>
        <w:szCs w:val="20"/>
        <w:lang w:val="en-US"/>
      </w:rPr>
      <w:t>190</w:t>
    </w:r>
    <w:r w:rsidRPr="00330F17">
      <w:rPr>
        <w:rStyle w:val="PageNumber"/>
        <w:rFonts w:ascii="Times New Roman" w:hAnsi="Times New Roman" w:cs="Times New Roman"/>
        <w:noProof/>
        <w:sz w:val="20"/>
        <w:szCs w:val="20"/>
        <w:lang w:val="en-U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7CBAC" w14:textId="77777777" w:rsidR="00330F17" w:rsidRPr="00330F17" w:rsidRDefault="00330F17" w:rsidP="004E76F7">
    <w:pPr>
      <w:pStyle w:val="Header"/>
      <w:tabs>
        <w:tab w:val="left" w:pos="9072"/>
      </w:tabs>
      <w:jc w:val="both"/>
      <w:rPr>
        <w:rStyle w:val="PageNumber"/>
        <w:rFonts w:ascii="Times New Roman" w:hAnsi="Times New Roman" w:cs="Times New Roman"/>
        <w:noProof/>
        <w:sz w:val="20"/>
        <w:szCs w:val="20"/>
        <w:lang w:val="en-US"/>
      </w:rPr>
    </w:pPr>
  </w:p>
  <w:p w14:paraId="342D4600" w14:textId="77777777" w:rsidR="00330F17" w:rsidRPr="00330F17" w:rsidRDefault="00330F17" w:rsidP="004E76F7">
    <w:pPr>
      <w:pStyle w:val="Header"/>
      <w:tabs>
        <w:tab w:val="clear" w:pos="4513"/>
        <w:tab w:val="clear" w:pos="9026"/>
        <w:tab w:val="right" w:leader="underscore" w:pos="9072"/>
      </w:tabs>
      <w:jc w:val="both"/>
      <w:rPr>
        <w:rStyle w:val="PageNumber"/>
        <w:rFonts w:ascii="Times New Roman" w:hAnsi="Times New Roman" w:cs="Times New Roman"/>
        <w:noProof/>
        <w:sz w:val="20"/>
        <w:szCs w:val="20"/>
        <w:lang w:val="en-US"/>
      </w:rPr>
    </w:pPr>
    <w:r w:rsidRPr="00330F17">
      <w:rPr>
        <w:rStyle w:val="PageNumber"/>
        <w:rFonts w:ascii="Times New Roman" w:hAnsi="Times New Roman" w:cs="Times New Roman"/>
        <w:noProof/>
        <w:sz w:val="20"/>
        <w:szCs w:val="20"/>
        <w:lang w:val="en-US"/>
      </w:rPr>
      <w:tab/>
    </w:r>
  </w:p>
  <w:p w14:paraId="47E33089" w14:textId="77777777" w:rsidR="00330F17" w:rsidRPr="00330F17" w:rsidRDefault="00330F17" w:rsidP="004E76F7">
    <w:pPr>
      <w:pStyle w:val="Header"/>
      <w:tabs>
        <w:tab w:val="right" w:pos="9072"/>
      </w:tabs>
      <w:jc w:val="both"/>
      <w:rPr>
        <w:rStyle w:val="PageNumber"/>
        <w:rFonts w:ascii="Times New Roman" w:hAnsi="Times New Roman" w:cs="Times New Roman"/>
        <w:noProof/>
        <w:sz w:val="20"/>
        <w:szCs w:val="20"/>
        <w:lang w:val="en-US"/>
      </w:rPr>
    </w:pPr>
  </w:p>
  <w:p w14:paraId="71C9DCFF" w14:textId="77777777" w:rsidR="00330F17" w:rsidRPr="00330F17" w:rsidRDefault="00330F17" w:rsidP="004E76F7">
    <w:pPr>
      <w:pStyle w:val="Footer"/>
      <w:tabs>
        <w:tab w:val="clear" w:pos="4513"/>
        <w:tab w:val="clear" w:pos="9026"/>
        <w:tab w:val="center" w:pos="9072"/>
      </w:tabs>
      <w:jc w:val="both"/>
      <w:rPr>
        <w:rFonts w:ascii="Times New Roman" w:hAnsi="Times New Roman" w:cs="Times New Roman"/>
        <w:noProof/>
        <w:sz w:val="20"/>
        <w:szCs w:val="20"/>
        <w:lang w:val="en-US"/>
      </w:rPr>
    </w:pPr>
    <w:r w:rsidRPr="00330F17">
      <w:rPr>
        <w:rFonts w:ascii="Times New Roman" w:hAnsi="Times New Roman" w:cs="Times New Roman"/>
        <w:noProof/>
        <w:sz w:val="20"/>
        <w:szCs w:val="20"/>
        <w:lang w:val="en-US"/>
      </w:rPr>
      <w:t xml:space="preserve">Tulkojums </w:t>
    </w:r>
    <w:r w:rsidRPr="00330F17">
      <w:rPr>
        <w:rFonts w:ascii="Times New Roman" w:hAnsi="Times New Roman" w:cs="Times New Roman"/>
        <w:noProof/>
        <w:sz w:val="20"/>
        <w:szCs w:val="20"/>
        <w:lang w:val="en-US"/>
      </w:rPr>
      <w:fldChar w:fldCharType="begin"/>
    </w:r>
    <w:r w:rsidRPr="00330F17">
      <w:rPr>
        <w:rFonts w:ascii="Times New Roman" w:hAnsi="Times New Roman" w:cs="Times New Roman"/>
        <w:noProof/>
        <w:sz w:val="20"/>
        <w:szCs w:val="20"/>
        <w:lang w:val="en-US"/>
      </w:rPr>
      <w:instrText>symbol 211 \f "Symbol" \s 9</w:instrText>
    </w:r>
    <w:r w:rsidRPr="00330F17">
      <w:rPr>
        <w:rFonts w:ascii="Times New Roman" w:hAnsi="Times New Roman" w:cs="Times New Roman"/>
        <w:noProof/>
        <w:sz w:val="20"/>
        <w:szCs w:val="20"/>
        <w:lang w:val="en-US"/>
      </w:rPr>
      <w:fldChar w:fldCharType="separate"/>
    </w:r>
    <w:r w:rsidRPr="00330F17">
      <w:rPr>
        <w:rFonts w:ascii="Times New Roman" w:hAnsi="Times New Roman" w:cs="Times New Roman"/>
        <w:noProof/>
        <w:sz w:val="20"/>
        <w:szCs w:val="20"/>
        <w:lang w:val="en-US"/>
      </w:rPr>
      <w:t>Ó</w:t>
    </w:r>
    <w:r w:rsidRPr="00330F17">
      <w:rPr>
        <w:rFonts w:ascii="Times New Roman" w:hAnsi="Times New Roman" w:cs="Times New Roman"/>
        <w:noProof/>
        <w:sz w:val="20"/>
        <w:szCs w:val="20"/>
        <w:lang w:val="en-US"/>
      </w:rPr>
      <w:fldChar w:fldCharType="end"/>
    </w:r>
    <w:r w:rsidRPr="00330F17">
      <w:rPr>
        <w:rFonts w:ascii="Times New Roman" w:hAnsi="Times New Roman" w:cs="Times New Roman"/>
        <w:noProof/>
        <w:sz w:val="20"/>
        <w:szCs w:val="20"/>
        <w:lang w:val="en-US"/>
      </w:rPr>
      <w:t xml:space="preserve"> Valsts valodas centrs, 2022</w:t>
    </w:r>
    <w:r w:rsidRPr="00330F17">
      <w:rPr>
        <w:rFonts w:ascii="Times New Roman" w:hAnsi="Times New Roman" w:cs="Times New Roman"/>
        <w:noProof/>
        <w:sz w:val="20"/>
        <w:szCs w:val="20"/>
        <w:lang w:val="en-US"/>
      </w:rPr>
      <w:tab/>
    </w:r>
    <w:r w:rsidRPr="00330F17">
      <w:rPr>
        <w:rStyle w:val="PageNumber"/>
        <w:rFonts w:ascii="Times New Roman" w:hAnsi="Times New Roman" w:cs="Times New Roman"/>
        <w:noProof/>
        <w:sz w:val="20"/>
        <w:szCs w:val="20"/>
        <w:lang w:val="en-US"/>
      </w:rPr>
      <w:fldChar w:fldCharType="begin"/>
    </w:r>
    <w:r w:rsidRPr="00330F17">
      <w:rPr>
        <w:rStyle w:val="PageNumber"/>
        <w:rFonts w:ascii="Times New Roman" w:hAnsi="Times New Roman" w:cs="Times New Roman"/>
        <w:noProof/>
        <w:sz w:val="20"/>
        <w:szCs w:val="20"/>
        <w:lang w:val="en-US"/>
      </w:rPr>
      <w:instrText xml:space="preserve">page </w:instrText>
    </w:r>
    <w:r w:rsidRPr="00330F17">
      <w:rPr>
        <w:rStyle w:val="PageNumber"/>
        <w:rFonts w:ascii="Times New Roman" w:hAnsi="Times New Roman" w:cs="Times New Roman"/>
        <w:noProof/>
        <w:sz w:val="20"/>
        <w:szCs w:val="20"/>
        <w:lang w:val="en-US"/>
      </w:rPr>
      <w:fldChar w:fldCharType="separate"/>
    </w:r>
    <w:r w:rsidRPr="00330F17">
      <w:rPr>
        <w:rStyle w:val="PageNumber"/>
        <w:rFonts w:ascii="Times New Roman" w:hAnsi="Times New Roman" w:cs="Times New Roman"/>
        <w:noProof/>
        <w:sz w:val="20"/>
        <w:szCs w:val="20"/>
        <w:lang w:val="en-US"/>
      </w:rPr>
      <w:t>2</w:t>
    </w:r>
    <w:r w:rsidRPr="00330F17">
      <w:rPr>
        <w:rStyle w:val="PageNumber"/>
        <w:rFonts w:ascii="Times New Roman" w:hAnsi="Times New Roman" w:cs="Times New Roman"/>
        <w:noProof/>
        <w:sz w:val="20"/>
        <w:szCs w:val="20"/>
        <w:lang w:val="en-U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706B3" w14:textId="77777777" w:rsidR="00330F17" w:rsidRPr="00330F17" w:rsidRDefault="00330F17" w:rsidP="008651AD">
    <w:pPr>
      <w:pStyle w:val="Header"/>
      <w:tabs>
        <w:tab w:val="left" w:pos="9072"/>
      </w:tabs>
      <w:jc w:val="both"/>
      <w:rPr>
        <w:rStyle w:val="PageNumber"/>
        <w:rFonts w:ascii="Times New Roman" w:hAnsi="Times New Roman" w:cs="Times New Roman"/>
        <w:noProof/>
        <w:sz w:val="20"/>
        <w:szCs w:val="20"/>
        <w:lang w:val="en-US"/>
      </w:rPr>
    </w:pPr>
  </w:p>
  <w:p w14:paraId="6348B554" w14:textId="77777777" w:rsidR="00330F17" w:rsidRPr="00330F17" w:rsidRDefault="00330F17" w:rsidP="009A0CEA">
    <w:pPr>
      <w:pStyle w:val="Header"/>
      <w:tabs>
        <w:tab w:val="clear" w:pos="4513"/>
        <w:tab w:val="clear" w:pos="9026"/>
        <w:tab w:val="right" w:leader="underscore" w:pos="14459"/>
      </w:tabs>
      <w:jc w:val="both"/>
      <w:rPr>
        <w:rStyle w:val="PageNumber"/>
        <w:rFonts w:ascii="Times New Roman" w:hAnsi="Times New Roman" w:cs="Times New Roman"/>
        <w:noProof/>
        <w:sz w:val="20"/>
        <w:szCs w:val="20"/>
        <w:lang w:val="en-US"/>
      </w:rPr>
    </w:pPr>
    <w:r w:rsidRPr="00330F17">
      <w:rPr>
        <w:rStyle w:val="PageNumber"/>
        <w:rFonts w:ascii="Times New Roman" w:hAnsi="Times New Roman" w:cs="Times New Roman"/>
        <w:noProof/>
        <w:sz w:val="20"/>
        <w:szCs w:val="20"/>
        <w:lang w:val="en-US"/>
      </w:rPr>
      <w:tab/>
    </w:r>
  </w:p>
  <w:p w14:paraId="7761401D" w14:textId="77777777" w:rsidR="00330F17" w:rsidRPr="00330F17" w:rsidRDefault="00330F17" w:rsidP="008651AD">
    <w:pPr>
      <w:pStyle w:val="Header"/>
      <w:tabs>
        <w:tab w:val="right" w:pos="9072"/>
      </w:tabs>
      <w:jc w:val="both"/>
      <w:rPr>
        <w:rStyle w:val="PageNumber"/>
        <w:rFonts w:ascii="Times New Roman" w:hAnsi="Times New Roman" w:cs="Times New Roman"/>
        <w:noProof/>
        <w:sz w:val="20"/>
        <w:szCs w:val="20"/>
        <w:lang w:val="en-US"/>
      </w:rPr>
    </w:pPr>
  </w:p>
  <w:p w14:paraId="68E58840" w14:textId="77777777" w:rsidR="00330F17" w:rsidRPr="00330F17" w:rsidRDefault="00330F17" w:rsidP="009A0CEA">
    <w:pPr>
      <w:pStyle w:val="Footer"/>
      <w:tabs>
        <w:tab w:val="clear" w:pos="4513"/>
        <w:tab w:val="clear" w:pos="9026"/>
        <w:tab w:val="center" w:pos="14459"/>
      </w:tabs>
      <w:jc w:val="both"/>
      <w:rPr>
        <w:rFonts w:ascii="Times New Roman" w:hAnsi="Times New Roman" w:cs="Times New Roman"/>
        <w:noProof/>
        <w:sz w:val="20"/>
        <w:szCs w:val="20"/>
        <w:lang w:val="en-US"/>
      </w:rPr>
    </w:pPr>
    <w:r w:rsidRPr="00330F17">
      <w:rPr>
        <w:rFonts w:ascii="Times New Roman" w:hAnsi="Times New Roman" w:cs="Times New Roman"/>
        <w:noProof/>
        <w:sz w:val="20"/>
        <w:szCs w:val="20"/>
        <w:lang w:val="en-US"/>
      </w:rPr>
      <w:t xml:space="preserve">Tulkojums </w:t>
    </w:r>
    <w:r w:rsidRPr="00330F17">
      <w:rPr>
        <w:rFonts w:ascii="Times New Roman" w:hAnsi="Times New Roman" w:cs="Times New Roman"/>
        <w:noProof/>
        <w:sz w:val="20"/>
        <w:szCs w:val="20"/>
        <w:lang w:val="en-US"/>
      </w:rPr>
      <w:fldChar w:fldCharType="begin"/>
    </w:r>
    <w:r w:rsidRPr="00330F17">
      <w:rPr>
        <w:rFonts w:ascii="Times New Roman" w:hAnsi="Times New Roman" w:cs="Times New Roman"/>
        <w:noProof/>
        <w:sz w:val="20"/>
        <w:szCs w:val="20"/>
        <w:lang w:val="en-US"/>
      </w:rPr>
      <w:instrText>symbol 211 \f "Symbol" \s 9</w:instrText>
    </w:r>
    <w:r w:rsidRPr="00330F17">
      <w:rPr>
        <w:rFonts w:ascii="Times New Roman" w:hAnsi="Times New Roman" w:cs="Times New Roman"/>
        <w:noProof/>
        <w:sz w:val="20"/>
        <w:szCs w:val="20"/>
        <w:lang w:val="en-US"/>
      </w:rPr>
      <w:fldChar w:fldCharType="separate"/>
    </w:r>
    <w:r w:rsidRPr="00330F17">
      <w:rPr>
        <w:rFonts w:ascii="Times New Roman" w:hAnsi="Times New Roman" w:cs="Times New Roman"/>
        <w:noProof/>
        <w:sz w:val="20"/>
        <w:szCs w:val="20"/>
        <w:lang w:val="en-US"/>
      </w:rPr>
      <w:t>Ó</w:t>
    </w:r>
    <w:r w:rsidRPr="00330F17">
      <w:rPr>
        <w:rFonts w:ascii="Times New Roman" w:hAnsi="Times New Roman" w:cs="Times New Roman"/>
        <w:noProof/>
        <w:sz w:val="20"/>
        <w:szCs w:val="20"/>
        <w:lang w:val="en-US"/>
      </w:rPr>
      <w:fldChar w:fldCharType="end"/>
    </w:r>
    <w:r w:rsidRPr="00330F17">
      <w:rPr>
        <w:rFonts w:ascii="Times New Roman" w:hAnsi="Times New Roman" w:cs="Times New Roman"/>
        <w:noProof/>
        <w:sz w:val="20"/>
        <w:szCs w:val="20"/>
        <w:lang w:val="en-US"/>
      </w:rPr>
      <w:t xml:space="preserve"> Valsts valodas centrs, 2022</w:t>
    </w:r>
    <w:r w:rsidRPr="00330F17">
      <w:rPr>
        <w:rFonts w:ascii="Times New Roman" w:hAnsi="Times New Roman" w:cs="Times New Roman"/>
        <w:noProof/>
        <w:sz w:val="20"/>
        <w:szCs w:val="20"/>
        <w:lang w:val="en-US"/>
      </w:rPr>
      <w:tab/>
    </w:r>
    <w:r w:rsidRPr="00330F17">
      <w:rPr>
        <w:rStyle w:val="PageNumber"/>
        <w:rFonts w:ascii="Times New Roman" w:hAnsi="Times New Roman" w:cs="Times New Roman"/>
        <w:noProof/>
        <w:sz w:val="20"/>
        <w:szCs w:val="20"/>
        <w:lang w:val="en-US"/>
      </w:rPr>
      <w:fldChar w:fldCharType="begin"/>
    </w:r>
    <w:r w:rsidRPr="00330F17">
      <w:rPr>
        <w:rStyle w:val="PageNumber"/>
        <w:rFonts w:ascii="Times New Roman" w:hAnsi="Times New Roman" w:cs="Times New Roman"/>
        <w:noProof/>
        <w:sz w:val="20"/>
        <w:szCs w:val="20"/>
        <w:lang w:val="en-US"/>
      </w:rPr>
      <w:instrText xml:space="preserve">page </w:instrText>
    </w:r>
    <w:r w:rsidRPr="00330F17">
      <w:rPr>
        <w:rStyle w:val="PageNumber"/>
        <w:rFonts w:ascii="Times New Roman" w:hAnsi="Times New Roman" w:cs="Times New Roman"/>
        <w:noProof/>
        <w:sz w:val="20"/>
        <w:szCs w:val="20"/>
        <w:lang w:val="en-US"/>
      </w:rPr>
      <w:fldChar w:fldCharType="separate"/>
    </w:r>
    <w:r w:rsidRPr="00330F17">
      <w:rPr>
        <w:rStyle w:val="PageNumber"/>
        <w:rFonts w:ascii="Times New Roman" w:hAnsi="Times New Roman" w:cs="Times New Roman"/>
        <w:noProof/>
        <w:sz w:val="20"/>
        <w:szCs w:val="20"/>
        <w:lang w:val="en-US"/>
      </w:rPr>
      <w:t>192</w:t>
    </w:r>
    <w:r w:rsidRPr="00330F17">
      <w:rPr>
        <w:rStyle w:val="PageNumber"/>
        <w:rFonts w:ascii="Times New Roman" w:hAnsi="Times New Roman" w:cs="Times New Roman"/>
        <w:noProof/>
        <w:sz w:val="20"/>
        <w:szCs w:val="20"/>
        <w:lang w:val="en-U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0D45A" w14:textId="77777777" w:rsidR="008651AD" w:rsidRPr="00330F17" w:rsidRDefault="008651AD" w:rsidP="004E76F7">
    <w:pPr>
      <w:pStyle w:val="Header"/>
      <w:tabs>
        <w:tab w:val="left" w:pos="9072"/>
      </w:tabs>
      <w:jc w:val="both"/>
      <w:rPr>
        <w:rStyle w:val="PageNumber"/>
        <w:rFonts w:ascii="Times New Roman" w:hAnsi="Times New Roman" w:cs="Times New Roman"/>
        <w:noProof/>
        <w:sz w:val="20"/>
        <w:szCs w:val="20"/>
        <w:lang w:val="en-US"/>
      </w:rPr>
    </w:pPr>
  </w:p>
  <w:p w14:paraId="293F2304" w14:textId="77777777" w:rsidR="008651AD" w:rsidRPr="00330F17" w:rsidRDefault="008651AD" w:rsidP="004E76F7">
    <w:pPr>
      <w:pStyle w:val="Header"/>
      <w:tabs>
        <w:tab w:val="clear" w:pos="4513"/>
        <w:tab w:val="clear" w:pos="9026"/>
        <w:tab w:val="right" w:leader="underscore" w:pos="9072"/>
      </w:tabs>
      <w:jc w:val="both"/>
      <w:rPr>
        <w:rStyle w:val="PageNumber"/>
        <w:rFonts w:ascii="Times New Roman" w:hAnsi="Times New Roman" w:cs="Times New Roman"/>
        <w:noProof/>
        <w:sz w:val="20"/>
        <w:szCs w:val="20"/>
        <w:lang w:val="en-US"/>
      </w:rPr>
    </w:pPr>
    <w:r w:rsidRPr="00330F17">
      <w:rPr>
        <w:rStyle w:val="PageNumber"/>
        <w:rFonts w:ascii="Times New Roman" w:hAnsi="Times New Roman" w:cs="Times New Roman"/>
        <w:noProof/>
        <w:sz w:val="20"/>
        <w:szCs w:val="20"/>
        <w:lang w:val="en-US"/>
      </w:rPr>
      <w:tab/>
    </w:r>
  </w:p>
  <w:p w14:paraId="762F0B45" w14:textId="77777777" w:rsidR="008651AD" w:rsidRPr="00330F17" w:rsidRDefault="008651AD" w:rsidP="004E76F7">
    <w:pPr>
      <w:pStyle w:val="Header"/>
      <w:tabs>
        <w:tab w:val="right" w:pos="9072"/>
      </w:tabs>
      <w:jc w:val="both"/>
      <w:rPr>
        <w:rStyle w:val="PageNumber"/>
        <w:rFonts w:ascii="Times New Roman" w:hAnsi="Times New Roman" w:cs="Times New Roman"/>
        <w:noProof/>
        <w:sz w:val="20"/>
        <w:szCs w:val="20"/>
        <w:lang w:val="en-US"/>
      </w:rPr>
    </w:pPr>
  </w:p>
  <w:p w14:paraId="05D05D77" w14:textId="77777777" w:rsidR="008651AD" w:rsidRPr="00330F17" w:rsidRDefault="008651AD" w:rsidP="004E76F7">
    <w:pPr>
      <w:pStyle w:val="Footer"/>
      <w:tabs>
        <w:tab w:val="clear" w:pos="4513"/>
        <w:tab w:val="clear" w:pos="9026"/>
        <w:tab w:val="center" w:pos="9072"/>
      </w:tabs>
      <w:jc w:val="both"/>
      <w:rPr>
        <w:rFonts w:ascii="Times New Roman" w:hAnsi="Times New Roman" w:cs="Times New Roman"/>
        <w:noProof/>
        <w:sz w:val="20"/>
        <w:szCs w:val="20"/>
        <w:lang w:val="en-US"/>
      </w:rPr>
    </w:pPr>
    <w:r w:rsidRPr="00330F17">
      <w:rPr>
        <w:rFonts w:ascii="Times New Roman" w:hAnsi="Times New Roman" w:cs="Times New Roman"/>
        <w:noProof/>
        <w:sz w:val="20"/>
        <w:szCs w:val="20"/>
        <w:lang w:val="en-US"/>
      </w:rPr>
      <w:t xml:space="preserve">Tulkojums </w:t>
    </w:r>
    <w:r w:rsidRPr="00330F17">
      <w:rPr>
        <w:rFonts w:ascii="Times New Roman" w:hAnsi="Times New Roman" w:cs="Times New Roman"/>
        <w:noProof/>
        <w:sz w:val="20"/>
        <w:szCs w:val="20"/>
        <w:lang w:val="en-US"/>
      </w:rPr>
      <w:fldChar w:fldCharType="begin"/>
    </w:r>
    <w:r w:rsidRPr="00330F17">
      <w:rPr>
        <w:rFonts w:ascii="Times New Roman" w:hAnsi="Times New Roman" w:cs="Times New Roman"/>
        <w:noProof/>
        <w:sz w:val="20"/>
        <w:szCs w:val="20"/>
        <w:lang w:val="en-US"/>
      </w:rPr>
      <w:instrText>symbol 211 \f "Symbol" \s 9</w:instrText>
    </w:r>
    <w:r w:rsidRPr="00330F17">
      <w:rPr>
        <w:rFonts w:ascii="Times New Roman" w:hAnsi="Times New Roman" w:cs="Times New Roman"/>
        <w:noProof/>
        <w:sz w:val="20"/>
        <w:szCs w:val="20"/>
        <w:lang w:val="en-US"/>
      </w:rPr>
      <w:fldChar w:fldCharType="separate"/>
    </w:r>
    <w:r w:rsidRPr="00330F17">
      <w:rPr>
        <w:rFonts w:ascii="Times New Roman" w:hAnsi="Times New Roman" w:cs="Times New Roman"/>
        <w:noProof/>
        <w:sz w:val="20"/>
        <w:szCs w:val="20"/>
        <w:lang w:val="en-US"/>
      </w:rPr>
      <w:t>Ó</w:t>
    </w:r>
    <w:r w:rsidRPr="00330F17">
      <w:rPr>
        <w:rFonts w:ascii="Times New Roman" w:hAnsi="Times New Roman" w:cs="Times New Roman"/>
        <w:noProof/>
        <w:sz w:val="20"/>
        <w:szCs w:val="20"/>
        <w:lang w:val="en-US"/>
      </w:rPr>
      <w:fldChar w:fldCharType="end"/>
    </w:r>
    <w:r w:rsidRPr="00330F17">
      <w:rPr>
        <w:rFonts w:ascii="Times New Roman" w:hAnsi="Times New Roman" w:cs="Times New Roman"/>
        <w:noProof/>
        <w:sz w:val="20"/>
        <w:szCs w:val="20"/>
        <w:lang w:val="en-US"/>
      </w:rPr>
      <w:t xml:space="preserve"> Valsts valodas centrs, 2022</w:t>
    </w:r>
    <w:r w:rsidRPr="00330F17">
      <w:rPr>
        <w:rFonts w:ascii="Times New Roman" w:hAnsi="Times New Roman" w:cs="Times New Roman"/>
        <w:noProof/>
        <w:sz w:val="20"/>
        <w:szCs w:val="20"/>
        <w:lang w:val="en-US"/>
      </w:rPr>
      <w:tab/>
    </w:r>
    <w:r w:rsidRPr="00330F17">
      <w:rPr>
        <w:rStyle w:val="PageNumber"/>
        <w:rFonts w:ascii="Times New Roman" w:hAnsi="Times New Roman" w:cs="Times New Roman"/>
        <w:noProof/>
        <w:sz w:val="20"/>
        <w:szCs w:val="20"/>
        <w:lang w:val="en-US"/>
      </w:rPr>
      <w:fldChar w:fldCharType="begin"/>
    </w:r>
    <w:r w:rsidRPr="00330F17">
      <w:rPr>
        <w:rStyle w:val="PageNumber"/>
        <w:rFonts w:ascii="Times New Roman" w:hAnsi="Times New Roman" w:cs="Times New Roman"/>
        <w:noProof/>
        <w:sz w:val="20"/>
        <w:szCs w:val="20"/>
        <w:lang w:val="en-US"/>
      </w:rPr>
      <w:instrText xml:space="preserve">page </w:instrText>
    </w:r>
    <w:r w:rsidRPr="00330F17">
      <w:rPr>
        <w:rStyle w:val="PageNumber"/>
        <w:rFonts w:ascii="Times New Roman" w:hAnsi="Times New Roman" w:cs="Times New Roman"/>
        <w:noProof/>
        <w:sz w:val="20"/>
        <w:szCs w:val="20"/>
        <w:lang w:val="en-US"/>
      </w:rPr>
      <w:fldChar w:fldCharType="separate"/>
    </w:r>
    <w:r w:rsidRPr="00330F17">
      <w:rPr>
        <w:rStyle w:val="PageNumber"/>
        <w:rFonts w:ascii="Times New Roman" w:hAnsi="Times New Roman" w:cs="Times New Roman"/>
        <w:noProof/>
        <w:sz w:val="20"/>
        <w:szCs w:val="20"/>
        <w:lang w:val="en-US"/>
      </w:rPr>
      <w:t>2</w:t>
    </w:r>
    <w:r w:rsidRPr="00330F17">
      <w:rPr>
        <w:rStyle w:val="PageNumber"/>
        <w:rFonts w:ascii="Times New Roman" w:hAnsi="Times New Roman" w:cs="Times New Roman"/>
        <w:noProof/>
        <w:sz w:val="20"/>
        <w:szCs w:val="20"/>
        <w:lang w:val="en-US"/>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BAF90" w14:textId="77777777" w:rsidR="008651AD" w:rsidRPr="00330F17" w:rsidRDefault="008651AD" w:rsidP="008651AD">
    <w:pPr>
      <w:pStyle w:val="Header"/>
      <w:tabs>
        <w:tab w:val="left" w:pos="9072"/>
      </w:tabs>
      <w:jc w:val="both"/>
      <w:rPr>
        <w:rStyle w:val="PageNumber"/>
        <w:rFonts w:ascii="Times New Roman" w:hAnsi="Times New Roman" w:cs="Times New Roman"/>
        <w:noProof/>
        <w:sz w:val="20"/>
        <w:szCs w:val="20"/>
        <w:lang w:val="en-US"/>
      </w:rPr>
    </w:pPr>
  </w:p>
  <w:p w14:paraId="754AD158" w14:textId="77777777" w:rsidR="008651AD" w:rsidRPr="00330F17" w:rsidRDefault="008651AD" w:rsidP="009A0CEA">
    <w:pPr>
      <w:pStyle w:val="Header"/>
      <w:tabs>
        <w:tab w:val="clear" w:pos="4513"/>
        <w:tab w:val="clear" w:pos="9026"/>
        <w:tab w:val="right" w:leader="underscore" w:pos="14459"/>
      </w:tabs>
      <w:jc w:val="both"/>
      <w:rPr>
        <w:rStyle w:val="PageNumber"/>
        <w:rFonts w:ascii="Times New Roman" w:hAnsi="Times New Roman" w:cs="Times New Roman"/>
        <w:noProof/>
        <w:sz w:val="20"/>
        <w:szCs w:val="20"/>
        <w:lang w:val="en-US"/>
      </w:rPr>
    </w:pPr>
    <w:r w:rsidRPr="00330F17">
      <w:rPr>
        <w:rStyle w:val="PageNumber"/>
        <w:rFonts w:ascii="Times New Roman" w:hAnsi="Times New Roman" w:cs="Times New Roman"/>
        <w:noProof/>
        <w:sz w:val="20"/>
        <w:szCs w:val="20"/>
        <w:lang w:val="en-US"/>
      </w:rPr>
      <w:tab/>
    </w:r>
  </w:p>
  <w:p w14:paraId="524E195A" w14:textId="77777777" w:rsidR="008651AD" w:rsidRPr="00330F17" w:rsidRDefault="008651AD" w:rsidP="008651AD">
    <w:pPr>
      <w:pStyle w:val="Header"/>
      <w:tabs>
        <w:tab w:val="right" w:pos="9072"/>
      </w:tabs>
      <w:jc w:val="both"/>
      <w:rPr>
        <w:rStyle w:val="PageNumber"/>
        <w:rFonts w:ascii="Times New Roman" w:hAnsi="Times New Roman" w:cs="Times New Roman"/>
        <w:noProof/>
        <w:sz w:val="20"/>
        <w:szCs w:val="20"/>
        <w:lang w:val="en-US"/>
      </w:rPr>
    </w:pPr>
  </w:p>
  <w:p w14:paraId="533D360E" w14:textId="411C6A41" w:rsidR="008651AD" w:rsidRPr="00330F17" w:rsidRDefault="008651AD" w:rsidP="009A0CEA">
    <w:pPr>
      <w:pStyle w:val="Footer"/>
      <w:tabs>
        <w:tab w:val="clear" w:pos="4513"/>
        <w:tab w:val="clear" w:pos="9026"/>
        <w:tab w:val="center" w:pos="14459"/>
      </w:tabs>
      <w:jc w:val="both"/>
      <w:rPr>
        <w:rFonts w:ascii="Times New Roman" w:hAnsi="Times New Roman" w:cs="Times New Roman"/>
        <w:noProof/>
        <w:sz w:val="20"/>
        <w:szCs w:val="20"/>
        <w:lang w:val="en-US"/>
      </w:rPr>
    </w:pPr>
    <w:r w:rsidRPr="00330F17">
      <w:rPr>
        <w:rFonts w:ascii="Times New Roman" w:hAnsi="Times New Roman" w:cs="Times New Roman"/>
        <w:noProof/>
        <w:sz w:val="20"/>
        <w:szCs w:val="20"/>
        <w:lang w:val="en-US"/>
      </w:rPr>
      <w:t xml:space="preserve">Tulkojums </w:t>
    </w:r>
    <w:r w:rsidRPr="00330F17">
      <w:rPr>
        <w:rFonts w:ascii="Times New Roman" w:hAnsi="Times New Roman" w:cs="Times New Roman"/>
        <w:noProof/>
        <w:sz w:val="20"/>
        <w:szCs w:val="20"/>
        <w:lang w:val="en-US"/>
      </w:rPr>
      <w:fldChar w:fldCharType="begin"/>
    </w:r>
    <w:r w:rsidRPr="00330F17">
      <w:rPr>
        <w:rFonts w:ascii="Times New Roman" w:hAnsi="Times New Roman" w:cs="Times New Roman"/>
        <w:noProof/>
        <w:sz w:val="20"/>
        <w:szCs w:val="20"/>
        <w:lang w:val="en-US"/>
      </w:rPr>
      <w:instrText>symbol 211 \f "Symbol" \s 9</w:instrText>
    </w:r>
    <w:r w:rsidRPr="00330F17">
      <w:rPr>
        <w:rFonts w:ascii="Times New Roman" w:hAnsi="Times New Roman" w:cs="Times New Roman"/>
        <w:noProof/>
        <w:sz w:val="20"/>
        <w:szCs w:val="20"/>
        <w:lang w:val="en-US"/>
      </w:rPr>
      <w:fldChar w:fldCharType="separate"/>
    </w:r>
    <w:r w:rsidRPr="00330F17">
      <w:rPr>
        <w:rFonts w:ascii="Times New Roman" w:hAnsi="Times New Roman" w:cs="Times New Roman"/>
        <w:noProof/>
        <w:sz w:val="20"/>
        <w:szCs w:val="20"/>
        <w:lang w:val="en-US"/>
      </w:rPr>
      <w:t>Ó</w:t>
    </w:r>
    <w:r w:rsidRPr="00330F17">
      <w:rPr>
        <w:rFonts w:ascii="Times New Roman" w:hAnsi="Times New Roman" w:cs="Times New Roman"/>
        <w:noProof/>
        <w:sz w:val="20"/>
        <w:szCs w:val="20"/>
        <w:lang w:val="en-US"/>
      </w:rPr>
      <w:fldChar w:fldCharType="end"/>
    </w:r>
    <w:r w:rsidRPr="00330F17">
      <w:rPr>
        <w:rFonts w:ascii="Times New Roman" w:hAnsi="Times New Roman" w:cs="Times New Roman"/>
        <w:noProof/>
        <w:sz w:val="20"/>
        <w:szCs w:val="20"/>
        <w:lang w:val="en-US"/>
      </w:rPr>
      <w:t xml:space="preserve"> Valsts valodas centrs, 2022</w:t>
    </w:r>
    <w:r w:rsidRPr="00330F17">
      <w:rPr>
        <w:rFonts w:ascii="Times New Roman" w:hAnsi="Times New Roman" w:cs="Times New Roman"/>
        <w:noProof/>
        <w:sz w:val="20"/>
        <w:szCs w:val="20"/>
        <w:lang w:val="en-US"/>
      </w:rPr>
      <w:tab/>
    </w:r>
    <w:r w:rsidRPr="00330F17">
      <w:rPr>
        <w:rStyle w:val="PageNumber"/>
        <w:rFonts w:ascii="Times New Roman" w:hAnsi="Times New Roman" w:cs="Times New Roman"/>
        <w:noProof/>
        <w:sz w:val="20"/>
        <w:szCs w:val="20"/>
        <w:lang w:val="en-US"/>
      </w:rPr>
      <w:fldChar w:fldCharType="begin"/>
    </w:r>
    <w:r w:rsidRPr="00330F17">
      <w:rPr>
        <w:rStyle w:val="PageNumber"/>
        <w:rFonts w:ascii="Times New Roman" w:hAnsi="Times New Roman" w:cs="Times New Roman"/>
        <w:noProof/>
        <w:sz w:val="20"/>
        <w:szCs w:val="20"/>
        <w:lang w:val="en-US"/>
      </w:rPr>
      <w:instrText xml:space="preserve">page </w:instrText>
    </w:r>
    <w:r w:rsidRPr="00330F17">
      <w:rPr>
        <w:rStyle w:val="PageNumber"/>
        <w:rFonts w:ascii="Times New Roman" w:hAnsi="Times New Roman" w:cs="Times New Roman"/>
        <w:noProof/>
        <w:sz w:val="20"/>
        <w:szCs w:val="20"/>
        <w:lang w:val="en-US"/>
      </w:rPr>
      <w:fldChar w:fldCharType="separate"/>
    </w:r>
    <w:r w:rsidRPr="00330F17">
      <w:rPr>
        <w:rStyle w:val="PageNumber"/>
        <w:rFonts w:ascii="Times New Roman" w:hAnsi="Times New Roman" w:cs="Times New Roman"/>
        <w:noProof/>
        <w:sz w:val="20"/>
        <w:szCs w:val="20"/>
        <w:lang w:val="en-US"/>
      </w:rPr>
      <w:t>192</w:t>
    </w:r>
    <w:r w:rsidRPr="00330F17">
      <w:rPr>
        <w:rStyle w:val="PageNumber"/>
        <w:rFonts w:ascii="Times New Roman" w:hAnsi="Times New Roman" w:cs="Times New Roman"/>
        <w:noProof/>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9B763" w14:textId="77777777" w:rsidR="00375151" w:rsidRPr="00330F17" w:rsidRDefault="00375151">
      <w:pPr>
        <w:rPr>
          <w:noProof/>
          <w:lang w:val="en-US"/>
        </w:rPr>
      </w:pPr>
      <w:r w:rsidRPr="00330F17">
        <w:rPr>
          <w:noProof/>
          <w:lang w:val="en-US"/>
        </w:rPr>
        <w:separator/>
      </w:r>
    </w:p>
  </w:footnote>
  <w:footnote w:type="continuationSeparator" w:id="0">
    <w:p w14:paraId="0BB565A3" w14:textId="77777777" w:rsidR="00375151" w:rsidRPr="00330F17" w:rsidRDefault="00375151">
      <w:pPr>
        <w:rPr>
          <w:noProof/>
          <w:lang w:val="en-US"/>
        </w:rPr>
      </w:pPr>
      <w:r w:rsidRPr="00330F17">
        <w:rPr>
          <w:noProof/>
          <w:lang w:val="en-US"/>
        </w:rPr>
        <w:continuationSeparator/>
      </w:r>
    </w:p>
  </w:footnote>
  <w:footnote w:id="1">
    <w:p w14:paraId="04A6DD30" w14:textId="77777777" w:rsidR="00330F17" w:rsidRPr="00330F17" w:rsidRDefault="00330F17" w:rsidP="00330F17">
      <w:pPr>
        <w:pStyle w:val="FootnoteText"/>
        <w:rPr>
          <w:noProof/>
          <w:lang w:val="en-US"/>
        </w:rPr>
      </w:pPr>
      <w:r w:rsidRPr="00330F17">
        <w:rPr>
          <w:rStyle w:val="FootnoteReference"/>
          <w:noProof/>
          <w:lang w:val="en-US"/>
        </w:rPr>
        <w:footnoteRef/>
      </w:r>
      <w:r w:rsidRPr="00330F17">
        <w:rPr>
          <w:noProof/>
          <w:lang w:val="en-US"/>
        </w:rPr>
        <w:t xml:space="preserve"> </w:t>
      </w:r>
      <w:r w:rsidRPr="00330F17">
        <w:rPr>
          <w:rFonts w:ascii="Times New Roman" w:hAnsi="Times New Roman"/>
          <w:i/>
          <w:iCs/>
          <w:noProof/>
          <w:lang w:val="en-US"/>
        </w:rPr>
        <w:t>UNHCR</w:t>
      </w:r>
      <w:r w:rsidRPr="00330F17">
        <w:rPr>
          <w:rFonts w:ascii="Times New Roman" w:hAnsi="Times New Roman"/>
          <w:noProof/>
          <w:lang w:val="en-US"/>
        </w:rPr>
        <w:t xml:space="preserve"> satvars, skat. 22. piezīmi, 29. lpp.</w:t>
      </w:r>
    </w:p>
  </w:footnote>
  <w:footnote w:id="2">
    <w:p w14:paraId="1080375C" w14:textId="77777777" w:rsidR="00330F17" w:rsidRPr="00330F17" w:rsidRDefault="00330F17" w:rsidP="00330F17">
      <w:pPr>
        <w:pStyle w:val="FootnoteText"/>
        <w:rPr>
          <w:noProof/>
          <w:lang w:val="en-US"/>
        </w:rPr>
      </w:pPr>
      <w:r w:rsidRPr="00330F17">
        <w:rPr>
          <w:rStyle w:val="FootnoteReference"/>
          <w:noProof/>
          <w:lang w:val="en-US"/>
        </w:rPr>
        <w:footnoteRef/>
      </w:r>
      <w:r w:rsidRPr="00330F17">
        <w:rPr>
          <w:noProof/>
          <w:lang w:val="en-US"/>
        </w:rPr>
        <w:t xml:space="preserve"> </w:t>
      </w:r>
      <w:r w:rsidRPr="00330F17">
        <w:rPr>
          <w:rFonts w:ascii="Times New Roman" w:hAnsi="Times New Roman"/>
          <w:i/>
          <w:iCs/>
          <w:noProof/>
          <w:lang w:val="en-US"/>
        </w:rPr>
        <w:t>CRGC</w:t>
      </w:r>
      <w:r w:rsidRPr="00330F17">
        <w:rPr>
          <w:rFonts w:ascii="Times New Roman" w:hAnsi="Times New Roman"/>
          <w:noProof/>
          <w:lang w:val="en-US"/>
        </w:rPr>
        <w:t>, skat. 16. piezīmi, 25. lpp.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86B63" w14:textId="77777777" w:rsidR="00330F17" w:rsidRDefault="00330F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A6AB8" w14:textId="77777777" w:rsidR="00330F17" w:rsidRPr="00330F17" w:rsidRDefault="00330F17" w:rsidP="00FC7B71">
    <w:pPr>
      <w:pStyle w:val="Header"/>
      <w:rPr>
        <w:rStyle w:val="PageNumber"/>
        <w:rFonts w:ascii="Times New Roman" w:hAnsi="Times New Roman" w:cs="Times New Roman"/>
        <w:noProof/>
        <w:sz w:val="20"/>
        <w:szCs w:val="20"/>
        <w:lang w:val="en-US"/>
      </w:rPr>
    </w:pPr>
    <w:bookmarkStart w:id="364" w:name="_Hlk496261784"/>
    <w:bookmarkStart w:id="365" w:name="_Hlk496261785"/>
    <w:bookmarkStart w:id="366" w:name="_Hlk496261786"/>
    <w:bookmarkStart w:id="367" w:name="_Hlk502757728"/>
    <w:bookmarkStart w:id="368" w:name="_Hlk502757729"/>
    <w:bookmarkStart w:id="369" w:name="_Hlk502757738"/>
    <w:bookmarkStart w:id="370" w:name="_Hlk502757739"/>
    <w:bookmarkStart w:id="371" w:name="_Hlk30491084"/>
    <w:bookmarkStart w:id="372" w:name="_Hlk30491085"/>
  </w:p>
  <w:p w14:paraId="10DCF13C" w14:textId="77777777" w:rsidR="00330F17" w:rsidRPr="00330F17" w:rsidRDefault="00330F17" w:rsidP="00FC7B71">
    <w:pPr>
      <w:pStyle w:val="Header"/>
      <w:tabs>
        <w:tab w:val="clear" w:pos="4513"/>
        <w:tab w:val="clear" w:pos="9026"/>
        <w:tab w:val="right" w:leader="underscore" w:pos="9072"/>
      </w:tabs>
      <w:rPr>
        <w:rFonts w:ascii="Times New Roman" w:hAnsi="Times New Roman" w:cs="Times New Roman"/>
        <w:noProof/>
        <w:sz w:val="20"/>
        <w:szCs w:val="20"/>
        <w:lang w:val="en-US"/>
      </w:rPr>
    </w:pPr>
    <w:r w:rsidRPr="00330F17">
      <w:rPr>
        <w:rFonts w:ascii="Times New Roman" w:hAnsi="Times New Roman" w:cs="Times New Roman"/>
        <w:noProof/>
        <w:sz w:val="20"/>
        <w:szCs w:val="20"/>
        <w:lang w:val="en-US"/>
      </w:rPr>
      <w:tab/>
    </w:r>
  </w:p>
  <w:bookmarkEnd w:id="364"/>
  <w:bookmarkEnd w:id="365"/>
  <w:bookmarkEnd w:id="366"/>
  <w:bookmarkEnd w:id="367"/>
  <w:bookmarkEnd w:id="368"/>
  <w:bookmarkEnd w:id="369"/>
  <w:bookmarkEnd w:id="370"/>
  <w:bookmarkEnd w:id="371"/>
  <w:bookmarkEnd w:id="372"/>
  <w:p w14:paraId="071F3CDA" w14:textId="77777777" w:rsidR="00330F17" w:rsidRPr="00330F17" w:rsidRDefault="00330F17">
    <w:pPr>
      <w:pStyle w:val="Header"/>
      <w:rPr>
        <w:noProof/>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50DFA" w14:textId="77777777" w:rsidR="00330F17" w:rsidRPr="00330F17" w:rsidRDefault="00330F17" w:rsidP="002C6C38">
    <w:pPr>
      <w:pBdr>
        <w:bottom w:val="single" w:sz="12" w:space="5" w:color="auto"/>
      </w:pBdr>
      <w:rPr>
        <w:rFonts w:ascii="Times New Roman" w:hAnsi="Times New Roman" w:cs="Times New Roman"/>
        <w:noProof/>
        <w:sz w:val="20"/>
        <w:szCs w:val="20"/>
        <w:lang w:val="en-US"/>
      </w:rPr>
    </w:pPr>
    <w:bookmarkStart w:id="373" w:name="_Hlk496261745"/>
    <w:bookmarkStart w:id="374" w:name="_Hlk496261746"/>
    <w:bookmarkStart w:id="375" w:name="_Hlk496261747"/>
    <w:bookmarkStart w:id="376" w:name="_Hlk30491063"/>
    <w:bookmarkStart w:id="377" w:name="_Hlk30491064"/>
  </w:p>
  <w:bookmarkEnd w:id="373"/>
  <w:bookmarkEnd w:id="374"/>
  <w:bookmarkEnd w:id="375"/>
  <w:bookmarkEnd w:id="376"/>
  <w:bookmarkEnd w:id="377"/>
  <w:p w14:paraId="7CB5F87F" w14:textId="77777777" w:rsidR="00330F17" w:rsidRPr="00330F17" w:rsidRDefault="00330F17">
    <w:pPr>
      <w:pStyle w:val="Header"/>
      <w:rPr>
        <w:noProof/>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2F07A" w14:textId="77777777" w:rsidR="00330F17" w:rsidRPr="00330F17" w:rsidRDefault="00330F17" w:rsidP="00FC7B71">
    <w:pPr>
      <w:pStyle w:val="Header"/>
      <w:rPr>
        <w:rStyle w:val="PageNumber"/>
        <w:rFonts w:ascii="Times New Roman" w:hAnsi="Times New Roman" w:cs="Times New Roman"/>
        <w:noProof/>
        <w:sz w:val="20"/>
        <w:szCs w:val="20"/>
        <w:lang w:val="en-US"/>
      </w:rPr>
    </w:pPr>
  </w:p>
  <w:p w14:paraId="37A06185" w14:textId="77777777" w:rsidR="00330F17" w:rsidRPr="00330F17" w:rsidRDefault="00330F17" w:rsidP="008651AD">
    <w:pPr>
      <w:pStyle w:val="Header"/>
      <w:tabs>
        <w:tab w:val="clear" w:pos="4513"/>
        <w:tab w:val="clear" w:pos="9026"/>
        <w:tab w:val="right" w:leader="underscore" w:pos="14572"/>
      </w:tabs>
      <w:rPr>
        <w:rStyle w:val="PageNumber"/>
        <w:rFonts w:ascii="Times New Roman" w:hAnsi="Times New Roman" w:cs="Times New Roman"/>
        <w:noProof/>
        <w:sz w:val="20"/>
        <w:szCs w:val="20"/>
        <w:lang w:val="en-US"/>
      </w:rPr>
    </w:pPr>
    <w:r w:rsidRPr="00330F17">
      <w:rPr>
        <w:rStyle w:val="PageNumber"/>
        <w:rFonts w:ascii="Times New Roman" w:hAnsi="Times New Roman" w:cs="Times New Roman"/>
        <w:noProof/>
        <w:sz w:val="20"/>
        <w:szCs w:val="20"/>
        <w:lang w:val="en-US"/>
      </w:rPr>
      <w:tab/>
    </w:r>
  </w:p>
  <w:p w14:paraId="1ECA060F" w14:textId="77777777" w:rsidR="00330F17" w:rsidRPr="00330F17" w:rsidRDefault="00330F17">
    <w:pPr>
      <w:pStyle w:val="Header"/>
      <w:rPr>
        <w:noProof/>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60CC4" w14:textId="77777777" w:rsidR="00330F17" w:rsidRPr="00330F17" w:rsidRDefault="00330F17" w:rsidP="008651AD">
    <w:pPr>
      <w:pStyle w:val="Header"/>
      <w:rPr>
        <w:rStyle w:val="PageNumber"/>
        <w:rFonts w:ascii="Times New Roman" w:hAnsi="Times New Roman" w:cs="Times New Roman"/>
        <w:noProof/>
        <w:sz w:val="20"/>
        <w:szCs w:val="20"/>
        <w:lang w:val="en-US"/>
      </w:rPr>
    </w:pPr>
  </w:p>
  <w:p w14:paraId="06B48829" w14:textId="77777777" w:rsidR="00330F17" w:rsidRPr="00330F17" w:rsidRDefault="00330F17" w:rsidP="008651AD">
    <w:pPr>
      <w:pStyle w:val="Header"/>
      <w:tabs>
        <w:tab w:val="clear" w:pos="4513"/>
        <w:tab w:val="clear" w:pos="9026"/>
        <w:tab w:val="right" w:leader="underscore" w:pos="14572"/>
      </w:tabs>
      <w:rPr>
        <w:rStyle w:val="PageNumber"/>
        <w:rFonts w:ascii="Times New Roman" w:hAnsi="Times New Roman" w:cs="Times New Roman"/>
        <w:noProof/>
        <w:sz w:val="20"/>
        <w:szCs w:val="20"/>
        <w:lang w:val="en-US"/>
      </w:rPr>
    </w:pPr>
    <w:r w:rsidRPr="00330F17">
      <w:rPr>
        <w:rStyle w:val="PageNumber"/>
        <w:rFonts w:ascii="Times New Roman" w:hAnsi="Times New Roman" w:cs="Times New Roman"/>
        <w:noProof/>
        <w:sz w:val="20"/>
        <w:szCs w:val="20"/>
        <w:lang w:val="en-US"/>
      </w:rPr>
      <w:tab/>
    </w:r>
  </w:p>
  <w:p w14:paraId="56D82EE9" w14:textId="77777777" w:rsidR="00330F17" w:rsidRPr="00330F17" w:rsidRDefault="00330F17" w:rsidP="008651AD">
    <w:pPr>
      <w:pStyle w:val="Header"/>
      <w:rPr>
        <w:noProof/>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336E6" w14:textId="77777777" w:rsidR="00330F17" w:rsidRPr="00330F17" w:rsidRDefault="00330F17" w:rsidP="00FC7B71">
    <w:pPr>
      <w:pStyle w:val="Header"/>
      <w:rPr>
        <w:rStyle w:val="PageNumber"/>
        <w:rFonts w:ascii="Times New Roman" w:hAnsi="Times New Roman" w:cs="Times New Roman"/>
        <w:noProof/>
        <w:sz w:val="20"/>
        <w:szCs w:val="20"/>
        <w:lang w:val="en-US"/>
      </w:rPr>
    </w:pPr>
  </w:p>
  <w:p w14:paraId="3E6DE1C2" w14:textId="77777777" w:rsidR="00330F17" w:rsidRPr="00330F17" w:rsidRDefault="00330F17" w:rsidP="00FC7B71">
    <w:pPr>
      <w:pStyle w:val="Header"/>
      <w:tabs>
        <w:tab w:val="clear" w:pos="4513"/>
        <w:tab w:val="clear" w:pos="9026"/>
        <w:tab w:val="right" w:leader="underscore" w:pos="9072"/>
      </w:tabs>
      <w:rPr>
        <w:rStyle w:val="PageNumber"/>
        <w:rFonts w:ascii="Times New Roman" w:hAnsi="Times New Roman" w:cs="Times New Roman"/>
        <w:noProof/>
        <w:sz w:val="20"/>
        <w:szCs w:val="20"/>
        <w:lang w:val="en-US"/>
      </w:rPr>
    </w:pPr>
    <w:r w:rsidRPr="00330F17">
      <w:rPr>
        <w:rStyle w:val="PageNumber"/>
        <w:rFonts w:ascii="Times New Roman" w:hAnsi="Times New Roman" w:cs="Times New Roman"/>
        <w:noProof/>
        <w:sz w:val="20"/>
        <w:szCs w:val="20"/>
        <w:lang w:val="en-US"/>
      </w:rPr>
      <w:tab/>
    </w:r>
  </w:p>
  <w:p w14:paraId="187A9EE7" w14:textId="77777777" w:rsidR="00330F17" w:rsidRPr="00330F17" w:rsidRDefault="00330F17">
    <w:pPr>
      <w:pStyle w:val="Header"/>
      <w:rPr>
        <w:noProof/>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D2BE4" w14:textId="77777777" w:rsidR="00330F17" w:rsidRPr="00330F17" w:rsidRDefault="00330F17" w:rsidP="008651AD">
    <w:pPr>
      <w:pStyle w:val="Header"/>
      <w:rPr>
        <w:rStyle w:val="PageNumber"/>
        <w:rFonts w:ascii="Times New Roman" w:hAnsi="Times New Roman" w:cs="Times New Roman"/>
        <w:noProof/>
        <w:sz w:val="20"/>
        <w:szCs w:val="20"/>
        <w:lang w:val="en-US"/>
      </w:rPr>
    </w:pPr>
  </w:p>
  <w:p w14:paraId="43C99235" w14:textId="77777777" w:rsidR="00330F17" w:rsidRPr="00330F17" w:rsidRDefault="00330F17" w:rsidP="009A0CEA">
    <w:pPr>
      <w:pStyle w:val="Header"/>
      <w:tabs>
        <w:tab w:val="clear" w:pos="4513"/>
        <w:tab w:val="clear" w:pos="9026"/>
        <w:tab w:val="right" w:leader="underscore" w:pos="14459"/>
      </w:tabs>
      <w:rPr>
        <w:rStyle w:val="PageNumber"/>
        <w:rFonts w:ascii="Times New Roman" w:hAnsi="Times New Roman" w:cs="Times New Roman"/>
        <w:noProof/>
        <w:sz w:val="20"/>
        <w:szCs w:val="20"/>
        <w:lang w:val="en-US"/>
      </w:rPr>
    </w:pPr>
    <w:r w:rsidRPr="00330F17">
      <w:rPr>
        <w:rStyle w:val="PageNumber"/>
        <w:rFonts w:ascii="Times New Roman" w:hAnsi="Times New Roman" w:cs="Times New Roman"/>
        <w:noProof/>
        <w:sz w:val="20"/>
        <w:szCs w:val="20"/>
        <w:lang w:val="en-US"/>
      </w:rPr>
      <w:tab/>
    </w:r>
  </w:p>
  <w:p w14:paraId="26FAE6ED" w14:textId="77777777" w:rsidR="00330F17" w:rsidRPr="00330F17" w:rsidRDefault="00330F17" w:rsidP="008651AD">
    <w:pPr>
      <w:pStyle w:val="Header"/>
      <w:rPr>
        <w:noProof/>
        <w:lang w:val="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D89CC" w14:textId="77777777" w:rsidR="008651AD" w:rsidRPr="00330F17" w:rsidRDefault="008651AD" w:rsidP="00FC7B71">
    <w:pPr>
      <w:pStyle w:val="Header"/>
      <w:rPr>
        <w:rStyle w:val="PageNumber"/>
        <w:rFonts w:ascii="Times New Roman" w:hAnsi="Times New Roman" w:cs="Times New Roman"/>
        <w:noProof/>
        <w:sz w:val="20"/>
        <w:szCs w:val="20"/>
        <w:lang w:val="en-US"/>
      </w:rPr>
    </w:pPr>
  </w:p>
  <w:p w14:paraId="189C1C1F" w14:textId="77777777" w:rsidR="008651AD" w:rsidRPr="00330F17" w:rsidRDefault="008651AD" w:rsidP="00FC7B71">
    <w:pPr>
      <w:pStyle w:val="Header"/>
      <w:tabs>
        <w:tab w:val="clear" w:pos="4513"/>
        <w:tab w:val="clear" w:pos="9026"/>
        <w:tab w:val="right" w:leader="underscore" w:pos="9072"/>
      </w:tabs>
      <w:rPr>
        <w:rStyle w:val="PageNumber"/>
        <w:rFonts w:ascii="Times New Roman" w:hAnsi="Times New Roman" w:cs="Times New Roman"/>
        <w:noProof/>
        <w:sz w:val="20"/>
        <w:szCs w:val="20"/>
        <w:lang w:val="en-US"/>
      </w:rPr>
    </w:pPr>
    <w:r w:rsidRPr="00330F17">
      <w:rPr>
        <w:rStyle w:val="PageNumber"/>
        <w:rFonts w:ascii="Times New Roman" w:hAnsi="Times New Roman" w:cs="Times New Roman"/>
        <w:noProof/>
        <w:sz w:val="20"/>
        <w:szCs w:val="20"/>
        <w:lang w:val="en-US"/>
      </w:rPr>
      <w:tab/>
    </w:r>
  </w:p>
  <w:p w14:paraId="37EF8FE7" w14:textId="77777777" w:rsidR="008651AD" w:rsidRPr="00330F17" w:rsidRDefault="008651AD">
    <w:pPr>
      <w:pStyle w:val="Header"/>
      <w:rPr>
        <w:noProof/>
        <w:lang w:val="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C24D6" w14:textId="77777777" w:rsidR="008651AD" w:rsidRPr="00330F17" w:rsidRDefault="008651AD" w:rsidP="008651AD">
    <w:pPr>
      <w:pStyle w:val="Header"/>
      <w:rPr>
        <w:rStyle w:val="PageNumber"/>
        <w:rFonts w:ascii="Times New Roman" w:hAnsi="Times New Roman" w:cs="Times New Roman"/>
        <w:noProof/>
        <w:sz w:val="20"/>
        <w:szCs w:val="20"/>
        <w:lang w:val="en-US"/>
      </w:rPr>
    </w:pPr>
  </w:p>
  <w:p w14:paraId="25BE1756" w14:textId="77777777" w:rsidR="008651AD" w:rsidRPr="00330F17" w:rsidRDefault="008651AD" w:rsidP="009A0CEA">
    <w:pPr>
      <w:pStyle w:val="Header"/>
      <w:tabs>
        <w:tab w:val="clear" w:pos="4513"/>
        <w:tab w:val="clear" w:pos="9026"/>
        <w:tab w:val="right" w:leader="underscore" w:pos="14459"/>
      </w:tabs>
      <w:rPr>
        <w:rStyle w:val="PageNumber"/>
        <w:rFonts w:ascii="Times New Roman" w:hAnsi="Times New Roman" w:cs="Times New Roman"/>
        <w:noProof/>
        <w:sz w:val="20"/>
        <w:szCs w:val="20"/>
        <w:lang w:val="en-US"/>
      </w:rPr>
    </w:pPr>
    <w:r w:rsidRPr="00330F17">
      <w:rPr>
        <w:rStyle w:val="PageNumber"/>
        <w:rFonts w:ascii="Times New Roman" w:hAnsi="Times New Roman" w:cs="Times New Roman"/>
        <w:noProof/>
        <w:sz w:val="20"/>
        <w:szCs w:val="20"/>
        <w:lang w:val="en-US"/>
      </w:rPr>
      <w:tab/>
    </w:r>
  </w:p>
  <w:p w14:paraId="0891FFCF" w14:textId="77777777" w:rsidR="008651AD" w:rsidRPr="00330F17" w:rsidRDefault="008651AD" w:rsidP="008651AD">
    <w:pPr>
      <w:pStyle w:val="Header"/>
      <w:rPr>
        <w:noProof/>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459CE"/>
    <w:multiLevelType w:val="multilevel"/>
    <w:tmpl w:val="FD987D02"/>
    <w:lvl w:ilvl="0">
      <w:start w:val="3"/>
      <w:numFmt w:val="decimal"/>
      <w:lvlText w:val="%1"/>
      <w:lvlJc w:val="left"/>
      <w:pPr>
        <w:ind w:left="950" w:hanging="547"/>
      </w:pPr>
      <w:rPr>
        <w:rFonts w:hint="default"/>
      </w:rPr>
    </w:lvl>
    <w:lvl w:ilvl="1">
      <w:start w:val="1"/>
      <w:numFmt w:val="decimal"/>
      <w:lvlText w:val="%1.%2."/>
      <w:lvlJc w:val="left"/>
      <w:pPr>
        <w:ind w:left="950" w:hanging="547"/>
      </w:pPr>
      <w:rPr>
        <w:rFonts w:ascii="Arial" w:eastAsia="Arial" w:hAnsi="Arial" w:hint="default"/>
        <w:color w:val="B891A4"/>
        <w:w w:val="69"/>
        <w:sz w:val="40"/>
        <w:szCs w:val="40"/>
      </w:rPr>
    </w:lvl>
    <w:lvl w:ilvl="2">
      <w:start w:val="1"/>
      <w:numFmt w:val="decimal"/>
      <w:lvlText w:val="%1.%2.%3."/>
      <w:lvlJc w:val="left"/>
      <w:pPr>
        <w:ind w:left="1160" w:hanging="738"/>
        <w:jc w:val="right"/>
      </w:pPr>
      <w:rPr>
        <w:rFonts w:ascii="Arial" w:eastAsia="Arial" w:hAnsi="Arial" w:hint="default"/>
        <w:w w:val="99"/>
        <w:sz w:val="18"/>
        <w:szCs w:val="18"/>
      </w:rPr>
    </w:lvl>
    <w:lvl w:ilvl="3">
      <w:start w:val="1"/>
      <w:numFmt w:val="bullet"/>
      <w:lvlText w:val="•"/>
      <w:lvlJc w:val="left"/>
      <w:pPr>
        <w:ind w:left="1439" w:hanging="252"/>
      </w:pPr>
      <w:rPr>
        <w:rFonts w:ascii="Times New Roman" w:eastAsia="Times New Roman" w:hAnsi="Times New Roman" w:hint="default"/>
        <w:i/>
        <w:color w:val="B891A4"/>
        <w:w w:val="146"/>
        <w:sz w:val="18"/>
        <w:szCs w:val="18"/>
      </w:rPr>
    </w:lvl>
    <w:lvl w:ilvl="4">
      <w:start w:val="1"/>
      <w:numFmt w:val="bullet"/>
      <w:lvlText w:val="•"/>
      <w:lvlJc w:val="left"/>
      <w:pPr>
        <w:ind w:left="2358" w:hanging="252"/>
      </w:pPr>
      <w:rPr>
        <w:rFonts w:hint="default"/>
      </w:rPr>
    </w:lvl>
    <w:lvl w:ilvl="5">
      <w:start w:val="1"/>
      <w:numFmt w:val="bullet"/>
      <w:lvlText w:val="•"/>
      <w:lvlJc w:val="left"/>
      <w:pPr>
        <w:ind w:left="3195" w:hanging="252"/>
      </w:pPr>
      <w:rPr>
        <w:rFonts w:hint="default"/>
      </w:rPr>
    </w:lvl>
    <w:lvl w:ilvl="6">
      <w:start w:val="1"/>
      <w:numFmt w:val="bullet"/>
      <w:lvlText w:val="•"/>
      <w:lvlJc w:val="left"/>
      <w:pPr>
        <w:ind w:left="4031" w:hanging="252"/>
      </w:pPr>
      <w:rPr>
        <w:rFonts w:hint="default"/>
      </w:rPr>
    </w:lvl>
    <w:lvl w:ilvl="7">
      <w:start w:val="1"/>
      <w:numFmt w:val="bullet"/>
      <w:lvlText w:val="•"/>
      <w:lvlJc w:val="left"/>
      <w:pPr>
        <w:ind w:left="4867" w:hanging="252"/>
      </w:pPr>
      <w:rPr>
        <w:rFonts w:hint="default"/>
      </w:rPr>
    </w:lvl>
    <w:lvl w:ilvl="8">
      <w:start w:val="1"/>
      <w:numFmt w:val="bullet"/>
      <w:lvlText w:val="•"/>
      <w:lvlJc w:val="left"/>
      <w:pPr>
        <w:ind w:left="5704" w:hanging="252"/>
      </w:pPr>
      <w:rPr>
        <w:rFonts w:hint="default"/>
      </w:rPr>
    </w:lvl>
  </w:abstractNum>
  <w:abstractNum w:abstractNumId="1" w15:restartNumberingAfterBreak="0">
    <w:nsid w:val="0A006163"/>
    <w:multiLevelType w:val="hybridMultilevel"/>
    <w:tmpl w:val="B0206F5A"/>
    <w:lvl w:ilvl="0" w:tplc="72FA65B6">
      <w:start w:val="1"/>
      <w:numFmt w:val="bullet"/>
      <w:lvlText w:val="•"/>
      <w:lvlJc w:val="left"/>
      <w:pPr>
        <w:ind w:left="1242" w:hanging="252"/>
      </w:pPr>
      <w:rPr>
        <w:rFonts w:ascii="Times New Roman" w:eastAsia="Times New Roman" w:hAnsi="Times New Roman" w:hint="default"/>
        <w:i/>
        <w:color w:val="616C85"/>
        <w:w w:val="146"/>
        <w:sz w:val="18"/>
        <w:szCs w:val="18"/>
      </w:rPr>
    </w:lvl>
    <w:lvl w:ilvl="1" w:tplc="7E389A34">
      <w:start w:val="1"/>
      <w:numFmt w:val="bullet"/>
      <w:lvlText w:val="•"/>
      <w:lvlJc w:val="left"/>
      <w:pPr>
        <w:ind w:left="1820" w:hanging="252"/>
      </w:pPr>
      <w:rPr>
        <w:rFonts w:hint="default"/>
      </w:rPr>
    </w:lvl>
    <w:lvl w:ilvl="2" w:tplc="3B6ADA18">
      <w:start w:val="1"/>
      <w:numFmt w:val="bullet"/>
      <w:lvlText w:val="•"/>
      <w:lvlJc w:val="left"/>
      <w:pPr>
        <w:ind w:left="2397" w:hanging="252"/>
      </w:pPr>
      <w:rPr>
        <w:rFonts w:hint="default"/>
      </w:rPr>
    </w:lvl>
    <w:lvl w:ilvl="3" w:tplc="631203A0">
      <w:start w:val="1"/>
      <w:numFmt w:val="bullet"/>
      <w:lvlText w:val="•"/>
      <w:lvlJc w:val="left"/>
      <w:pPr>
        <w:ind w:left="2975" w:hanging="252"/>
      </w:pPr>
      <w:rPr>
        <w:rFonts w:hint="default"/>
      </w:rPr>
    </w:lvl>
    <w:lvl w:ilvl="4" w:tplc="8F1219F4">
      <w:start w:val="1"/>
      <w:numFmt w:val="bullet"/>
      <w:lvlText w:val="•"/>
      <w:lvlJc w:val="left"/>
      <w:pPr>
        <w:ind w:left="3552" w:hanging="252"/>
      </w:pPr>
      <w:rPr>
        <w:rFonts w:hint="default"/>
      </w:rPr>
    </w:lvl>
    <w:lvl w:ilvl="5" w:tplc="F54CEE42">
      <w:start w:val="1"/>
      <w:numFmt w:val="bullet"/>
      <w:lvlText w:val="•"/>
      <w:lvlJc w:val="left"/>
      <w:pPr>
        <w:ind w:left="4129" w:hanging="252"/>
      </w:pPr>
      <w:rPr>
        <w:rFonts w:hint="default"/>
      </w:rPr>
    </w:lvl>
    <w:lvl w:ilvl="6" w:tplc="168AEF34">
      <w:start w:val="1"/>
      <w:numFmt w:val="bullet"/>
      <w:lvlText w:val="•"/>
      <w:lvlJc w:val="left"/>
      <w:pPr>
        <w:ind w:left="4707" w:hanging="252"/>
      </w:pPr>
      <w:rPr>
        <w:rFonts w:hint="default"/>
      </w:rPr>
    </w:lvl>
    <w:lvl w:ilvl="7" w:tplc="57A23E42">
      <w:start w:val="1"/>
      <w:numFmt w:val="bullet"/>
      <w:lvlText w:val="•"/>
      <w:lvlJc w:val="left"/>
      <w:pPr>
        <w:ind w:left="5284" w:hanging="252"/>
      </w:pPr>
      <w:rPr>
        <w:rFonts w:hint="default"/>
      </w:rPr>
    </w:lvl>
    <w:lvl w:ilvl="8" w:tplc="BB5C36F2">
      <w:start w:val="1"/>
      <w:numFmt w:val="bullet"/>
      <w:lvlText w:val="•"/>
      <w:lvlJc w:val="left"/>
      <w:pPr>
        <w:ind w:left="5862" w:hanging="252"/>
      </w:pPr>
      <w:rPr>
        <w:rFonts w:hint="default"/>
      </w:rPr>
    </w:lvl>
  </w:abstractNum>
  <w:abstractNum w:abstractNumId="2" w15:restartNumberingAfterBreak="0">
    <w:nsid w:val="0A6B525D"/>
    <w:multiLevelType w:val="hybridMultilevel"/>
    <w:tmpl w:val="F51CB5A8"/>
    <w:lvl w:ilvl="0" w:tplc="7EF27110">
      <w:start w:val="1"/>
      <w:numFmt w:val="bullet"/>
      <w:lvlText w:val="•"/>
      <w:lvlJc w:val="left"/>
      <w:pPr>
        <w:ind w:left="1242" w:hanging="252"/>
      </w:pPr>
      <w:rPr>
        <w:rFonts w:ascii="Times New Roman" w:eastAsia="Times New Roman" w:hAnsi="Times New Roman" w:hint="default"/>
        <w:i/>
        <w:color w:val="616C85"/>
        <w:w w:val="146"/>
        <w:sz w:val="18"/>
        <w:szCs w:val="18"/>
      </w:rPr>
    </w:lvl>
    <w:lvl w:ilvl="1" w:tplc="D2548A44">
      <w:start w:val="1"/>
      <w:numFmt w:val="bullet"/>
      <w:lvlText w:val="•"/>
      <w:lvlJc w:val="left"/>
      <w:pPr>
        <w:ind w:left="1820" w:hanging="252"/>
      </w:pPr>
      <w:rPr>
        <w:rFonts w:hint="default"/>
      </w:rPr>
    </w:lvl>
    <w:lvl w:ilvl="2" w:tplc="E9761C18">
      <w:start w:val="1"/>
      <w:numFmt w:val="bullet"/>
      <w:lvlText w:val="•"/>
      <w:lvlJc w:val="left"/>
      <w:pPr>
        <w:ind w:left="2397" w:hanging="252"/>
      </w:pPr>
      <w:rPr>
        <w:rFonts w:hint="default"/>
      </w:rPr>
    </w:lvl>
    <w:lvl w:ilvl="3" w:tplc="39164FBE">
      <w:start w:val="1"/>
      <w:numFmt w:val="bullet"/>
      <w:lvlText w:val="•"/>
      <w:lvlJc w:val="left"/>
      <w:pPr>
        <w:ind w:left="2975" w:hanging="252"/>
      </w:pPr>
      <w:rPr>
        <w:rFonts w:hint="default"/>
      </w:rPr>
    </w:lvl>
    <w:lvl w:ilvl="4" w:tplc="A54CE7A6">
      <w:start w:val="1"/>
      <w:numFmt w:val="bullet"/>
      <w:lvlText w:val="•"/>
      <w:lvlJc w:val="left"/>
      <w:pPr>
        <w:ind w:left="3552" w:hanging="252"/>
      </w:pPr>
      <w:rPr>
        <w:rFonts w:hint="default"/>
      </w:rPr>
    </w:lvl>
    <w:lvl w:ilvl="5" w:tplc="5ABC3DAC">
      <w:start w:val="1"/>
      <w:numFmt w:val="bullet"/>
      <w:lvlText w:val="•"/>
      <w:lvlJc w:val="left"/>
      <w:pPr>
        <w:ind w:left="4129" w:hanging="252"/>
      </w:pPr>
      <w:rPr>
        <w:rFonts w:hint="default"/>
      </w:rPr>
    </w:lvl>
    <w:lvl w:ilvl="6" w:tplc="7E2022DA">
      <w:start w:val="1"/>
      <w:numFmt w:val="bullet"/>
      <w:lvlText w:val="•"/>
      <w:lvlJc w:val="left"/>
      <w:pPr>
        <w:ind w:left="4707" w:hanging="252"/>
      </w:pPr>
      <w:rPr>
        <w:rFonts w:hint="default"/>
      </w:rPr>
    </w:lvl>
    <w:lvl w:ilvl="7" w:tplc="605ABAAC">
      <w:start w:val="1"/>
      <w:numFmt w:val="bullet"/>
      <w:lvlText w:val="•"/>
      <w:lvlJc w:val="left"/>
      <w:pPr>
        <w:ind w:left="5284" w:hanging="252"/>
      </w:pPr>
      <w:rPr>
        <w:rFonts w:hint="default"/>
      </w:rPr>
    </w:lvl>
    <w:lvl w:ilvl="8" w:tplc="109EE9C8">
      <w:start w:val="1"/>
      <w:numFmt w:val="bullet"/>
      <w:lvlText w:val="•"/>
      <w:lvlJc w:val="left"/>
      <w:pPr>
        <w:ind w:left="5862" w:hanging="252"/>
      </w:pPr>
      <w:rPr>
        <w:rFonts w:hint="default"/>
      </w:rPr>
    </w:lvl>
  </w:abstractNum>
  <w:abstractNum w:abstractNumId="3" w15:restartNumberingAfterBreak="0">
    <w:nsid w:val="12FB6DE3"/>
    <w:multiLevelType w:val="hybridMultilevel"/>
    <w:tmpl w:val="BD76E5D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78216D6"/>
    <w:multiLevelType w:val="hybridMultilevel"/>
    <w:tmpl w:val="A514A362"/>
    <w:lvl w:ilvl="0" w:tplc="5058C876">
      <w:start w:val="1"/>
      <w:numFmt w:val="bullet"/>
      <w:lvlText w:val="•"/>
      <w:lvlJc w:val="left"/>
      <w:pPr>
        <w:ind w:left="1242" w:hanging="252"/>
      </w:pPr>
      <w:rPr>
        <w:rFonts w:ascii="Times New Roman" w:eastAsia="Times New Roman" w:hAnsi="Times New Roman" w:hint="default"/>
        <w:i/>
        <w:color w:val="616C85"/>
        <w:w w:val="146"/>
        <w:sz w:val="18"/>
        <w:szCs w:val="18"/>
      </w:rPr>
    </w:lvl>
    <w:lvl w:ilvl="1" w:tplc="044ADA74">
      <w:start w:val="1"/>
      <w:numFmt w:val="bullet"/>
      <w:lvlText w:val="•"/>
      <w:lvlJc w:val="left"/>
      <w:pPr>
        <w:ind w:left="1820" w:hanging="252"/>
      </w:pPr>
      <w:rPr>
        <w:rFonts w:hint="default"/>
      </w:rPr>
    </w:lvl>
    <w:lvl w:ilvl="2" w:tplc="2D14E62E">
      <w:start w:val="1"/>
      <w:numFmt w:val="bullet"/>
      <w:lvlText w:val="•"/>
      <w:lvlJc w:val="left"/>
      <w:pPr>
        <w:ind w:left="2397" w:hanging="252"/>
      </w:pPr>
      <w:rPr>
        <w:rFonts w:hint="default"/>
      </w:rPr>
    </w:lvl>
    <w:lvl w:ilvl="3" w:tplc="0B74E09E">
      <w:start w:val="1"/>
      <w:numFmt w:val="bullet"/>
      <w:lvlText w:val="•"/>
      <w:lvlJc w:val="left"/>
      <w:pPr>
        <w:ind w:left="2975" w:hanging="252"/>
      </w:pPr>
      <w:rPr>
        <w:rFonts w:hint="default"/>
      </w:rPr>
    </w:lvl>
    <w:lvl w:ilvl="4" w:tplc="8A1A8876">
      <w:start w:val="1"/>
      <w:numFmt w:val="bullet"/>
      <w:lvlText w:val="•"/>
      <w:lvlJc w:val="left"/>
      <w:pPr>
        <w:ind w:left="3552" w:hanging="252"/>
      </w:pPr>
      <w:rPr>
        <w:rFonts w:hint="default"/>
      </w:rPr>
    </w:lvl>
    <w:lvl w:ilvl="5" w:tplc="AB986286">
      <w:start w:val="1"/>
      <w:numFmt w:val="bullet"/>
      <w:lvlText w:val="•"/>
      <w:lvlJc w:val="left"/>
      <w:pPr>
        <w:ind w:left="4129" w:hanging="252"/>
      </w:pPr>
      <w:rPr>
        <w:rFonts w:hint="default"/>
      </w:rPr>
    </w:lvl>
    <w:lvl w:ilvl="6" w:tplc="03B822EA">
      <w:start w:val="1"/>
      <w:numFmt w:val="bullet"/>
      <w:lvlText w:val="•"/>
      <w:lvlJc w:val="left"/>
      <w:pPr>
        <w:ind w:left="4707" w:hanging="252"/>
      </w:pPr>
      <w:rPr>
        <w:rFonts w:hint="default"/>
      </w:rPr>
    </w:lvl>
    <w:lvl w:ilvl="7" w:tplc="CA86F59A">
      <w:start w:val="1"/>
      <w:numFmt w:val="bullet"/>
      <w:lvlText w:val="•"/>
      <w:lvlJc w:val="left"/>
      <w:pPr>
        <w:ind w:left="5284" w:hanging="252"/>
      </w:pPr>
      <w:rPr>
        <w:rFonts w:hint="default"/>
      </w:rPr>
    </w:lvl>
    <w:lvl w:ilvl="8" w:tplc="CC905F00">
      <w:start w:val="1"/>
      <w:numFmt w:val="bullet"/>
      <w:lvlText w:val="•"/>
      <w:lvlJc w:val="left"/>
      <w:pPr>
        <w:ind w:left="5862" w:hanging="252"/>
      </w:pPr>
      <w:rPr>
        <w:rFonts w:hint="default"/>
      </w:rPr>
    </w:lvl>
  </w:abstractNum>
  <w:abstractNum w:abstractNumId="5" w15:restartNumberingAfterBreak="0">
    <w:nsid w:val="19D06552"/>
    <w:multiLevelType w:val="hybridMultilevel"/>
    <w:tmpl w:val="99C6C6A4"/>
    <w:lvl w:ilvl="0" w:tplc="3BB4C4E4">
      <w:start w:val="1"/>
      <w:numFmt w:val="bullet"/>
      <w:lvlText w:val="•"/>
      <w:lvlJc w:val="left"/>
      <w:pPr>
        <w:ind w:left="385" w:hanging="252"/>
      </w:pPr>
      <w:rPr>
        <w:rFonts w:ascii="Times New Roman" w:eastAsia="Times New Roman" w:hAnsi="Times New Roman" w:hint="default"/>
        <w:i/>
        <w:color w:val="B891A4"/>
        <w:w w:val="146"/>
        <w:sz w:val="18"/>
        <w:szCs w:val="18"/>
      </w:rPr>
    </w:lvl>
    <w:lvl w:ilvl="1" w:tplc="0A3E327E">
      <w:start w:val="1"/>
      <w:numFmt w:val="bullet"/>
      <w:lvlText w:val="•"/>
      <w:lvlJc w:val="left"/>
      <w:pPr>
        <w:ind w:left="682" w:hanging="252"/>
      </w:pPr>
      <w:rPr>
        <w:rFonts w:ascii="Times New Roman" w:eastAsia="Times New Roman" w:hAnsi="Times New Roman" w:hint="default"/>
        <w:i/>
        <w:color w:val="B891A4"/>
        <w:w w:val="146"/>
        <w:sz w:val="18"/>
        <w:szCs w:val="18"/>
      </w:rPr>
    </w:lvl>
    <w:lvl w:ilvl="2" w:tplc="81F29DFA">
      <w:start w:val="1"/>
      <w:numFmt w:val="bullet"/>
      <w:lvlText w:val="◦"/>
      <w:lvlJc w:val="left"/>
      <w:pPr>
        <w:ind w:left="1521" w:hanging="252"/>
      </w:pPr>
      <w:rPr>
        <w:rFonts w:ascii="Times New Roman" w:eastAsia="Times New Roman" w:hAnsi="Times New Roman" w:hint="default"/>
        <w:i/>
        <w:color w:val="B891A4"/>
        <w:w w:val="144"/>
        <w:sz w:val="18"/>
        <w:szCs w:val="18"/>
      </w:rPr>
    </w:lvl>
    <w:lvl w:ilvl="3" w:tplc="02F01A4C">
      <w:start w:val="1"/>
      <w:numFmt w:val="bullet"/>
      <w:lvlText w:val="•"/>
      <w:lvlJc w:val="left"/>
      <w:pPr>
        <w:ind w:left="862" w:hanging="252"/>
      </w:pPr>
      <w:rPr>
        <w:rFonts w:hint="default"/>
      </w:rPr>
    </w:lvl>
    <w:lvl w:ilvl="4" w:tplc="1D3E521E">
      <w:start w:val="1"/>
      <w:numFmt w:val="bullet"/>
      <w:lvlText w:val="•"/>
      <w:lvlJc w:val="left"/>
      <w:pPr>
        <w:ind w:left="1061" w:hanging="252"/>
      </w:pPr>
      <w:rPr>
        <w:rFonts w:hint="default"/>
      </w:rPr>
    </w:lvl>
    <w:lvl w:ilvl="5" w:tplc="E04ECAD4">
      <w:start w:val="1"/>
      <w:numFmt w:val="bullet"/>
      <w:lvlText w:val="•"/>
      <w:lvlJc w:val="left"/>
      <w:pPr>
        <w:ind w:left="1142" w:hanging="252"/>
      </w:pPr>
      <w:rPr>
        <w:rFonts w:hint="default"/>
      </w:rPr>
    </w:lvl>
    <w:lvl w:ilvl="6" w:tplc="D40EB5A6">
      <w:start w:val="1"/>
      <w:numFmt w:val="bullet"/>
      <w:lvlText w:val="•"/>
      <w:lvlJc w:val="left"/>
      <w:pPr>
        <w:ind w:left="1242" w:hanging="252"/>
      </w:pPr>
      <w:rPr>
        <w:rFonts w:hint="default"/>
      </w:rPr>
    </w:lvl>
    <w:lvl w:ilvl="7" w:tplc="51C8C356">
      <w:start w:val="1"/>
      <w:numFmt w:val="bullet"/>
      <w:lvlText w:val="•"/>
      <w:lvlJc w:val="left"/>
      <w:pPr>
        <w:ind w:left="1521" w:hanging="252"/>
      </w:pPr>
      <w:rPr>
        <w:rFonts w:hint="default"/>
      </w:rPr>
    </w:lvl>
    <w:lvl w:ilvl="8" w:tplc="4ED821C8">
      <w:start w:val="1"/>
      <w:numFmt w:val="bullet"/>
      <w:lvlText w:val="•"/>
      <w:lvlJc w:val="left"/>
      <w:pPr>
        <w:ind w:left="3046" w:hanging="252"/>
      </w:pPr>
      <w:rPr>
        <w:rFonts w:hint="default"/>
      </w:rPr>
    </w:lvl>
  </w:abstractNum>
  <w:abstractNum w:abstractNumId="6" w15:restartNumberingAfterBreak="0">
    <w:nsid w:val="22E27905"/>
    <w:multiLevelType w:val="hybridMultilevel"/>
    <w:tmpl w:val="E950444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25833D71"/>
    <w:multiLevelType w:val="hybridMultilevel"/>
    <w:tmpl w:val="C49C1E3E"/>
    <w:lvl w:ilvl="0" w:tplc="9B00CA30">
      <w:start w:val="1"/>
      <w:numFmt w:val="bullet"/>
      <w:lvlText w:val="•"/>
      <w:lvlJc w:val="left"/>
      <w:pPr>
        <w:ind w:left="765" w:hanging="252"/>
      </w:pPr>
      <w:rPr>
        <w:rFonts w:ascii="Times New Roman" w:eastAsia="Times New Roman" w:hAnsi="Times New Roman" w:hint="default"/>
        <w:i/>
        <w:color w:val="B891A4"/>
        <w:w w:val="146"/>
        <w:sz w:val="18"/>
        <w:szCs w:val="18"/>
      </w:rPr>
    </w:lvl>
    <w:lvl w:ilvl="1" w:tplc="45228DF0">
      <w:start w:val="1"/>
      <w:numFmt w:val="bullet"/>
      <w:lvlText w:val="•"/>
      <w:lvlJc w:val="left"/>
      <w:pPr>
        <w:ind w:left="1372" w:hanging="252"/>
      </w:pPr>
      <w:rPr>
        <w:rFonts w:hint="default"/>
      </w:rPr>
    </w:lvl>
    <w:lvl w:ilvl="2" w:tplc="9BB290D6">
      <w:start w:val="1"/>
      <w:numFmt w:val="bullet"/>
      <w:lvlText w:val="•"/>
      <w:lvlJc w:val="left"/>
      <w:pPr>
        <w:ind w:left="1979" w:hanging="252"/>
      </w:pPr>
      <w:rPr>
        <w:rFonts w:hint="default"/>
      </w:rPr>
    </w:lvl>
    <w:lvl w:ilvl="3" w:tplc="CD2C95CE">
      <w:start w:val="1"/>
      <w:numFmt w:val="bullet"/>
      <w:lvlText w:val="•"/>
      <w:lvlJc w:val="left"/>
      <w:pPr>
        <w:ind w:left="2586" w:hanging="252"/>
      </w:pPr>
      <w:rPr>
        <w:rFonts w:hint="default"/>
      </w:rPr>
    </w:lvl>
    <w:lvl w:ilvl="4" w:tplc="884065DC">
      <w:start w:val="1"/>
      <w:numFmt w:val="bullet"/>
      <w:lvlText w:val="•"/>
      <w:lvlJc w:val="left"/>
      <w:pPr>
        <w:ind w:left="3193" w:hanging="252"/>
      </w:pPr>
      <w:rPr>
        <w:rFonts w:hint="default"/>
      </w:rPr>
    </w:lvl>
    <w:lvl w:ilvl="5" w:tplc="3056C8EA">
      <w:start w:val="1"/>
      <w:numFmt w:val="bullet"/>
      <w:lvlText w:val="•"/>
      <w:lvlJc w:val="left"/>
      <w:pPr>
        <w:ind w:left="3801" w:hanging="252"/>
      </w:pPr>
      <w:rPr>
        <w:rFonts w:hint="default"/>
      </w:rPr>
    </w:lvl>
    <w:lvl w:ilvl="6" w:tplc="5A644648">
      <w:start w:val="1"/>
      <w:numFmt w:val="bullet"/>
      <w:lvlText w:val="•"/>
      <w:lvlJc w:val="left"/>
      <w:pPr>
        <w:ind w:left="4408" w:hanging="252"/>
      </w:pPr>
      <w:rPr>
        <w:rFonts w:hint="default"/>
      </w:rPr>
    </w:lvl>
    <w:lvl w:ilvl="7" w:tplc="C7EC656C">
      <w:start w:val="1"/>
      <w:numFmt w:val="bullet"/>
      <w:lvlText w:val="•"/>
      <w:lvlJc w:val="left"/>
      <w:pPr>
        <w:ind w:left="5015" w:hanging="252"/>
      </w:pPr>
      <w:rPr>
        <w:rFonts w:hint="default"/>
      </w:rPr>
    </w:lvl>
    <w:lvl w:ilvl="8" w:tplc="73503788">
      <w:start w:val="1"/>
      <w:numFmt w:val="bullet"/>
      <w:lvlText w:val="•"/>
      <w:lvlJc w:val="left"/>
      <w:pPr>
        <w:ind w:left="5622" w:hanging="252"/>
      </w:pPr>
      <w:rPr>
        <w:rFonts w:hint="default"/>
      </w:rPr>
    </w:lvl>
  </w:abstractNum>
  <w:abstractNum w:abstractNumId="8" w15:restartNumberingAfterBreak="0">
    <w:nsid w:val="27F35330"/>
    <w:multiLevelType w:val="hybridMultilevel"/>
    <w:tmpl w:val="26B65F14"/>
    <w:lvl w:ilvl="0" w:tplc="DCB6B5E8">
      <w:start w:val="1"/>
      <w:numFmt w:val="bullet"/>
      <w:lvlText w:val="•"/>
      <w:lvlJc w:val="left"/>
      <w:pPr>
        <w:ind w:left="385" w:hanging="252"/>
      </w:pPr>
      <w:rPr>
        <w:rFonts w:ascii="Times New Roman" w:eastAsia="Times New Roman" w:hAnsi="Times New Roman" w:hint="default"/>
        <w:i/>
        <w:color w:val="233356"/>
        <w:w w:val="146"/>
        <w:sz w:val="18"/>
        <w:szCs w:val="18"/>
      </w:rPr>
    </w:lvl>
    <w:lvl w:ilvl="1" w:tplc="1DF6C0BC">
      <w:start w:val="1"/>
      <w:numFmt w:val="bullet"/>
      <w:lvlText w:val="•"/>
      <w:lvlJc w:val="left"/>
      <w:pPr>
        <w:ind w:left="682" w:hanging="252"/>
      </w:pPr>
      <w:rPr>
        <w:rFonts w:ascii="Times New Roman" w:eastAsia="Times New Roman" w:hAnsi="Times New Roman" w:hint="default"/>
        <w:i/>
        <w:color w:val="233356"/>
        <w:w w:val="146"/>
        <w:sz w:val="18"/>
        <w:szCs w:val="18"/>
      </w:rPr>
    </w:lvl>
    <w:lvl w:ilvl="2" w:tplc="A3E61E88">
      <w:start w:val="1"/>
      <w:numFmt w:val="bullet"/>
      <w:lvlText w:val="•"/>
      <w:lvlJc w:val="left"/>
      <w:pPr>
        <w:ind w:left="1242" w:hanging="252"/>
      </w:pPr>
      <w:rPr>
        <w:rFonts w:hint="default"/>
      </w:rPr>
    </w:lvl>
    <w:lvl w:ilvl="3" w:tplc="A0FC8DFA">
      <w:start w:val="1"/>
      <w:numFmt w:val="bullet"/>
      <w:lvlText w:val="•"/>
      <w:lvlJc w:val="left"/>
      <w:pPr>
        <w:ind w:left="1849" w:hanging="252"/>
      </w:pPr>
      <w:rPr>
        <w:rFonts w:hint="default"/>
      </w:rPr>
    </w:lvl>
    <w:lvl w:ilvl="4" w:tplc="45E858BC">
      <w:start w:val="1"/>
      <w:numFmt w:val="bullet"/>
      <w:lvlText w:val="•"/>
      <w:lvlJc w:val="left"/>
      <w:pPr>
        <w:ind w:left="2456" w:hanging="252"/>
      </w:pPr>
      <w:rPr>
        <w:rFonts w:hint="default"/>
      </w:rPr>
    </w:lvl>
    <w:lvl w:ilvl="5" w:tplc="AA82C82E">
      <w:start w:val="1"/>
      <w:numFmt w:val="bullet"/>
      <w:lvlText w:val="•"/>
      <w:lvlJc w:val="left"/>
      <w:pPr>
        <w:ind w:left="3063" w:hanging="252"/>
      </w:pPr>
      <w:rPr>
        <w:rFonts w:hint="default"/>
      </w:rPr>
    </w:lvl>
    <w:lvl w:ilvl="6" w:tplc="03E0F0D0">
      <w:start w:val="1"/>
      <w:numFmt w:val="bullet"/>
      <w:lvlText w:val="•"/>
      <w:lvlJc w:val="left"/>
      <w:pPr>
        <w:ind w:left="3669" w:hanging="252"/>
      </w:pPr>
      <w:rPr>
        <w:rFonts w:hint="default"/>
      </w:rPr>
    </w:lvl>
    <w:lvl w:ilvl="7" w:tplc="FA18FEFE">
      <w:start w:val="1"/>
      <w:numFmt w:val="bullet"/>
      <w:lvlText w:val="•"/>
      <w:lvlJc w:val="left"/>
      <w:pPr>
        <w:ind w:left="4276" w:hanging="252"/>
      </w:pPr>
      <w:rPr>
        <w:rFonts w:hint="default"/>
      </w:rPr>
    </w:lvl>
    <w:lvl w:ilvl="8" w:tplc="E8CC8DC0">
      <w:start w:val="1"/>
      <w:numFmt w:val="bullet"/>
      <w:lvlText w:val="•"/>
      <w:lvlJc w:val="left"/>
      <w:pPr>
        <w:ind w:left="4883" w:hanging="252"/>
      </w:pPr>
      <w:rPr>
        <w:rFonts w:hint="default"/>
      </w:rPr>
    </w:lvl>
  </w:abstractNum>
  <w:abstractNum w:abstractNumId="9" w15:restartNumberingAfterBreak="0">
    <w:nsid w:val="2A4851B9"/>
    <w:multiLevelType w:val="multilevel"/>
    <w:tmpl w:val="DFEAB5CA"/>
    <w:lvl w:ilvl="0">
      <w:start w:val="4"/>
      <w:numFmt w:val="decimal"/>
      <w:lvlText w:val="%1"/>
      <w:lvlJc w:val="left"/>
      <w:pPr>
        <w:ind w:left="950" w:hanging="547"/>
      </w:pPr>
      <w:rPr>
        <w:rFonts w:hint="default"/>
      </w:rPr>
    </w:lvl>
    <w:lvl w:ilvl="1">
      <w:start w:val="2"/>
      <w:numFmt w:val="decimal"/>
      <w:lvlText w:val="%1.%2."/>
      <w:lvlJc w:val="left"/>
      <w:pPr>
        <w:ind w:left="950" w:hanging="547"/>
        <w:jc w:val="right"/>
      </w:pPr>
      <w:rPr>
        <w:rFonts w:ascii="Arial" w:eastAsia="Arial" w:hAnsi="Arial" w:hint="default"/>
        <w:color w:val="B891A4"/>
        <w:w w:val="69"/>
        <w:sz w:val="40"/>
        <w:szCs w:val="40"/>
      </w:rPr>
    </w:lvl>
    <w:lvl w:ilvl="2">
      <w:start w:val="1"/>
      <w:numFmt w:val="decimal"/>
      <w:lvlText w:val="%1.%2.%3."/>
      <w:lvlJc w:val="left"/>
      <w:pPr>
        <w:ind w:left="553" w:hanging="428"/>
        <w:jc w:val="right"/>
      </w:pPr>
      <w:rPr>
        <w:rFonts w:ascii="Arial" w:eastAsia="Arial" w:hAnsi="Arial" w:hint="default"/>
        <w:color w:val="B891A4"/>
        <w:w w:val="69"/>
        <w:sz w:val="22"/>
        <w:szCs w:val="22"/>
      </w:rPr>
    </w:lvl>
    <w:lvl w:ilvl="3">
      <w:start w:val="1"/>
      <w:numFmt w:val="decimal"/>
      <w:lvlText w:val="%1.%2.%3.%4."/>
      <w:lvlJc w:val="left"/>
      <w:pPr>
        <w:ind w:left="126" w:hanging="638"/>
      </w:pPr>
      <w:rPr>
        <w:rFonts w:ascii="Arial Narrow" w:eastAsia="Arial Narrow" w:hAnsi="Arial Narrow" w:hint="default"/>
        <w:b/>
        <w:bCs/>
        <w:color w:val="B891A4"/>
        <w:w w:val="104"/>
        <w:sz w:val="20"/>
        <w:szCs w:val="20"/>
      </w:rPr>
    </w:lvl>
    <w:lvl w:ilvl="4">
      <w:start w:val="1"/>
      <w:numFmt w:val="bullet"/>
      <w:lvlText w:val="•"/>
      <w:lvlJc w:val="left"/>
      <w:pPr>
        <w:ind w:left="1242" w:hanging="252"/>
      </w:pPr>
      <w:rPr>
        <w:rFonts w:ascii="Times New Roman" w:eastAsia="Times New Roman" w:hAnsi="Times New Roman" w:hint="default"/>
        <w:i/>
        <w:color w:val="B891A4"/>
        <w:w w:val="146"/>
        <w:sz w:val="18"/>
        <w:szCs w:val="18"/>
      </w:rPr>
    </w:lvl>
    <w:lvl w:ilvl="5">
      <w:start w:val="1"/>
      <w:numFmt w:val="bullet"/>
      <w:lvlText w:val="•"/>
      <w:lvlJc w:val="left"/>
      <w:pPr>
        <w:ind w:left="2898" w:hanging="252"/>
      </w:pPr>
      <w:rPr>
        <w:rFonts w:hint="default"/>
      </w:rPr>
    </w:lvl>
    <w:lvl w:ilvl="6">
      <w:start w:val="1"/>
      <w:numFmt w:val="bullet"/>
      <w:lvlText w:val="•"/>
      <w:lvlJc w:val="left"/>
      <w:pPr>
        <w:ind w:left="3726" w:hanging="252"/>
      </w:pPr>
      <w:rPr>
        <w:rFonts w:hint="default"/>
      </w:rPr>
    </w:lvl>
    <w:lvl w:ilvl="7">
      <w:start w:val="1"/>
      <w:numFmt w:val="bullet"/>
      <w:lvlText w:val="•"/>
      <w:lvlJc w:val="left"/>
      <w:pPr>
        <w:ind w:left="4553" w:hanging="252"/>
      </w:pPr>
      <w:rPr>
        <w:rFonts w:hint="default"/>
      </w:rPr>
    </w:lvl>
    <w:lvl w:ilvl="8">
      <w:start w:val="1"/>
      <w:numFmt w:val="bullet"/>
      <w:lvlText w:val="•"/>
      <w:lvlJc w:val="left"/>
      <w:pPr>
        <w:ind w:left="5381" w:hanging="252"/>
      </w:pPr>
      <w:rPr>
        <w:rFonts w:hint="default"/>
      </w:rPr>
    </w:lvl>
  </w:abstractNum>
  <w:abstractNum w:abstractNumId="10" w15:restartNumberingAfterBreak="0">
    <w:nsid w:val="2AB52DA7"/>
    <w:multiLevelType w:val="hybridMultilevel"/>
    <w:tmpl w:val="4E86F05A"/>
    <w:lvl w:ilvl="0" w:tplc="7656334E">
      <w:start w:val="1"/>
      <w:numFmt w:val="bullet"/>
      <w:lvlText w:val="•"/>
      <w:lvlJc w:val="left"/>
      <w:pPr>
        <w:ind w:left="1242" w:hanging="252"/>
      </w:pPr>
      <w:rPr>
        <w:rFonts w:ascii="Times New Roman" w:eastAsia="Times New Roman" w:hAnsi="Times New Roman" w:hint="default"/>
        <w:i/>
        <w:color w:val="008AC1"/>
        <w:w w:val="146"/>
        <w:sz w:val="18"/>
        <w:szCs w:val="18"/>
      </w:rPr>
    </w:lvl>
    <w:lvl w:ilvl="1" w:tplc="7E1EB280">
      <w:start w:val="1"/>
      <w:numFmt w:val="bullet"/>
      <w:lvlText w:val="•"/>
      <w:lvlJc w:val="left"/>
      <w:pPr>
        <w:ind w:left="1912" w:hanging="252"/>
      </w:pPr>
      <w:rPr>
        <w:rFonts w:hint="default"/>
      </w:rPr>
    </w:lvl>
    <w:lvl w:ilvl="2" w:tplc="80DAA05A">
      <w:start w:val="1"/>
      <w:numFmt w:val="bullet"/>
      <w:lvlText w:val="•"/>
      <w:lvlJc w:val="left"/>
      <w:pPr>
        <w:ind w:left="2581" w:hanging="252"/>
      </w:pPr>
      <w:rPr>
        <w:rFonts w:hint="default"/>
      </w:rPr>
    </w:lvl>
    <w:lvl w:ilvl="3" w:tplc="28406356">
      <w:start w:val="1"/>
      <w:numFmt w:val="bullet"/>
      <w:lvlText w:val="•"/>
      <w:lvlJc w:val="left"/>
      <w:pPr>
        <w:ind w:left="3251" w:hanging="252"/>
      </w:pPr>
      <w:rPr>
        <w:rFonts w:hint="default"/>
      </w:rPr>
    </w:lvl>
    <w:lvl w:ilvl="4" w:tplc="5C049228">
      <w:start w:val="1"/>
      <w:numFmt w:val="bullet"/>
      <w:lvlText w:val="•"/>
      <w:lvlJc w:val="left"/>
      <w:pPr>
        <w:ind w:left="3920" w:hanging="252"/>
      </w:pPr>
      <w:rPr>
        <w:rFonts w:hint="default"/>
      </w:rPr>
    </w:lvl>
    <w:lvl w:ilvl="5" w:tplc="8F1C8CB4">
      <w:start w:val="1"/>
      <w:numFmt w:val="bullet"/>
      <w:lvlText w:val="•"/>
      <w:lvlJc w:val="left"/>
      <w:pPr>
        <w:ind w:left="4589" w:hanging="252"/>
      </w:pPr>
      <w:rPr>
        <w:rFonts w:hint="default"/>
      </w:rPr>
    </w:lvl>
    <w:lvl w:ilvl="6" w:tplc="63923532">
      <w:start w:val="1"/>
      <w:numFmt w:val="bullet"/>
      <w:lvlText w:val="•"/>
      <w:lvlJc w:val="left"/>
      <w:pPr>
        <w:ind w:left="5259" w:hanging="252"/>
      </w:pPr>
      <w:rPr>
        <w:rFonts w:hint="default"/>
      </w:rPr>
    </w:lvl>
    <w:lvl w:ilvl="7" w:tplc="2DE2C0B6">
      <w:start w:val="1"/>
      <w:numFmt w:val="bullet"/>
      <w:lvlText w:val="•"/>
      <w:lvlJc w:val="left"/>
      <w:pPr>
        <w:ind w:left="5928" w:hanging="252"/>
      </w:pPr>
      <w:rPr>
        <w:rFonts w:hint="default"/>
      </w:rPr>
    </w:lvl>
    <w:lvl w:ilvl="8" w:tplc="8E643006">
      <w:start w:val="1"/>
      <w:numFmt w:val="bullet"/>
      <w:lvlText w:val="•"/>
      <w:lvlJc w:val="left"/>
      <w:pPr>
        <w:ind w:left="6598" w:hanging="252"/>
      </w:pPr>
      <w:rPr>
        <w:rFonts w:hint="default"/>
      </w:rPr>
    </w:lvl>
  </w:abstractNum>
  <w:abstractNum w:abstractNumId="11" w15:restartNumberingAfterBreak="0">
    <w:nsid w:val="2E0525C2"/>
    <w:multiLevelType w:val="multilevel"/>
    <w:tmpl w:val="85849A9A"/>
    <w:lvl w:ilvl="0">
      <w:start w:val="10"/>
      <w:numFmt w:val="decimal"/>
      <w:lvlText w:val="%1"/>
      <w:lvlJc w:val="left"/>
      <w:pPr>
        <w:ind w:left="1207" w:hanging="705"/>
      </w:pPr>
      <w:rPr>
        <w:rFonts w:hint="default"/>
      </w:rPr>
    </w:lvl>
    <w:lvl w:ilvl="1">
      <w:start w:val="2"/>
      <w:numFmt w:val="decimal"/>
      <w:lvlText w:val="%1.%2."/>
      <w:lvlJc w:val="left"/>
      <w:pPr>
        <w:ind w:left="1207" w:hanging="705"/>
        <w:jc w:val="right"/>
      </w:pPr>
      <w:rPr>
        <w:rFonts w:ascii="Arial" w:eastAsia="Arial" w:hAnsi="Arial" w:hint="default"/>
        <w:color w:val="008AC1"/>
        <w:w w:val="69"/>
        <w:sz w:val="40"/>
        <w:szCs w:val="40"/>
      </w:rPr>
    </w:lvl>
    <w:lvl w:ilvl="2">
      <w:start w:val="1"/>
      <w:numFmt w:val="decimal"/>
      <w:lvlText w:val="%1.%2.%3."/>
      <w:lvlJc w:val="left"/>
      <w:pPr>
        <w:ind w:left="1181" w:hanging="538"/>
      </w:pPr>
      <w:rPr>
        <w:rFonts w:ascii="Arial" w:eastAsia="Arial" w:hAnsi="Arial" w:hint="default"/>
        <w:color w:val="FFFFFF"/>
        <w:w w:val="99"/>
        <w:sz w:val="13"/>
        <w:szCs w:val="13"/>
      </w:rPr>
    </w:lvl>
    <w:lvl w:ilvl="3">
      <w:start w:val="1"/>
      <w:numFmt w:val="bullet"/>
      <w:lvlText w:val="•"/>
      <w:lvlJc w:val="left"/>
      <w:pPr>
        <w:ind w:left="1242" w:hanging="252"/>
      </w:pPr>
      <w:rPr>
        <w:rFonts w:ascii="Times New Roman" w:eastAsia="Times New Roman" w:hAnsi="Times New Roman" w:hint="default"/>
        <w:i/>
        <w:color w:val="008AC1"/>
        <w:w w:val="146"/>
        <w:sz w:val="18"/>
        <w:szCs w:val="18"/>
      </w:rPr>
    </w:lvl>
    <w:lvl w:ilvl="4">
      <w:start w:val="1"/>
      <w:numFmt w:val="bullet"/>
      <w:lvlText w:val="•"/>
      <w:lvlJc w:val="left"/>
      <w:pPr>
        <w:ind w:left="1398" w:hanging="252"/>
      </w:pPr>
      <w:rPr>
        <w:rFonts w:hint="default"/>
      </w:rPr>
    </w:lvl>
    <w:lvl w:ilvl="5">
      <w:start w:val="1"/>
      <w:numFmt w:val="bullet"/>
      <w:lvlText w:val="•"/>
      <w:lvlJc w:val="left"/>
      <w:pPr>
        <w:ind w:left="1554" w:hanging="252"/>
      </w:pPr>
      <w:rPr>
        <w:rFonts w:hint="default"/>
      </w:rPr>
    </w:lvl>
    <w:lvl w:ilvl="6">
      <w:start w:val="1"/>
      <w:numFmt w:val="bullet"/>
      <w:lvlText w:val="•"/>
      <w:lvlJc w:val="left"/>
      <w:pPr>
        <w:ind w:left="1710" w:hanging="252"/>
      </w:pPr>
      <w:rPr>
        <w:rFonts w:hint="default"/>
      </w:rPr>
    </w:lvl>
    <w:lvl w:ilvl="7">
      <w:start w:val="1"/>
      <w:numFmt w:val="bullet"/>
      <w:lvlText w:val="•"/>
      <w:lvlJc w:val="left"/>
      <w:pPr>
        <w:ind w:left="1866" w:hanging="252"/>
      </w:pPr>
      <w:rPr>
        <w:rFonts w:hint="default"/>
      </w:rPr>
    </w:lvl>
    <w:lvl w:ilvl="8">
      <w:start w:val="1"/>
      <w:numFmt w:val="bullet"/>
      <w:lvlText w:val="•"/>
      <w:lvlJc w:val="left"/>
      <w:pPr>
        <w:ind w:left="2022" w:hanging="252"/>
      </w:pPr>
      <w:rPr>
        <w:rFonts w:hint="default"/>
      </w:rPr>
    </w:lvl>
  </w:abstractNum>
  <w:abstractNum w:abstractNumId="12" w15:restartNumberingAfterBreak="0">
    <w:nsid w:val="2FCB4ABF"/>
    <w:multiLevelType w:val="hybridMultilevel"/>
    <w:tmpl w:val="A7887662"/>
    <w:lvl w:ilvl="0" w:tplc="1608AC32">
      <w:start w:val="1"/>
      <w:numFmt w:val="bullet"/>
      <w:lvlText w:val="•"/>
      <w:lvlJc w:val="left"/>
      <w:pPr>
        <w:ind w:left="1125" w:hanging="252"/>
      </w:pPr>
      <w:rPr>
        <w:rFonts w:ascii="Times New Roman" w:eastAsia="Times New Roman" w:hAnsi="Times New Roman" w:hint="default"/>
        <w:i/>
        <w:color w:val="B891A4"/>
        <w:w w:val="146"/>
        <w:sz w:val="18"/>
        <w:szCs w:val="18"/>
      </w:rPr>
    </w:lvl>
    <w:lvl w:ilvl="1" w:tplc="74C078AA">
      <w:start w:val="1"/>
      <w:numFmt w:val="bullet"/>
      <w:lvlText w:val="•"/>
      <w:lvlJc w:val="left"/>
      <w:pPr>
        <w:ind w:left="1242" w:hanging="252"/>
      </w:pPr>
      <w:rPr>
        <w:rFonts w:ascii="Times New Roman" w:eastAsia="Times New Roman" w:hAnsi="Times New Roman" w:hint="default"/>
        <w:i/>
        <w:color w:val="B891A4"/>
        <w:w w:val="146"/>
        <w:sz w:val="18"/>
        <w:szCs w:val="18"/>
      </w:rPr>
    </w:lvl>
    <w:lvl w:ilvl="2" w:tplc="7AE0478A">
      <w:start w:val="1"/>
      <w:numFmt w:val="bullet"/>
      <w:lvlText w:val="•"/>
      <w:lvlJc w:val="left"/>
      <w:pPr>
        <w:ind w:left="1966" w:hanging="252"/>
      </w:pPr>
      <w:rPr>
        <w:rFonts w:hint="default"/>
      </w:rPr>
    </w:lvl>
    <w:lvl w:ilvl="3" w:tplc="E51A9418">
      <w:start w:val="1"/>
      <w:numFmt w:val="bullet"/>
      <w:lvlText w:val="•"/>
      <w:lvlJc w:val="left"/>
      <w:pPr>
        <w:ind w:left="2690" w:hanging="252"/>
      </w:pPr>
      <w:rPr>
        <w:rFonts w:hint="default"/>
      </w:rPr>
    </w:lvl>
    <w:lvl w:ilvl="4" w:tplc="D7240F40">
      <w:start w:val="1"/>
      <w:numFmt w:val="bullet"/>
      <w:lvlText w:val="•"/>
      <w:lvlJc w:val="left"/>
      <w:pPr>
        <w:ind w:left="3414" w:hanging="252"/>
      </w:pPr>
      <w:rPr>
        <w:rFonts w:hint="default"/>
      </w:rPr>
    </w:lvl>
    <w:lvl w:ilvl="5" w:tplc="8F60BCE2">
      <w:start w:val="1"/>
      <w:numFmt w:val="bullet"/>
      <w:lvlText w:val="•"/>
      <w:lvlJc w:val="left"/>
      <w:pPr>
        <w:ind w:left="4138" w:hanging="252"/>
      </w:pPr>
      <w:rPr>
        <w:rFonts w:hint="default"/>
      </w:rPr>
    </w:lvl>
    <w:lvl w:ilvl="6" w:tplc="B24829AA">
      <w:start w:val="1"/>
      <w:numFmt w:val="bullet"/>
      <w:lvlText w:val="•"/>
      <w:lvlJc w:val="left"/>
      <w:pPr>
        <w:ind w:left="4861" w:hanging="252"/>
      </w:pPr>
      <w:rPr>
        <w:rFonts w:hint="default"/>
      </w:rPr>
    </w:lvl>
    <w:lvl w:ilvl="7" w:tplc="A36E3FA0">
      <w:start w:val="1"/>
      <w:numFmt w:val="bullet"/>
      <w:lvlText w:val="•"/>
      <w:lvlJc w:val="left"/>
      <w:pPr>
        <w:ind w:left="5585" w:hanging="252"/>
      </w:pPr>
      <w:rPr>
        <w:rFonts w:hint="default"/>
      </w:rPr>
    </w:lvl>
    <w:lvl w:ilvl="8" w:tplc="6E145E74">
      <w:start w:val="1"/>
      <w:numFmt w:val="bullet"/>
      <w:lvlText w:val="•"/>
      <w:lvlJc w:val="left"/>
      <w:pPr>
        <w:ind w:left="6309" w:hanging="252"/>
      </w:pPr>
      <w:rPr>
        <w:rFonts w:hint="default"/>
      </w:rPr>
    </w:lvl>
  </w:abstractNum>
  <w:abstractNum w:abstractNumId="13" w15:restartNumberingAfterBreak="0">
    <w:nsid w:val="33464BAA"/>
    <w:multiLevelType w:val="hybridMultilevel"/>
    <w:tmpl w:val="DAD0F1E0"/>
    <w:lvl w:ilvl="0" w:tplc="AE52078E">
      <w:start w:val="1"/>
      <w:numFmt w:val="bullet"/>
      <w:lvlText w:val="•"/>
      <w:lvlJc w:val="left"/>
      <w:pPr>
        <w:ind w:left="1242" w:hanging="252"/>
      </w:pPr>
      <w:rPr>
        <w:rFonts w:ascii="Times New Roman" w:eastAsia="Times New Roman" w:hAnsi="Times New Roman" w:hint="default"/>
        <w:i/>
        <w:color w:val="616C85"/>
        <w:w w:val="146"/>
        <w:sz w:val="18"/>
        <w:szCs w:val="18"/>
      </w:rPr>
    </w:lvl>
    <w:lvl w:ilvl="1" w:tplc="352C5E56">
      <w:start w:val="1"/>
      <w:numFmt w:val="bullet"/>
      <w:lvlText w:val="•"/>
      <w:lvlJc w:val="left"/>
      <w:pPr>
        <w:ind w:left="1820" w:hanging="252"/>
      </w:pPr>
      <w:rPr>
        <w:rFonts w:hint="default"/>
      </w:rPr>
    </w:lvl>
    <w:lvl w:ilvl="2" w:tplc="83720F58">
      <w:start w:val="1"/>
      <w:numFmt w:val="bullet"/>
      <w:lvlText w:val="•"/>
      <w:lvlJc w:val="left"/>
      <w:pPr>
        <w:ind w:left="2397" w:hanging="252"/>
      </w:pPr>
      <w:rPr>
        <w:rFonts w:hint="default"/>
      </w:rPr>
    </w:lvl>
    <w:lvl w:ilvl="3" w:tplc="10F017C0">
      <w:start w:val="1"/>
      <w:numFmt w:val="bullet"/>
      <w:lvlText w:val="•"/>
      <w:lvlJc w:val="left"/>
      <w:pPr>
        <w:ind w:left="2975" w:hanging="252"/>
      </w:pPr>
      <w:rPr>
        <w:rFonts w:hint="default"/>
      </w:rPr>
    </w:lvl>
    <w:lvl w:ilvl="4" w:tplc="943AE778">
      <w:start w:val="1"/>
      <w:numFmt w:val="bullet"/>
      <w:lvlText w:val="•"/>
      <w:lvlJc w:val="left"/>
      <w:pPr>
        <w:ind w:left="3552" w:hanging="252"/>
      </w:pPr>
      <w:rPr>
        <w:rFonts w:hint="default"/>
      </w:rPr>
    </w:lvl>
    <w:lvl w:ilvl="5" w:tplc="668209C8">
      <w:start w:val="1"/>
      <w:numFmt w:val="bullet"/>
      <w:lvlText w:val="•"/>
      <w:lvlJc w:val="left"/>
      <w:pPr>
        <w:ind w:left="4129" w:hanging="252"/>
      </w:pPr>
      <w:rPr>
        <w:rFonts w:hint="default"/>
      </w:rPr>
    </w:lvl>
    <w:lvl w:ilvl="6" w:tplc="A27E3140">
      <w:start w:val="1"/>
      <w:numFmt w:val="bullet"/>
      <w:lvlText w:val="•"/>
      <w:lvlJc w:val="left"/>
      <w:pPr>
        <w:ind w:left="4707" w:hanging="252"/>
      </w:pPr>
      <w:rPr>
        <w:rFonts w:hint="default"/>
      </w:rPr>
    </w:lvl>
    <w:lvl w:ilvl="7" w:tplc="E004A44A">
      <w:start w:val="1"/>
      <w:numFmt w:val="bullet"/>
      <w:lvlText w:val="•"/>
      <w:lvlJc w:val="left"/>
      <w:pPr>
        <w:ind w:left="5284" w:hanging="252"/>
      </w:pPr>
      <w:rPr>
        <w:rFonts w:hint="default"/>
      </w:rPr>
    </w:lvl>
    <w:lvl w:ilvl="8" w:tplc="13BEA192">
      <w:start w:val="1"/>
      <w:numFmt w:val="bullet"/>
      <w:lvlText w:val="•"/>
      <w:lvlJc w:val="left"/>
      <w:pPr>
        <w:ind w:left="5862" w:hanging="252"/>
      </w:pPr>
      <w:rPr>
        <w:rFonts w:hint="default"/>
      </w:rPr>
    </w:lvl>
  </w:abstractNum>
  <w:abstractNum w:abstractNumId="14" w15:restartNumberingAfterBreak="0">
    <w:nsid w:val="476A7772"/>
    <w:multiLevelType w:val="hybridMultilevel"/>
    <w:tmpl w:val="55E4690E"/>
    <w:lvl w:ilvl="0" w:tplc="A0EACC88">
      <w:start w:val="1"/>
      <w:numFmt w:val="bullet"/>
      <w:lvlText w:val="•"/>
      <w:lvlJc w:val="left"/>
      <w:pPr>
        <w:ind w:left="1242" w:hanging="252"/>
      </w:pPr>
      <w:rPr>
        <w:rFonts w:ascii="Times New Roman" w:eastAsia="Times New Roman" w:hAnsi="Times New Roman" w:hint="default"/>
        <w:i/>
        <w:color w:val="008AC1"/>
        <w:w w:val="146"/>
        <w:sz w:val="18"/>
        <w:szCs w:val="18"/>
      </w:rPr>
    </w:lvl>
    <w:lvl w:ilvl="1" w:tplc="0A6EA38E">
      <w:start w:val="1"/>
      <w:numFmt w:val="bullet"/>
      <w:lvlText w:val="•"/>
      <w:lvlJc w:val="left"/>
      <w:pPr>
        <w:ind w:left="1912" w:hanging="252"/>
      </w:pPr>
      <w:rPr>
        <w:rFonts w:hint="default"/>
      </w:rPr>
    </w:lvl>
    <w:lvl w:ilvl="2" w:tplc="168E9B0E">
      <w:start w:val="1"/>
      <w:numFmt w:val="bullet"/>
      <w:lvlText w:val="•"/>
      <w:lvlJc w:val="left"/>
      <w:pPr>
        <w:ind w:left="2581" w:hanging="252"/>
      </w:pPr>
      <w:rPr>
        <w:rFonts w:hint="default"/>
      </w:rPr>
    </w:lvl>
    <w:lvl w:ilvl="3" w:tplc="EA0A40B0">
      <w:start w:val="1"/>
      <w:numFmt w:val="bullet"/>
      <w:lvlText w:val="•"/>
      <w:lvlJc w:val="left"/>
      <w:pPr>
        <w:ind w:left="3251" w:hanging="252"/>
      </w:pPr>
      <w:rPr>
        <w:rFonts w:hint="default"/>
      </w:rPr>
    </w:lvl>
    <w:lvl w:ilvl="4" w:tplc="33849D04">
      <w:start w:val="1"/>
      <w:numFmt w:val="bullet"/>
      <w:lvlText w:val="•"/>
      <w:lvlJc w:val="left"/>
      <w:pPr>
        <w:ind w:left="3920" w:hanging="252"/>
      </w:pPr>
      <w:rPr>
        <w:rFonts w:hint="default"/>
      </w:rPr>
    </w:lvl>
    <w:lvl w:ilvl="5" w:tplc="4EAEE868">
      <w:start w:val="1"/>
      <w:numFmt w:val="bullet"/>
      <w:lvlText w:val="•"/>
      <w:lvlJc w:val="left"/>
      <w:pPr>
        <w:ind w:left="4589" w:hanging="252"/>
      </w:pPr>
      <w:rPr>
        <w:rFonts w:hint="default"/>
      </w:rPr>
    </w:lvl>
    <w:lvl w:ilvl="6" w:tplc="93F21652">
      <w:start w:val="1"/>
      <w:numFmt w:val="bullet"/>
      <w:lvlText w:val="•"/>
      <w:lvlJc w:val="left"/>
      <w:pPr>
        <w:ind w:left="5259" w:hanging="252"/>
      </w:pPr>
      <w:rPr>
        <w:rFonts w:hint="default"/>
      </w:rPr>
    </w:lvl>
    <w:lvl w:ilvl="7" w:tplc="9C7A9A52">
      <w:start w:val="1"/>
      <w:numFmt w:val="bullet"/>
      <w:lvlText w:val="•"/>
      <w:lvlJc w:val="left"/>
      <w:pPr>
        <w:ind w:left="5928" w:hanging="252"/>
      </w:pPr>
      <w:rPr>
        <w:rFonts w:hint="default"/>
      </w:rPr>
    </w:lvl>
    <w:lvl w:ilvl="8" w:tplc="E10AE08C">
      <w:start w:val="1"/>
      <w:numFmt w:val="bullet"/>
      <w:lvlText w:val="•"/>
      <w:lvlJc w:val="left"/>
      <w:pPr>
        <w:ind w:left="6598" w:hanging="252"/>
      </w:pPr>
      <w:rPr>
        <w:rFonts w:hint="default"/>
      </w:rPr>
    </w:lvl>
  </w:abstractNum>
  <w:abstractNum w:abstractNumId="15" w15:restartNumberingAfterBreak="0">
    <w:nsid w:val="48F64CCE"/>
    <w:multiLevelType w:val="hybridMultilevel"/>
    <w:tmpl w:val="6D0CE822"/>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6" w15:restartNumberingAfterBreak="0">
    <w:nsid w:val="531646B6"/>
    <w:multiLevelType w:val="hybridMultilevel"/>
    <w:tmpl w:val="10ACE1D0"/>
    <w:lvl w:ilvl="0" w:tplc="70A87230">
      <w:start w:val="1"/>
      <w:numFmt w:val="bullet"/>
      <w:lvlText w:val="•"/>
      <w:lvlJc w:val="left"/>
      <w:pPr>
        <w:ind w:left="1242" w:hanging="252"/>
      </w:pPr>
      <w:rPr>
        <w:rFonts w:ascii="Times New Roman" w:eastAsia="Times New Roman" w:hAnsi="Times New Roman" w:hint="default"/>
        <w:i/>
        <w:color w:val="616C85"/>
        <w:w w:val="146"/>
        <w:sz w:val="18"/>
        <w:szCs w:val="18"/>
      </w:rPr>
    </w:lvl>
    <w:lvl w:ilvl="1" w:tplc="0D52659E">
      <w:start w:val="1"/>
      <w:numFmt w:val="bullet"/>
      <w:lvlText w:val="•"/>
      <w:lvlJc w:val="left"/>
      <w:pPr>
        <w:ind w:left="1820" w:hanging="252"/>
      </w:pPr>
      <w:rPr>
        <w:rFonts w:hint="default"/>
      </w:rPr>
    </w:lvl>
    <w:lvl w:ilvl="2" w:tplc="B4603C14">
      <w:start w:val="1"/>
      <w:numFmt w:val="bullet"/>
      <w:lvlText w:val="•"/>
      <w:lvlJc w:val="left"/>
      <w:pPr>
        <w:ind w:left="2397" w:hanging="252"/>
      </w:pPr>
      <w:rPr>
        <w:rFonts w:hint="default"/>
      </w:rPr>
    </w:lvl>
    <w:lvl w:ilvl="3" w:tplc="4EA6B9E6">
      <w:start w:val="1"/>
      <w:numFmt w:val="bullet"/>
      <w:lvlText w:val="•"/>
      <w:lvlJc w:val="left"/>
      <w:pPr>
        <w:ind w:left="2975" w:hanging="252"/>
      </w:pPr>
      <w:rPr>
        <w:rFonts w:hint="default"/>
      </w:rPr>
    </w:lvl>
    <w:lvl w:ilvl="4" w:tplc="2B74638E">
      <w:start w:val="1"/>
      <w:numFmt w:val="bullet"/>
      <w:lvlText w:val="•"/>
      <w:lvlJc w:val="left"/>
      <w:pPr>
        <w:ind w:left="3552" w:hanging="252"/>
      </w:pPr>
      <w:rPr>
        <w:rFonts w:hint="default"/>
      </w:rPr>
    </w:lvl>
    <w:lvl w:ilvl="5" w:tplc="CE2E5106">
      <w:start w:val="1"/>
      <w:numFmt w:val="bullet"/>
      <w:lvlText w:val="•"/>
      <w:lvlJc w:val="left"/>
      <w:pPr>
        <w:ind w:left="4129" w:hanging="252"/>
      </w:pPr>
      <w:rPr>
        <w:rFonts w:hint="default"/>
      </w:rPr>
    </w:lvl>
    <w:lvl w:ilvl="6" w:tplc="ECCA8396">
      <w:start w:val="1"/>
      <w:numFmt w:val="bullet"/>
      <w:lvlText w:val="•"/>
      <w:lvlJc w:val="left"/>
      <w:pPr>
        <w:ind w:left="4707" w:hanging="252"/>
      </w:pPr>
      <w:rPr>
        <w:rFonts w:hint="default"/>
      </w:rPr>
    </w:lvl>
    <w:lvl w:ilvl="7" w:tplc="82EE82BC">
      <w:start w:val="1"/>
      <w:numFmt w:val="bullet"/>
      <w:lvlText w:val="•"/>
      <w:lvlJc w:val="left"/>
      <w:pPr>
        <w:ind w:left="5284" w:hanging="252"/>
      </w:pPr>
      <w:rPr>
        <w:rFonts w:hint="default"/>
      </w:rPr>
    </w:lvl>
    <w:lvl w:ilvl="8" w:tplc="DC74C764">
      <w:start w:val="1"/>
      <w:numFmt w:val="bullet"/>
      <w:lvlText w:val="•"/>
      <w:lvlJc w:val="left"/>
      <w:pPr>
        <w:ind w:left="5862" w:hanging="252"/>
      </w:pPr>
      <w:rPr>
        <w:rFonts w:hint="default"/>
      </w:rPr>
    </w:lvl>
  </w:abstractNum>
  <w:abstractNum w:abstractNumId="17" w15:restartNumberingAfterBreak="0">
    <w:nsid w:val="53AE76A9"/>
    <w:multiLevelType w:val="multilevel"/>
    <w:tmpl w:val="FFD66A58"/>
    <w:lvl w:ilvl="0">
      <w:start w:val="9"/>
      <w:numFmt w:val="decimal"/>
      <w:lvlText w:val="%1"/>
      <w:lvlJc w:val="left"/>
      <w:pPr>
        <w:ind w:left="1050" w:hanging="547"/>
      </w:pPr>
      <w:rPr>
        <w:rFonts w:hint="default"/>
      </w:rPr>
    </w:lvl>
    <w:lvl w:ilvl="1">
      <w:start w:val="1"/>
      <w:numFmt w:val="decimal"/>
      <w:lvlText w:val="%1.%2."/>
      <w:lvlJc w:val="left"/>
      <w:pPr>
        <w:ind w:left="1050" w:hanging="547"/>
      </w:pPr>
      <w:rPr>
        <w:rFonts w:ascii="Arial" w:eastAsia="Arial" w:hAnsi="Arial" w:hint="default"/>
        <w:color w:val="008AC1"/>
        <w:w w:val="69"/>
        <w:sz w:val="40"/>
        <w:szCs w:val="40"/>
      </w:rPr>
    </w:lvl>
    <w:lvl w:ilvl="2">
      <w:start w:val="1"/>
      <w:numFmt w:val="decimal"/>
      <w:lvlText w:val="%1.%2.%3."/>
      <w:lvlJc w:val="left"/>
      <w:pPr>
        <w:ind w:left="1260" w:hanging="738"/>
        <w:jc w:val="right"/>
      </w:pPr>
      <w:rPr>
        <w:rFonts w:ascii="Arial" w:eastAsia="Arial" w:hAnsi="Arial" w:hint="default"/>
        <w:w w:val="99"/>
        <w:sz w:val="18"/>
        <w:szCs w:val="18"/>
      </w:rPr>
    </w:lvl>
    <w:lvl w:ilvl="3">
      <w:start w:val="1"/>
      <w:numFmt w:val="bullet"/>
      <w:lvlText w:val="•"/>
      <w:lvlJc w:val="left"/>
      <w:pPr>
        <w:ind w:left="1539" w:hanging="252"/>
      </w:pPr>
      <w:rPr>
        <w:rFonts w:ascii="Times New Roman" w:eastAsia="Times New Roman" w:hAnsi="Times New Roman" w:hint="default"/>
        <w:i/>
        <w:color w:val="008AC1"/>
        <w:w w:val="146"/>
        <w:sz w:val="18"/>
        <w:szCs w:val="18"/>
      </w:rPr>
    </w:lvl>
    <w:lvl w:ilvl="4">
      <w:start w:val="1"/>
      <w:numFmt w:val="bullet"/>
      <w:lvlText w:val="•"/>
      <w:lvlJc w:val="left"/>
      <w:pPr>
        <w:ind w:left="3024" w:hanging="252"/>
      </w:pPr>
      <w:rPr>
        <w:rFonts w:hint="default"/>
      </w:rPr>
    </w:lvl>
    <w:lvl w:ilvl="5">
      <w:start w:val="1"/>
      <w:numFmt w:val="bullet"/>
      <w:lvlText w:val="•"/>
      <w:lvlJc w:val="left"/>
      <w:pPr>
        <w:ind w:left="3766" w:hanging="252"/>
      </w:pPr>
      <w:rPr>
        <w:rFonts w:hint="default"/>
      </w:rPr>
    </w:lvl>
    <w:lvl w:ilvl="6">
      <w:start w:val="1"/>
      <w:numFmt w:val="bullet"/>
      <w:lvlText w:val="•"/>
      <w:lvlJc w:val="left"/>
      <w:pPr>
        <w:ind w:left="4508" w:hanging="252"/>
      </w:pPr>
      <w:rPr>
        <w:rFonts w:hint="default"/>
      </w:rPr>
    </w:lvl>
    <w:lvl w:ilvl="7">
      <w:start w:val="1"/>
      <w:numFmt w:val="bullet"/>
      <w:lvlText w:val="•"/>
      <w:lvlJc w:val="left"/>
      <w:pPr>
        <w:ind w:left="5250" w:hanging="252"/>
      </w:pPr>
      <w:rPr>
        <w:rFonts w:hint="default"/>
      </w:rPr>
    </w:lvl>
    <w:lvl w:ilvl="8">
      <w:start w:val="1"/>
      <w:numFmt w:val="bullet"/>
      <w:lvlText w:val="•"/>
      <w:lvlJc w:val="left"/>
      <w:pPr>
        <w:ind w:left="5992" w:hanging="252"/>
      </w:pPr>
      <w:rPr>
        <w:rFonts w:hint="default"/>
      </w:rPr>
    </w:lvl>
  </w:abstractNum>
  <w:abstractNum w:abstractNumId="18" w15:restartNumberingAfterBreak="0">
    <w:nsid w:val="56FB15FF"/>
    <w:multiLevelType w:val="hybridMultilevel"/>
    <w:tmpl w:val="3B00E26C"/>
    <w:lvl w:ilvl="0" w:tplc="0809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8090003">
      <w:start w:val="1"/>
      <w:numFmt w:val="bullet"/>
      <w:lvlText w:val="o"/>
      <w:lvlJc w:val="left"/>
      <w:pPr>
        <w:ind w:left="2880" w:hanging="360"/>
      </w:pPr>
      <w:rPr>
        <w:rFonts w:ascii="Courier New" w:hAnsi="Courier New" w:cs="Courier New" w:hint="default"/>
      </w:rPr>
    </w:lvl>
    <w:lvl w:ilvl="4" w:tplc="04260003">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5A75712B"/>
    <w:multiLevelType w:val="hybridMultilevel"/>
    <w:tmpl w:val="8D4C04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5DB64A17"/>
    <w:multiLevelType w:val="multilevel"/>
    <w:tmpl w:val="1AD48E06"/>
    <w:lvl w:ilvl="0">
      <w:start w:val="2"/>
      <w:numFmt w:val="decimal"/>
      <w:lvlText w:val="%1"/>
      <w:lvlJc w:val="left"/>
      <w:pPr>
        <w:ind w:left="1510" w:hanging="547"/>
      </w:pPr>
      <w:rPr>
        <w:rFonts w:hint="default"/>
      </w:rPr>
    </w:lvl>
    <w:lvl w:ilvl="1">
      <w:start w:val="1"/>
      <w:numFmt w:val="decimal"/>
      <w:lvlText w:val="%1.%2."/>
      <w:lvlJc w:val="left"/>
      <w:pPr>
        <w:ind w:left="1510" w:hanging="547"/>
      </w:pPr>
      <w:rPr>
        <w:rFonts w:ascii="Arial" w:eastAsia="Arial" w:hAnsi="Arial" w:hint="default"/>
        <w:color w:val="B891A4"/>
        <w:w w:val="69"/>
        <w:sz w:val="40"/>
        <w:szCs w:val="40"/>
      </w:rPr>
    </w:lvl>
    <w:lvl w:ilvl="2">
      <w:start w:val="1"/>
      <w:numFmt w:val="decimal"/>
      <w:lvlText w:val="%1.%2.%3."/>
      <w:lvlJc w:val="left"/>
      <w:pPr>
        <w:ind w:left="1720" w:hanging="738"/>
        <w:jc w:val="right"/>
      </w:pPr>
      <w:rPr>
        <w:rFonts w:ascii="Arial" w:eastAsia="Arial" w:hAnsi="Arial" w:hint="default"/>
        <w:w w:val="99"/>
        <w:sz w:val="18"/>
        <w:szCs w:val="18"/>
      </w:rPr>
    </w:lvl>
    <w:lvl w:ilvl="3">
      <w:start w:val="1"/>
      <w:numFmt w:val="bullet"/>
      <w:lvlText w:val="•"/>
      <w:lvlJc w:val="left"/>
      <w:pPr>
        <w:ind w:left="1882" w:hanging="252"/>
      </w:pPr>
      <w:rPr>
        <w:rFonts w:ascii="Times New Roman" w:eastAsia="Times New Roman" w:hAnsi="Times New Roman" w:hint="default"/>
        <w:i/>
        <w:color w:val="B891A4"/>
        <w:w w:val="146"/>
        <w:sz w:val="18"/>
        <w:szCs w:val="18"/>
      </w:rPr>
    </w:lvl>
    <w:lvl w:ilvl="4">
      <w:start w:val="1"/>
      <w:numFmt w:val="bullet"/>
      <w:lvlText w:val="•"/>
      <w:lvlJc w:val="left"/>
      <w:pPr>
        <w:ind w:left="3245" w:hanging="252"/>
      </w:pPr>
      <w:rPr>
        <w:rFonts w:hint="default"/>
      </w:rPr>
    </w:lvl>
    <w:lvl w:ilvl="5">
      <w:start w:val="1"/>
      <w:numFmt w:val="bullet"/>
      <w:lvlText w:val="•"/>
      <w:lvlJc w:val="left"/>
      <w:pPr>
        <w:ind w:left="3927" w:hanging="252"/>
      </w:pPr>
      <w:rPr>
        <w:rFonts w:hint="default"/>
      </w:rPr>
    </w:lvl>
    <w:lvl w:ilvl="6">
      <w:start w:val="1"/>
      <w:numFmt w:val="bullet"/>
      <w:lvlText w:val="•"/>
      <w:lvlJc w:val="left"/>
      <w:pPr>
        <w:ind w:left="4609" w:hanging="252"/>
      </w:pPr>
      <w:rPr>
        <w:rFonts w:hint="default"/>
      </w:rPr>
    </w:lvl>
    <w:lvl w:ilvl="7">
      <w:start w:val="1"/>
      <w:numFmt w:val="bullet"/>
      <w:lvlText w:val="•"/>
      <w:lvlJc w:val="left"/>
      <w:pPr>
        <w:ind w:left="5291" w:hanging="252"/>
      </w:pPr>
      <w:rPr>
        <w:rFonts w:hint="default"/>
      </w:rPr>
    </w:lvl>
    <w:lvl w:ilvl="8">
      <w:start w:val="1"/>
      <w:numFmt w:val="bullet"/>
      <w:lvlText w:val="•"/>
      <w:lvlJc w:val="left"/>
      <w:pPr>
        <w:ind w:left="5973" w:hanging="252"/>
      </w:pPr>
      <w:rPr>
        <w:rFonts w:hint="default"/>
      </w:rPr>
    </w:lvl>
  </w:abstractNum>
  <w:abstractNum w:abstractNumId="21" w15:restartNumberingAfterBreak="0">
    <w:nsid w:val="60492055"/>
    <w:multiLevelType w:val="hybridMultilevel"/>
    <w:tmpl w:val="4056824A"/>
    <w:lvl w:ilvl="0" w:tplc="B42A3DF8">
      <w:start w:val="1"/>
      <w:numFmt w:val="bullet"/>
      <w:lvlText w:val="◦"/>
      <w:lvlJc w:val="left"/>
      <w:pPr>
        <w:ind w:left="664" w:hanging="252"/>
      </w:pPr>
      <w:rPr>
        <w:rFonts w:ascii="Times New Roman" w:eastAsia="Times New Roman" w:hAnsi="Times New Roman" w:hint="default"/>
        <w:i/>
        <w:color w:val="008AC1"/>
        <w:w w:val="144"/>
        <w:sz w:val="18"/>
        <w:szCs w:val="18"/>
      </w:rPr>
    </w:lvl>
    <w:lvl w:ilvl="1" w:tplc="A1409D6A">
      <w:start w:val="1"/>
      <w:numFmt w:val="bullet"/>
      <w:lvlText w:val="•"/>
      <w:lvlJc w:val="left"/>
      <w:pPr>
        <w:ind w:left="1251" w:hanging="252"/>
      </w:pPr>
      <w:rPr>
        <w:rFonts w:hint="default"/>
      </w:rPr>
    </w:lvl>
    <w:lvl w:ilvl="2" w:tplc="83C8F57C">
      <w:start w:val="1"/>
      <w:numFmt w:val="bullet"/>
      <w:lvlText w:val="•"/>
      <w:lvlJc w:val="left"/>
      <w:pPr>
        <w:ind w:left="1838" w:hanging="252"/>
      </w:pPr>
      <w:rPr>
        <w:rFonts w:hint="default"/>
      </w:rPr>
    </w:lvl>
    <w:lvl w:ilvl="3" w:tplc="306AD578">
      <w:start w:val="1"/>
      <w:numFmt w:val="bullet"/>
      <w:lvlText w:val="•"/>
      <w:lvlJc w:val="left"/>
      <w:pPr>
        <w:ind w:left="2425" w:hanging="252"/>
      </w:pPr>
      <w:rPr>
        <w:rFonts w:hint="default"/>
      </w:rPr>
    </w:lvl>
    <w:lvl w:ilvl="4" w:tplc="D2BE5F2A">
      <w:start w:val="1"/>
      <w:numFmt w:val="bullet"/>
      <w:lvlText w:val="•"/>
      <w:lvlJc w:val="left"/>
      <w:pPr>
        <w:ind w:left="3013" w:hanging="252"/>
      </w:pPr>
      <w:rPr>
        <w:rFonts w:hint="default"/>
      </w:rPr>
    </w:lvl>
    <w:lvl w:ilvl="5" w:tplc="3C944C82">
      <w:start w:val="1"/>
      <w:numFmt w:val="bullet"/>
      <w:lvlText w:val="•"/>
      <w:lvlJc w:val="left"/>
      <w:pPr>
        <w:ind w:left="3600" w:hanging="252"/>
      </w:pPr>
      <w:rPr>
        <w:rFonts w:hint="default"/>
      </w:rPr>
    </w:lvl>
    <w:lvl w:ilvl="6" w:tplc="79EA9156">
      <w:start w:val="1"/>
      <w:numFmt w:val="bullet"/>
      <w:lvlText w:val="•"/>
      <w:lvlJc w:val="left"/>
      <w:pPr>
        <w:ind w:left="4187" w:hanging="252"/>
      </w:pPr>
      <w:rPr>
        <w:rFonts w:hint="default"/>
      </w:rPr>
    </w:lvl>
    <w:lvl w:ilvl="7" w:tplc="1812D1D8">
      <w:start w:val="1"/>
      <w:numFmt w:val="bullet"/>
      <w:lvlText w:val="•"/>
      <w:lvlJc w:val="left"/>
      <w:pPr>
        <w:ind w:left="4775" w:hanging="252"/>
      </w:pPr>
      <w:rPr>
        <w:rFonts w:hint="default"/>
      </w:rPr>
    </w:lvl>
    <w:lvl w:ilvl="8" w:tplc="E0FE24C8">
      <w:start w:val="1"/>
      <w:numFmt w:val="bullet"/>
      <w:lvlText w:val="•"/>
      <w:lvlJc w:val="left"/>
      <w:pPr>
        <w:ind w:left="5362" w:hanging="252"/>
      </w:pPr>
      <w:rPr>
        <w:rFonts w:hint="default"/>
      </w:rPr>
    </w:lvl>
  </w:abstractNum>
  <w:abstractNum w:abstractNumId="22" w15:restartNumberingAfterBreak="0">
    <w:nsid w:val="67712767"/>
    <w:multiLevelType w:val="multilevel"/>
    <w:tmpl w:val="C9846A20"/>
    <w:lvl w:ilvl="0">
      <w:start w:val="3"/>
      <w:numFmt w:val="decimal"/>
      <w:lvlText w:val="%1"/>
      <w:lvlJc w:val="left"/>
      <w:pPr>
        <w:ind w:left="950" w:hanging="547"/>
      </w:pPr>
      <w:rPr>
        <w:rFonts w:hint="default"/>
      </w:rPr>
    </w:lvl>
    <w:lvl w:ilvl="1">
      <w:start w:val="2"/>
      <w:numFmt w:val="decimal"/>
      <w:lvlText w:val="%1.%2."/>
      <w:lvlJc w:val="left"/>
      <w:pPr>
        <w:ind w:left="950" w:hanging="547"/>
      </w:pPr>
      <w:rPr>
        <w:rFonts w:ascii="Arial" w:eastAsia="Arial" w:hAnsi="Arial" w:hint="default"/>
        <w:color w:val="B891A4"/>
        <w:w w:val="69"/>
        <w:sz w:val="40"/>
        <w:szCs w:val="40"/>
      </w:rPr>
    </w:lvl>
    <w:lvl w:ilvl="2">
      <w:start w:val="1"/>
      <w:numFmt w:val="decimal"/>
      <w:lvlText w:val="%1.%2.%3."/>
      <w:lvlJc w:val="left"/>
      <w:pPr>
        <w:ind w:left="1081" w:hanging="538"/>
      </w:pPr>
      <w:rPr>
        <w:rFonts w:ascii="Arial" w:eastAsia="Arial" w:hAnsi="Arial" w:hint="default"/>
        <w:color w:val="FFFFFF"/>
        <w:w w:val="99"/>
        <w:sz w:val="13"/>
        <w:szCs w:val="13"/>
      </w:rPr>
    </w:lvl>
    <w:lvl w:ilvl="3">
      <w:start w:val="1"/>
      <w:numFmt w:val="bullet"/>
      <w:lvlText w:val="•"/>
      <w:lvlJc w:val="left"/>
      <w:pPr>
        <w:ind w:left="1242" w:hanging="252"/>
      </w:pPr>
      <w:rPr>
        <w:rFonts w:ascii="Times New Roman" w:eastAsia="Times New Roman" w:hAnsi="Times New Roman" w:hint="default"/>
        <w:i/>
        <w:color w:val="B891A4"/>
        <w:w w:val="146"/>
        <w:sz w:val="18"/>
        <w:szCs w:val="18"/>
      </w:rPr>
    </w:lvl>
    <w:lvl w:ilvl="4">
      <w:start w:val="1"/>
      <w:numFmt w:val="bullet"/>
      <w:lvlText w:val="•"/>
      <w:lvlJc w:val="left"/>
      <w:pPr>
        <w:ind w:left="1465" w:hanging="252"/>
      </w:pPr>
      <w:rPr>
        <w:rFonts w:hint="default"/>
      </w:rPr>
    </w:lvl>
    <w:lvl w:ilvl="5">
      <w:start w:val="1"/>
      <w:numFmt w:val="bullet"/>
      <w:lvlText w:val="•"/>
      <w:lvlJc w:val="left"/>
      <w:pPr>
        <w:ind w:left="1688" w:hanging="252"/>
      </w:pPr>
      <w:rPr>
        <w:rFonts w:hint="default"/>
      </w:rPr>
    </w:lvl>
    <w:lvl w:ilvl="6">
      <w:start w:val="1"/>
      <w:numFmt w:val="bullet"/>
      <w:lvlText w:val="•"/>
      <w:lvlJc w:val="left"/>
      <w:pPr>
        <w:ind w:left="1911" w:hanging="252"/>
      </w:pPr>
      <w:rPr>
        <w:rFonts w:hint="default"/>
      </w:rPr>
    </w:lvl>
    <w:lvl w:ilvl="7">
      <w:start w:val="1"/>
      <w:numFmt w:val="bullet"/>
      <w:lvlText w:val="•"/>
      <w:lvlJc w:val="left"/>
      <w:pPr>
        <w:ind w:left="2134" w:hanging="252"/>
      </w:pPr>
      <w:rPr>
        <w:rFonts w:hint="default"/>
      </w:rPr>
    </w:lvl>
    <w:lvl w:ilvl="8">
      <w:start w:val="1"/>
      <w:numFmt w:val="bullet"/>
      <w:lvlText w:val="•"/>
      <w:lvlJc w:val="left"/>
      <w:pPr>
        <w:ind w:left="2357" w:hanging="252"/>
      </w:pPr>
      <w:rPr>
        <w:rFonts w:hint="default"/>
      </w:rPr>
    </w:lvl>
  </w:abstractNum>
  <w:abstractNum w:abstractNumId="23" w15:restartNumberingAfterBreak="0">
    <w:nsid w:val="6A865B28"/>
    <w:multiLevelType w:val="multilevel"/>
    <w:tmpl w:val="A5FAE2EE"/>
    <w:lvl w:ilvl="0">
      <w:start w:val="18"/>
      <w:numFmt w:val="decimal"/>
      <w:lvlText w:val="%1"/>
      <w:lvlJc w:val="left"/>
      <w:pPr>
        <w:ind w:left="810" w:hanging="705"/>
      </w:pPr>
      <w:rPr>
        <w:rFonts w:hint="default"/>
      </w:rPr>
    </w:lvl>
    <w:lvl w:ilvl="1">
      <w:start w:val="1"/>
      <w:numFmt w:val="decimal"/>
      <w:lvlText w:val="%1.%2."/>
      <w:lvlJc w:val="left"/>
      <w:pPr>
        <w:ind w:left="810" w:hanging="705"/>
      </w:pPr>
      <w:rPr>
        <w:rFonts w:ascii="Arial" w:eastAsia="Arial" w:hAnsi="Arial" w:hint="default"/>
        <w:color w:val="96467D"/>
        <w:w w:val="69"/>
        <w:sz w:val="40"/>
        <w:szCs w:val="40"/>
      </w:rPr>
    </w:lvl>
    <w:lvl w:ilvl="2">
      <w:start w:val="1"/>
      <w:numFmt w:val="decimal"/>
      <w:lvlText w:val="%1.%2.%3."/>
      <w:lvlJc w:val="left"/>
      <w:pPr>
        <w:ind w:left="863" w:hanging="738"/>
        <w:jc w:val="right"/>
      </w:pPr>
      <w:rPr>
        <w:rFonts w:ascii="Arial" w:eastAsia="Arial" w:hAnsi="Arial" w:hint="default"/>
        <w:w w:val="99"/>
        <w:sz w:val="18"/>
        <w:szCs w:val="18"/>
      </w:rPr>
    </w:lvl>
    <w:lvl w:ilvl="3">
      <w:start w:val="1"/>
      <w:numFmt w:val="bullet"/>
      <w:lvlText w:val="•"/>
      <w:lvlJc w:val="left"/>
      <w:pPr>
        <w:ind w:left="1142" w:hanging="252"/>
      </w:pPr>
      <w:rPr>
        <w:rFonts w:ascii="Times New Roman" w:eastAsia="Times New Roman" w:hAnsi="Times New Roman" w:hint="default"/>
        <w:i/>
        <w:color w:val="96467D"/>
        <w:w w:val="146"/>
        <w:sz w:val="18"/>
        <w:szCs w:val="18"/>
      </w:rPr>
    </w:lvl>
    <w:lvl w:ilvl="4">
      <w:start w:val="1"/>
      <w:numFmt w:val="bullet"/>
      <w:lvlText w:val="•"/>
      <w:lvlJc w:val="left"/>
      <w:pPr>
        <w:ind w:left="1999" w:hanging="252"/>
      </w:pPr>
      <w:rPr>
        <w:rFonts w:ascii="Times New Roman" w:eastAsia="Times New Roman" w:hAnsi="Times New Roman" w:hint="default"/>
        <w:i/>
        <w:color w:val="96467D"/>
        <w:w w:val="146"/>
        <w:sz w:val="18"/>
        <w:szCs w:val="18"/>
      </w:rPr>
    </w:lvl>
    <w:lvl w:ilvl="5">
      <w:start w:val="1"/>
      <w:numFmt w:val="bullet"/>
      <w:lvlText w:val="•"/>
      <w:lvlJc w:val="left"/>
      <w:pPr>
        <w:ind w:left="2093" w:hanging="252"/>
      </w:pPr>
      <w:rPr>
        <w:rFonts w:hint="default"/>
      </w:rPr>
    </w:lvl>
    <w:lvl w:ilvl="6">
      <w:start w:val="1"/>
      <w:numFmt w:val="bullet"/>
      <w:lvlText w:val="•"/>
      <w:lvlJc w:val="left"/>
      <w:pPr>
        <w:ind w:left="2187" w:hanging="252"/>
      </w:pPr>
      <w:rPr>
        <w:rFonts w:hint="default"/>
      </w:rPr>
    </w:lvl>
    <w:lvl w:ilvl="7">
      <w:start w:val="1"/>
      <w:numFmt w:val="bullet"/>
      <w:lvlText w:val="•"/>
      <w:lvlJc w:val="left"/>
      <w:pPr>
        <w:ind w:left="2281" w:hanging="252"/>
      </w:pPr>
      <w:rPr>
        <w:rFonts w:hint="default"/>
      </w:rPr>
    </w:lvl>
    <w:lvl w:ilvl="8">
      <w:start w:val="1"/>
      <w:numFmt w:val="bullet"/>
      <w:lvlText w:val="•"/>
      <w:lvlJc w:val="left"/>
      <w:pPr>
        <w:ind w:left="2375" w:hanging="252"/>
      </w:pPr>
      <w:rPr>
        <w:rFonts w:hint="default"/>
      </w:rPr>
    </w:lvl>
  </w:abstractNum>
  <w:abstractNum w:abstractNumId="24" w15:restartNumberingAfterBreak="0">
    <w:nsid w:val="7392783F"/>
    <w:multiLevelType w:val="hybridMultilevel"/>
    <w:tmpl w:val="BBEE0BAA"/>
    <w:lvl w:ilvl="0" w:tplc="0EF67930">
      <w:start w:val="1"/>
      <w:numFmt w:val="bullet"/>
      <w:lvlText w:val="•"/>
      <w:lvlJc w:val="left"/>
      <w:pPr>
        <w:ind w:left="1634" w:hanging="360"/>
      </w:pPr>
      <w:rPr>
        <w:rFonts w:ascii="Times New Roman" w:hAnsi="Times New Roman" w:cs="Times New Roman"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25" w15:restartNumberingAfterBreak="0">
    <w:nsid w:val="74623691"/>
    <w:multiLevelType w:val="multilevel"/>
    <w:tmpl w:val="3EFEF81A"/>
    <w:lvl w:ilvl="0">
      <w:start w:val="16"/>
      <w:numFmt w:val="decimal"/>
      <w:lvlText w:val="%1"/>
      <w:lvlJc w:val="left"/>
      <w:pPr>
        <w:ind w:left="1018" w:hanging="515"/>
      </w:pPr>
      <w:rPr>
        <w:rFonts w:hint="default"/>
      </w:rPr>
    </w:lvl>
    <w:lvl w:ilvl="1">
      <w:start w:val="3"/>
      <w:numFmt w:val="decimal"/>
      <w:lvlText w:val="%1.%2"/>
      <w:lvlJc w:val="left"/>
      <w:pPr>
        <w:ind w:left="1018" w:hanging="515"/>
      </w:pPr>
      <w:rPr>
        <w:rFonts w:hint="default"/>
      </w:rPr>
    </w:lvl>
    <w:lvl w:ilvl="2">
      <w:start w:val="2"/>
      <w:numFmt w:val="decimal"/>
      <w:lvlText w:val="%1.%2.%3."/>
      <w:lvlJc w:val="left"/>
      <w:pPr>
        <w:ind w:left="1018" w:hanging="515"/>
        <w:jc w:val="right"/>
      </w:pPr>
      <w:rPr>
        <w:rFonts w:ascii="Arial" w:eastAsia="Arial" w:hAnsi="Arial" w:hint="default"/>
        <w:color w:val="96467D"/>
        <w:w w:val="69"/>
        <w:sz w:val="22"/>
        <w:szCs w:val="22"/>
      </w:rPr>
    </w:lvl>
    <w:lvl w:ilvl="3">
      <w:start w:val="1"/>
      <w:numFmt w:val="bullet"/>
      <w:lvlText w:val="•"/>
      <w:lvlJc w:val="left"/>
      <w:pPr>
        <w:ind w:left="1242" w:hanging="252"/>
      </w:pPr>
      <w:rPr>
        <w:rFonts w:ascii="Times New Roman" w:eastAsia="Times New Roman" w:hAnsi="Times New Roman" w:hint="default"/>
        <w:i/>
        <w:color w:val="96467D"/>
        <w:w w:val="146"/>
        <w:sz w:val="18"/>
        <w:szCs w:val="18"/>
      </w:rPr>
    </w:lvl>
    <w:lvl w:ilvl="4">
      <w:start w:val="1"/>
      <w:numFmt w:val="bullet"/>
      <w:lvlText w:val="•"/>
      <w:lvlJc w:val="left"/>
      <w:pPr>
        <w:ind w:left="3014" w:hanging="252"/>
      </w:pPr>
      <w:rPr>
        <w:rFonts w:hint="default"/>
      </w:rPr>
    </w:lvl>
    <w:lvl w:ilvl="5">
      <w:start w:val="1"/>
      <w:numFmt w:val="bullet"/>
      <w:lvlText w:val="•"/>
      <w:lvlJc w:val="left"/>
      <w:pPr>
        <w:ind w:left="3604" w:hanging="252"/>
      </w:pPr>
      <w:rPr>
        <w:rFonts w:hint="default"/>
      </w:rPr>
    </w:lvl>
    <w:lvl w:ilvl="6">
      <w:start w:val="1"/>
      <w:numFmt w:val="bullet"/>
      <w:lvlText w:val="•"/>
      <w:lvlJc w:val="left"/>
      <w:pPr>
        <w:ind w:left="4195" w:hanging="252"/>
      </w:pPr>
      <w:rPr>
        <w:rFonts w:hint="default"/>
      </w:rPr>
    </w:lvl>
    <w:lvl w:ilvl="7">
      <w:start w:val="1"/>
      <w:numFmt w:val="bullet"/>
      <w:lvlText w:val="•"/>
      <w:lvlJc w:val="left"/>
      <w:pPr>
        <w:ind w:left="4785" w:hanging="252"/>
      </w:pPr>
      <w:rPr>
        <w:rFonts w:hint="default"/>
      </w:rPr>
    </w:lvl>
    <w:lvl w:ilvl="8">
      <w:start w:val="1"/>
      <w:numFmt w:val="bullet"/>
      <w:lvlText w:val="•"/>
      <w:lvlJc w:val="left"/>
      <w:pPr>
        <w:ind w:left="5376" w:hanging="252"/>
      </w:pPr>
      <w:rPr>
        <w:rFonts w:hint="default"/>
      </w:rPr>
    </w:lvl>
  </w:abstractNum>
  <w:abstractNum w:abstractNumId="26" w15:restartNumberingAfterBreak="0">
    <w:nsid w:val="77221520"/>
    <w:multiLevelType w:val="hybridMultilevel"/>
    <w:tmpl w:val="34364450"/>
    <w:lvl w:ilvl="0" w:tplc="1CC2BAA4">
      <w:start w:val="1"/>
      <w:numFmt w:val="bullet"/>
      <w:lvlText w:val="•"/>
      <w:lvlJc w:val="left"/>
      <w:pPr>
        <w:ind w:left="1125" w:hanging="252"/>
      </w:pPr>
      <w:rPr>
        <w:rFonts w:ascii="Times New Roman" w:eastAsia="Times New Roman" w:hAnsi="Times New Roman" w:hint="default"/>
        <w:i/>
        <w:color w:val="B891A4"/>
        <w:w w:val="146"/>
        <w:sz w:val="18"/>
        <w:szCs w:val="18"/>
      </w:rPr>
    </w:lvl>
    <w:lvl w:ilvl="1" w:tplc="B86A37A0">
      <w:start w:val="1"/>
      <w:numFmt w:val="bullet"/>
      <w:lvlText w:val="•"/>
      <w:lvlJc w:val="left"/>
      <w:pPr>
        <w:ind w:left="1788" w:hanging="252"/>
      </w:pPr>
      <w:rPr>
        <w:rFonts w:hint="default"/>
      </w:rPr>
    </w:lvl>
    <w:lvl w:ilvl="2" w:tplc="60FE71A0">
      <w:start w:val="1"/>
      <w:numFmt w:val="bullet"/>
      <w:lvlText w:val="•"/>
      <w:lvlJc w:val="left"/>
      <w:pPr>
        <w:ind w:left="2451" w:hanging="252"/>
      </w:pPr>
      <w:rPr>
        <w:rFonts w:hint="default"/>
      </w:rPr>
    </w:lvl>
    <w:lvl w:ilvl="3" w:tplc="6CCEBAD8">
      <w:start w:val="1"/>
      <w:numFmt w:val="bullet"/>
      <w:lvlText w:val="•"/>
      <w:lvlJc w:val="left"/>
      <w:pPr>
        <w:ind w:left="3114" w:hanging="252"/>
      </w:pPr>
      <w:rPr>
        <w:rFonts w:hint="default"/>
      </w:rPr>
    </w:lvl>
    <w:lvl w:ilvl="4" w:tplc="A698BF90">
      <w:start w:val="1"/>
      <w:numFmt w:val="bullet"/>
      <w:lvlText w:val="•"/>
      <w:lvlJc w:val="left"/>
      <w:pPr>
        <w:ind w:left="3777" w:hanging="252"/>
      </w:pPr>
      <w:rPr>
        <w:rFonts w:hint="default"/>
      </w:rPr>
    </w:lvl>
    <w:lvl w:ilvl="5" w:tplc="A920A982">
      <w:start w:val="1"/>
      <w:numFmt w:val="bullet"/>
      <w:lvlText w:val="•"/>
      <w:lvlJc w:val="left"/>
      <w:pPr>
        <w:ind w:left="4441" w:hanging="252"/>
      </w:pPr>
      <w:rPr>
        <w:rFonts w:hint="default"/>
      </w:rPr>
    </w:lvl>
    <w:lvl w:ilvl="6" w:tplc="74484FB4">
      <w:start w:val="1"/>
      <w:numFmt w:val="bullet"/>
      <w:lvlText w:val="•"/>
      <w:lvlJc w:val="left"/>
      <w:pPr>
        <w:ind w:left="5104" w:hanging="252"/>
      </w:pPr>
      <w:rPr>
        <w:rFonts w:hint="default"/>
      </w:rPr>
    </w:lvl>
    <w:lvl w:ilvl="7" w:tplc="21145E18">
      <w:start w:val="1"/>
      <w:numFmt w:val="bullet"/>
      <w:lvlText w:val="•"/>
      <w:lvlJc w:val="left"/>
      <w:pPr>
        <w:ind w:left="5767" w:hanging="252"/>
      </w:pPr>
      <w:rPr>
        <w:rFonts w:hint="default"/>
      </w:rPr>
    </w:lvl>
    <w:lvl w:ilvl="8" w:tplc="15DC1024">
      <w:start w:val="1"/>
      <w:numFmt w:val="bullet"/>
      <w:lvlText w:val="•"/>
      <w:lvlJc w:val="left"/>
      <w:pPr>
        <w:ind w:left="6430" w:hanging="252"/>
      </w:pPr>
      <w:rPr>
        <w:rFonts w:hint="default"/>
      </w:rPr>
    </w:lvl>
  </w:abstractNum>
  <w:abstractNum w:abstractNumId="27" w15:restartNumberingAfterBreak="0">
    <w:nsid w:val="792312D8"/>
    <w:multiLevelType w:val="multilevel"/>
    <w:tmpl w:val="4B02ED04"/>
    <w:lvl w:ilvl="0">
      <w:start w:val="4"/>
      <w:numFmt w:val="decimal"/>
      <w:lvlText w:val="%1"/>
      <w:lvlJc w:val="left"/>
      <w:pPr>
        <w:ind w:left="1510" w:hanging="547"/>
      </w:pPr>
      <w:rPr>
        <w:rFonts w:hint="default"/>
      </w:rPr>
    </w:lvl>
    <w:lvl w:ilvl="1">
      <w:start w:val="1"/>
      <w:numFmt w:val="decimal"/>
      <w:lvlText w:val="%1.%2."/>
      <w:lvlJc w:val="left"/>
      <w:pPr>
        <w:ind w:left="1510" w:hanging="547"/>
      </w:pPr>
      <w:rPr>
        <w:rFonts w:ascii="Arial" w:eastAsia="Arial" w:hAnsi="Arial" w:hint="default"/>
        <w:color w:val="B891A4"/>
        <w:w w:val="69"/>
        <w:sz w:val="40"/>
        <w:szCs w:val="40"/>
      </w:rPr>
    </w:lvl>
    <w:lvl w:ilvl="2">
      <w:start w:val="1"/>
      <w:numFmt w:val="decimal"/>
      <w:lvlText w:val="%1.%2.%3."/>
      <w:lvlJc w:val="left"/>
      <w:pPr>
        <w:ind w:left="1720" w:hanging="738"/>
        <w:jc w:val="right"/>
      </w:pPr>
      <w:rPr>
        <w:rFonts w:ascii="Arial" w:eastAsia="Arial" w:hAnsi="Arial" w:hint="default"/>
        <w:w w:val="99"/>
        <w:sz w:val="18"/>
        <w:szCs w:val="18"/>
      </w:rPr>
    </w:lvl>
    <w:lvl w:ilvl="3">
      <w:start w:val="1"/>
      <w:numFmt w:val="bullet"/>
      <w:lvlText w:val="•"/>
      <w:lvlJc w:val="left"/>
      <w:pPr>
        <w:ind w:left="1999" w:hanging="252"/>
      </w:pPr>
      <w:rPr>
        <w:rFonts w:ascii="Times New Roman" w:eastAsia="Times New Roman" w:hAnsi="Times New Roman" w:hint="default"/>
        <w:i/>
        <w:color w:val="B891A4"/>
        <w:w w:val="146"/>
        <w:sz w:val="18"/>
        <w:szCs w:val="18"/>
      </w:rPr>
    </w:lvl>
    <w:lvl w:ilvl="4">
      <w:start w:val="1"/>
      <w:numFmt w:val="bullet"/>
      <w:lvlText w:val="•"/>
      <w:lvlJc w:val="left"/>
      <w:pPr>
        <w:ind w:left="2768" w:hanging="252"/>
      </w:pPr>
      <w:rPr>
        <w:rFonts w:hint="default"/>
      </w:rPr>
    </w:lvl>
    <w:lvl w:ilvl="5">
      <w:start w:val="1"/>
      <w:numFmt w:val="bullet"/>
      <w:lvlText w:val="•"/>
      <w:lvlJc w:val="left"/>
      <w:pPr>
        <w:ind w:left="3536" w:hanging="252"/>
      </w:pPr>
      <w:rPr>
        <w:rFonts w:hint="default"/>
      </w:rPr>
    </w:lvl>
    <w:lvl w:ilvl="6">
      <w:start w:val="1"/>
      <w:numFmt w:val="bullet"/>
      <w:lvlText w:val="•"/>
      <w:lvlJc w:val="left"/>
      <w:pPr>
        <w:ind w:left="4304" w:hanging="252"/>
      </w:pPr>
      <w:rPr>
        <w:rFonts w:hint="default"/>
      </w:rPr>
    </w:lvl>
    <w:lvl w:ilvl="7">
      <w:start w:val="1"/>
      <w:numFmt w:val="bullet"/>
      <w:lvlText w:val="•"/>
      <w:lvlJc w:val="left"/>
      <w:pPr>
        <w:ind w:left="5072" w:hanging="252"/>
      </w:pPr>
      <w:rPr>
        <w:rFonts w:hint="default"/>
      </w:rPr>
    </w:lvl>
    <w:lvl w:ilvl="8">
      <w:start w:val="1"/>
      <w:numFmt w:val="bullet"/>
      <w:lvlText w:val="•"/>
      <w:lvlJc w:val="left"/>
      <w:pPr>
        <w:ind w:left="5840" w:hanging="252"/>
      </w:pPr>
      <w:rPr>
        <w:rFonts w:hint="default"/>
      </w:rPr>
    </w:lvl>
  </w:abstractNum>
  <w:abstractNum w:abstractNumId="28" w15:restartNumberingAfterBreak="0">
    <w:nsid w:val="7D587C54"/>
    <w:multiLevelType w:val="hybridMultilevel"/>
    <w:tmpl w:val="125E0AEA"/>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9" w15:restartNumberingAfterBreak="0">
    <w:nsid w:val="7EE15811"/>
    <w:multiLevelType w:val="multilevel"/>
    <w:tmpl w:val="77E29604"/>
    <w:lvl w:ilvl="0">
      <w:start w:val="22"/>
      <w:numFmt w:val="decimal"/>
      <w:lvlText w:val="%1"/>
      <w:lvlJc w:val="left"/>
      <w:pPr>
        <w:ind w:left="1207" w:hanging="705"/>
      </w:pPr>
      <w:rPr>
        <w:rFonts w:hint="default"/>
      </w:rPr>
    </w:lvl>
    <w:lvl w:ilvl="1">
      <w:start w:val="1"/>
      <w:numFmt w:val="decimal"/>
      <w:lvlText w:val="%1.%2."/>
      <w:lvlJc w:val="left"/>
      <w:pPr>
        <w:ind w:left="1207" w:hanging="705"/>
      </w:pPr>
      <w:rPr>
        <w:rFonts w:ascii="Arial" w:eastAsia="Arial" w:hAnsi="Arial" w:hint="default"/>
        <w:color w:val="616C85"/>
        <w:w w:val="69"/>
        <w:sz w:val="40"/>
        <w:szCs w:val="40"/>
      </w:rPr>
    </w:lvl>
    <w:lvl w:ilvl="2">
      <w:start w:val="1"/>
      <w:numFmt w:val="decimal"/>
      <w:lvlText w:val="%1.%2.%3."/>
      <w:lvlJc w:val="left"/>
      <w:pPr>
        <w:ind w:left="1260" w:hanging="738"/>
        <w:jc w:val="right"/>
      </w:pPr>
      <w:rPr>
        <w:rFonts w:ascii="Arial" w:eastAsia="Arial" w:hAnsi="Arial" w:hint="default"/>
        <w:w w:val="99"/>
        <w:sz w:val="18"/>
        <w:szCs w:val="18"/>
      </w:rPr>
    </w:lvl>
    <w:lvl w:ilvl="3">
      <w:start w:val="1"/>
      <w:numFmt w:val="bullet"/>
      <w:lvlText w:val="•"/>
      <w:lvlJc w:val="left"/>
      <w:pPr>
        <w:ind w:left="1539" w:hanging="252"/>
      </w:pPr>
      <w:rPr>
        <w:rFonts w:ascii="Times New Roman" w:eastAsia="Times New Roman" w:hAnsi="Times New Roman" w:hint="default"/>
        <w:i/>
        <w:color w:val="616C85"/>
        <w:w w:val="146"/>
        <w:sz w:val="18"/>
        <w:szCs w:val="18"/>
      </w:rPr>
    </w:lvl>
    <w:lvl w:ilvl="4">
      <w:start w:val="1"/>
      <w:numFmt w:val="bullet"/>
      <w:lvlText w:val="◦"/>
      <w:lvlJc w:val="left"/>
      <w:pPr>
        <w:ind w:left="2278" w:hanging="252"/>
      </w:pPr>
      <w:rPr>
        <w:rFonts w:ascii="Times New Roman" w:eastAsia="Times New Roman" w:hAnsi="Times New Roman" w:hint="default"/>
        <w:i/>
        <w:color w:val="616C85"/>
        <w:w w:val="144"/>
        <w:sz w:val="18"/>
        <w:szCs w:val="18"/>
      </w:rPr>
    </w:lvl>
    <w:lvl w:ilvl="5">
      <w:start w:val="1"/>
      <w:numFmt w:val="bullet"/>
      <w:lvlText w:val="•"/>
      <w:lvlJc w:val="left"/>
      <w:pPr>
        <w:ind w:left="2278" w:hanging="252"/>
      </w:pPr>
      <w:rPr>
        <w:rFonts w:hint="default"/>
      </w:rPr>
    </w:lvl>
    <w:lvl w:ilvl="6">
      <w:start w:val="1"/>
      <w:numFmt w:val="bullet"/>
      <w:lvlText w:val="•"/>
      <w:lvlJc w:val="left"/>
      <w:pPr>
        <w:ind w:left="3042" w:hanging="252"/>
      </w:pPr>
      <w:rPr>
        <w:rFonts w:hint="default"/>
      </w:rPr>
    </w:lvl>
    <w:lvl w:ilvl="7">
      <w:start w:val="1"/>
      <w:numFmt w:val="bullet"/>
      <w:lvlText w:val="•"/>
      <w:lvlJc w:val="left"/>
      <w:pPr>
        <w:ind w:left="3806" w:hanging="252"/>
      </w:pPr>
      <w:rPr>
        <w:rFonts w:hint="default"/>
      </w:rPr>
    </w:lvl>
    <w:lvl w:ilvl="8">
      <w:start w:val="1"/>
      <w:numFmt w:val="bullet"/>
      <w:lvlText w:val="•"/>
      <w:lvlJc w:val="left"/>
      <w:pPr>
        <w:ind w:left="4569" w:hanging="252"/>
      </w:pPr>
      <w:rPr>
        <w:rFonts w:hint="default"/>
      </w:rPr>
    </w:lvl>
  </w:abstractNum>
  <w:num w:numId="1" w16cid:durableId="488180271">
    <w:abstractNumId w:val="1"/>
  </w:num>
  <w:num w:numId="2" w16cid:durableId="1682319478">
    <w:abstractNumId w:val="12"/>
  </w:num>
  <w:num w:numId="3" w16cid:durableId="2135707702">
    <w:abstractNumId w:val="26"/>
  </w:num>
  <w:num w:numId="4" w16cid:durableId="1767530809">
    <w:abstractNumId w:val="16"/>
  </w:num>
  <w:num w:numId="5" w16cid:durableId="97913377">
    <w:abstractNumId w:val="2"/>
  </w:num>
  <w:num w:numId="6" w16cid:durableId="1238637044">
    <w:abstractNumId w:val="4"/>
  </w:num>
  <w:num w:numId="7" w16cid:durableId="1613903139">
    <w:abstractNumId w:val="29"/>
  </w:num>
  <w:num w:numId="8" w16cid:durableId="467094905">
    <w:abstractNumId w:val="13"/>
  </w:num>
  <w:num w:numId="9" w16cid:durableId="299966823">
    <w:abstractNumId w:val="23"/>
  </w:num>
  <w:num w:numId="10" w16cid:durableId="1724938666">
    <w:abstractNumId w:val="25"/>
  </w:num>
  <w:num w:numId="11" w16cid:durableId="467405679">
    <w:abstractNumId w:val="21"/>
  </w:num>
  <w:num w:numId="12" w16cid:durableId="1384062961">
    <w:abstractNumId w:val="11"/>
  </w:num>
  <w:num w:numId="13" w16cid:durableId="1496729170">
    <w:abstractNumId w:val="17"/>
  </w:num>
  <w:num w:numId="14" w16cid:durableId="631639604">
    <w:abstractNumId w:val="14"/>
  </w:num>
  <w:num w:numId="15" w16cid:durableId="278027849">
    <w:abstractNumId w:val="10"/>
  </w:num>
  <w:num w:numId="16" w16cid:durableId="1823161375">
    <w:abstractNumId w:val="5"/>
  </w:num>
  <w:num w:numId="17" w16cid:durableId="412623327">
    <w:abstractNumId w:val="9"/>
  </w:num>
  <w:num w:numId="18" w16cid:durableId="590550371">
    <w:abstractNumId w:val="27"/>
  </w:num>
  <w:num w:numId="19" w16cid:durableId="473137108">
    <w:abstractNumId w:val="7"/>
  </w:num>
  <w:num w:numId="20" w16cid:durableId="769549676">
    <w:abstractNumId w:val="22"/>
  </w:num>
  <w:num w:numId="21" w16cid:durableId="90787761">
    <w:abstractNumId w:val="0"/>
  </w:num>
  <w:num w:numId="22" w16cid:durableId="172690481">
    <w:abstractNumId w:val="20"/>
  </w:num>
  <w:num w:numId="23" w16cid:durableId="2137095342">
    <w:abstractNumId w:val="8"/>
  </w:num>
  <w:num w:numId="24" w16cid:durableId="2096317116">
    <w:abstractNumId w:val="19"/>
  </w:num>
  <w:num w:numId="25" w16cid:durableId="1120807622">
    <w:abstractNumId w:val="6"/>
  </w:num>
  <w:num w:numId="26" w16cid:durableId="1366173023">
    <w:abstractNumId w:val="18"/>
  </w:num>
  <w:num w:numId="27" w16cid:durableId="1060206874">
    <w:abstractNumId w:val="24"/>
  </w:num>
  <w:num w:numId="28" w16cid:durableId="896206266">
    <w:abstractNumId w:val="28"/>
  </w:num>
  <w:num w:numId="29" w16cid:durableId="1317034994">
    <w:abstractNumId w:val="15"/>
  </w:num>
  <w:num w:numId="30" w16cid:durableId="638270996">
    <w:abstractNumId w:val="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hideSpellingErrors/>
  <w:hideGrammaticalErrors/>
  <w:revisionView w:markup="0"/>
  <w:defaultTabStop w:val="720"/>
  <w:doNotHyphenateCap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6B1BB4"/>
    <w:rsid w:val="000000A0"/>
    <w:rsid w:val="00005A35"/>
    <w:rsid w:val="00006940"/>
    <w:rsid w:val="00010775"/>
    <w:rsid w:val="00014599"/>
    <w:rsid w:val="00014D3D"/>
    <w:rsid w:val="000231CD"/>
    <w:rsid w:val="00023D68"/>
    <w:rsid w:val="00031056"/>
    <w:rsid w:val="00031165"/>
    <w:rsid w:val="000323E7"/>
    <w:rsid w:val="00035A46"/>
    <w:rsid w:val="00035E46"/>
    <w:rsid w:val="000377D4"/>
    <w:rsid w:val="000453C7"/>
    <w:rsid w:val="00050C13"/>
    <w:rsid w:val="000519B5"/>
    <w:rsid w:val="00054DD4"/>
    <w:rsid w:val="00054F0D"/>
    <w:rsid w:val="00055119"/>
    <w:rsid w:val="0006253A"/>
    <w:rsid w:val="000752AC"/>
    <w:rsid w:val="00080FDA"/>
    <w:rsid w:val="00084620"/>
    <w:rsid w:val="00092FDD"/>
    <w:rsid w:val="00094BF9"/>
    <w:rsid w:val="00095CF3"/>
    <w:rsid w:val="000A0185"/>
    <w:rsid w:val="000A6294"/>
    <w:rsid w:val="000A6571"/>
    <w:rsid w:val="000A74E5"/>
    <w:rsid w:val="000A76BB"/>
    <w:rsid w:val="000B01A0"/>
    <w:rsid w:val="000B0238"/>
    <w:rsid w:val="000B0BBB"/>
    <w:rsid w:val="000B4F82"/>
    <w:rsid w:val="000B6D52"/>
    <w:rsid w:val="000C0286"/>
    <w:rsid w:val="000C493B"/>
    <w:rsid w:val="000C4A85"/>
    <w:rsid w:val="000C7BDF"/>
    <w:rsid w:val="000D0592"/>
    <w:rsid w:val="000D3D42"/>
    <w:rsid w:val="000D775A"/>
    <w:rsid w:val="000E18CD"/>
    <w:rsid w:val="000E26D1"/>
    <w:rsid w:val="000F1C1C"/>
    <w:rsid w:val="000F66F8"/>
    <w:rsid w:val="00102155"/>
    <w:rsid w:val="00103FBA"/>
    <w:rsid w:val="00107EC9"/>
    <w:rsid w:val="00112475"/>
    <w:rsid w:val="0011354E"/>
    <w:rsid w:val="00115E59"/>
    <w:rsid w:val="001167BD"/>
    <w:rsid w:val="001220B1"/>
    <w:rsid w:val="001259AB"/>
    <w:rsid w:val="00127246"/>
    <w:rsid w:val="001302AE"/>
    <w:rsid w:val="00136FE6"/>
    <w:rsid w:val="00140ADE"/>
    <w:rsid w:val="00144EA0"/>
    <w:rsid w:val="00147221"/>
    <w:rsid w:val="00147ED4"/>
    <w:rsid w:val="0015411B"/>
    <w:rsid w:val="0015456C"/>
    <w:rsid w:val="00154A07"/>
    <w:rsid w:val="001553D0"/>
    <w:rsid w:val="00156CFC"/>
    <w:rsid w:val="00161BC7"/>
    <w:rsid w:val="00161E56"/>
    <w:rsid w:val="00164B66"/>
    <w:rsid w:val="00165A97"/>
    <w:rsid w:val="0016605B"/>
    <w:rsid w:val="001715BB"/>
    <w:rsid w:val="001763F4"/>
    <w:rsid w:val="00183269"/>
    <w:rsid w:val="0018384F"/>
    <w:rsid w:val="00183E4B"/>
    <w:rsid w:val="001840C6"/>
    <w:rsid w:val="001849D1"/>
    <w:rsid w:val="0019552B"/>
    <w:rsid w:val="001A2A1E"/>
    <w:rsid w:val="001A34C4"/>
    <w:rsid w:val="001B73A9"/>
    <w:rsid w:val="001C1D5D"/>
    <w:rsid w:val="001C639E"/>
    <w:rsid w:val="001D16C9"/>
    <w:rsid w:val="001D612B"/>
    <w:rsid w:val="001E1768"/>
    <w:rsid w:val="001E1F48"/>
    <w:rsid w:val="001E48F7"/>
    <w:rsid w:val="001E6BEE"/>
    <w:rsid w:val="001F78F1"/>
    <w:rsid w:val="001F7C9B"/>
    <w:rsid w:val="00200419"/>
    <w:rsid w:val="0020145C"/>
    <w:rsid w:val="00201C76"/>
    <w:rsid w:val="00203FBF"/>
    <w:rsid w:val="00213C60"/>
    <w:rsid w:val="002140CB"/>
    <w:rsid w:val="00214E77"/>
    <w:rsid w:val="00226B38"/>
    <w:rsid w:val="00226B46"/>
    <w:rsid w:val="0023631E"/>
    <w:rsid w:val="00240879"/>
    <w:rsid w:val="00244E0B"/>
    <w:rsid w:val="00251950"/>
    <w:rsid w:val="002538D3"/>
    <w:rsid w:val="00255844"/>
    <w:rsid w:val="00260691"/>
    <w:rsid w:val="00263EBF"/>
    <w:rsid w:val="00264912"/>
    <w:rsid w:val="00266682"/>
    <w:rsid w:val="002674E3"/>
    <w:rsid w:val="002734B6"/>
    <w:rsid w:val="002748B6"/>
    <w:rsid w:val="00276453"/>
    <w:rsid w:val="00280026"/>
    <w:rsid w:val="0028158E"/>
    <w:rsid w:val="00285E66"/>
    <w:rsid w:val="002874DB"/>
    <w:rsid w:val="002910E1"/>
    <w:rsid w:val="00293758"/>
    <w:rsid w:val="00294969"/>
    <w:rsid w:val="002A0776"/>
    <w:rsid w:val="002A14AE"/>
    <w:rsid w:val="002A1537"/>
    <w:rsid w:val="002A1C61"/>
    <w:rsid w:val="002A61EF"/>
    <w:rsid w:val="002A689F"/>
    <w:rsid w:val="002B266F"/>
    <w:rsid w:val="002B4B89"/>
    <w:rsid w:val="002C6C38"/>
    <w:rsid w:val="002C6FE7"/>
    <w:rsid w:val="002C7455"/>
    <w:rsid w:val="002D0712"/>
    <w:rsid w:val="002D2EB1"/>
    <w:rsid w:val="002D3665"/>
    <w:rsid w:val="002D4785"/>
    <w:rsid w:val="002D5B41"/>
    <w:rsid w:val="002D6995"/>
    <w:rsid w:val="002D6B18"/>
    <w:rsid w:val="002D7F54"/>
    <w:rsid w:val="002E60A4"/>
    <w:rsid w:val="002E6A24"/>
    <w:rsid w:val="00300739"/>
    <w:rsid w:val="0030101C"/>
    <w:rsid w:val="00302BB6"/>
    <w:rsid w:val="00304442"/>
    <w:rsid w:val="00305B2E"/>
    <w:rsid w:val="00307A21"/>
    <w:rsid w:val="00310ECB"/>
    <w:rsid w:val="00312839"/>
    <w:rsid w:val="00316B1D"/>
    <w:rsid w:val="00316DC6"/>
    <w:rsid w:val="0032038D"/>
    <w:rsid w:val="00330F17"/>
    <w:rsid w:val="00340345"/>
    <w:rsid w:val="0034035C"/>
    <w:rsid w:val="0034154D"/>
    <w:rsid w:val="00343DA2"/>
    <w:rsid w:val="003440FA"/>
    <w:rsid w:val="00345300"/>
    <w:rsid w:val="003467AB"/>
    <w:rsid w:val="00346A99"/>
    <w:rsid w:val="00365451"/>
    <w:rsid w:val="00366784"/>
    <w:rsid w:val="00375151"/>
    <w:rsid w:val="00375FF0"/>
    <w:rsid w:val="003806C3"/>
    <w:rsid w:val="00382A97"/>
    <w:rsid w:val="00384E49"/>
    <w:rsid w:val="00386F60"/>
    <w:rsid w:val="003873E3"/>
    <w:rsid w:val="003910EC"/>
    <w:rsid w:val="00392FC3"/>
    <w:rsid w:val="00394276"/>
    <w:rsid w:val="00394D81"/>
    <w:rsid w:val="00396251"/>
    <w:rsid w:val="003A5CC8"/>
    <w:rsid w:val="003B2924"/>
    <w:rsid w:val="003C19C4"/>
    <w:rsid w:val="003C4FD9"/>
    <w:rsid w:val="003D5ADC"/>
    <w:rsid w:val="003E6795"/>
    <w:rsid w:val="003E6D7B"/>
    <w:rsid w:val="003E6DCF"/>
    <w:rsid w:val="003E7DE6"/>
    <w:rsid w:val="003F4914"/>
    <w:rsid w:val="003F4A08"/>
    <w:rsid w:val="003F563C"/>
    <w:rsid w:val="003F66B4"/>
    <w:rsid w:val="003F6AB8"/>
    <w:rsid w:val="003F6CE1"/>
    <w:rsid w:val="0040052C"/>
    <w:rsid w:val="0042131D"/>
    <w:rsid w:val="00424853"/>
    <w:rsid w:val="00424E68"/>
    <w:rsid w:val="00425415"/>
    <w:rsid w:val="00437FBB"/>
    <w:rsid w:val="00440CE2"/>
    <w:rsid w:val="004429C5"/>
    <w:rsid w:val="00451DED"/>
    <w:rsid w:val="004539A8"/>
    <w:rsid w:val="00454796"/>
    <w:rsid w:val="004559C8"/>
    <w:rsid w:val="00456F84"/>
    <w:rsid w:val="00457194"/>
    <w:rsid w:val="004614AE"/>
    <w:rsid w:val="0046466E"/>
    <w:rsid w:val="00471667"/>
    <w:rsid w:val="00475D80"/>
    <w:rsid w:val="0048042C"/>
    <w:rsid w:val="00491C15"/>
    <w:rsid w:val="00492113"/>
    <w:rsid w:val="00495FC9"/>
    <w:rsid w:val="004971B5"/>
    <w:rsid w:val="004A17F3"/>
    <w:rsid w:val="004A4118"/>
    <w:rsid w:val="004A76CF"/>
    <w:rsid w:val="004B0A87"/>
    <w:rsid w:val="004B5A69"/>
    <w:rsid w:val="004C045A"/>
    <w:rsid w:val="004C3111"/>
    <w:rsid w:val="004C3254"/>
    <w:rsid w:val="004C3BF0"/>
    <w:rsid w:val="004C3C1D"/>
    <w:rsid w:val="004C5DA6"/>
    <w:rsid w:val="004C5E4F"/>
    <w:rsid w:val="004D67C8"/>
    <w:rsid w:val="004E1FAF"/>
    <w:rsid w:val="004E6501"/>
    <w:rsid w:val="004E76F7"/>
    <w:rsid w:val="004E7E45"/>
    <w:rsid w:val="004F01E4"/>
    <w:rsid w:val="004F0581"/>
    <w:rsid w:val="004F4066"/>
    <w:rsid w:val="004F4376"/>
    <w:rsid w:val="005008FD"/>
    <w:rsid w:val="00511C63"/>
    <w:rsid w:val="00514AD5"/>
    <w:rsid w:val="005154D4"/>
    <w:rsid w:val="00523FF7"/>
    <w:rsid w:val="00526331"/>
    <w:rsid w:val="00527AAF"/>
    <w:rsid w:val="00540BC0"/>
    <w:rsid w:val="00542131"/>
    <w:rsid w:val="00550E70"/>
    <w:rsid w:val="00551D6B"/>
    <w:rsid w:val="00551D93"/>
    <w:rsid w:val="00561C9C"/>
    <w:rsid w:val="00562757"/>
    <w:rsid w:val="005666BD"/>
    <w:rsid w:val="005705AA"/>
    <w:rsid w:val="00570FC6"/>
    <w:rsid w:val="0057121D"/>
    <w:rsid w:val="0057755B"/>
    <w:rsid w:val="00580AE2"/>
    <w:rsid w:val="00586CD9"/>
    <w:rsid w:val="005957B5"/>
    <w:rsid w:val="00596981"/>
    <w:rsid w:val="005A634F"/>
    <w:rsid w:val="005B00D1"/>
    <w:rsid w:val="005B0103"/>
    <w:rsid w:val="005B1C5C"/>
    <w:rsid w:val="005B2058"/>
    <w:rsid w:val="005B3E74"/>
    <w:rsid w:val="005B4006"/>
    <w:rsid w:val="005B411A"/>
    <w:rsid w:val="005B74E0"/>
    <w:rsid w:val="005D1E3E"/>
    <w:rsid w:val="005D3600"/>
    <w:rsid w:val="005E075C"/>
    <w:rsid w:val="005E325B"/>
    <w:rsid w:val="005F1C53"/>
    <w:rsid w:val="005F60AC"/>
    <w:rsid w:val="00604D9A"/>
    <w:rsid w:val="00606847"/>
    <w:rsid w:val="00610AE8"/>
    <w:rsid w:val="0061242B"/>
    <w:rsid w:val="00616076"/>
    <w:rsid w:val="0061794B"/>
    <w:rsid w:val="006224D8"/>
    <w:rsid w:val="00633BB9"/>
    <w:rsid w:val="006351A2"/>
    <w:rsid w:val="0064314E"/>
    <w:rsid w:val="0064617C"/>
    <w:rsid w:val="00647826"/>
    <w:rsid w:val="0067065D"/>
    <w:rsid w:val="00677FF5"/>
    <w:rsid w:val="00681F43"/>
    <w:rsid w:val="006842D0"/>
    <w:rsid w:val="006A120C"/>
    <w:rsid w:val="006A4F8F"/>
    <w:rsid w:val="006A66BB"/>
    <w:rsid w:val="006B1BB4"/>
    <w:rsid w:val="006B1CF0"/>
    <w:rsid w:val="006B70E0"/>
    <w:rsid w:val="006C18D7"/>
    <w:rsid w:val="006C26D9"/>
    <w:rsid w:val="006C32D8"/>
    <w:rsid w:val="006C652A"/>
    <w:rsid w:val="006C79C9"/>
    <w:rsid w:val="006C7E3A"/>
    <w:rsid w:val="006D0C7D"/>
    <w:rsid w:val="006D42B1"/>
    <w:rsid w:val="006D4DAD"/>
    <w:rsid w:val="006D6E4A"/>
    <w:rsid w:val="006D7430"/>
    <w:rsid w:val="006D7C0E"/>
    <w:rsid w:val="006E441E"/>
    <w:rsid w:val="006E6EF4"/>
    <w:rsid w:val="006F2789"/>
    <w:rsid w:val="006F3804"/>
    <w:rsid w:val="006F3E91"/>
    <w:rsid w:val="007053B7"/>
    <w:rsid w:val="00716727"/>
    <w:rsid w:val="00721313"/>
    <w:rsid w:val="00726B32"/>
    <w:rsid w:val="00733998"/>
    <w:rsid w:val="007340B4"/>
    <w:rsid w:val="00735B34"/>
    <w:rsid w:val="007428B7"/>
    <w:rsid w:val="007441F0"/>
    <w:rsid w:val="00744E54"/>
    <w:rsid w:val="00744E95"/>
    <w:rsid w:val="00750A08"/>
    <w:rsid w:val="00752232"/>
    <w:rsid w:val="007530ED"/>
    <w:rsid w:val="00755ABF"/>
    <w:rsid w:val="00764734"/>
    <w:rsid w:val="007653BD"/>
    <w:rsid w:val="00767FEF"/>
    <w:rsid w:val="00770933"/>
    <w:rsid w:val="00770DA9"/>
    <w:rsid w:val="00774200"/>
    <w:rsid w:val="0077681B"/>
    <w:rsid w:val="00777068"/>
    <w:rsid w:val="007800CB"/>
    <w:rsid w:val="007878B7"/>
    <w:rsid w:val="0079333C"/>
    <w:rsid w:val="0079623A"/>
    <w:rsid w:val="007A42A1"/>
    <w:rsid w:val="007A6002"/>
    <w:rsid w:val="007B3088"/>
    <w:rsid w:val="007B53DC"/>
    <w:rsid w:val="007B5F54"/>
    <w:rsid w:val="007C545E"/>
    <w:rsid w:val="007E07CD"/>
    <w:rsid w:val="007E1DFB"/>
    <w:rsid w:val="007E2989"/>
    <w:rsid w:val="007E2EEB"/>
    <w:rsid w:val="007E3291"/>
    <w:rsid w:val="007E34D4"/>
    <w:rsid w:val="007E484F"/>
    <w:rsid w:val="007F251E"/>
    <w:rsid w:val="007F630F"/>
    <w:rsid w:val="00800472"/>
    <w:rsid w:val="00801CC2"/>
    <w:rsid w:val="008020CE"/>
    <w:rsid w:val="008026AF"/>
    <w:rsid w:val="008038A1"/>
    <w:rsid w:val="00804345"/>
    <w:rsid w:val="00812EBE"/>
    <w:rsid w:val="00815D38"/>
    <w:rsid w:val="00824FBD"/>
    <w:rsid w:val="00832C92"/>
    <w:rsid w:val="00841A2A"/>
    <w:rsid w:val="00844AD5"/>
    <w:rsid w:val="00845FB3"/>
    <w:rsid w:val="00854622"/>
    <w:rsid w:val="00862D67"/>
    <w:rsid w:val="008651AD"/>
    <w:rsid w:val="0086560A"/>
    <w:rsid w:val="0086765C"/>
    <w:rsid w:val="0088360A"/>
    <w:rsid w:val="008900C9"/>
    <w:rsid w:val="00891B16"/>
    <w:rsid w:val="00893895"/>
    <w:rsid w:val="00895FC4"/>
    <w:rsid w:val="00896B86"/>
    <w:rsid w:val="008A4F3B"/>
    <w:rsid w:val="008A5A8B"/>
    <w:rsid w:val="008B0347"/>
    <w:rsid w:val="008B3A3D"/>
    <w:rsid w:val="008B3F87"/>
    <w:rsid w:val="008B6580"/>
    <w:rsid w:val="008B72A6"/>
    <w:rsid w:val="008B780D"/>
    <w:rsid w:val="008D24F2"/>
    <w:rsid w:val="008D3356"/>
    <w:rsid w:val="008D6B68"/>
    <w:rsid w:val="008E29A3"/>
    <w:rsid w:val="008E48E4"/>
    <w:rsid w:val="008F02E4"/>
    <w:rsid w:val="008F03D7"/>
    <w:rsid w:val="008F20C1"/>
    <w:rsid w:val="008F62A6"/>
    <w:rsid w:val="008F76A7"/>
    <w:rsid w:val="00902FC1"/>
    <w:rsid w:val="009031C0"/>
    <w:rsid w:val="009059FB"/>
    <w:rsid w:val="009113E8"/>
    <w:rsid w:val="00912FFA"/>
    <w:rsid w:val="009143E0"/>
    <w:rsid w:val="009203CC"/>
    <w:rsid w:val="009208D7"/>
    <w:rsid w:val="009249BF"/>
    <w:rsid w:val="00924D81"/>
    <w:rsid w:val="00931645"/>
    <w:rsid w:val="009340C7"/>
    <w:rsid w:val="00935247"/>
    <w:rsid w:val="009413E6"/>
    <w:rsid w:val="009527B2"/>
    <w:rsid w:val="009624FE"/>
    <w:rsid w:val="009706E2"/>
    <w:rsid w:val="00970962"/>
    <w:rsid w:val="009825EE"/>
    <w:rsid w:val="009828BC"/>
    <w:rsid w:val="00985CB3"/>
    <w:rsid w:val="00987E20"/>
    <w:rsid w:val="009964F6"/>
    <w:rsid w:val="00997EDA"/>
    <w:rsid w:val="009A0CEA"/>
    <w:rsid w:val="009A7DCA"/>
    <w:rsid w:val="009B5980"/>
    <w:rsid w:val="009B6FFE"/>
    <w:rsid w:val="009C2DB0"/>
    <w:rsid w:val="009C58EE"/>
    <w:rsid w:val="009D308D"/>
    <w:rsid w:val="009D7E67"/>
    <w:rsid w:val="009E03A7"/>
    <w:rsid w:val="009E2CF3"/>
    <w:rsid w:val="009E52F5"/>
    <w:rsid w:val="009F29A6"/>
    <w:rsid w:val="00A0071A"/>
    <w:rsid w:val="00A00F43"/>
    <w:rsid w:val="00A07453"/>
    <w:rsid w:val="00A20539"/>
    <w:rsid w:val="00A205C1"/>
    <w:rsid w:val="00A23C7A"/>
    <w:rsid w:val="00A25C86"/>
    <w:rsid w:val="00A35EF1"/>
    <w:rsid w:val="00A35F87"/>
    <w:rsid w:val="00A42D11"/>
    <w:rsid w:val="00A46099"/>
    <w:rsid w:val="00A4652A"/>
    <w:rsid w:val="00A47DB2"/>
    <w:rsid w:val="00A51C06"/>
    <w:rsid w:val="00A72EDC"/>
    <w:rsid w:val="00A73C56"/>
    <w:rsid w:val="00A75A4D"/>
    <w:rsid w:val="00A864CB"/>
    <w:rsid w:val="00A87748"/>
    <w:rsid w:val="00AA45CA"/>
    <w:rsid w:val="00AB3DDE"/>
    <w:rsid w:val="00AB6EC3"/>
    <w:rsid w:val="00AB7589"/>
    <w:rsid w:val="00AC13A9"/>
    <w:rsid w:val="00AC5E61"/>
    <w:rsid w:val="00AD02BF"/>
    <w:rsid w:val="00AD406A"/>
    <w:rsid w:val="00AD4A90"/>
    <w:rsid w:val="00AE0D2E"/>
    <w:rsid w:val="00AE2F21"/>
    <w:rsid w:val="00AE321A"/>
    <w:rsid w:val="00AF049B"/>
    <w:rsid w:val="00AF0E69"/>
    <w:rsid w:val="00AF238E"/>
    <w:rsid w:val="00AF336A"/>
    <w:rsid w:val="00B02EA7"/>
    <w:rsid w:val="00B1547E"/>
    <w:rsid w:val="00B175BC"/>
    <w:rsid w:val="00B2260D"/>
    <w:rsid w:val="00B256E0"/>
    <w:rsid w:val="00B34EC3"/>
    <w:rsid w:val="00B3550C"/>
    <w:rsid w:val="00B3615F"/>
    <w:rsid w:val="00B4099F"/>
    <w:rsid w:val="00B417AB"/>
    <w:rsid w:val="00B43391"/>
    <w:rsid w:val="00B44ABC"/>
    <w:rsid w:val="00B476DF"/>
    <w:rsid w:val="00B5127A"/>
    <w:rsid w:val="00B63612"/>
    <w:rsid w:val="00B63E1E"/>
    <w:rsid w:val="00B641D2"/>
    <w:rsid w:val="00B709E0"/>
    <w:rsid w:val="00B71DC4"/>
    <w:rsid w:val="00B822CB"/>
    <w:rsid w:val="00B960FF"/>
    <w:rsid w:val="00BA030A"/>
    <w:rsid w:val="00BA2E62"/>
    <w:rsid w:val="00BB22C4"/>
    <w:rsid w:val="00BC06D0"/>
    <w:rsid w:val="00BC65D2"/>
    <w:rsid w:val="00BC7E49"/>
    <w:rsid w:val="00BD1E0B"/>
    <w:rsid w:val="00BD22E5"/>
    <w:rsid w:val="00BD58D0"/>
    <w:rsid w:val="00BD7D4A"/>
    <w:rsid w:val="00BF7222"/>
    <w:rsid w:val="00C021EC"/>
    <w:rsid w:val="00C03240"/>
    <w:rsid w:val="00C113E0"/>
    <w:rsid w:val="00C116F2"/>
    <w:rsid w:val="00C147E1"/>
    <w:rsid w:val="00C22FDB"/>
    <w:rsid w:val="00C24E54"/>
    <w:rsid w:val="00C32FAA"/>
    <w:rsid w:val="00C434D5"/>
    <w:rsid w:val="00C47F06"/>
    <w:rsid w:val="00C557CB"/>
    <w:rsid w:val="00C634BC"/>
    <w:rsid w:val="00C63E70"/>
    <w:rsid w:val="00C63EEC"/>
    <w:rsid w:val="00C76BC4"/>
    <w:rsid w:val="00C86BA9"/>
    <w:rsid w:val="00C909AD"/>
    <w:rsid w:val="00C9394D"/>
    <w:rsid w:val="00CA3288"/>
    <w:rsid w:val="00CA534D"/>
    <w:rsid w:val="00CA78CB"/>
    <w:rsid w:val="00CB05A5"/>
    <w:rsid w:val="00CB3293"/>
    <w:rsid w:val="00CB464B"/>
    <w:rsid w:val="00CC0ED8"/>
    <w:rsid w:val="00CD30E3"/>
    <w:rsid w:val="00CD4597"/>
    <w:rsid w:val="00CD5474"/>
    <w:rsid w:val="00CD6C14"/>
    <w:rsid w:val="00CD796F"/>
    <w:rsid w:val="00CE0F04"/>
    <w:rsid w:val="00CE130A"/>
    <w:rsid w:val="00CE3C5A"/>
    <w:rsid w:val="00CE45E2"/>
    <w:rsid w:val="00CF0D35"/>
    <w:rsid w:val="00CF1748"/>
    <w:rsid w:val="00CF1AFC"/>
    <w:rsid w:val="00CF4AA0"/>
    <w:rsid w:val="00CF7642"/>
    <w:rsid w:val="00D04274"/>
    <w:rsid w:val="00D107A4"/>
    <w:rsid w:val="00D13DBA"/>
    <w:rsid w:val="00D14D94"/>
    <w:rsid w:val="00D15E9D"/>
    <w:rsid w:val="00D21560"/>
    <w:rsid w:val="00D25858"/>
    <w:rsid w:val="00D3332D"/>
    <w:rsid w:val="00D34BEF"/>
    <w:rsid w:val="00D375FB"/>
    <w:rsid w:val="00D41C7A"/>
    <w:rsid w:val="00D45D4D"/>
    <w:rsid w:val="00D471C2"/>
    <w:rsid w:val="00D5772F"/>
    <w:rsid w:val="00D61C71"/>
    <w:rsid w:val="00D6305A"/>
    <w:rsid w:val="00D64009"/>
    <w:rsid w:val="00D7602E"/>
    <w:rsid w:val="00D76D70"/>
    <w:rsid w:val="00D77C6B"/>
    <w:rsid w:val="00D80527"/>
    <w:rsid w:val="00D85E58"/>
    <w:rsid w:val="00D97602"/>
    <w:rsid w:val="00DA010A"/>
    <w:rsid w:val="00DB5A84"/>
    <w:rsid w:val="00DB5C93"/>
    <w:rsid w:val="00DB7574"/>
    <w:rsid w:val="00DB7E89"/>
    <w:rsid w:val="00DC60CC"/>
    <w:rsid w:val="00DD2A05"/>
    <w:rsid w:val="00DD308B"/>
    <w:rsid w:val="00DD47A2"/>
    <w:rsid w:val="00DD5A21"/>
    <w:rsid w:val="00DD6370"/>
    <w:rsid w:val="00DE173E"/>
    <w:rsid w:val="00DE2ABE"/>
    <w:rsid w:val="00DE31C8"/>
    <w:rsid w:val="00DE3A7F"/>
    <w:rsid w:val="00DF041C"/>
    <w:rsid w:val="00DF48D4"/>
    <w:rsid w:val="00E01A98"/>
    <w:rsid w:val="00E029BD"/>
    <w:rsid w:val="00E05666"/>
    <w:rsid w:val="00E073E0"/>
    <w:rsid w:val="00E10A96"/>
    <w:rsid w:val="00E11C24"/>
    <w:rsid w:val="00E1353D"/>
    <w:rsid w:val="00E16706"/>
    <w:rsid w:val="00E17556"/>
    <w:rsid w:val="00E21C57"/>
    <w:rsid w:val="00E24090"/>
    <w:rsid w:val="00E24771"/>
    <w:rsid w:val="00E27B80"/>
    <w:rsid w:val="00E3191C"/>
    <w:rsid w:val="00E405D6"/>
    <w:rsid w:val="00E439A9"/>
    <w:rsid w:val="00E550CB"/>
    <w:rsid w:val="00E5608C"/>
    <w:rsid w:val="00E60956"/>
    <w:rsid w:val="00E64691"/>
    <w:rsid w:val="00E66F92"/>
    <w:rsid w:val="00E72934"/>
    <w:rsid w:val="00E7548B"/>
    <w:rsid w:val="00E76385"/>
    <w:rsid w:val="00E8094D"/>
    <w:rsid w:val="00E80A3D"/>
    <w:rsid w:val="00E83BD0"/>
    <w:rsid w:val="00E90008"/>
    <w:rsid w:val="00E91602"/>
    <w:rsid w:val="00E92117"/>
    <w:rsid w:val="00E94CA3"/>
    <w:rsid w:val="00E971B3"/>
    <w:rsid w:val="00EA25AE"/>
    <w:rsid w:val="00EA26E4"/>
    <w:rsid w:val="00EA46A1"/>
    <w:rsid w:val="00EB098F"/>
    <w:rsid w:val="00EB630B"/>
    <w:rsid w:val="00EC202C"/>
    <w:rsid w:val="00ED1210"/>
    <w:rsid w:val="00ED4D4F"/>
    <w:rsid w:val="00EE19D0"/>
    <w:rsid w:val="00EE319D"/>
    <w:rsid w:val="00EF147A"/>
    <w:rsid w:val="00EF4804"/>
    <w:rsid w:val="00EF48C5"/>
    <w:rsid w:val="00F000A7"/>
    <w:rsid w:val="00F11C3D"/>
    <w:rsid w:val="00F16A60"/>
    <w:rsid w:val="00F20F38"/>
    <w:rsid w:val="00F21256"/>
    <w:rsid w:val="00F3093C"/>
    <w:rsid w:val="00F366B3"/>
    <w:rsid w:val="00F42061"/>
    <w:rsid w:val="00F4272F"/>
    <w:rsid w:val="00F462CD"/>
    <w:rsid w:val="00F4743B"/>
    <w:rsid w:val="00F56139"/>
    <w:rsid w:val="00F571D8"/>
    <w:rsid w:val="00F574EA"/>
    <w:rsid w:val="00F61B45"/>
    <w:rsid w:val="00F67FFB"/>
    <w:rsid w:val="00F7108F"/>
    <w:rsid w:val="00F738B0"/>
    <w:rsid w:val="00F7640C"/>
    <w:rsid w:val="00F80899"/>
    <w:rsid w:val="00F83C95"/>
    <w:rsid w:val="00F91A25"/>
    <w:rsid w:val="00F93B81"/>
    <w:rsid w:val="00FA0144"/>
    <w:rsid w:val="00FB2CBB"/>
    <w:rsid w:val="00FB391C"/>
    <w:rsid w:val="00FB6474"/>
    <w:rsid w:val="00FC02C0"/>
    <w:rsid w:val="00FC25FE"/>
    <w:rsid w:val="00FC546B"/>
    <w:rsid w:val="00FC7B71"/>
    <w:rsid w:val="00FD1A5B"/>
    <w:rsid w:val="00FD478F"/>
    <w:rsid w:val="00FD5D64"/>
    <w:rsid w:val="00FD60D6"/>
    <w:rsid w:val="00FE2015"/>
    <w:rsid w:val="00FE39AB"/>
    <w:rsid w:val="00FE58F5"/>
    <w:rsid w:val="00FF4FC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20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073E0"/>
    <w:pPr>
      <w:tabs>
        <w:tab w:val="left" w:pos="6167"/>
      </w:tabs>
      <w:jc w:val="both"/>
      <w:outlineLvl w:val="0"/>
    </w:pPr>
    <w:rPr>
      <w:rFonts w:ascii="Times New Roman" w:hAnsi="Times New Roman"/>
      <w:b/>
      <w:color w:val="233356"/>
      <w:sz w:val="28"/>
      <w:u w:val="single" w:color="233356"/>
    </w:rPr>
  </w:style>
  <w:style w:type="paragraph" w:styleId="Heading2">
    <w:name w:val="heading 2"/>
    <w:basedOn w:val="Normal"/>
    <w:link w:val="Heading2Char"/>
    <w:uiPriority w:val="9"/>
    <w:unhideWhenUsed/>
    <w:qFormat/>
    <w:rsid w:val="00F3093C"/>
    <w:pPr>
      <w:jc w:val="both"/>
      <w:outlineLvl w:val="1"/>
    </w:pPr>
    <w:rPr>
      <w:rFonts w:ascii="Times New Roman" w:hAnsi="Times New Roman"/>
      <w:b/>
      <w:color w:val="233356"/>
      <w:sz w:val="24"/>
    </w:rPr>
  </w:style>
  <w:style w:type="paragraph" w:styleId="Heading3">
    <w:name w:val="heading 3"/>
    <w:basedOn w:val="Normal"/>
    <w:link w:val="Heading3Char"/>
    <w:uiPriority w:val="9"/>
    <w:unhideWhenUsed/>
    <w:qFormat/>
    <w:pPr>
      <w:ind w:left="20"/>
      <w:outlineLvl w:val="2"/>
    </w:pPr>
    <w:rPr>
      <w:rFonts w:ascii="Arial" w:eastAsia="Arial" w:hAnsi="Arial"/>
      <w:sz w:val="32"/>
      <w:szCs w:val="32"/>
    </w:rPr>
  </w:style>
  <w:style w:type="paragraph" w:styleId="Heading4">
    <w:name w:val="heading 4"/>
    <w:basedOn w:val="Normal"/>
    <w:link w:val="Heading4Char"/>
    <w:uiPriority w:val="9"/>
    <w:unhideWhenUsed/>
    <w:qFormat/>
    <w:pPr>
      <w:outlineLvl w:val="3"/>
    </w:pPr>
    <w:rPr>
      <w:rFonts w:ascii="Times New Roman" w:eastAsia="Times New Roman" w:hAnsi="Times New Roman"/>
      <w:sz w:val="28"/>
      <w:szCs w:val="28"/>
    </w:rPr>
  </w:style>
  <w:style w:type="paragraph" w:styleId="Heading5">
    <w:name w:val="heading 5"/>
    <w:basedOn w:val="Normal"/>
    <w:link w:val="Heading5Char"/>
    <w:uiPriority w:val="9"/>
    <w:unhideWhenUsed/>
    <w:qFormat/>
    <w:pPr>
      <w:outlineLvl w:val="4"/>
    </w:pPr>
    <w:rPr>
      <w:rFonts w:ascii="Arial" w:eastAsia="Arial" w:hAnsi="Arial"/>
      <w:sz w:val="27"/>
      <w:szCs w:val="27"/>
    </w:rPr>
  </w:style>
  <w:style w:type="paragraph" w:styleId="Heading6">
    <w:name w:val="heading 6"/>
    <w:basedOn w:val="Normal"/>
    <w:link w:val="Heading6Char"/>
    <w:uiPriority w:val="9"/>
    <w:unhideWhenUsed/>
    <w:qFormat/>
    <w:pPr>
      <w:outlineLvl w:val="5"/>
    </w:pPr>
    <w:rPr>
      <w:rFonts w:ascii="Times New Roman" w:eastAsia="Times New Roman" w:hAnsi="Times New Roman"/>
      <w:sz w:val="26"/>
      <w:szCs w:val="26"/>
    </w:rPr>
  </w:style>
  <w:style w:type="paragraph" w:styleId="Heading7">
    <w:name w:val="heading 7"/>
    <w:basedOn w:val="Normal"/>
    <w:link w:val="Heading7Char"/>
    <w:uiPriority w:val="1"/>
    <w:qFormat/>
    <w:pPr>
      <w:spacing w:before="74"/>
      <w:outlineLvl w:val="6"/>
    </w:pPr>
    <w:rPr>
      <w:rFonts w:ascii="Arial" w:eastAsia="Arial" w:hAnsi="Arial"/>
      <w:sz w:val="24"/>
      <w:szCs w:val="24"/>
    </w:rPr>
  </w:style>
  <w:style w:type="paragraph" w:styleId="Heading8">
    <w:name w:val="heading 8"/>
    <w:basedOn w:val="Normal"/>
    <w:link w:val="Heading8Char"/>
    <w:uiPriority w:val="1"/>
    <w:qFormat/>
    <w:pPr>
      <w:outlineLvl w:val="7"/>
    </w:pPr>
    <w:rPr>
      <w:rFonts w:ascii="Arial" w:eastAsia="Arial" w:hAnsi="Arial"/>
      <w:sz w:val="23"/>
      <w:szCs w:val="23"/>
    </w:rPr>
  </w:style>
  <w:style w:type="paragraph" w:styleId="Heading9">
    <w:name w:val="heading 9"/>
    <w:basedOn w:val="Normal"/>
    <w:link w:val="Heading9Char"/>
    <w:uiPriority w:val="1"/>
    <w:qFormat/>
    <w:pPr>
      <w:spacing w:before="115"/>
      <w:ind w:left="620"/>
      <w:outlineLvl w:val="8"/>
    </w:pPr>
    <w:rPr>
      <w:rFonts w:ascii="Arial" w:eastAsia="Arial" w:hAnsi="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65"/>
      <w:ind w:left="106"/>
    </w:pPr>
    <w:rPr>
      <w:rFonts w:ascii="Arial" w:eastAsia="Arial" w:hAnsi="Arial"/>
      <w:sz w:val="18"/>
      <w:szCs w:val="18"/>
    </w:rPr>
  </w:style>
  <w:style w:type="paragraph" w:styleId="TOC2">
    <w:name w:val="toc 2"/>
    <w:basedOn w:val="Normal"/>
    <w:uiPriority w:val="39"/>
    <w:qFormat/>
    <w:pPr>
      <w:spacing w:before="59"/>
      <w:ind w:left="106"/>
    </w:pPr>
    <w:rPr>
      <w:rFonts w:ascii="Century Gothic" w:eastAsia="Century Gothic" w:hAnsi="Century Gothic"/>
      <w:i/>
      <w:sz w:val="18"/>
      <w:szCs w:val="18"/>
    </w:rPr>
  </w:style>
  <w:style w:type="paragraph" w:styleId="TOC3">
    <w:name w:val="toc 3"/>
    <w:basedOn w:val="Normal"/>
    <w:uiPriority w:val="1"/>
    <w:qFormat/>
    <w:pPr>
      <w:spacing w:before="846"/>
      <w:ind w:left="1301"/>
    </w:pPr>
    <w:rPr>
      <w:rFonts w:ascii="Arial" w:eastAsia="Arial" w:hAnsi="Arial"/>
      <w:sz w:val="18"/>
      <w:szCs w:val="18"/>
    </w:rPr>
  </w:style>
  <w:style w:type="paragraph" w:styleId="BodyText">
    <w:name w:val="Body Text"/>
    <w:basedOn w:val="Normal"/>
    <w:link w:val="BodyTextChar"/>
    <w:uiPriority w:val="1"/>
    <w:qFormat/>
    <w:rsid w:val="009706E2"/>
    <w:pPr>
      <w:jc w:val="both"/>
    </w:pPr>
    <w:rPr>
      <w:rFonts w:ascii="Times New Roman" w:eastAsia="Arial" w:hAnsi="Times New Roman" w:cs="Times New Roman"/>
      <w:noProof/>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50C13"/>
    <w:pPr>
      <w:tabs>
        <w:tab w:val="center" w:pos="4513"/>
        <w:tab w:val="right" w:pos="9026"/>
      </w:tabs>
    </w:pPr>
  </w:style>
  <w:style w:type="character" w:customStyle="1" w:styleId="HeaderChar">
    <w:name w:val="Header Char"/>
    <w:basedOn w:val="DefaultParagraphFont"/>
    <w:link w:val="Header"/>
    <w:uiPriority w:val="99"/>
    <w:rsid w:val="00050C13"/>
  </w:style>
  <w:style w:type="paragraph" w:styleId="Footer">
    <w:name w:val="footer"/>
    <w:basedOn w:val="Normal"/>
    <w:link w:val="FooterChar"/>
    <w:uiPriority w:val="99"/>
    <w:unhideWhenUsed/>
    <w:rsid w:val="00050C13"/>
    <w:pPr>
      <w:tabs>
        <w:tab w:val="center" w:pos="4513"/>
        <w:tab w:val="right" w:pos="9026"/>
      </w:tabs>
    </w:pPr>
  </w:style>
  <w:style w:type="character" w:customStyle="1" w:styleId="FooterChar">
    <w:name w:val="Footer Char"/>
    <w:basedOn w:val="DefaultParagraphFont"/>
    <w:link w:val="Footer"/>
    <w:uiPriority w:val="99"/>
    <w:rsid w:val="00050C13"/>
  </w:style>
  <w:style w:type="character" w:styleId="CommentReference">
    <w:name w:val="annotation reference"/>
    <w:basedOn w:val="DefaultParagraphFont"/>
    <w:uiPriority w:val="99"/>
    <w:semiHidden/>
    <w:unhideWhenUsed/>
    <w:rsid w:val="00FF4FC0"/>
    <w:rPr>
      <w:sz w:val="16"/>
      <w:szCs w:val="16"/>
    </w:rPr>
  </w:style>
  <w:style w:type="paragraph" w:styleId="CommentText">
    <w:name w:val="annotation text"/>
    <w:basedOn w:val="Normal"/>
    <w:link w:val="CommentTextChar"/>
    <w:uiPriority w:val="99"/>
    <w:semiHidden/>
    <w:unhideWhenUsed/>
    <w:rsid w:val="00FF4FC0"/>
    <w:rPr>
      <w:sz w:val="20"/>
      <w:szCs w:val="20"/>
    </w:rPr>
  </w:style>
  <w:style w:type="character" w:customStyle="1" w:styleId="CommentTextChar">
    <w:name w:val="Comment Text Char"/>
    <w:basedOn w:val="DefaultParagraphFont"/>
    <w:link w:val="CommentText"/>
    <w:uiPriority w:val="99"/>
    <w:semiHidden/>
    <w:rsid w:val="00FF4FC0"/>
    <w:rPr>
      <w:sz w:val="20"/>
      <w:szCs w:val="20"/>
    </w:rPr>
  </w:style>
  <w:style w:type="paragraph" w:styleId="CommentSubject">
    <w:name w:val="annotation subject"/>
    <w:basedOn w:val="CommentText"/>
    <w:next w:val="CommentText"/>
    <w:link w:val="CommentSubjectChar"/>
    <w:uiPriority w:val="99"/>
    <w:semiHidden/>
    <w:unhideWhenUsed/>
    <w:rsid w:val="00FF4FC0"/>
    <w:rPr>
      <w:b/>
      <w:bCs/>
    </w:rPr>
  </w:style>
  <w:style w:type="character" w:customStyle="1" w:styleId="CommentSubjectChar">
    <w:name w:val="Comment Subject Char"/>
    <w:basedOn w:val="CommentTextChar"/>
    <w:link w:val="CommentSubject"/>
    <w:uiPriority w:val="99"/>
    <w:semiHidden/>
    <w:rsid w:val="00FF4FC0"/>
    <w:rPr>
      <w:b/>
      <w:bCs/>
      <w:sz w:val="20"/>
      <w:szCs w:val="20"/>
    </w:rPr>
  </w:style>
  <w:style w:type="paragraph" w:styleId="Revision">
    <w:name w:val="Revision"/>
    <w:hidden/>
    <w:uiPriority w:val="99"/>
    <w:semiHidden/>
    <w:rsid w:val="00FF4FC0"/>
    <w:pPr>
      <w:widowControl/>
    </w:pPr>
  </w:style>
  <w:style w:type="table" w:styleId="TableGrid">
    <w:name w:val="Table Grid"/>
    <w:basedOn w:val="TableNormal"/>
    <w:uiPriority w:val="39"/>
    <w:rsid w:val="00E319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55ABF"/>
    <w:rPr>
      <w:sz w:val="20"/>
      <w:szCs w:val="20"/>
    </w:rPr>
  </w:style>
  <w:style w:type="character" w:customStyle="1" w:styleId="FootnoteTextChar">
    <w:name w:val="Footnote Text Char"/>
    <w:basedOn w:val="DefaultParagraphFont"/>
    <w:link w:val="FootnoteText"/>
    <w:uiPriority w:val="99"/>
    <w:semiHidden/>
    <w:rsid w:val="00755ABF"/>
    <w:rPr>
      <w:sz w:val="20"/>
      <w:szCs w:val="20"/>
    </w:rPr>
  </w:style>
  <w:style w:type="character" w:styleId="FootnoteReference">
    <w:name w:val="footnote reference"/>
    <w:basedOn w:val="DefaultParagraphFont"/>
    <w:uiPriority w:val="99"/>
    <w:semiHidden/>
    <w:unhideWhenUsed/>
    <w:rsid w:val="00755ABF"/>
    <w:rPr>
      <w:vertAlign w:val="superscript"/>
    </w:rPr>
  </w:style>
  <w:style w:type="character" w:styleId="PageNumber">
    <w:name w:val="page number"/>
    <w:basedOn w:val="DefaultParagraphFont"/>
    <w:semiHidden/>
    <w:rsid w:val="00D61C71"/>
  </w:style>
  <w:style w:type="character" w:customStyle="1" w:styleId="Heading1Char">
    <w:name w:val="Heading 1 Char"/>
    <w:basedOn w:val="DefaultParagraphFont"/>
    <w:link w:val="Heading1"/>
    <w:uiPriority w:val="9"/>
    <w:rsid w:val="00E073E0"/>
    <w:rPr>
      <w:rFonts w:ascii="Times New Roman" w:hAnsi="Times New Roman"/>
      <w:b/>
      <w:color w:val="233356"/>
      <w:sz w:val="28"/>
      <w:u w:val="single" w:color="233356"/>
    </w:rPr>
  </w:style>
  <w:style w:type="character" w:customStyle="1" w:styleId="Heading2Char">
    <w:name w:val="Heading 2 Char"/>
    <w:basedOn w:val="DefaultParagraphFont"/>
    <w:link w:val="Heading2"/>
    <w:uiPriority w:val="9"/>
    <w:rsid w:val="00F3093C"/>
    <w:rPr>
      <w:rFonts w:ascii="Times New Roman" w:hAnsi="Times New Roman"/>
      <w:b/>
      <w:color w:val="233356"/>
      <w:sz w:val="24"/>
    </w:rPr>
  </w:style>
  <w:style w:type="character" w:customStyle="1" w:styleId="Heading3Char">
    <w:name w:val="Heading 3 Char"/>
    <w:basedOn w:val="DefaultParagraphFont"/>
    <w:link w:val="Heading3"/>
    <w:uiPriority w:val="9"/>
    <w:rsid w:val="00AF336A"/>
    <w:rPr>
      <w:rFonts w:ascii="Arial" w:eastAsia="Arial" w:hAnsi="Arial"/>
      <w:sz w:val="32"/>
      <w:szCs w:val="32"/>
    </w:rPr>
  </w:style>
  <w:style w:type="character" w:customStyle="1" w:styleId="Heading4Char">
    <w:name w:val="Heading 4 Char"/>
    <w:basedOn w:val="DefaultParagraphFont"/>
    <w:link w:val="Heading4"/>
    <w:uiPriority w:val="9"/>
    <w:rsid w:val="00AF336A"/>
    <w:rPr>
      <w:rFonts w:ascii="Times New Roman" w:eastAsia="Times New Roman" w:hAnsi="Times New Roman"/>
      <w:sz w:val="28"/>
      <w:szCs w:val="28"/>
    </w:rPr>
  </w:style>
  <w:style w:type="character" w:customStyle="1" w:styleId="Heading5Char">
    <w:name w:val="Heading 5 Char"/>
    <w:basedOn w:val="DefaultParagraphFont"/>
    <w:link w:val="Heading5"/>
    <w:uiPriority w:val="9"/>
    <w:rsid w:val="00AF336A"/>
    <w:rPr>
      <w:rFonts w:ascii="Arial" w:eastAsia="Arial" w:hAnsi="Arial"/>
      <w:sz w:val="27"/>
      <w:szCs w:val="27"/>
    </w:rPr>
  </w:style>
  <w:style w:type="character" w:customStyle="1" w:styleId="Heading6Char">
    <w:name w:val="Heading 6 Char"/>
    <w:basedOn w:val="DefaultParagraphFont"/>
    <w:link w:val="Heading6"/>
    <w:uiPriority w:val="9"/>
    <w:rsid w:val="00AF336A"/>
    <w:rPr>
      <w:rFonts w:ascii="Times New Roman" w:eastAsia="Times New Roman" w:hAnsi="Times New Roman"/>
      <w:sz w:val="26"/>
      <w:szCs w:val="26"/>
    </w:rPr>
  </w:style>
  <w:style w:type="character" w:customStyle="1" w:styleId="Heading7Char">
    <w:name w:val="Heading 7 Char"/>
    <w:basedOn w:val="DefaultParagraphFont"/>
    <w:link w:val="Heading7"/>
    <w:uiPriority w:val="1"/>
    <w:rsid w:val="00AF336A"/>
    <w:rPr>
      <w:rFonts w:ascii="Arial" w:eastAsia="Arial" w:hAnsi="Arial"/>
      <w:sz w:val="24"/>
      <w:szCs w:val="24"/>
    </w:rPr>
  </w:style>
  <w:style w:type="character" w:customStyle="1" w:styleId="Heading8Char">
    <w:name w:val="Heading 8 Char"/>
    <w:basedOn w:val="DefaultParagraphFont"/>
    <w:link w:val="Heading8"/>
    <w:uiPriority w:val="1"/>
    <w:rsid w:val="00AF336A"/>
    <w:rPr>
      <w:rFonts w:ascii="Arial" w:eastAsia="Arial" w:hAnsi="Arial"/>
      <w:sz w:val="23"/>
      <w:szCs w:val="23"/>
    </w:rPr>
  </w:style>
  <w:style w:type="character" w:customStyle="1" w:styleId="Heading9Char">
    <w:name w:val="Heading 9 Char"/>
    <w:basedOn w:val="DefaultParagraphFont"/>
    <w:link w:val="Heading9"/>
    <w:uiPriority w:val="1"/>
    <w:rsid w:val="00AF336A"/>
    <w:rPr>
      <w:rFonts w:ascii="Arial" w:eastAsia="Arial" w:hAnsi="Arial"/>
    </w:rPr>
  </w:style>
  <w:style w:type="character" w:customStyle="1" w:styleId="BodyTextChar">
    <w:name w:val="Body Text Char"/>
    <w:basedOn w:val="DefaultParagraphFont"/>
    <w:link w:val="BodyText"/>
    <w:uiPriority w:val="1"/>
    <w:rsid w:val="00AF336A"/>
    <w:rPr>
      <w:rFonts w:ascii="Times New Roman" w:eastAsia="Arial" w:hAnsi="Times New Roman" w:cs="Times New Roman"/>
      <w:noProof/>
      <w:sz w:val="24"/>
      <w:szCs w:val="24"/>
    </w:rPr>
  </w:style>
  <w:style w:type="paragraph" w:styleId="TOCHeading">
    <w:name w:val="TOC Heading"/>
    <w:basedOn w:val="Heading1"/>
    <w:next w:val="Normal"/>
    <w:uiPriority w:val="39"/>
    <w:unhideWhenUsed/>
    <w:qFormat/>
    <w:rsid w:val="00BC06D0"/>
    <w:pPr>
      <w:keepNext/>
      <w:keepLines/>
      <w:widowControl/>
      <w:tabs>
        <w:tab w:val="clear" w:pos="6167"/>
      </w:tabs>
      <w:spacing w:before="240" w:line="259" w:lineRule="auto"/>
      <w:jc w:val="left"/>
      <w:outlineLvl w:val="9"/>
    </w:pPr>
    <w:rPr>
      <w:rFonts w:asciiTheme="majorHAnsi" w:eastAsiaTheme="majorEastAsia" w:hAnsiTheme="majorHAnsi" w:cstheme="majorBidi"/>
      <w:b w:val="0"/>
      <w:color w:val="365F91" w:themeColor="accent1" w:themeShade="BF"/>
      <w:sz w:val="32"/>
      <w:szCs w:val="32"/>
      <w:u w:val="none"/>
      <w:lang w:val="en-US"/>
    </w:rPr>
  </w:style>
  <w:style w:type="character" w:styleId="Hyperlink">
    <w:name w:val="Hyperlink"/>
    <w:basedOn w:val="DefaultParagraphFont"/>
    <w:uiPriority w:val="99"/>
    <w:unhideWhenUsed/>
    <w:rsid w:val="00BC06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footer" Target="footer6.xml"/><Relationship Id="rId89" Type="http://schemas.openxmlformats.org/officeDocument/2006/relationships/footer" Target="footer8.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footer" Target="footer3.xml"/><Relationship Id="rId79" Type="http://schemas.openxmlformats.org/officeDocument/2006/relationships/image" Target="media/image59.png"/><Relationship Id="rId5" Type="http://schemas.openxmlformats.org/officeDocument/2006/relationships/numbering" Target="numbering.xml"/><Relationship Id="rId90" Type="http://schemas.openxmlformats.org/officeDocument/2006/relationships/header" Target="header9.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footer" Target="footer2.xml"/><Relationship Id="rId80" Type="http://schemas.openxmlformats.org/officeDocument/2006/relationships/image" Target="media/image60.png"/><Relationship Id="rId85" Type="http://schemas.openxmlformats.org/officeDocument/2006/relationships/header" Target="header7.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eader" Target="header2.xml"/><Relationship Id="rId75" Type="http://schemas.openxmlformats.org/officeDocument/2006/relationships/header" Target="header4.xml"/><Relationship Id="rId83" Type="http://schemas.openxmlformats.org/officeDocument/2006/relationships/header" Target="header6.xml"/><Relationship Id="rId88" Type="http://schemas.openxmlformats.org/officeDocument/2006/relationships/header" Target="header8.xml"/><Relationship Id="rId9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header" Target="header3.xml"/><Relationship Id="rId78" Type="http://schemas.openxmlformats.org/officeDocument/2006/relationships/footer" Target="footer5.xml"/><Relationship Id="rId81" Type="http://schemas.openxmlformats.org/officeDocument/2006/relationships/image" Target="media/image61.png"/><Relationship Id="rId86"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footer" Target="footer1.xm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63.png"/><Relationship Id="rId61" Type="http://schemas.openxmlformats.org/officeDocument/2006/relationships/image" Target="media/image51.png"/><Relationship Id="rId82" Type="http://schemas.openxmlformats.org/officeDocument/2006/relationships/image" Target="media/image62.png"/><Relationship Id="rId19" Type="http://schemas.openxmlformats.org/officeDocument/2006/relationships/image" Target="media/image9.png"/><Relationship Id="rId14" Type="http://schemas.openxmlformats.org/officeDocument/2006/relationships/image" Target="media/image4.jpe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11" ma:contentTypeDescription="Izveidot jaunu dokumentu." ma:contentTypeScope="" ma:versionID="4b15588af3af4cc144dbf2adab711082">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d495083fa836ab9ea1a4f0f1daa4a03b"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F05EA0-61B3-4AAA-B4FE-D6187D17578B}">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customXml/itemProps2.xml><?xml version="1.0" encoding="utf-8"?>
<ds:datastoreItem xmlns:ds="http://schemas.openxmlformats.org/officeDocument/2006/customXml" ds:itemID="{F488418D-E123-430A-87AA-D8E4BE2CE02A}">
  <ds:schemaRefs>
    <ds:schemaRef ds:uri="http://schemas.microsoft.com/sharepoint/v3/contenttype/forms"/>
  </ds:schemaRefs>
</ds:datastoreItem>
</file>

<file path=customXml/itemProps3.xml><?xml version="1.0" encoding="utf-8"?>
<ds:datastoreItem xmlns:ds="http://schemas.openxmlformats.org/officeDocument/2006/customXml" ds:itemID="{F366C92C-1ED8-4868-96DC-18988D0ADE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7a815-79e8-498e-8f04-9c2e9221b678"/>
    <ds:schemaRef ds:uri="05fc81c9-325d-42ab-a312-d2989bc4c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9AE00A-2F57-45BC-9395-C1BE5F817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376858</Words>
  <Characters>214810</Characters>
  <Application>Microsoft Office Word</Application>
  <DocSecurity>0</DocSecurity>
  <Lines>1790</Lines>
  <Paragraphs>1180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2022-04-14T05:52:00Z</dcterms:created>
  <dcterms:modified xsi:type="dcterms:W3CDTF">2022-08-09T14:29:00Z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y fmtid="{D5CDD505-2E9C-101B-9397-08002B2CF9AE}" pid="3" name="MediaServiceImageTags">
    <vt:lpwstr/>
  </property>
</Properties>
</file>