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58E" w:rsidRDefault="008E558E" w:rsidP="008E558E">
      <w:pPr>
        <w:jc w:val="center"/>
        <w:rPr>
          <w:rFonts w:ascii="Times New Roman" w:hAnsi="Times New Roman"/>
          <w:b/>
          <w:noProof/>
          <w:sz w:val="44"/>
          <w:szCs w:val="44"/>
        </w:rPr>
      </w:pPr>
    </w:p>
    <w:p w:rsidR="008E558E" w:rsidRDefault="008E558E" w:rsidP="008E558E">
      <w:pPr>
        <w:jc w:val="center"/>
        <w:rPr>
          <w:rFonts w:ascii="Times New Roman" w:hAnsi="Times New Roman"/>
          <w:b/>
          <w:noProof/>
          <w:sz w:val="44"/>
          <w:szCs w:val="44"/>
        </w:rPr>
      </w:pPr>
    </w:p>
    <w:p w:rsidR="008E558E" w:rsidRDefault="008E558E" w:rsidP="008E558E">
      <w:pPr>
        <w:jc w:val="center"/>
        <w:rPr>
          <w:rFonts w:ascii="Times New Roman" w:hAnsi="Times New Roman"/>
          <w:b/>
          <w:noProof/>
          <w:sz w:val="44"/>
          <w:szCs w:val="44"/>
        </w:rPr>
      </w:pPr>
    </w:p>
    <w:p w:rsidR="008E558E" w:rsidRDefault="008E558E" w:rsidP="008E558E">
      <w:pPr>
        <w:jc w:val="center"/>
        <w:rPr>
          <w:rFonts w:ascii="Times New Roman" w:hAnsi="Times New Roman"/>
          <w:b/>
          <w:noProof/>
          <w:sz w:val="44"/>
          <w:szCs w:val="44"/>
        </w:rPr>
      </w:pPr>
    </w:p>
    <w:p w:rsidR="008E558E" w:rsidRDefault="008E558E" w:rsidP="008E558E">
      <w:pPr>
        <w:jc w:val="center"/>
        <w:rPr>
          <w:rFonts w:ascii="Times New Roman" w:hAnsi="Times New Roman"/>
          <w:b/>
          <w:noProof/>
          <w:sz w:val="44"/>
          <w:szCs w:val="44"/>
        </w:rPr>
      </w:pPr>
    </w:p>
    <w:p w:rsidR="008E558E" w:rsidRDefault="008E558E" w:rsidP="008E558E">
      <w:pPr>
        <w:jc w:val="center"/>
        <w:rPr>
          <w:rFonts w:ascii="Times New Roman" w:hAnsi="Times New Roman"/>
          <w:b/>
          <w:noProof/>
          <w:sz w:val="44"/>
          <w:szCs w:val="44"/>
        </w:rPr>
      </w:pPr>
    </w:p>
    <w:p w:rsidR="00FF42E7" w:rsidRDefault="00FF42E7" w:rsidP="008E558E">
      <w:pPr>
        <w:jc w:val="center"/>
        <w:rPr>
          <w:rFonts w:ascii="Times New Roman" w:hAnsi="Times New Roman"/>
          <w:b/>
          <w:noProof/>
          <w:sz w:val="44"/>
          <w:szCs w:val="44"/>
        </w:rPr>
      </w:pPr>
      <w:r w:rsidRPr="008E558E">
        <w:rPr>
          <w:rFonts w:ascii="Times New Roman" w:hAnsi="Times New Roman"/>
          <w:b/>
          <w:noProof/>
          <w:sz w:val="44"/>
          <w:szCs w:val="44"/>
        </w:rPr>
        <w:t>ESAO Vadlīnijas par valsts uzņēmumu korporatīvo pārvaldību</w:t>
      </w:r>
    </w:p>
    <w:p w:rsidR="008E558E" w:rsidRPr="008E558E" w:rsidRDefault="008E558E" w:rsidP="008E558E">
      <w:pPr>
        <w:jc w:val="center"/>
        <w:rPr>
          <w:rFonts w:ascii="Times New Roman" w:hAnsi="Times New Roman"/>
          <w:b/>
          <w:noProof/>
          <w:sz w:val="44"/>
          <w:szCs w:val="44"/>
        </w:rPr>
      </w:pPr>
    </w:p>
    <w:p w:rsidR="00FF42E7" w:rsidRPr="008E558E" w:rsidRDefault="00FF42E7" w:rsidP="008E558E">
      <w:pPr>
        <w:jc w:val="center"/>
        <w:rPr>
          <w:rFonts w:ascii="Times New Roman" w:hAnsi="Times New Roman"/>
          <w:b/>
          <w:noProof/>
          <w:sz w:val="44"/>
          <w:szCs w:val="44"/>
        </w:rPr>
      </w:pPr>
      <w:r w:rsidRPr="008E558E">
        <w:rPr>
          <w:rFonts w:ascii="Times New Roman" w:hAnsi="Times New Roman"/>
          <w:b/>
          <w:noProof/>
          <w:sz w:val="44"/>
          <w:szCs w:val="44"/>
        </w:rPr>
        <w:t>2015. gada izdevums</w:t>
      </w:r>
    </w:p>
    <w:p w:rsidR="00FF42E7" w:rsidRDefault="00FF42E7"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p w:rsidR="008E558E" w:rsidRDefault="008E558E" w:rsidP="008E558E">
      <w:pPr>
        <w:jc w:val="both"/>
        <w:rPr>
          <w:rFonts w:ascii="Times New Roman" w:eastAsia="Book Antiqua" w:hAnsi="Times New Roman" w:cs="Book Antiqua"/>
          <w:b/>
          <w:bCs/>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44"/>
        <w:gridCol w:w="5528"/>
      </w:tblGrid>
      <w:tr w:rsidR="008E558E" w:rsidTr="008E558E">
        <w:tc>
          <w:tcPr>
            <w:tcW w:w="1953" w:type="pct"/>
          </w:tcPr>
          <w:p w:rsidR="008E558E" w:rsidRDefault="008E558E" w:rsidP="008E558E">
            <w:pPr>
              <w:jc w:val="both"/>
              <w:rPr>
                <w:rFonts w:ascii="Times New Roman" w:eastAsia="Book Antiqua" w:hAnsi="Times New Roman" w:cs="Book Antiqua"/>
                <w:b/>
                <w:bCs/>
                <w:noProof/>
                <w:sz w:val="24"/>
                <w:szCs w:val="20"/>
              </w:rPr>
            </w:pPr>
            <w:r w:rsidRPr="008E558E">
              <w:rPr>
                <w:rFonts w:ascii="Times New Roman" w:eastAsia="Book Antiqua" w:hAnsi="Times New Roman" w:cs="Book Antiqua"/>
                <w:noProof/>
                <w:sz w:val="24"/>
                <w:szCs w:val="20"/>
                <w:lang w:bidi="ar-SA"/>
              </w:rPr>
              <mc:AlternateContent>
                <mc:Choice Requires="wpg">
                  <w:drawing>
                    <wp:inline distT="0" distB="0" distL="0" distR="0" wp14:anchorId="3C227240" wp14:editId="1085E150">
                      <wp:extent cx="1437640" cy="443865"/>
                      <wp:effectExtent l="0" t="0" r="0" b="0"/>
                      <wp:docPr id="270"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443865"/>
                                <a:chOff x="0" y="0"/>
                                <a:chExt cx="2264" cy="699"/>
                              </a:xfrm>
                            </wpg:grpSpPr>
                            <wpg:grpSp>
                              <wpg:cNvPr id="271" name="Group 187"/>
                              <wpg:cNvGrpSpPr>
                                <a:grpSpLocks/>
                              </wpg:cNvGrpSpPr>
                              <wpg:grpSpPr bwMode="auto">
                                <a:xfrm>
                                  <a:off x="923" y="87"/>
                                  <a:ext cx="371" cy="367"/>
                                  <a:chOff x="923" y="87"/>
                                  <a:chExt cx="371" cy="367"/>
                                </a:xfrm>
                              </wpg:grpSpPr>
                              <wps:wsp>
                                <wps:cNvPr id="272" name="Freeform 189"/>
                                <wps:cNvSpPr>
                                  <a:spLocks/>
                                </wps:cNvSpPr>
                                <wps:spPr bwMode="auto">
                                  <a:xfrm>
                                    <a:off x="923" y="87"/>
                                    <a:ext cx="371" cy="367"/>
                                  </a:xfrm>
                                  <a:custGeom>
                                    <a:avLst/>
                                    <a:gdLst>
                                      <a:gd name="T0" fmla="+- 0 1109 923"/>
                                      <a:gd name="T1" fmla="*/ T0 w 371"/>
                                      <a:gd name="T2" fmla="+- 0 87 87"/>
                                      <a:gd name="T3" fmla="*/ 87 h 367"/>
                                      <a:gd name="T4" fmla="+- 0 1039 923"/>
                                      <a:gd name="T5" fmla="*/ T4 w 371"/>
                                      <a:gd name="T6" fmla="+- 0 99 87"/>
                                      <a:gd name="T7" fmla="*/ 99 h 367"/>
                                      <a:gd name="T8" fmla="+- 0 983 923"/>
                                      <a:gd name="T9" fmla="*/ T8 w 371"/>
                                      <a:gd name="T10" fmla="+- 0 133 87"/>
                                      <a:gd name="T11" fmla="*/ 133 h 367"/>
                                      <a:gd name="T12" fmla="+- 0 944 923"/>
                                      <a:gd name="T13" fmla="*/ T12 w 371"/>
                                      <a:gd name="T14" fmla="+- 0 184 87"/>
                                      <a:gd name="T15" fmla="*/ 184 h 367"/>
                                      <a:gd name="T16" fmla="+- 0 924 923"/>
                                      <a:gd name="T17" fmla="*/ T16 w 371"/>
                                      <a:gd name="T18" fmla="+- 0 246 87"/>
                                      <a:gd name="T19" fmla="*/ 246 h 367"/>
                                      <a:gd name="T20" fmla="+- 0 923 923"/>
                                      <a:gd name="T21" fmla="*/ T20 w 371"/>
                                      <a:gd name="T22" fmla="+- 0 269 87"/>
                                      <a:gd name="T23" fmla="*/ 269 h 367"/>
                                      <a:gd name="T24" fmla="+- 0 924 923"/>
                                      <a:gd name="T25" fmla="*/ T24 w 371"/>
                                      <a:gd name="T26" fmla="+- 0 292 87"/>
                                      <a:gd name="T27" fmla="*/ 292 h 367"/>
                                      <a:gd name="T28" fmla="+- 0 943 923"/>
                                      <a:gd name="T29" fmla="*/ T28 w 371"/>
                                      <a:gd name="T30" fmla="+- 0 355 87"/>
                                      <a:gd name="T31" fmla="*/ 355 h 367"/>
                                      <a:gd name="T32" fmla="+- 0 981 923"/>
                                      <a:gd name="T33" fmla="*/ T32 w 371"/>
                                      <a:gd name="T34" fmla="+- 0 407 87"/>
                                      <a:gd name="T35" fmla="*/ 407 h 367"/>
                                      <a:gd name="T36" fmla="+- 0 1037 923"/>
                                      <a:gd name="T37" fmla="*/ T36 w 371"/>
                                      <a:gd name="T38" fmla="+- 0 441 87"/>
                                      <a:gd name="T39" fmla="*/ 441 h 367"/>
                                      <a:gd name="T40" fmla="+- 0 1106 923"/>
                                      <a:gd name="T41" fmla="*/ T40 w 371"/>
                                      <a:gd name="T42" fmla="+- 0 454 87"/>
                                      <a:gd name="T43" fmla="*/ 454 h 367"/>
                                      <a:gd name="T44" fmla="+- 0 1130 923"/>
                                      <a:gd name="T45" fmla="*/ T44 w 371"/>
                                      <a:gd name="T46" fmla="+- 0 452 87"/>
                                      <a:gd name="T47" fmla="*/ 452 h 367"/>
                                      <a:gd name="T48" fmla="+- 0 1196 923"/>
                                      <a:gd name="T49" fmla="*/ T48 w 371"/>
                                      <a:gd name="T50" fmla="+- 0 432 87"/>
                                      <a:gd name="T51" fmla="*/ 432 h 367"/>
                                      <a:gd name="T52" fmla="+- 0 1232 923"/>
                                      <a:gd name="T53" fmla="*/ T52 w 371"/>
                                      <a:gd name="T54" fmla="+- 0 408 87"/>
                                      <a:gd name="T55" fmla="*/ 408 h 367"/>
                                      <a:gd name="T56" fmla="+- 0 1109 923"/>
                                      <a:gd name="T57" fmla="*/ T56 w 371"/>
                                      <a:gd name="T58" fmla="+- 0 408 87"/>
                                      <a:gd name="T59" fmla="*/ 408 h 367"/>
                                      <a:gd name="T60" fmla="+- 0 1085 923"/>
                                      <a:gd name="T61" fmla="*/ T60 w 371"/>
                                      <a:gd name="T62" fmla="+- 0 406 87"/>
                                      <a:gd name="T63" fmla="*/ 406 h 367"/>
                                      <a:gd name="T64" fmla="+- 0 1026 923"/>
                                      <a:gd name="T65" fmla="*/ T64 w 371"/>
                                      <a:gd name="T66" fmla="+- 0 379 87"/>
                                      <a:gd name="T67" fmla="*/ 379 h 367"/>
                                      <a:gd name="T68" fmla="+- 0 988 923"/>
                                      <a:gd name="T69" fmla="*/ T68 w 371"/>
                                      <a:gd name="T70" fmla="+- 0 327 87"/>
                                      <a:gd name="T71" fmla="*/ 327 h 367"/>
                                      <a:gd name="T72" fmla="+- 0 977 923"/>
                                      <a:gd name="T73" fmla="*/ T72 w 371"/>
                                      <a:gd name="T74" fmla="+- 0 283 87"/>
                                      <a:gd name="T75" fmla="*/ 283 h 367"/>
                                      <a:gd name="T76" fmla="+- 0 979 923"/>
                                      <a:gd name="T77" fmla="*/ T76 w 371"/>
                                      <a:gd name="T78" fmla="+- 0 257 87"/>
                                      <a:gd name="T79" fmla="*/ 257 h 367"/>
                                      <a:gd name="T80" fmla="+- 0 1001 923"/>
                                      <a:gd name="T81" fmla="*/ T80 w 371"/>
                                      <a:gd name="T82" fmla="+- 0 191 87"/>
                                      <a:gd name="T83" fmla="*/ 191 h 367"/>
                                      <a:gd name="T84" fmla="+- 0 1045 923"/>
                                      <a:gd name="T85" fmla="*/ T84 w 371"/>
                                      <a:gd name="T86" fmla="+- 0 148 87"/>
                                      <a:gd name="T87" fmla="*/ 148 h 367"/>
                                      <a:gd name="T88" fmla="+- 0 1085 923"/>
                                      <a:gd name="T89" fmla="*/ T88 w 371"/>
                                      <a:gd name="T90" fmla="+- 0 134 87"/>
                                      <a:gd name="T91" fmla="*/ 134 h 367"/>
                                      <a:gd name="T92" fmla="+- 0 1235 923"/>
                                      <a:gd name="T93" fmla="*/ T92 w 371"/>
                                      <a:gd name="T94" fmla="+- 0 134 87"/>
                                      <a:gd name="T95" fmla="*/ 134 h 367"/>
                                      <a:gd name="T96" fmla="+- 0 1219 923"/>
                                      <a:gd name="T97" fmla="*/ T96 w 371"/>
                                      <a:gd name="T98" fmla="+- 0 121 87"/>
                                      <a:gd name="T99" fmla="*/ 121 h 367"/>
                                      <a:gd name="T100" fmla="+- 0 1159 923"/>
                                      <a:gd name="T101" fmla="*/ T100 w 371"/>
                                      <a:gd name="T102" fmla="+- 0 93 87"/>
                                      <a:gd name="T103" fmla="*/ 93 h 367"/>
                                      <a:gd name="T104" fmla="+- 0 1112 923"/>
                                      <a:gd name="T105" fmla="*/ T104 w 371"/>
                                      <a:gd name="T106" fmla="+- 0 87 87"/>
                                      <a:gd name="T107" fmla="*/ 87 h 367"/>
                                      <a:gd name="T108" fmla="+- 0 1109 923"/>
                                      <a:gd name="T109" fmla="*/ T108 w 371"/>
                                      <a:gd name="T110" fmla="+- 0 87 87"/>
                                      <a:gd name="T111" fmla="*/ 8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71" h="367">
                                        <a:moveTo>
                                          <a:pt x="186" y="0"/>
                                        </a:moveTo>
                                        <a:lnTo>
                                          <a:pt x="116" y="12"/>
                                        </a:lnTo>
                                        <a:lnTo>
                                          <a:pt x="60" y="46"/>
                                        </a:lnTo>
                                        <a:lnTo>
                                          <a:pt x="21" y="97"/>
                                        </a:lnTo>
                                        <a:lnTo>
                                          <a:pt x="1" y="159"/>
                                        </a:lnTo>
                                        <a:lnTo>
                                          <a:pt x="0" y="182"/>
                                        </a:lnTo>
                                        <a:lnTo>
                                          <a:pt x="1" y="205"/>
                                        </a:lnTo>
                                        <a:lnTo>
                                          <a:pt x="20" y="268"/>
                                        </a:lnTo>
                                        <a:lnTo>
                                          <a:pt x="58" y="320"/>
                                        </a:lnTo>
                                        <a:lnTo>
                                          <a:pt x="114" y="354"/>
                                        </a:lnTo>
                                        <a:lnTo>
                                          <a:pt x="183" y="367"/>
                                        </a:lnTo>
                                        <a:lnTo>
                                          <a:pt x="207" y="365"/>
                                        </a:lnTo>
                                        <a:lnTo>
                                          <a:pt x="273" y="345"/>
                                        </a:lnTo>
                                        <a:lnTo>
                                          <a:pt x="309" y="321"/>
                                        </a:lnTo>
                                        <a:lnTo>
                                          <a:pt x="186" y="321"/>
                                        </a:lnTo>
                                        <a:lnTo>
                                          <a:pt x="162" y="319"/>
                                        </a:lnTo>
                                        <a:lnTo>
                                          <a:pt x="103" y="292"/>
                                        </a:lnTo>
                                        <a:lnTo>
                                          <a:pt x="65" y="240"/>
                                        </a:lnTo>
                                        <a:lnTo>
                                          <a:pt x="54" y="196"/>
                                        </a:lnTo>
                                        <a:lnTo>
                                          <a:pt x="56" y="170"/>
                                        </a:lnTo>
                                        <a:lnTo>
                                          <a:pt x="78" y="104"/>
                                        </a:lnTo>
                                        <a:lnTo>
                                          <a:pt x="122" y="61"/>
                                        </a:lnTo>
                                        <a:lnTo>
                                          <a:pt x="162" y="47"/>
                                        </a:lnTo>
                                        <a:lnTo>
                                          <a:pt x="312" y="47"/>
                                        </a:lnTo>
                                        <a:lnTo>
                                          <a:pt x="296" y="34"/>
                                        </a:lnTo>
                                        <a:lnTo>
                                          <a:pt x="236" y="6"/>
                                        </a:lnTo>
                                        <a:lnTo>
                                          <a:pt x="189" y="0"/>
                                        </a:lnTo>
                                        <a:lnTo>
                                          <a:pt x="18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88"/>
                                <wps:cNvSpPr>
                                  <a:spLocks/>
                                </wps:cNvSpPr>
                                <wps:spPr bwMode="auto">
                                  <a:xfrm>
                                    <a:off x="923" y="87"/>
                                    <a:ext cx="371" cy="367"/>
                                  </a:xfrm>
                                  <a:custGeom>
                                    <a:avLst/>
                                    <a:gdLst>
                                      <a:gd name="T0" fmla="+- 0 1235 923"/>
                                      <a:gd name="T1" fmla="*/ T0 w 371"/>
                                      <a:gd name="T2" fmla="+- 0 134 87"/>
                                      <a:gd name="T3" fmla="*/ 134 h 367"/>
                                      <a:gd name="T4" fmla="+- 0 1085 923"/>
                                      <a:gd name="T5" fmla="*/ T4 w 371"/>
                                      <a:gd name="T6" fmla="+- 0 134 87"/>
                                      <a:gd name="T7" fmla="*/ 134 h 367"/>
                                      <a:gd name="T8" fmla="+- 0 1113 923"/>
                                      <a:gd name="T9" fmla="*/ T8 w 371"/>
                                      <a:gd name="T10" fmla="+- 0 135 87"/>
                                      <a:gd name="T11" fmla="*/ 135 h 367"/>
                                      <a:gd name="T12" fmla="+- 0 1137 923"/>
                                      <a:gd name="T13" fmla="*/ T12 w 371"/>
                                      <a:gd name="T14" fmla="+- 0 140 87"/>
                                      <a:gd name="T15" fmla="*/ 140 h 367"/>
                                      <a:gd name="T16" fmla="+- 0 1196 923"/>
                                      <a:gd name="T17" fmla="*/ T16 w 371"/>
                                      <a:gd name="T18" fmla="+- 0 170 87"/>
                                      <a:gd name="T19" fmla="*/ 170 h 367"/>
                                      <a:gd name="T20" fmla="+- 0 1231 923"/>
                                      <a:gd name="T21" fmla="*/ T20 w 371"/>
                                      <a:gd name="T22" fmla="+- 0 221 87"/>
                                      <a:gd name="T23" fmla="*/ 221 h 367"/>
                                      <a:gd name="T24" fmla="+- 0 1239 923"/>
                                      <a:gd name="T25" fmla="*/ T24 w 371"/>
                                      <a:gd name="T26" fmla="+- 0 262 87"/>
                                      <a:gd name="T27" fmla="*/ 262 h 367"/>
                                      <a:gd name="T28" fmla="+- 0 1238 923"/>
                                      <a:gd name="T29" fmla="*/ T28 w 371"/>
                                      <a:gd name="T30" fmla="+- 0 287 87"/>
                                      <a:gd name="T31" fmla="*/ 287 h 367"/>
                                      <a:gd name="T32" fmla="+- 0 1215 923"/>
                                      <a:gd name="T33" fmla="*/ T32 w 371"/>
                                      <a:gd name="T34" fmla="+- 0 351 87"/>
                                      <a:gd name="T35" fmla="*/ 351 h 367"/>
                                      <a:gd name="T36" fmla="+- 0 1169 923"/>
                                      <a:gd name="T37" fmla="*/ T36 w 371"/>
                                      <a:gd name="T38" fmla="+- 0 394 87"/>
                                      <a:gd name="T39" fmla="*/ 394 h 367"/>
                                      <a:gd name="T40" fmla="+- 0 1109 923"/>
                                      <a:gd name="T41" fmla="*/ T40 w 371"/>
                                      <a:gd name="T42" fmla="+- 0 408 87"/>
                                      <a:gd name="T43" fmla="*/ 408 h 367"/>
                                      <a:gd name="T44" fmla="+- 0 1232 923"/>
                                      <a:gd name="T45" fmla="*/ T44 w 371"/>
                                      <a:gd name="T46" fmla="+- 0 408 87"/>
                                      <a:gd name="T47" fmla="*/ 408 h 367"/>
                                      <a:gd name="T48" fmla="+- 0 1272 923"/>
                                      <a:gd name="T49" fmla="*/ T48 w 371"/>
                                      <a:gd name="T50" fmla="+- 0 358 87"/>
                                      <a:gd name="T51" fmla="*/ 358 h 367"/>
                                      <a:gd name="T52" fmla="+- 0 1292 923"/>
                                      <a:gd name="T53" fmla="*/ T52 w 371"/>
                                      <a:gd name="T54" fmla="+- 0 296 87"/>
                                      <a:gd name="T55" fmla="*/ 296 h 367"/>
                                      <a:gd name="T56" fmla="+- 0 1294 923"/>
                                      <a:gd name="T57" fmla="*/ T56 w 371"/>
                                      <a:gd name="T58" fmla="+- 0 273 87"/>
                                      <a:gd name="T59" fmla="*/ 273 h 367"/>
                                      <a:gd name="T60" fmla="+- 0 1292 923"/>
                                      <a:gd name="T61" fmla="*/ T60 w 371"/>
                                      <a:gd name="T62" fmla="+- 0 250 87"/>
                                      <a:gd name="T63" fmla="*/ 250 h 367"/>
                                      <a:gd name="T64" fmla="+- 0 1274 923"/>
                                      <a:gd name="T65" fmla="*/ T64 w 371"/>
                                      <a:gd name="T66" fmla="+- 0 186 87"/>
                                      <a:gd name="T67" fmla="*/ 186 h 367"/>
                                      <a:gd name="T68" fmla="+- 0 1235 923"/>
                                      <a:gd name="T69" fmla="*/ T68 w 371"/>
                                      <a:gd name="T70" fmla="+- 0 135 87"/>
                                      <a:gd name="T71" fmla="*/ 135 h 367"/>
                                      <a:gd name="T72" fmla="+- 0 1235 923"/>
                                      <a:gd name="T73" fmla="*/ T72 w 371"/>
                                      <a:gd name="T74" fmla="+- 0 134 87"/>
                                      <a:gd name="T75" fmla="*/ 134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71" h="367">
                                        <a:moveTo>
                                          <a:pt x="312" y="47"/>
                                        </a:moveTo>
                                        <a:lnTo>
                                          <a:pt x="162" y="47"/>
                                        </a:lnTo>
                                        <a:lnTo>
                                          <a:pt x="190" y="48"/>
                                        </a:lnTo>
                                        <a:lnTo>
                                          <a:pt x="214" y="53"/>
                                        </a:lnTo>
                                        <a:lnTo>
                                          <a:pt x="273" y="83"/>
                                        </a:lnTo>
                                        <a:lnTo>
                                          <a:pt x="308" y="134"/>
                                        </a:lnTo>
                                        <a:lnTo>
                                          <a:pt x="316" y="175"/>
                                        </a:lnTo>
                                        <a:lnTo>
                                          <a:pt x="315" y="200"/>
                                        </a:lnTo>
                                        <a:lnTo>
                                          <a:pt x="292" y="264"/>
                                        </a:lnTo>
                                        <a:lnTo>
                                          <a:pt x="246" y="307"/>
                                        </a:lnTo>
                                        <a:lnTo>
                                          <a:pt x="186" y="321"/>
                                        </a:lnTo>
                                        <a:lnTo>
                                          <a:pt x="309" y="321"/>
                                        </a:lnTo>
                                        <a:lnTo>
                                          <a:pt x="349" y="271"/>
                                        </a:lnTo>
                                        <a:lnTo>
                                          <a:pt x="369" y="209"/>
                                        </a:lnTo>
                                        <a:lnTo>
                                          <a:pt x="371" y="186"/>
                                        </a:lnTo>
                                        <a:lnTo>
                                          <a:pt x="369" y="163"/>
                                        </a:lnTo>
                                        <a:lnTo>
                                          <a:pt x="351" y="99"/>
                                        </a:lnTo>
                                        <a:lnTo>
                                          <a:pt x="312" y="48"/>
                                        </a:lnTo>
                                        <a:lnTo>
                                          <a:pt x="312" y="47"/>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185"/>
                              <wpg:cNvGrpSpPr>
                                <a:grpSpLocks/>
                              </wpg:cNvGrpSpPr>
                              <wpg:grpSpPr bwMode="auto">
                                <a:xfrm>
                                  <a:off x="1323" y="427"/>
                                  <a:ext cx="266" cy="2"/>
                                  <a:chOff x="1323" y="427"/>
                                  <a:chExt cx="266" cy="2"/>
                                </a:xfrm>
                              </wpg:grpSpPr>
                              <wps:wsp>
                                <wps:cNvPr id="275" name="Freeform 186"/>
                                <wps:cNvSpPr>
                                  <a:spLocks/>
                                </wps:cNvSpPr>
                                <wps:spPr bwMode="auto">
                                  <a:xfrm>
                                    <a:off x="1323" y="427"/>
                                    <a:ext cx="266" cy="2"/>
                                  </a:xfrm>
                                  <a:custGeom>
                                    <a:avLst/>
                                    <a:gdLst>
                                      <a:gd name="T0" fmla="+- 0 1323 1323"/>
                                      <a:gd name="T1" fmla="*/ T0 w 266"/>
                                      <a:gd name="T2" fmla="+- 0 1589 1323"/>
                                      <a:gd name="T3" fmla="*/ T2 w 266"/>
                                    </a:gdLst>
                                    <a:ahLst/>
                                    <a:cxnLst>
                                      <a:cxn ang="0">
                                        <a:pos x="T1" y="0"/>
                                      </a:cxn>
                                      <a:cxn ang="0">
                                        <a:pos x="T3" y="0"/>
                                      </a:cxn>
                                    </a:cxnLst>
                                    <a:rect l="0" t="0" r="r" b="b"/>
                                    <a:pathLst>
                                      <a:path w="266">
                                        <a:moveTo>
                                          <a:pt x="0" y="0"/>
                                        </a:moveTo>
                                        <a:lnTo>
                                          <a:pt x="266" y="0"/>
                                        </a:lnTo>
                                      </a:path>
                                    </a:pathLst>
                                  </a:custGeom>
                                  <a:noFill/>
                                  <a:ln w="3175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183"/>
                              <wpg:cNvGrpSpPr>
                                <a:grpSpLocks/>
                              </wpg:cNvGrpSpPr>
                              <wpg:grpSpPr bwMode="auto">
                                <a:xfrm>
                                  <a:off x="1349" y="137"/>
                                  <a:ext cx="2" cy="266"/>
                                  <a:chOff x="1349" y="137"/>
                                  <a:chExt cx="2" cy="266"/>
                                </a:xfrm>
                              </wpg:grpSpPr>
                              <wps:wsp>
                                <wps:cNvPr id="277" name="Freeform 184"/>
                                <wps:cNvSpPr>
                                  <a:spLocks/>
                                </wps:cNvSpPr>
                                <wps:spPr bwMode="auto">
                                  <a:xfrm>
                                    <a:off x="1349" y="137"/>
                                    <a:ext cx="2" cy="266"/>
                                  </a:xfrm>
                                  <a:custGeom>
                                    <a:avLst/>
                                    <a:gdLst>
                                      <a:gd name="T0" fmla="+- 0 137 137"/>
                                      <a:gd name="T1" fmla="*/ 137 h 266"/>
                                      <a:gd name="T2" fmla="+- 0 403 137"/>
                                      <a:gd name="T3" fmla="*/ 403 h 266"/>
                                    </a:gdLst>
                                    <a:ahLst/>
                                    <a:cxnLst>
                                      <a:cxn ang="0">
                                        <a:pos x="0" y="T1"/>
                                      </a:cxn>
                                      <a:cxn ang="0">
                                        <a:pos x="0" y="T3"/>
                                      </a:cxn>
                                    </a:cxnLst>
                                    <a:rect l="0" t="0" r="r" b="b"/>
                                    <a:pathLst>
                                      <a:path h="266">
                                        <a:moveTo>
                                          <a:pt x="0" y="0"/>
                                        </a:moveTo>
                                        <a:lnTo>
                                          <a:pt x="0" y="266"/>
                                        </a:lnTo>
                                      </a:path>
                                    </a:pathLst>
                                  </a:custGeom>
                                  <a:noFill/>
                                  <a:ln w="34188">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81"/>
                              <wpg:cNvGrpSpPr>
                                <a:grpSpLocks/>
                              </wpg:cNvGrpSpPr>
                              <wpg:grpSpPr bwMode="auto">
                                <a:xfrm>
                                  <a:off x="1323" y="269"/>
                                  <a:ext cx="241" cy="2"/>
                                  <a:chOff x="1323" y="269"/>
                                  <a:chExt cx="241" cy="2"/>
                                </a:xfrm>
                              </wpg:grpSpPr>
                              <wps:wsp>
                                <wps:cNvPr id="279" name="Freeform 182"/>
                                <wps:cNvSpPr>
                                  <a:spLocks/>
                                </wps:cNvSpPr>
                                <wps:spPr bwMode="auto">
                                  <a:xfrm>
                                    <a:off x="1323" y="269"/>
                                    <a:ext cx="241" cy="2"/>
                                  </a:xfrm>
                                  <a:custGeom>
                                    <a:avLst/>
                                    <a:gdLst>
                                      <a:gd name="T0" fmla="+- 0 1323 1323"/>
                                      <a:gd name="T1" fmla="*/ T0 w 241"/>
                                      <a:gd name="T2" fmla="+- 0 1564 1323"/>
                                      <a:gd name="T3" fmla="*/ T2 w 241"/>
                                    </a:gdLst>
                                    <a:ahLst/>
                                    <a:cxnLst>
                                      <a:cxn ang="0">
                                        <a:pos x="T1" y="0"/>
                                      </a:cxn>
                                      <a:cxn ang="0">
                                        <a:pos x="T3" y="0"/>
                                      </a:cxn>
                                    </a:cxnLst>
                                    <a:rect l="0" t="0" r="r" b="b"/>
                                    <a:pathLst>
                                      <a:path w="241">
                                        <a:moveTo>
                                          <a:pt x="0" y="0"/>
                                        </a:moveTo>
                                        <a:lnTo>
                                          <a:pt x="241" y="0"/>
                                        </a:lnTo>
                                      </a:path>
                                    </a:pathLst>
                                  </a:custGeom>
                                  <a:noFill/>
                                  <a:ln w="3175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179"/>
                              <wpg:cNvGrpSpPr>
                                <a:grpSpLocks/>
                              </wpg:cNvGrpSpPr>
                              <wpg:grpSpPr bwMode="auto">
                                <a:xfrm>
                                  <a:off x="1323" y="114"/>
                                  <a:ext cx="263" cy="2"/>
                                  <a:chOff x="1323" y="114"/>
                                  <a:chExt cx="263" cy="2"/>
                                </a:xfrm>
                              </wpg:grpSpPr>
                              <wps:wsp>
                                <wps:cNvPr id="281" name="Freeform 180"/>
                                <wps:cNvSpPr>
                                  <a:spLocks/>
                                </wps:cNvSpPr>
                                <wps:spPr bwMode="auto">
                                  <a:xfrm>
                                    <a:off x="1323" y="114"/>
                                    <a:ext cx="263" cy="2"/>
                                  </a:xfrm>
                                  <a:custGeom>
                                    <a:avLst/>
                                    <a:gdLst>
                                      <a:gd name="T0" fmla="+- 0 1323 1323"/>
                                      <a:gd name="T1" fmla="*/ T0 w 263"/>
                                      <a:gd name="T2" fmla="+- 0 1586 1323"/>
                                      <a:gd name="T3" fmla="*/ T2 w 263"/>
                                    </a:gdLst>
                                    <a:ahLst/>
                                    <a:cxnLst>
                                      <a:cxn ang="0">
                                        <a:pos x="T1" y="0"/>
                                      </a:cxn>
                                      <a:cxn ang="0">
                                        <a:pos x="T3" y="0"/>
                                      </a:cxn>
                                    </a:cxnLst>
                                    <a:rect l="0" t="0" r="r" b="b"/>
                                    <a:pathLst>
                                      <a:path w="263">
                                        <a:moveTo>
                                          <a:pt x="0" y="0"/>
                                        </a:moveTo>
                                        <a:lnTo>
                                          <a:pt x="263" y="0"/>
                                        </a:lnTo>
                                      </a:path>
                                    </a:pathLst>
                                  </a:custGeom>
                                  <a:noFill/>
                                  <a:ln w="3048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175"/>
                              <wpg:cNvGrpSpPr>
                                <a:grpSpLocks/>
                              </wpg:cNvGrpSpPr>
                              <wpg:grpSpPr bwMode="auto">
                                <a:xfrm>
                                  <a:off x="1601" y="85"/>
                                  <a:ext cx="323" cy="371"/>
                                  <a:chOff x="1601" y="85"/>
                                  <a:chExt cx="323" cy="371"/>
                                </a:xfrm>
                              </wpg:grpSpPr>
                              <wps:wsp>
                                <wps:cNvPr id="283" name="Freeform 178"/>
                                <wps:cNvSpPr>
                                  <a:spLocks/>
                                </wps:cNvSpPr>
                                <wps:spPr bwMode="auto">
                                  <a:xfrm>
                                    <a:off x="1601" y="85"/>
                                    <a:ext cx="323" cy="371"/>
                                  </a:xfrm>
                                  <a:custGeom>
                                    <a:avLst/>
                                    <a:gdLst>
                                      <a:gd name="T0" fmla="+- 0 1797 1601"/>
                                      <a:gd name="T1" fmla="*/ T0 w 323"/>
                                      <a:gd name="T2" fmla="+- 0 85 85"/>
                                      <a:gd name="T3" fmla="*/ 85 h 371"/>
                                      <a:gd name="T4" fmla="+- 0 1724 1601"/>
                                      <a:gd name="T5" fmla="*/ T4 w 323"/>
                                      <a:gd name="T6" fmla="+- 0 96 85"/>
                                      <a:gd name="T7" fmla="*/ 96 h 371"/>
                                      <a:gd name="T8" fmla="+- 0 1666 1601"/>
                                      <a:gd name="T9" fmla="*/ T8 w 323"/>
                                      <a:gd name="T10" fmla="+- 0 128 85"/>
                                      <a:gd name="T11" fmla="*/ 128 h 371"/>
                                      <a:gd name="T12" fmla="+- 0 1625 1601"/>
                                      <a:gd name="T13" fmla="*/ T12 w 323"/>
                                      <a:gd name="T14" fmla="+- 0 176 85"/>
                                      <a:gd name="T15" fmla="*/ 176 h 371"/>
                                      <a:gd name="T16" fmla="+- 0 1603 1601"/>
                                      <a:gd name="T17" fmla="*/ T16 w 323"/>
                                      <a:gd name="T18" fmla="+- 0 236 85"/>
                                      <a:gd name="T19" fmla="*/ 236 h 371"/>
                                      <a:gd name="T20" fmla="+- 0 1601 1601"/>
                                      <a:gd name="T21" fmla="*/ T20 w 323"/>
                                      <a:gd name="T22" fmla="+- 0 258 85"/>
                                      <a:gd name="T23" fmla="*/ 258 h 371"/>
                                      <a:gd name="T24" fmla="+- 0 1602 1601"/>
                                      <a:gd name="T25" fmla="*/ T24 w 323"/>
                                      <a:gd name="T26" fmla="+- 0 284 85"/>
                                      <a:gd name="T27" fmla="*/ 284 h 371"/>
                                      <a:gd name="T28" fmla="+- 0 1620 1601"/>
                                      <a:gd name="T29" fmla="*/ T28 w 323"/>
                                      <a:gd name="T30" fmla="+- 0 352 85"/>
                                      <a:gd name="T31" fmla="*/ 352 h 371"/>
                                      <a:gd name="T32" fmla="+- 0 1656 1601"/>
                                      <a:gd name="T33" fmla="*/ T32 w 323"/>
                                      <a:gd name="T34" fmla="+- 0 405 85"/>
                                      <a:gd name="T35" fmla="*/ 405 h 371"/>
                                      <a:gd name="T36" fmla="+- 0 1708 1601"/>
                                      <a:gd name="T37" fmla="*/ T36 w 323"/>
                                      <a:gd name="T38" fmla="+- 0 441 85"/>
                                      <a:gd name="T39" fmla="*/ 441 h 371"/>
                                      <a:gd name="T40" fmla="+- 0 1772 1601"/>
                                      <a:gd name="T41" fmla="*/ T40 w 323"/>
                                      <a:gd name="T42" fmla="+- 0 456 85"/>
                                      <a:gd name="T43" fmla="*/ 456 h 371"/>
                                      <a:gd name="T44" fmla="+- 0 1798 1601"/>
                                      <a:gd name="T45" fmla="*/ T44 w 323"/>
                                      <a:gd name="T46" fmla="+- 0 455 85"/>
                                      <a:gd name="T47" fmla="*/ 455 h 371"/>
                                      <a:gd name="T48" fmla="+- 0 1860 1601"/>
                                      <a:gd name="T49" fmla="*/ T48 w 323"/>
                                      <a:gd name="T50" fmla="+- 0 440 85"/>
                                      <a:gd name="T51" fmla="*/ 440 h 371"/>
                                      <a:gd name="T52" fmla="+- 0 1909 1601"/>
                                      <a:gd name="T53" fmla="*/ T52 w 323"/>
                                      <a:gd name="T54" fmla="+- 0 408 85"/>
                                      <a:gd name="T55" fmla="*/ 408 h 371"/>
                                      <a:gd name="T56" fmla="+- 0 1782 1601"/>
                                      <a:gd name="T57" fmla="*/ T56 w 323"/>
                                      <a:gd name="T58" fmla="+- 0 408 85"/>
                                      <a:gd name="T59" fmla="*/ 408 h 371"/>
                                      <a:gd name="T60" fmla="+- 0 1760 1601"/>
                                      <a:gd name="T61" fmla="*/ T60 w 323"/>
                                      <a:gd name="T62" fmla="+- 0 406 85"/>
                                      <a:gd name="T63" fmla="*/ 406 h 371"/>
                                      <a:gd name="T64" fmla="+- 0 1701 1601"/>
                                      <a:gd name="T65" fmla="*/ T64 w 323"/>
                                      <a:gd name="T66" fmla="+- 0 379 85"/>
                                      <a:gd name="T67" fmla="*/ 379 h 371"/>
                                      <a:gd name="T68" fmla="+- 0 1664 1601"/>
                                      <a:gd name="T69" fmla="*/ T68 w 323"/>
                                      <a:gd name="T70" fmla="+- 0 326 85"/>
                                      <a:gd name="T71" fmla="*/ 326 h 371"/>
                                      <a:gd name="T72" fmla="+- 0 1654 1601"/>
                                      <a:gd name="T73" fmla="*/ T72 w 323"/>
                                      <a:gd name="T74" fmla="+- 0 281 85"/>
                                      <a:gd name="T75" fmla="*/ 281 h 371"/>
                                      <a:gd name="T76" fmla="+- 0 1655 1601"/>
                                      <a:gd name="T77" fmla="*/ T76 w 323"/>
                                      <a:gd name="T78" fmla="+- 0 255 85"/>
                                      <a:gd name="T79" fmla="*/ 255 h 371"/>
                                      <a:gd name="T80" fmla="+- 0 1678 1601"/>
                                      <a:gd name="T81" fmla="*/ T80 w 323"/>
                                      <a:gd name="T82" fmla="+- 0 190 85"/>
                                      <a:gd name="T83" fmla="*/ 190 h 371"/>
                                      <a:gd name="T84" fmla="+- 0 1724 1601"/>
                                      <a:gd name="T85" fmla="*/ T84 w 323"/>
                                      <a:gd name="T86" fmla="+- 0 147 85"/>
                                      <a:gd name="T87" fmla="*/ 147 h 371"/>
                                      <a:gd name="T88" fmla="+- 0 1764 1601"/>
                                      <a:gd name="T89" fmla="*/ T88 w 323"/>
                                      <a:gd name="T90" fmla="+- 0 134 85"/>
                                      <a:gd name="T91" fmla="*/ 134 h 371"/>
                                      <a:gd name="T92" fmla="+- 0 1915 1601"/>
                                      <a:gd name="T93" fmla="*/ T92 w 323"/>
                                      <a:gd name="T94" fmla="+- 0 134 85"/>
                                      <a:gd name="T95" fmla="*/ 134 h 371"/>
                                      <a:gd name="T96" fmla="+- 0 1909 1601"/>
                                      <a:gd name="T97" fmla="*/ T96 w 323"/>
                                      <a:gd name="T98" fmla="+- 0 128 85"/>
                                      <a:gd name="T99" fmla="*/ 128 h 371"/>
                                      <a:gd name="T100" fmla="+- 0 1841 1601"/>
                                      <a:gd name="T101" fmla="*/ T100 w 323"/>
                                      <a:gd name="T102" fmla="+- 0 92 85"/>
                                      <a:gd name="T103" fmla="*/ 92 h 371"/>
                                      <a:gd name="T104" fmla="+- 0 1820 1601"/>
                                      <a:gd name="T105" fmla="*/ T104 w 323"/>
                                      <a:gd name="T106" fmla="+- 0 87 85"/>
                                      <a:gd name="T107" fmla="*/ 87 h 371"/>
                                      <a:gd name="T108" fmla="+- 0 1797 1601"/>
                                      <a:gd name="T109" fmla="*/ T108 w 323"/>
                                      <a:gd name="T110" fmla="+- 0 85 85"/>
                                      <a:gd name="T111" fmla="*/ 85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23" h="371">
                                        <a:moveTo>
                                          <a:pt x="196" y="0"/>
                                        </a:moveTo>
                                        <a:lnTo>
                                          <a:pt x="123" y="11"/>
                                        </a:lnTo>
                                        <a:lnTo>
                                          <a:pt x="65" y="43"/>
                                        </a:lnTo>
                                        <a:lnTo>
                                          <a:pt x="24" y="91"/>
                                        </a:lnTo>
                                        <a:lnTo>
                                          <a:pt x="2" y="151"/>
                                        </a:lnTo>
                                        <a:lnTo>
                                          <a:pt x="0" y="173"/>
                                        </a:lnTo>
                                        <a:lnTo>
                                          <a:pt x="1" y="199"/>
                                        </a:lnTo>
                                        <a:lnTo>
                                          <a:pt x="19" y="267"/>
                                        </a:lnTo>
                                        <a:lnTo>
                                          <a:pt x="55" y="320"/>
                                        </a:lnTo>
                                        <a:lnTo>
                                          <a:pt x="107" y="356"/>
                                        </a:lnTo>
                                        <a:lnTo>
                                          <a:pt x="171" y="371"/>
                                        </a:lnTo>
                                        <a:lnTo>
                                          <a:pt x="197" y="370"/>
                                        </a:lnTo>
                                        <a:lnTo>
                                          <a:pt x="259" y="355"/>
                                        </a:lnTo>
                                        <a:lnTo>
                                          <a:pt x="308" y="323"/>
                                        </a:lnTo>
                                        <a:lnTo>
                                          <a:pt x="181" y="323"/>
                                        </a:lnTo>
                                        <a:lnTo>
                                          <a:pt x="159" y="321"/>
                                        </a:lnTo>
                                        <a:lnTo>
                                          <a:pt x="100" y="294"/>
                                        </a:lnTo>
                                        <a:lnTo>
                                          <a:pt x="63" y="241"/>
                                        </a:lnTo>
                                        <a:lnTo>
                                          <a:pt x="53" y="196"/>
                                        </a:lnTo>
                                        <a:lnTo>
                                          <a:pt x="54" y="170"/>
                                        </a:lnTo>
                                        <a:lnTo>
                                          <a:pt x="77" y="105"/>
                                        </a:lnTo>
                                        <a:lnTo>
                                          <a:pt x="123" y="62"/>
                                        </a:lnTo>
                                        <a:lnTo>
                                          <a:pt x="163" y="49"/>
                                        </a:lnTo>
                                        <a:lnTo>
                                          <a:pt x="314" y="49"/>
                                        </a:lnTo>
                                        <a:lnTo>
                                          <a:pt x="308" y="43"/>
                                        </a:lnTo>
                                        <a:lnTo>
                                          <a:pt x="240" y="7"/>
                                        </a:lnTo>
                                        <a:lnTo>
                                          <a:pt x="219" y="2"/>
                                        </a:lnTo>
                                        <a:lnTo>
                                          <a:pt x="19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77"/>
                                <wps:cNvSpPr>
                                  <a:spLocks/>
                                </wps:cNvSpPr>
                                <wps:spPr bwMode="auto">
                                  <a:xfrm>
                                    <a:off x="1601" y="85"/>
                                    <a:ext cx="323" cy="371"/>
                                  </a:xfrm>
                                  <a:custGeom>
                                    <a:avLst/>
                                    <a:gdLst>
                                      <a:gd name="T0" fmla="+- 0 1892 1601"/>
                                      <a:gd name="T1" fmla="*/ T0 w 323"/>
                                      <a:gd name="T2" fmla="+- 0 359 85"/>
                                      <a:gd name="T3" fmla="*/ 359 h 371"/>
                                      <a:gd name="T4" fmla="+- 0 1843 1601"/>
                                      <a:gd name="T5" fmla="*/ T4 w 323"/>
                                      <a:gd name="T6" fmla="+- 0 395 85"/>
                                      <a:gd name="T7" fmla="*/ 395 h 371"/>
                                      <a:gd name="T8" fmla="+- 0 1782 1601"/>
                                      <a:gd name="T9" fmla="*/ T8 w 323"/>
                                      <a:gd name="T10" fmla="+- 0 408 85"/>
                                      <a:gd name="T11" fmla="*/ 408 h 371"/>
                                      <a:gd name="T12" fmla="+- 0 1909 1601"/>
                                      <a:gd name="T13" fmla="*/ T12 w 323"/>
                                      <a:gd name="T14" fmla="+- 0 408 85"/>
                                      <a:gd name="T15" fmla="*/ 408 h 371"/>
                                      <a:gd name="T16" fmla="+- 0 1921 1601"/>
                                      <a:gd name="T17" fmla="*/ T16 w 323"/>
                                      <a:gd name="T18" fmla="+- 0 397 85"/>
                                      <a:gd name="T19" fmla="*/ 397 h 371"/>
                                      <a:gd name="T20" fmla="+- 0 1892 1601"/>
                                      <a:gd name="T21" fmla="*/ T20 w 323"/>
                                      <a:gd name="T22" fmla="+- 0 359 85"/>
                                      <a:gd name="T23" fmla="*/ 359 h 371"/>
                                    </a:gdLst>
                                    <a:ahLst/>
                                    <a:cxnLst>
                                      <a:cxn ang="0">
                                        <a:pos x="T1" y="T3"/>
                                      </a:cxn>
                                      <a:cxn ang="0">
                                        <a:pos x="T5" y="T7"/>
                                      </a:cxn>
                                      <a:cxn ang="0">
                                        <a:pos x="T9" y="T11"/>
                                      </a:cxn>
                                      <a:cxn ang="0">
                                        <a:pos x="T13" y="T15"/>
                                      </a:cxn>
                                      <a:cxn ang="0">
                                        <a:pos x="T17" y="T19"/>
                                      </a:cxn>
                                      <a:cxn ang="0">
                                        <a:pos x="T21" y="T23"/>
                                      </a:cxn>
                                    </a:cxnLst>
                                    <a:rect l="0" t="0" r="r" b="b"/>
                                    <a:pathLst>
                                      <a:path w="323" h="371">
                                        <a:moveTo>
                                          <a:pt x="291" y="274"/>
                                        </a:moveTo>
                                        <a:lnTo>
                                          <a:pt x="242" y="310"/>
                                        </a:lnTo>
                                        <a:lnTo>
                                          <a:pt x="181" y="323"/>
                                        </a:lnTo>
                                        <a:lnTo>
                                          <a:pt x="308" y="323"/>
                                        </a:lnTo>
                                        <a:lnTo>
                                          <a:pt x="320" y="312"/>
                                        </a:lnTo>
                                        <a:lnTo>
                                          <a:pt x="291" y="27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76"/>
                                <wps:cNvSpPr>
                                  <a:spLocks/>
                                </wps:cNvSpPr>
                                <wps:spPr bwMode="auto">
                                  <a:xfrm>
                                    <a:off x="1601" y="85"/>
                                    <a:ext cx="323" cy="371"/>
                                  </a:xfrm>
                                  <a:custGeom>
                                    <a:avLst/>
                                    <a:gdLst>
                                      <a:gd name="T0" fmla="+- 0 1915 1601"/>
                                      <a:gd name="T1" fmla="*/ T0 w 323"/>
                                      <a:gd name="T2" fmla="+- 0 134 85"/>
                                      <a:gd name="T3" fmla="*/ 134 h 371"/>
                                      <a:gd name="T4" fmla="+- 0 1764 1601"/>
                                      <a:gd name="T5" fmla="*/ T4 w 323"/>
                                      <a:gd name="T6" fmla="+- 0 134 85"/>
                                      <a:gd name="T7" fmla="*/ 134 h 371"/>
                                      <a:gd name="T8" fmla="+- 0 1790 1601"/>
                                      <a:gd name="T9" fmla="*/ T8 w 323"/>
                                      <a:gd name="T10" fmla="+- 0 134 85"/>
                                      <a:gd name="T11" fmla="*/ 134 h 371"/>
                                      <a:gd name="T12" fmla="+- 0 1812 1601"/>
                                      <a:gd name="T13" fmla="*/ T12 w 323"/>
                                      <a:gd name="T14" fmla="+- 0 137 85"/>
                                      <a:gd name="T15" fmla="*/ 137 h 371"/>
                                      <a:gd name="T16" fmla="+- 0 1832 1601"/>
                                      <a:gd name="T17" fmla="*/ T16 w 323"/>
                                      <a:gd name="T18" fmla="+- 0 143 85"/>
                                      <a:gd name="T19" fmla="*/ 143 h 371"/>
                                      <a:gd name="T20" fmla="+- 0 1849 1601"/>
                                      <a:gd name="T21" fmla="*/ T20 w 323"/>
                                      <a:gd name="T22" fmla="+- 0 150 85"/>
                                      <a:gd name="T23" fmla="*/ 150 h 371"/>
                                      <a:gd name="T24" fmla="+- 0 1865 1601"/>
                                      <a:gd name="T25" fmla="*/ T24 w 323"/>
                                      <a:gd name="T26" fmla="+- 0 159 85"/>
                                      <a:gd name="T27" fmla="*/ 159 h 371"/>
                                      <a:gd name="T28" fmla="+- 0 1879 1601"/>
                                      <a:gd name="T29" fmla="*/ T28 w 323"/>
                                      <a:gd name="T30" fmla="+- 0 170 85"/>
                                      <a:gd name="T31" fmla="*/ 170 h 371"/>
                                      <a:gd name="T32" fmla="+- 0 1923 1601"/>
                                      <a:gd name="T33" fmla="*/ T32 w 323"/>
                                      <a:gd name="T34" fmla="+- 0 141 85"/>
                                      <a:gd name="T35" fmla="*/ 141 h 371"/>
                                      <a:gd name="T36" fmla="+- 0 1915 1601"/>
                                      <a:gd name="T37" fmla="*/ T36 w 323"/>
                                      <a:gd name="T38" fmla="+- 0 134 85"/>
                                      <a:gd name="T39" fmla="*/ 134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3" h="371">
                                        <a:moveTo>
                                          <a:pt x="314" y="49"/>
                                        </a:moveTo>
                                        <a:lnTo>
                                          <a:pt x="163" y="49"/>
                                        </a:lnTo>
                                        <a:lnTo>
                                          <a:pt x="189" y="49"/>
                                        </a:lnTo>
                                        <a:lnTo>
                                          <a:pt x="211" y="52"/>
                                        </a:lnTo>
                                        <a:lnTo>
                                          <a:pt x="231" y="58"/>
                                        </a:lnTo>
                                        <a:lnTo>
                                          <a:pt x="248" y="65"/>
                                        </a:lnTo>
                                        <a:lnTo>
                                          <a:pt x="264" y="74"/>
                                        </a:lnTo>
                                        <a:lnTo>
                                          <a:pt x="278" y="85"/>
                                        </a:lnTo>
                                        <a:lnTo>
                                          <a:pt x="322" y="56"/>
                                        </a:lnTo>
                                        <a:lnTo>
                                          <a:pt x="314" y="4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169"/>
                              <wpg:cNvGrpSpPr>
                                <a:grpSpLocks/>
                              </wpg:cNvGrpSpPr>
                              <wpg:grpSpPr bwMode="auto">
                                <a:xfrm>
                                  <a:off x="1943" y="91"/>
                                  <a:ext cx="321" cy="360"/>
                                  <a:chOff x="1943" y="91"/>
                                  <a:chExt cx="321" cy="360"/>
                                </a:xfrm>
                              </wpg:grpSpPr>
                              <wps:wsp>
                                <wps:cNvPr id="287" name="Freeform 174"/>
                                <wps:cNvSpPr>
                                  <a:spLocks/>
                                </wps:cNvSpPr>
                                <wps:spPr bwMode="auto">
                                  <a:xfrm>
                                    <a:off x="1943" y="91"/>
                                    <a:ext cx="321" cy="360"/>
                                  </a:xfrm>
                                  <a:custGeom>
                                    <a:avLst/>
                                    <a:gdLst>
                                      <a:gd name="T0" fmla="+- 0 2073 1943"/>
                                      <a:gd name="T1" fmla="*/ T0 w 321"/>
                                      <a:gd name="T2" fmla="+- 0 91 91"/>
                                      <a:gd name="T3" fmla="*/ 91 h 360"/>
                                      <a:gd name="T4" fmla="+- 0 1943 1943"/>
                                      <a:gd name="T5" fmla="*/ T4 w 321"/>
                                      <a:gd name="T6" fmla="+- 0 91 91"/>
                                      <a:gd name="T7" fmla="*/ 91 h 360"/>
                                      <a:gd name="T8" fmla="+- 0 1943 1943"/>
                                      <a:gd name="T9" fmla="*/ T8 w 321"/>
                                      <a:gd name="T10" fmla="+- 0 450 91"/>
                                      <a:gd name="T11" fmla="*/ 450 h 360"/>
                                      <a:gd name="T12" fmla="+- 0 2073 1943"/>
                                      <a:gd name="T13" fmla="*/ T12 w 321"/>
                                      <a:gd name="T14" fmla="+- 0 450 91"/>
                                      <a:gd name="T15" fmla="*/ 450 h 360"/>
                                      <a:gd name="T16" fmla="+- 0 2098 1943"/>
                                      <a:gd name="T17" fmla="*/ T16 w 321"/>
                                      <a:gd name="T18" fmla="+- 0 449 91"/>
                                      <a:gd name="T19" fmla="*/ 449 h 360"/>
                                      <a:gd name="T20" fmla="+- 0 2165 1943"/>
                                      <a:gd name="T21" fmla="*/ T20 w 321"/>
                                      <a:gd name="T22" fmla="+- 0 430 91"/>
                                      <a:gd name="T23" fmla="*/ 430 h 360"/>
                                      <a:gd name="T24" fmla="+- 0 2205 1943"/>
                                      <a:gd name="T25" fmla="*/ T24 w 321"/>
                                      <a:gd name="T26" fmla="+- 0 402 91"/>
                                      <a:gd name="T27" fmla="*/ 402 h 360"/>
                                      <a:gd name="T28" fmla="+- 0 1995 1943"/>
                                      <a:gd name="T29" fmla="*/ T28 w 321"/>
                                      <a:gd name="T30" fmla="+- 0 402 91"/>
                                      <a:gd name="T31" fmla="*/ 402 h 360"/>
                                      <a:gd name="T32" fmla="+- 0 1995 1943"/>
                                      <a:gd name="T33" fmla="*/ T32 w 321"/>
                                      <a:gd name="T34" fmla="+- 0 138 91"/>
                                      <a:gd name="T35" fmla="*/ 138 h 360"/>
                                      <a:gd name="T36" fmla="+- 0 2205 1943"/>
                                      <a:gd name="T37" fmla="*/ T36 w 321"/>
                                      <a:gd name="T38" fmla="+- 0 138 91"/>
                                      <a:gd name="T39" fmla="*/ 138 h 360"/>
                                      <a:gd name="T40" fmla="+- 0 2204 1943"/>
                                      <a:gd name="T41" fmla="*/ T40 w 321"/>
                                      <a:gd name="T42" fmla="+- 0 137 91"/>
                                      <a:gd name="T43" fmla="*/ 137 h 360"/>
                                      <a:gd name="T44" fmla="+- 0 2148 1943"/>
                                      <a:gd name="T45" fmla="*/ T44 w 321"/>
                                      <a:gd name="T46" fmla="+- 0 104 91"/>
                                      <a:gd name="T47" fmla="*/ 104 h 360"/>
                                      <a:gd name="T48" fmla="+- 0 2077 1943"/>
                                      <a:gd name="T49" fmla="*/ T48 w 321"/>
                                      <a:gd name="T50" fmla="+- 0 91 91"/>
                                      <a:gd name="T51" fmla="*/ 91 h 360"/>
                                      <a:gd name="T52" fmla="+- 0 2073 1943"/>
                                      <a:gd name="T53" fmla="*/ T52 w 321"/>
                                      <a:gd name="T54" fmla="+- 0 91 91"/>
                                      <a:gd name="T55" fmla="*/ 91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1" h="360">
                                        <a:moveTo>
                                          <a:pt x="130" y="0"/>
                                        </a:moveTo>
                                        <a:lnTo>
                                          <a:pt x="0" y="0"/>
                                        </a:lnTo>
                                        <a:lnTo>
                                          <a:pt x="0" y="359"/>
                                        </a:lnTo>
                                        <a:lnTo>
                                          <a:pt x="130" y="359"/>
                                        </a:lnTo>
                                        <a:lnTo>
                                          <a:pt x="155" y="358"/>
                                        </a:lnTo>
                                        <a:lnTo>
                                          <a:pt x="222" y="339"/>
                                        </a:lnTo>
                                        <a:lnTo>
                                          <a:pt x="262" y="311"/>
                                        </a:lnTo>
                                        <a:lnTo>
                                          <a:pt x="52" y="311"/>
                                        </a:lnTo>
                                        <a:lnTo>
                                          <a:pt x="52" y="47"/>
                                        </a:lnTo>
                                        <a:lnTo>
                                          <a:pt x="262" y="47"/>
                                        </a:lnTo>
                                        <a:lnTo>
                                          <a:pt x="261" y="46"/>
                                        </a:lnTo>
                                        <a:lnTo>
                                          <a:pt x="205" y="13"/>
                                        </a:lnTo>
                                        <a:lnTo>
                                          <a:pt x="134" y="0"/>
                                        </a:lnTo>
                                        <a:lnTo>
                                          <a:pt x="13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73"/>
                                <wps:cNvSpPr>
                                  <a:spLocks/>
                                </wps:cNvSpPr>
                                <wps:spPr bwMode="auto">
                                  <a:xfrm>
                                    <a:off x="1943" y="91"/>
                                    <a:ext cx="321" cy="360"/>
                                  </a:xfrm>
                                  <a:custGeom>
                                    <a:avLst/>
                                    <a:gdLst>
                                      <a:gd name="T0" fmla="+- 0 2205 1943"/>
                                      <a:gd name="T1" fmla="*/ T0 w 321"/>
                                      <a:gd name="T2" fmla="+- 0 138 91"/>
                                      <a:gd name="T3" fmla="*/ 138 h 360"/>
                                      <a:gd name="T4" fmla="+- 0 2073 1943"/>
                                      <a:gd name="T5" fmla="*/ T4 w 321"/>
                                      <a:gd name="T6" fmla="+- 0 138 91"/>
                                      <a:gd name="T7" fmla="*/ 138 h 360"/>
                                      <a:gd name="T8" fmla="+- 0 2098 1943"/>
                                      <a:gd name="T9" fmla="*/ T8 w 321"/>
                                      <a:gd name="T10" fmla="+- 0 140 91"/>
                                      <a:gd name="T11" fmla="*/ 140 h 360"/>
                                      <a:gd name="T12" fmla="+- 0 2121 1943"/>
                                      <a:gd name="T13" fmla="*/ T12 w 321"/>
                                      <a:gd name="T14" fmla="+- 0 145 91"/>
                                      <a:gd name="T15" fmla="*/ 145 h 360"/>
                                      <a:gd name="T16" fmla="+- 0 2175 1943"/>
                                      <a:gd name="T17" fmla="*/ T16 w 321"/>
                                      <a:gd name="T18" fmla="+- 0 179 91"/>
                                      <a:gd name="T19" fmla="*/ 179 h 360"/>
                                      <a:gd name="T20" fmla="+- 0 2205 1943"/>
                                      <a:gd name="T21" fmla="*/ T20 w 321"/>
                                      <a:gd name="T22" fmla="+- 0 236 91"/>
                                      <a:gd name="T23" fmla="*/ 236 h 360"/>
                                      <a:gd name="T24" fmla="+- 0 2209 1943"/>
                                      <a:gd name="T25" fmla="*/ T24 w 321"/>
                                      <a:gd name="T26" fmla="+- 0 258 91"/>
                                      <a:gd name="T27" fmla="*/ 258 h 360"/>
                                      <a:gd name="T28" fmla="+- 0 2207 1943"/>
                                      <a:gd name="T29" fmla="*/ T28 w 321"/>
                                      <a:gd name="T30" fmla="+- 0 284 91"/>
                                      <a:gd name="T31" fmla="*/ 284 h 360"/>
                                      <a:gd name="T32" fmla="+- 0 2185 1943"/>
                                      <a:gd name="T33" fmla="*/ T32 w 321"/>
                                      <a:gd name="T34" fmla="+- 0 348 91"/>
                                      <a:gd name="T35" fmla="*/ 348 h 360"/>
                                      <a:gd name="T36" fmla="+- 0 2138 1943"/>
                                      <a:gd name="T37" fmla="*/ T36 w 321"/>
                                      <a:gd name="T38" fmla="+- 0 389 91"/>
                                      <a:gd name="T39" fmla="*/ 389 h 360"/>
                                      <a:gd name="T40" fmla="+- 0 2073 1943"/>
                                      <a:gd name="T41" fmla="*/ T40 w 321"/>
                                      <a:gd name="T42" fmla="+- 0 402 91"/>
                                      <a:gd name="T43" fmla="*/ 402 h 360"/>
                                      <a:gd name="T44" fmla="+- 0 2205 1943"/>
                                      <a:gd name="T45" fmla="*/ T44 w 321"/>
                                      <a:gd name="T46" fmla="+- 0 402 91"/>
                                      <a:gd name="T47" fmla="*/ 402 h 360"/>
                                      <a:gd name="T48" fmla="+- 0 2251 1943"/>
                                      <a:gd name="T49" fmla="*/ T48 w 321"/>
                                      <a:gd name="T50" fmla="+- 0 338 91"/>
                                      <a:gd name="T51" fmla="*/ 338 h 360"/>
                                      <a:gd name="T52" fmla="+- 0 2263 1943"/>
                                      <a:gd name="T53" fmla="*/ T52 w 321"/>
                                      <a:gd name="T54" fmla="+- 0 273 91"/>
                                      <a:gd name="T55" fmla="*/ 273 h 360"/>
                                      <a:gd name="T56" fmla="+- 0 2262 1943"/>
                                      <a:gd name="T57" fmla="*/ T56 w 321"/>
                                      <a:gd name="T58" fmla="+- 0 249 91"/>
                                      <a:gd name="T59" fmla="*/ 249 h 360"/>
                                      <a:gd name="T60" fmla="+- 0 2243 1943"/>
                                      <a:gd name="T61" fmla="*/ T60 w 321"/>
                                      <a:gd name="T62" fmla="+- 0 186 91"/>
                                      <a:gd name="T63" fmla="*/ 186 h 360"/>
                                      <a:gd name="T64" fmla="+- 0 2219 1943"/>
                                      <a:gd name="T65" fmla="*/ T64 w 321"/>
                                      <a:gd name="T66" fmla="+- 0 152 91"/>
                                      <a:gd name="T67" fmla="*/ 152 h 360"/>
                                      <a:gd name="T68" fmla="+- 0 2205 1943"/>
                                      <a:gd name="T69" fmla="*/ T68 w 321"/>
                                      <a:gd name="T70" fmla="+- 0 138 91"/>
                                      <a:gd name="T71" fmla="*/ 138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1" h="360">
                                        <a:moveTo>
                                          <a:pt x="262" y="47"/>
                                        </a:moveTo>
                                        <a:lnTo>
                                          <a:pt x="130" y="47"/>
                                        </a:lnTo>
                                        <a:lnTo>
                                          <a:pt x="155" y="49"/>
                                        </a:lnTo>
                                        <a:lnTo>
                                          <a:pt x="178" y="54"/>
                                        </a:lnTo>
                                        <a:lnTo>
                                          <a:pt x="232" y="88"/>
                                        </a:lnTo>
                                        <a:lnTo>
                                          <a:pt x="262" y="145"/>
                                        </a:lnTo>
                                        <a:lnTo>
                                          <a:pt x="266" y="167"/>
                                        </a:lnTo>
                                        <a:lnTo>
                                          <a:pt x="264" y="193"/>
                                        </a:lnTo>
                                        <a:lnTo>
                                          <a:pt x="242" y="257"/>
                                        </a:lnTo>
                                        <a:lnTo>
                                          <a:pt x="195" y="298"/>
                                        </a:lnTo>
                                        <a:lnTo>
                                          <a:pt x="130" y="311"/>
                                        </a:lnTo>
                                        <a:lnTo>
                                          <a:pt x="262" y="311"/>
                                        </a:lnTo>
                                        <a:lnTo>
                                          <a:pt x="308" y="247"/>
                                        </a:lnTo>
                                        <a:lnTo>
                                          <a:pt x="320" y="182"/>
                                        </a:lnTo>
                                        <a:lnTo>
                                          <a:pt x="319" y="158"/>
                                        </a:lnTo>
                                        <a:lnTo>
                                          <a:pt x="300" y="95"/>
                                        </a:lnTo>
                                        <a:lnTo>
                                          <a:pt x="276" y="61"/>
                                        </a:lnTo>
                                        <a:lnTo>
                                          <a:pt x="262" y="47"/>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9"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Picture 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 y="79"/>
                                    <a:ext cx="524"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1" name="Picture 1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3"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w:pict>
                    <v:group w14:anchorId="4FE7E101" id="Group 168" o:spid="_x0000_s1026" style="width:113.2pt;height:34.95pt;mso-position-horizontal-relative:char;mso-position-vertical-relative:line" coordsize="226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">
                      <v:group id="Group 187" o:spid="_x0000_s1027" style="position:absolute;left:923;top:87;width:371;height:367" coordorigin="923,87" coordsize="371,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89" o:spid="_x0000_s1028" style="position:absolute;left:923;top:87;width:371;height:367;visibility:visible;mso-wrap-style:square;v-text-anchor:top" coordsize="37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QsIA&#10;AADcAAAADwAAAGRycy9kb3ducmV2LnhtbESPzWrDMBCE74W8g9hAb40cH9LiRgklEOxj4vYBFmtr&#10;i1gr11L89/RVoNDjMDPfMPvjZFsxUO+NYwXbTQKCuHLacK3g6/P88gbCB2SNrWNSMJOH42H1tMdM&#10;u5GvNJShFhHCPkMFTQhdJqWvGrLoN64jjt636y2GKPta6h7HCLetTJNkJy0ajgsNdnRqqLqVd6tg&#10;kenclYQmD8Plvs1/zFLcZqWe19PHO4hAU/gP/7ULrSB9TeFxJh4B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PMZCwgAAANwAAAAPAAAAAAAAAAAAAAAAAJgCAABkcnMvZG93&#10;bnJldi54bWxQSwUGAAAAAAQABAD1AAAAhwMAAAAA&#10;" path="m186,l116,12,60,46,21,97,1,159,,182r1,23l20,268r38,52l114,354r69,13l207,365r66,-20l309,321r-123,l162,319,103,292,65,240,54,196r2,-26l78,104,122,61,162,47r150,l296,34,236,6,189,r-3,xe" fillcolor="#6d6e71" stroked="f">
                          <v:path arrowok="t" o:connecttype="custom" o:connectlocs="186,87;116,99;60,133;21,184;1,246;0,269;1,292;20,355;58,407;114,441;183,454;207,452;273,432;309,408;186,408;162,406;103,379;65,327;54,283;56,257;78,191;122,148;162,134;312,134;296,121;236,93;189,87;186,87" o:connectangles="0,0,0,0,0,0,0,0,0,0,0,0,0,0,0,0,0,0,0,0,0,0,0,0,0,0,0,0"/>
                        </v:shape>
                        <v:shape id="Freeform 188" o:spid="_x0000_s1029" style="position:absolute;left:923;top:87;width:371;height:367;visibility:visible;mso-wrap-style:square;v-text-anchor:top" coordsize="37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j2cIA&#10;AADcAAAADwAAAGRycy9kb3ducmV2LnhtbESP0YrCMBRE3xf8h3AF39bULqxSjSLCoo+71Q+4NNc2&#10;2NzUJtbWrzcLgo/DzJxhVpve1qKj1hvHCmbTBARx4bThUsHp+PO5AOEDssbaMSkYyMNmPfpYYabd&#10;nf+oy0MpIoR9hgqqEJpMSl9UZNFPXUMcvbNrLYYo21LqFu8RbmuZJsm3tGg4LlTY0K6i4pLfrIKH&#10;TIcmJzT70P3eZvureRwug1KTcb9dggjUh3f41T5oBen8C/7Px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GPZwgAAANwAAAAPAAAAAAAAAAAAAAAAAJgCAABkcnMvZG93&#10;bnJldi54bWxQSwUGAAAAAAQABAD1AAAAhwMAAAAA&#10;" path="m312,47r-150,l190,48r24,5l273,83r35,51l316,175r-1,25l292,264r-46,43l186,321r123,l349,271r20,-62l371,186r-2,-23l351,99,312,48r,-1xe" fillcolor="#6d6e71" stroked="f">
                          <v:path arrowok="t" o:connecttype="custom" o:connectlocs="312,134;162,134;190,135;214,140;273,170;308,221;316,262;315,287;292,351;246,394;186,408;309,408;349,358;369,296;371,273;369,250;351,186;312,135;312,134" o:connectangles="0,0,0,0,0,0,0,0,0,0,0,0,0,0,0,0,0,0,0"/>
                        </v:shape>
                      </v:group>
                      <v:group id="Group 185" o:spid="_x0000_s1030" style="position:absolute;left:1323;top:427;width:266;height:2" coordorigin="1323,427" coordsize="2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86" o:spid="_x0000_s1031" style="position:absolute;left:1323;top:427;width:266;height:2;visibility:visible;mso-wrap-style:square;v-text-anchor:top" coordsize="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YsUA&#10;AADcAAAADwAAAGRycy9kb3ducmV2LnhtbESPQWvCQBSE74L/YXkFb7qpYCvRVUpA8VJpk4J4e2Sf&#10;SWz2bcxuNP57tyD0OMzMN8xy3ZtaXKl1lWUFr5MIBHFudcWFgp9sM56DcB5ZY22ZFNzJwXo1HCwx&#10;1vbG33RNfSEChF2MCkrvm1hKl5dk0E1sQxy8k20N+iDbQuoWbwFuajmNojdpsOKwUGJDSUn5b9oZ&#10;BV983M2787763PdZd9Hb5HBKUqVGL/3HAoSn3v+Hn+2dVjB9n8HfmXA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ZixQAAANwAAAAPAAAAAAAAAAAAAAAAAJgCAABkcnMv&#10;ZG93bnJldi54bWxQSwUGAAAAAAQABAD1AAAAigMAAAAA&#10;" path="m,l266,e" filled="f" strokecolor="#6d6e71" strokeweight="2.5pt">
                          <v:path arrowok="t" o:connecttype="custom" o:connectlocs="0,0;266,0" o:connectangles="0,0"/>
                        </v:shape>
                      </v:group>
                      <v:group id="Group 183" o:spid="_x0000_s1032" style="position:absolute;left:1349;top:137;width:2;height:266" coordorigin="1349,137"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184" o:spid="_x0000_s1033" style="position:absolute;left:1349;top:137;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imsMA&#10;AADcAAAADwAAAGRycy9kb3ducmV2LnhtbESPT2vCQBTE74LfYXlCb7oxBVNSVymKIL01euntkX3N&#10;pmbfhuyaP9++WxA8DjPzG2a7H20jeup87VjBepWAIC6drrlScL2clm8gfEDW2DgmBRN52O/msy3m&#10;2g38RX0RKhEh7HNUYEJocyl9aciiX7mWOHo/rrMYouwqqTscItw2Mk2SjbRYc1ww2NLBUHkr7lbB&#10;d0nNLT2az4MJrxPycOTq+qvUy2L8eAcRaAzP8KN91grSLIP/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qimsMAAADcAAAADwAAAAAAAAAAAAAAAACYAgAAZHJzL2Rv&#10;d25yZXYueG1sUEsFBgAAAAAEAAQA9QAAAIgDAAAAAA==&#10;" path="m,l,266e" filled="f" strokecolor="#6d6e71" strokeweight=".94967mm">
                          <v:path arrowok="t" o:connecttype="custom" o:connectlocs="0,137;0,403" o:connectangles="0,0"/>
                        </v:shape>
                      </v:group>
                      <v:group id="Group 181" o:spid="_x0000_s1034" style="position:absolute;left:1323;top:269;width:241;height:2" coordorigin="1323,269" coordsize="2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182" o:spid="_x0000_s1035" style="position:absolute;left:1323;top:269;width:241;height:2;visibility:visible;mso-wrap-style:square;v-text-anchor:top" coordsize="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1VwsQA&#10;AADcAAAADwAAAGRycy9kb3ducmV2LnhtbESPQWvCQBSE7wX/w/KE3upGLbVNsxERKj300ljI9ZF9&#10;ZoO7b2N21fjv3UKhx2FmvmGK9eisuNAQOs8K5rMMBHHjdcetgp/9x9MriBCRNVrPpOBGAdbl5KHA&#10;XPsrf9Oliq1IEA45KjAx9rmUoTHkMMx8T5y8gx8cxiSHVuoBrwnurFxk2Yt02HFaMNjT1lBzrM5O&#10;wW5Zn5Y7/Rxq+bWpD422xp6sUo/TcfMOItIY/8N/7U+tYLF6g98z6Qj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VcLEAAAA3AAAAA8AAAAAAAAAAAAAAAAAmAIAAGRycy9k&#10;b3ducmV2LnhtbFBLBQYAAAAABAAEAPUAAACJAwAAAAA=&#10;" path="m,l241,e" filled="f" strokecolor="#6d6e71" strokeweight="2.5pt">
                          <v:path arrowok="t" o:connecttype="custom" o:connectlocs="0,0;241,0" o:connectangles="0,0"/>
                        </v:shape>
                      </v:group>
                      <v:group id="Group 179" o:spid="_x0000_s1036" style="position:absolute;left:1323;top:114;width:263;height:2" coordorigin="1323,114" coordsize="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180" o:spid="_x0000_s1037" style="position:absolute;left:1323;top:114;width:263;height:2;visibility:visible;mso-wrap-style:square;v-text-anchor:top" coordsize="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q0sMA&#10;AADcAAAADwAAAGRycy9kb3ducmV2LnhtbESPzWrCQBSF90LfYbhCdzrRRQmpo7SKmJXQVF1fMtdJ&#10;aOZOmhmT+PYdQejycH4+zmoz2kb01PnasYLFPAFBXDpds1Fw+t7PUhA+IGtsHJOCO3nYrF8mK8y0&#10;G/iL+iIYEUfYZ6igCqHNpPRlRRb93LXE0bu6zmKIsjNSdzjEcdvIZZK8SYs1R0KFLW0rKn+Km43c&#10;xh/cedf+Xi5F+Nyb/Gb89ajU63T8eAcRaAz/4Wc71wqW6QIeZ+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Jq0sMAAADcAAAADwAAAAAAAAAAAAAAAACYAgAAZHJzL2Rv&#10;d25yZXYueG1sUEsFBgAAAAAEAAQA9QAAAIgDAAAAAA==&#10;" path="m,l263,e" filled="f" strokecolor="#6d6e71" strokeweight="2.4pt">
                          <v:path arrowok="t" o:connecttype="custom" o:connectlocs="0,0;263,0" o:connectangles="0,0"/>
                        </v:shape>
                      </v:group>
                      <v:group id="Group 175" o:spid="_x0000_s1038" style="position:absolute;left:1601;top:85;width:323;height:371" coordorigin="1601,85" coordsize="323,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178" o:spid="_x0000_s1039" style="position:absolute;left:1601;top:85;width:323;height:371;visibility:visible;mso-wrap-style:square;v-text-anchor:top" coordsize="32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ZGE8MA&#10;AADcAAAADwAAAGRycy9kb3ducmV2LnhtbESPQWvCQBSE74L/YXlCL1J3q6CSukopCL0aK3h8Zp9J&#10;MPs2ZF9N+u+7gtDjMDPfMJvd4Bt1py7WgS28zQwo4iK4mksL38f96xpUFGSHTWCy8EsRdtvxaIOZ&#10;Cz0f6J5LqRKEY4YWKpE20zoWFXmMs9ASJ+8aOo+SZFdq12Gf4L7Rc2OW2mPNaaHClj4rKm75j7dQ&#10;31Cue2NyOl2O/eq0PPcyPVv7Mhk+3kEJDfIffra/nIX5egGPM+kI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ZGE8MAAADcAAAADwAAAAAAAAAAAAAAAACYAgAAZHJzL2Rv&#10;d25yZXYueG1sUEsFBgAAAAAEAAQA9QAAAIgDAAAAAA==&#10;" path="m196,l123,11,65,43,24,91,2,151,,173r1,26l19,267r36,53l107,356r64,15l197,370r62,-15l308,323r-127,l159,321,100,294,63,241,53,196r1,-26l77,105,123,62,163,49r151,l308,43,240,7,219,2,196,xe" fillcolor="#6d6e71" stroked="f">
                          <v:path arrowok="t" o:connecttype="custom" o:connectlocs="196,85;123,96;65,128;24,176;2,236;0,258;1,284;19,352;55,405;107,441;171,456;197,455;259,440;308,408;181,408;159,406;100,379;63,326;53,281;54,255;77,190;123,147;163,134;314,134;308,128;240,92;219,87;196,85" o:connectangles="0,0,0,0,0,0,0,0,0,0,0,0,0,0,0,0,0,0,0,0,0,0,0,0,0,0,0,0"/>
                        </v:shape>
                        <v:shape id="Freeform 177" o:spid="_x0000_s1040" style="position:absolute;left:1601;top:85;width:323;height:371;visibility:visible;mso-wrap-style:square;v-text-anchor:top" coordsize="32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Z8MA&#10;AADcAAAADwAAAGRycy9kb3ducmV2LnhtbESPQWvCQBSE74L/YXlCL1J3K6KSukopCL0aK3h8Zp9J&#10;MPs2ZF9N+u+7gtDjMDPfMJvd4Bt1py7WgS28zQwo4iK4mksL38f96xpUFGSHTWCy8EsRdtvxaIOZ&#10;Cz0f6J5LqRKEY4YWKpE20zoWFXmMs9ASJ+8aOo+SZFdq12Gf4L7Rc2OW2mPNaaHClj4rKm75j7dQ&#10;31Cue2NyOl2O/eq0PPcyPVv7Mhk+3kEJDfIffra/nIX5egGPM+kI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eZ8MAAADcAAAADwAAAAAAAAAAAAAAAACYAgAAZHJzL2Rv&#10;d25yZXYueG1sUEsFBgAAAAAEAAQA9QAAAIgDAAAAAA==&#10;" path="m291,274r-49,36l181,323r127,l320,312,291,274xe" fillcolor="#6d6e71" stroked="f">
                          <v:path arrowok="t" o:connecttype="custom" o:connectlocs="291,359;242,395;181,408;308,408;320,397;291,359" o:connectangles="0,0,0,0,0,0"/>
                        </v:shape>
                        <v:shape id="Freeform 176" o:spid="_x0000_s1041" style="position:absolute;left:1601;top:85;width:323;height:371;visibility:visible;mso-wrap-style:square;v-text-anchor:top" coordsize="32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N7/MMA&#10;AADcAAAADwAAAGRycy9kb3ducmV2LnhtbESPX2vCQBDE3wW/w7FCX6TeVfAPqaeUgtBXYwUf19ya&#10;BHN7Ibc16bfvCUIfh5n5DbPZDb5Rd+piHdjC28yAIi6Cq7m08H3cv65BRUF22AQmC78UYbcdjzaY&#10;udDzge65lCpBOGZooRJpM61jUZHHOAstcfKuofMoSXaldh32Ce4bPTdmqT3WnBYqbOmzouKW/3gL&#10;9Q3lujcmp9Pl2K9Oy3Mv07O1L5Ph4x2U0CD/4Wf7y1mYrxfwOJOOg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N7/MMAAADcAAAADwAAAAAAAAAAAAAAAACYAgAAZHJzL2Rv&#10;d25yZXYueG1sUEsFBgAAAAAEAAQA9QAAAIgDAAAAAA==&#10;" path="m314,49r-151,l189,49r22,3l231,58r17,7l264,74r14,11l322,56r-8,-7xe" fillcolor="#6d6e71" stroked="f">
                          <v:path arrowok="t" o:connecttype="custom" o:connectlocs="314,134;163,134;189,134;211,137;231,143;248,150;264,159;278,170;322,141;314,134" o:connectangles="0,0,0,0,0,0,0,0,0,0"/>
                        </v:shape>
                      </v:group>
                      <v:group id="Group 169" o:spid="_x0000_s1042" style="position:absolute;left:1943;top:91;width:321;height:360" coordorigin="1943,91" coordsize="3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174" o:spid="_x0000_s1043" style="position:absolute;left:1943;top:91;width:321;height:360;visibility:visible;mso-wrap-style:square;v-text-anchor:top" coordsize="3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58MUA&#10;AADcAAAADwAAAGRycy9kb3ducmV2LnhtbESPQWvCQBCF74X+h2WE3urGgDZEV5GWQigeWg16HbLj&#10;JpidDdmtSf+9WxA8Pt68781bbUbbiiv1vnGsYDZNQBBXTjdsFJSHz9cMhA/IGlvHpOCPPGzWz08r&#10;zLUb+Ieu+2BEhLDPUUEdQpdL6auaLPqp64ijd3a9xRBlb6TucYhw28o0SRbSYsOxocaO3muqLvtf&#10;G9/YzU/f84/EmOKr3B195WwzOKVeJuN2CSLQGB7H93ShFaTZG/yPiQS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jnwxQAAANwAAAAPAAAAAAAAAAAAAAAAAJgCAABkcnMv&#10;ZG93bnJldi54bWxQSwUGAAAAAAQABAD1AAAAigMAAAAA&#10;" path="m130,l,,,359r130,l155,358r67,-19l262,311r-210,l52,47r210,l261,46,205,13,134,r-4,xe" fillcolor="#6d6e71" stroked="f">
                          <v:path arrowok="t" o:connecttype="custom" o:connectlocs="130,91;0,91;0,450;130,450;155,449;222,430;262,402;52,402;52,138;262,138;261,137;205,104;134,91;130,91" o:connectangles="0,0,0,0,0,0,0,0,0,0,0,0,0,0"/>
                        </v:shape>
                        <v:shape id="Freeform 173" o:spid="_x0000_s1044" style="position:absolute;left:1943;top:91;width:321;height:360;visibility:visible;mso-wrap-style:square;v-text-anchor:top" coordsize="3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2tgsQA&#10;AADcAAAADwAAAGRycy9kb3ducmV2LnhtbESPTWvCQBCG7wX/wzKCt7qpoEjqKtJSEPFQP9DrkJ1u&#10;gtnZkF1N/Pedg+BxeOd95pnFqve1ulMbq8AGPsYZKOIi2IqdgdPx530OKiZki3VgMvCgCKvl4G2B&#10;uQ0d7+l+SE4JhGOOBsqUmlzrWJTkMY5DQyzZX2g9Jhlbp22LncB9rSdZNtMeK5YLJTb0VVJxPdy8&#10;aOyml9/pd+bcZnvanWMRfNUFY0bDfv0JKlGfXsvP9sYamMzFVp4RAu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9rYLEAAAA3AAAAA8AAAAAAAAAAAAAAAAAmAIAAGRycy9k&#10;b3ducmV2LnhtbFBLBQYAAAAABAAEAPUAAACJAwAAAAA=&#10;" path="m262,47r-132,l155,49r23,5l232,88r30,57l266,167r-2,26l242,257r-47,41l130,311r132,l308,247r12,-65l319,158,300,95,276,61,262,47xe" fillcolor="#6d6e71" stroked="f">
                          <v:path arrowok="t" o:connecttype="custom" o:connectlocs="262,138;130,138;155,140;178,145;232,179;262,236;266,258;264,284;242,348;195,389;130,402;262,402;308,338;320,273;319,249;300,186;276,152;262,138"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45" type="#_x0000_t75" style="position:absolute;width:541;height: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KbEDEAAAA3AAAAA8AAABkcnMvZG93bnJldi54bWxEj0FrAjEUhO+F/ofwCl6KZqtFdDWKVAt7&#10;6UHbi7fH5rlZ3LwsSdT03zcFweMwM98wy3WynbiSD61jBW+jAgRx7XTLjYKf78/hDESIyBo7x6Tg&#10;lwKsV89PSyy1u/GerofYiAzhUKICE2NfShlqQxbDyPXE2Ts5bzFm6RupPd4y3HZyXBRTabHlvGCw&#10;pw9D9flwsQpeN0f2lfkKVYrp3Zy2k915OlFq8JI2CxCRUnyE7+1KKxjP5vB/Jh8B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KbEDEAAAA3AAAAA8AAAAAAAAAAAAAAAAA&#10;nwIAAGRycy9kb3ducmV2LnhtbFBLBQYAAAAABAAEAPcAAACQAwAAAAA=&#10;">
                          <v:imagedata r:id="rId11" o:title=""/>
                        </v:shape>
                        <v:shape id="Picture 171" o:spid="_x0000_s1046" type="#_x0000_t75" style="position:absolute;left:5;top:79;width:524;height: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povnCAAAA3AAAAA8AAABkcnMvZG93bnJldi54bWxET8tqwkAU3Rf6D8MtdFN0ohTR6ChSaOi2&#10;qRjcXTI3D8zciZnJQ7++syh0eTjv3WEyjRioc7VlBYt5BII4t7rmUsHp53O2BuE8ssbGMim4k4PD&#10;/vlph7G2I3/TkPpShBB2MSqovG9jKV1ekUE3ty1x4ArbGfQBdqXUHY4h3DRyGUUrabDm0FBhSx8V&#10;5de0NwqKpD8n/rG6vWeXMcNFlhebN6fU68t03ILwNPl/8Z/7SytYbsL8cCYcAb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6aL5wgAAANwAAAAPAAAAAAAAAAAAAAAAAJ8C&#10;AABkcnMvZG93bnJldi54bWxQSwUGAAAAAAQABAD3AAAAjgMAAAAA&#10;">
                          <v:imagedata r:id="rId12" o:title=""/>
                        </v:shape>
                        <v:shape id="Picture 170" o:spid="_x0000_s1047" type="#_x0000_t75" style="position:absolute;width:2263;height: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27dPCAAAA3AAAAA8AAABkcnMvZG93bnJldi54bWxEj82KAjEQhO+C7xBa8CKa0cOio1FEELzq&#10;quCtmfT86KQzJNEZ394IC3ssquorarXpTC1e5HxlWcF0koAgzqyuuFBw/t2P5yB8QNZYWyYFb/Kw&#10;Wfd7K0y1bflIr1MoRISwT1FBGUKTSumzkgz6iW2Io5dbZzBE6QqpHbYRbmo5S5IfabDiuFBiQ7uS&#10;ssfpaRRs8+vzVrT3443m53zXXK4XNzJKDQfddgkiUBf+w3/tg1YwW0zheyYeAb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tu3TwgAAANwAAAAPAAAAAAAAAAAAAAAAAJ8C&#10;AABkcnMvZG93bnJldi54bWxQSwUGAAAAAAQABAD3AAAAjgMAAAAA&#10;">
                          <v:imagedata r:id="rId13" o:title=""/>
                        </v:shape>
                      </v:group>
                      <w10:anchorlock/>
                    </v:group>
                  </w:pict>
                </mc:Fallback>
              </mc:AlternateContent>
            </w:r>
          </w:p>
        </w:tc>
        <w:tc>
          <w:tcPr>
            <w:tcW w:w="3047" w:type="pct"/>
            <w:vAlign w:val="center"/>
          </w:tcPr>
          <w:p w:rsidR="008E558E" w:rsidRDefault="008E558E" w:rsidP="008E558E">
            <w:pPr>
              <w:rPr>
                <w:rFonts w:ascii="Times New Roman" w:hAnsi="Times New Roman"/>
                <w:noProof/>
                <w:sz w:val="24"/>
              </w:rPr>
            </w:pPr>
            <w:r>
              <w:rPr>
                <w:rFonts w:ascii="Times New Roman" w:hAnsi="Times New Roman"/>
                <w:noProof/>
                <w:sz w:val="24"/>
              </w:rPr>
              <w:t>ESAO</w:t>
            </w:r>
          </w:p>
          <w:p w:rsidR="008E558E" w:rsidRPr="008E558E" w:rsidRDefault="008E558E" w:rsidP="008E558E">
            <w:pPr>
              <w:rPr>
                <w:rFonts w:ascii="Times New Roman" w:eastAsia="Book Antiqua" w:hAnsi="Times New Roman" w:cs="Book Antiqua"/>
                <w:bCs/>
                <w:noProof/>
                <w:sz w:val="24"/>
                <w:szCs w:val="20"/>
              </w:rPr>
            </w:pPr>
            <w:r w:rsidRPr="008E558E">
              <w:rPr>
                <w:rFonts w:ascii="Times New Roman" w:hAnsi="Times New Roman"/>
                <w:noProof/>
                <w:sz w:val="24"/>
              </w:rPr>
              <w:t>LABĀKA POLITIKA LABĀKAI DZĪVEI</w:t>
            </w:r>
          </w:p>
        </w:tc>
      </w:tr>
    </w:tbl>
    <w:p w:rsidR="00FF42E7" w:rsidRPr="008E558E" w:rsidRDefault="00FF42E7" w:rsidP="008E558E">
      <w:pPr>
        <w:jc w:val="center"/>
        <w:rPr>
          <w:rFonts w:ascii="Times New Roman" w:eastAsia="Book Antiqua" w:hAnsi="Times New Roman" w:cs="Book Antiqua"/>
          <w:b/>
          <w:bCs/>
          <w:noProof/>
          <w:sz w:val="24"/>
          <w:szCs w:val="20"/>
        </w:rPr>
      </w:pPr>
    </w:p>
    <w:p w:rsidR="005E53C4" w:rsidRPr="008E558E" w:rsidRDefault="005E53C4" w:rsidP="008E558E">
      <w:pPr>
        <w:jc w:val="both"/>
        <w:rPr>
          <w:rFonts w:ascii="Times New Roman" w:eastAsia="Book Antiqua" w:hAnsi="Times New Roman" w:cs="Book Antiqua"/>
          <w:b/>
          <w:bCs/>
          <w:noProof/>
          <w:sz w:val="24"/>
          <w:szCs w:val="23"/>
        </w:rPr>
      </w:pPr>
      <w:r w:rsidRPr="008E558E">
        <w:rPr>
          <w:rFonts w:ascii="Times New Roman" w:hAnsi="Times New Roman"/>
          <w:sz w:val="24"/>
        </w:rPr>
        <w:br w:type="page"/>
      </w:r>
    </w:p>
    <w:p w:rsidR="005E53C4" w:rsidRDefault="005E53C4" w:rsidP="008E558E">
      <w:pPr>
        <w:jc w:val="both"/>
        <w:rPr>
          <w:rFonts w:ascii="Times New Roman" w:eastAsia="Book Antiqua" w:hAnsi="Times New Roman" w:cs="Book Antiqua"/>
          <w:b/>
          <w:bCs/>
          <w:noProof/>
          <w:sz w:val="24"/>
          <w:szCs w:val="23"/>
        </w:rPr>
      </w:pPr>
    </w:p>
    <w:p w:rsidR="00F45C27" w:rsidRDefault="00F45C27" w:rsidP="008E558E">
      <w:pPr>
        <w:jc w:val="both"/>
        <w:rPr>
          <w:rFonts w:ascii="Times New Roman" w:eastAsia="Book Antiqua" w:hAnsi="Times New Roman" w:cs="Book Antiqua"/>
          <w:b/>
          <w:bCs/>
          <w:noProof/>
          <w:sz w:val="24"/>
          <w:szCs w:val="23"/>
        </w:rPr>
      </w:pPr>
    </w:p>
    <w:p w:rsidR="00F45C27" w:rsidRDefault="00F45C27" w:rsidP="008E558E">
      <w:pPr>
        <w:jc w:val="both"/>
        <w:rPr>
          <w:rFonts w:ascii="Times New Roman" w:eastAsia="Book Antiqua" w:hAnsi="Times New Roman" w:cs="Book Antiqua"/>
          <w:b/>
          <w:bCs/>
          <w:noProof/>
          <w:sz w:val="24"/>
          <w:szCs w:val="23"/>
        </w:rPr>
      </w:pPr>
    </w:p>
    <w:p w:rsidR="00F45C27" w:rsidRPr="008E558E" w:rsidRDefault="00F45C27" w:rsidP="008E558E">
      <w:pPr>
        <w:jc w:val="both"/>
        <w:rPr>
          <w:rFonts w:ascii="Times New Roman" w:eastAsia="Book Antiqua" w:hAnsi="Times New Roman" w:cs="Book Antiqua"/>
          <w:b/>
          <w:bCs/>
          <w:noProof/>
          <w:sz w:val="24"/>
          <w:szCs w:val="23"/>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5E53C4" w:rsidRPr="008E558E" w:rsidTr="008E558E">
        <w:tc>
          <w:tcPr>
            <w:tcW w:w="5000" w:type="pct"/>
          </w:tcPr>
          <w:p w:rsidR="005E53C4" w:rsidRPr="008E558E" w:rsidRDefault="005E53C4" w:rsidP="008E558E">
            <w:pPr>
              <w:jc w:val="both"/>
              <w:rPr>
                <w:rFonts w:ascii="Times New Roman" w:hAnsi="Times New Roman" w:cs="Times New Roman"/>
                <w:b/>
                <w:noProof/>
                <w:sz w:val="24"/>
                <w:szCs w:val="24"/>
              </w:rPr>
            </w:pPr>
            <w:r w:rsidRPr="008E558E">
              <w:rPr>
                <w:rFonts w:ascii="Times New Roman" w:hAnsi="Times New Roman"/>
                <w:b/>
                <w:noProof/>
                <w:sz w:val="24"/>
              </w:rPr>
              <w:t>Atsaucoties uz šo publikāciju, lūdzu norādiet:</w:t>
            </w:r>
          </w:p>
          <w:p w:rsidR="005E53C4" w:rsidRPr="008E558E" w:rsidRDefault="005E53C4" w:rsidP="008E558E">
            <w:pPr>
              <w:jc w:val="both"/>
              <w:rPr>
                <w:rFonts w:ascii="Times New Roman" w:eastAsia="Palatino Linotype" w:hAnsi="Times New Roman" w:cs="Times New Roman"/>
                <w:noProof/>
                <w:sz w:val="24"/>
                <w:szCs w:val="24"/>
              </w:rPr>
            </w:pPr>
            <w:r w:rsidRPr="008E558E">
              <w:rPr>
                <w:rFonts w:ascii="Times New Roman" w:hAnsi="Times New Roman"/>
                <w:noProof/>
                <w:sz w:val="24"/>
              </w:rPr>
              <w:t>ESAO (2015. g.), ESAO Vadlīnijas par valsts uzņēmumu korporatīvo pārvaldību</w:t>
            </w:r>
          </w:p>
          <w:p w:rsidR="005E53C4" w:rsidRPr="008E558E" w:rsidRDefault="000652F8" w:rsidP="008E558E">
            <w:pPr>
              <w:jc w:val="both"/>
              <w:rPr>
                <w:rFonts w:ascii="Times New Roman" w:eastAsia="Calibri" w:hAnsi="Times New Roman" w:cs="Times New Roman"/>
                <w:noProof/>
                <w:sz w:val="24"/>
                <w:szCs w:val="24"/>
              </w:rPr>
            </w:pPr>
            <w:r w:rsidRPr="008E558E">
              <w:rPr>
                <w:rFonts w:ascii="Times New Roman" w:hAnsi="Times New Roman"/>
                <w:i/>
                <w:noProof/>
                <w:sz w:val="24"/>
              </w:rPr>
              <w:t>http://dx.doi.org/10.1787/9789264244160-en</w:t>
            </w:r>
          </w:p>
        </w:tc>
      </w:tr>
    </w:tbl>
    <w:p w:rsidR="00FF42E7" w:rsidRPr="008E558E" w:rsidRDefault="00FF42E7" w:rsidP="008E558E">
      <w:pPr>
        <w:jc w:val="both"/>
        <w:rPr>
          <w:rFonts w:ascii="Times New Roman" w:eastAsia="Book Antiqua" w:hAnsi="Times New Roman" w:cs="Book Antiqua"/>
          <w:b/>
          <w:bCs/>
          <w:noProof/>
          <w:sz w:val="24"/>
          <w:szCs w:val="10"/>
        </w:rPr>
      </w:pP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ISBN: 978-92-64-24412-2 (drukātā versija)</w:t>
      </w: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ISBN: 978-92-64-24416-0 (</w:t>
      </w:r>
      <w:r w:rsidRPr="008E558E">
        <w:rPr>
          <w:rFonts w:ascii="Times New Roman" w:hAnsi="Times New Roman"/>
          <w:i/>
          <w:noProof/>
          <w:sz w:val="24"/>
        </w:rPr>
        <w:t xml:space="preserve">PDF </w:t>
      </w:r>
      <w:r w:rsidRPr="008E558E">
        <w:rPr>
          <w:rFonts w:ascii="Times New Roman" w:hAnsi="Times New Roman"/>
          <w:noProof/>
          <w:sz w:val="24"/>
        </w:rPr>
        <w:t>formāts)</w:t>
      </w:r>
    </w:p>
    <w:p w:rsidR="00FF42E7" w:rsidRDefault="00FF42E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Default="00F45C27" w:rsidP="008E558E">
      <w:pPr>
        <w:jc w:val="both"/>
        <w:rPr>
          <w:rFonts w:ascii="Times New Roman" w:eastAsia="Palatino Linotype" w:hAnsi="Times New Roman" w:cs="Palatino Linotype"/>
          <w:noProof/>
          <w:sz w:val="24"/>
          <w:szCs w:val="14"/>
        </w:rPr>
      </w:pPr>
    </w:p>
    <w:p w:rsidR="00F45C27" w:rsidRPr="008E558E" w:rsidRDefault="00F45C27" w:rsidP="008E558E">
      <w:pPr>
        <w:jc w:val="both"/>
        <w:rPr>
          <w:rFonts w:ascii="Times New Roman" w:eastAsia="Palatino Linotype" w:hAnsi="Times New Roman" w:cs="Palatino Linotype"/>
          <w:noProof/>
          <w:sz w:val="24"/>
          <w:szCs w:val="14"/>
        </w:rPr>
      </w:pPr>
    </w:p>
    <w:p w:rsidR="00FF42E7" w:rsidRPr="008E558E" w:rsidRDefault="00FF42E7" w:rsidP="008E558E">
      <w:pPr>
        <w:jc w:val="both"/>
        <w:rPr>
          <w:rFonts w:ascii="Times New Roman" w:eastAsia="Palatino Linotype" w:hAnsi="Times New Roman" w:cs="Palatino Linotype"/>
          <w:noProof/>
          <w:sz w:val="24"/>
          <w:szCs w:val="13"/>
        </w:rPr>
      </w:pPr>
      <w:r w:rsidRPr="008E558E">
        <w:rPr>
          <w:rFonts w:ascii="Times New Roman" w:hAnsi="Times New Roman"/>
          <w:b/>
          <w:noProof/>
          <w:sz w:val="24"/>
        </w:rPr>
        <w:t xml:space="preserve">Izmantotā fotogrāfija: </w:t>
      </w:r>
      <w:r w:rsidRPr="008E558E">
        <w:rPr>
          <w:rFonts w:ascii="Times New Roman" w:hAnsi="Times New Roman"/>
          <w:noProof/>
          <w:sz w:val="24"/>
        </w:rPr>
        <w:t>© ann triling/Thinkstock.com</w:t>
      </w:r>
    </w:p>
    <w:p w:rsidR="00FF42E7" w:rsidRPr="008E558E" w:rsidRDefault="00FF42E7" w:rsidP="008E558E">
      <w:pPr>
        <w:jc w:val="both"/>
        <w:rPr>
          <w:rFonts w:ascii="Times New Roman" w:eastAsia="Palatino Linotype" w:hAnsi="Times New Roman" w:cs="Palatino Linotype"/>
          <w:noProof/>
          <w:sz w:val="24"/>
          <w:szCs w:val="12"/>
        </w:rPr>
      </w:pPr>
    </w:p>
    <w:p w:rsidR="00FF42E7" w:rsidRPr="008E558E" w:rsidRDefault="00FF42E7" w:rsidP="008E558E">
      <w:pPr>
        <w:jc w:val="both"/>
        <w:rPr>
          <w:rFonts w:ascii="Times New Roman" w:eastAsia="Calibri" w:hAnsi="Times New Roman" w:cs="Calibri"/>
          <w:noProof/>
          <w:sz w:val="24"/>
          <w:szCs w:val="13"/>
        </w:rPr>
      </w:pPr>
      <w:r w:rsidRPr="008E558E">
        <w:rPr>
          <w:rFonts w:ascii="Times New Roman" w:hAnsi="Times New Roman"/>
          <w:noProof/>
          <w:sz w:val="24"/>
        </w:rPr>
        <w:t xml:space="preserve">ESAO publikāciju kļūdu labojums tiešsaistē ir pieejams: </w:t>
      </w:r>
      <w:r w:rsidRPr="008E558E">
        <w:rPr>
          <w:rFonts w:ascii="Times New Roman" w:hAnsi="Times New Roman"/>
          <w:i/>
          <w:noProof/>
          <w:sz w:val="24"/>
        </w:rPr>
        <w:t>www.oecd.org/about/publishing/corrigenda.htm.</w:t>
      </w: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 ESAO, 2015. gads</w:t>
      </w:r>
    </w:p>
    <w:p w:rsidR="00FF42E7" w:rsidRPr="008E558E" w:rsidRDefault="00FF42E7" w:rsidP="008E558E">
      <w:pPr>
        <w:jc w:val="both"/>
        <w:rPr>
          <w:rFonts w:ascii="Times New Roman" w:eastAsia="Palatino Linotype" w:hAnsi="Times New Roman" w:cs="Palatino Linotype"/>
          <w:noProof/>
          <w:sz w:val="24"/>
          <w:szCs w:val="8"/>
        </w:rPr>
      </w:pPr>
    </w:p>
    <w:p w:rsidR="00FF42E7" w:rsidRPr="008E558E" w:rsidRDefault="00FF42E7" w:rsidP="00F45C27">
      <w:pPr>
        <w:tabs>
          <w:tab w:val="left" w:pos="9072"/>
        </w:tabs>
        <w:jc w:val="both"/>
        <w:rPr>
          <w:rFonts w:ascii="Times New Roman" w:eastAsia="Palatino Linotype" w:hAnsi="Times New Roman" w:cs="Palatino Linotype"/>
          <w:noProof/>
          <w:sz w:val="24"/>
          <w:szCs w:val="2"/>
        </w:rPr>
      </w:pPr>
      <w:r w:rsidRPr="008E558E">
        <w:rPr>
          <w:rFonts w:ascii="Times New Roman" w:eastAsia="Palatino Linotype" w:hAnsi="Times New Roman" w:cs="Palatino Linotype"/>
          <w:noProof/>
          <w:sz w:val="24"/>
          <w:szCs w:val="2"/>
          <w:lang w:bidi="ar-SA"/>
        </w:rPr>
        <mc:AlternateContent>
          <mc:Choice Requires="wpg">
            <w:drawing>
              <wp:inline distT="0" distB="0" distL="0" distR="0" wp14:anchorId="6F304AB9" wp14:editId="2AAF8528">
                <wp:extent cx="5734050" cy="45719"/>
                <wp:effectExtent l="0" t="0" r="19050" b="0"/>
                <wp:docPr id="26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45719"/>
                          <a:chOff x="0" y="0"/>
                          <a:chExt cx="6478" cy="12"/>
                        </a:xfrm>
                      </wpg:grpSpPr>
                      <wpg:grpSp>
                        <wpg:cNvPr id="267" name="Group 165"/>
                        <wpg:cNvGrpSpPr>
                          <a:grpSpLocks/>
                        </wpg:cNvGrpSpPr>
                        <wpg:grpSpPr bwMode="auto">
                          <a:xfrm>
                            <a:off x="6" y="6"/>
                            <a:ext cx="6466" cy="2"/>
                            <a:chOff x="6" y="6"/>
                            <a:chExt cx="6466" cy="2"/>
                          </a:xfrm>
                        </wpg:grpSpPr>
                        <wps:wsp>
                          <wps:cNvPr id="268" name="Freeform 166"/>
                          <wps:cNvSpPr>
                            <a:spLocks/>
                          </wps:cNvSpPr>
                          <wps:spPr bwMode="auto">
                            <a:xfrm>
                              <a:off x="6" y="6"/>
                              <a:ext cx="6466" cy="2"/>
                            </a:xfrm>
                            <a:custGeom>
                              <a:avLst/>
                              <a:gdLst>
                                <a:gd name="T0" fmla="+- 0 6 6"/>
                                <a:gd name="T1" fmla="*/ T0 w 6466"/>
                                <a:gd name="T2" fmla="+- 0 6471 6"/>
                                <a:gd name="T3" fmla="*/ T2 w 6466"/>
                              </a:gdLst>
                              <a:ahLst/>
                              <a:cxnLst>
                                <a:cxn ang="0">
                                  <a:pos x="T1" y="0"/>
                                </a:cxn>
                                <a:cxn ang="0">
                                  <a:pos x="T3" y="0"/>
                                </a:cxn>
                              </a:cxnLst>
                              <a:rect l="0" t="0" r="r" b="b"/>
                              <a:pathLst>
                                <a:path w="6466">
                                  <a:moveTo>
                                    <a:pt x="0" y="0"/>
                                  </a:moveTo>
                                  <a:lnTo>
                                    <a:pt x="6465" y="0"/>
                                  </a:lnTo>
                                </a:path>
                              </a:pathLst>
                            </a:custGeom>
                            <a:noFill/>
                            <a:ln w="7366">
                              <a:solidFill>
                                <a:srgbClr val="436DB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45DB8C" id="Group 164" o:spid="_x0000_s1026" style="width:451.5pt;height:3.6pt;mso-position-horizontal-relative:char;mso-position-vertical-relative:line" coordsize="64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">
                <v:group id="Group 165" o:spid="_x0000_s1027" style="position:absolute;left:6;top:6;width:6466;height:2" coordorigin="6,6" coordsize="64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166" o:spid="_x0000_s1028" style="position:absolute;left:6;top:6;width:6466;height:2;visibility:visible;mso-wrap-style:square;v-text-anchor:top" coordsize="6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v5sAA&#10;AADcAAAADwAAAGRycy9kb3ducmV2LnhtbERPTYvCMBC9L/gfwgje1lQPKl2jiCB4EuzuQo+zzZgW&#10;m0looq3+enMQ9vh43+vtYFtxpy40jhXMphkI4srpho2Cn+/D5wpEiMgaW8ek4EEBtpvRxxpz7Xo+&#10;072IRqQQDjkqqGP0uZShqslimDpPnLiL6yzGBDsjdYd9CretnGfZQlpsODXU6GlfU3UtblbBcnUp&#10;/CMzpfH94fePn1SWy5NSk/Gw+wIRaYj/4rf7qBXMF2ltOpOO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sv5sAAAADcAAAADwAAAAAAAAAAAAAAAACYAgAAZHJzL2Rvd25y&#10;ZXYueG1sUEsFBgAAAAAEAAQA9QAAAIUDAAAAAA==&#10;" path="m,l6465,e" filled="f" strokecolor="#436db4" strokeweight=".58pt">
                    <v:path arrowok="t" o:connecttype="custom" o:connectlocs="0,0;6465,0" o:connectangles="0,0"/>
                  </v:shape>
                </v:group>
                <w10:anchorlock/>
              </v:group>
            </w:pict>
          </mc:Fallback>
        </mc:AlternateContent>
      </w:r>
    </w:p>
    <w:p w:rsidR="00FF42E7" w:rsidRPr="008E558E" w:rsidRDefault="00FF42E7" w:rsidP="008E558E">
      <w:pPr>
        <w:jc w:val="both"/>
        <w:rPr>
          <w:rFonts w:ascii="Times New Roman" w:eastAsia="Palatino Linotype" w:hAnsi="Times New Roman" w:cs="Palatino Linotype"/>
          <w:noProof/>
          <w:sz w:val="24"/>
          <w:szCs w:val="12"/>
        </w:rPr>
      </w:pPr>
      <w:r w:rsidRPr="008E558E">
        <w:rPr>
          <w:rFonts w:ascii="Times New Roman" w:hAnsi="Times New Roman"/>
          <w:noProof/>
          <w:sz w:val="24"/>
        </w:rPr>
        <w:t xml:space="preserve">Šīs ESAO publikācijas saturu var kopēt, lejupielādēt un drukāt personiskām vajadzībām, un izvilkumus no ESAO publikācijām, datu bāzēm vai multivides produktiem var iekļaut citos dokumentos, prezentāciju materiālos, emuāros, tīmekļa vietnēs un mācību materiālos ar nosacījumu, ka tiek sniegta atbilstoša atsauce uz avotu un autortiesību īpašnieku. </w:t>
      </w:r>
      <w:r w:rsidRPr="008E558E">
        <w:rPr>
          <w:rFonts w:ascii="Times New Roman" w:hAnsi="Times New Roman"/>
          <w:sz w:val="24"/>
        </w:rPr>
        <w:t xml:space="preserve">Visi publiskas vai komerciālas izmantošanas vai tulkošanas tiesību pieprasījumi jāiesniedz tīmekļa vietnē </w:t>
      </w:r>
      <w:r w:rsidRPr="008E558E">
        <w:rPr>
          <w:rFonts w:ascii="Times New Roman" w:hAnsi="Times New Roman"/>
          <w:i/>
          <w:noProof/>
          <w:sz w:val="24"/>
        </w:rPr>
        <w:t>rights@oecd.org</w:t>
      </w:r>
      <w:r w:rsidRPr="008E558E">
        <w:rPr>
          <w:rFonts w:ascii="Times New Roman" w:hAnsi="Times New Roman"/>
          <w:noProof/>
          <w:sz w:val="24"/>
        </w:rPr>
        <w:t xml:space="preserve">. </w:t>
      </w:r>
      <w:r w:rsidRPr="008E558E">
        <w:rPr>
          <w:rFonts w:ascii="Times New Roman" w:hAnsi="Times New Roman"/>
          <w:sz w:val="24"/>
        </w:rPr>
        <w:t>Pieprasījumi veikt šā materiāla fotokopijas publiskai vai komerciālai izmantošanai jāadresē tieši Autortiesību atļauju centram [</w:t>
      </w:r>
      <w:r w:rsidRPr="008E558E">
        <w:rPr>
          <w:rFonts w:ascii="Times New Roman" w:hAnsi="Times New Roman"/>
          <w:i/>
          <w:noProof/>
          <w:sz w:val="24"/>
        </w:rPr>
        <w:t>Copyright Clearance Center</w:t>
      </w:r>
      <w:r w:rsidRPr="008E558E">
        <w:rPr>
          <w:rFonts w:ascii="Times New Roman" w:hAnsi="Times New Roman"/>
          <w:noProof/>
          <w:sz w:val="24"/>
        </w:rPr>
        <w:t xml:space="preserve"> (</w:t>
      </w:r>
      <w:r w:rsidRPr="008E558E">
        <w:rPr>
          <w:rFonts w:ascii="Times New Roman" w:hAnsi="Times New Roman"/>
          <w:i/>
          <w:noProof/>
          <w:sz w:val="24"/>
        </w:rPr>
        <w:t>CCC</w:t>
      </w:r>
      <w:r w:rsidRPr="008E558E">
        <w:rPr>
          <w:rFonts w:ascii="Times New Roman" w:hAnsi="Times New Roman"/>
          <w:noProof/>
          <w:sz w:val="24"/>
        </w:rPr>
        <w:t xml:space="preserve">)], sūtot uz e-pasta adresi </w:t>
      </w:r>
      <w:r w:rsidRPr="008E558E">
        <w:rPr>
          <w:rFonts w:ascii="Times New Roman" w:hAnsi="Times New Roman"/>
          <w:i/>
          <w:noProof/>
          <w:sz w:val="24"/>
        </w:rPr>
        <w:t xml:space="preserve">info@copyright.com, </w:t>
      </w:r>
      <w:r w:rsidRPr="008E558E">
        <w:rPr>
          <w:rFonts w:ascii="Times New Roman" w:hAnsi="Times New Roman"/>
          <w:noProof/>
          <w:sz w:val="24"/>
        </w:rPr>
        <w:t xml:space="preserve">vai </w:t>
      </w:r>
      <w:r w:rsidRPr="008E558E">
        <w:rPr>
          <w:rFonts w:ascii="Times New Roman" w:hAnsi="Times New Roman"/>
          <w:i/>
          <w:noProof/>
          <w:sz w:val="24"/>
        </w:rPr>
        <w:t>Centre français d'exploitation du droit de copie</w:t>
      </w:r>
      <w:r w:rsidRPr="008E558E">
        <w:rPr>
          <w:rFonts w:ascii="Times New Roman" w:hAnsi="Times New Roman"/>
          <w:noProof/>
          <w:sz w:val="24"/>
        </w:rPr>
        <w:t xml:space="preserve"> (</w:t>
      </w:r>
      <w:r w:rsidRPr="008E558E">
        <w:rPr>
          <w:rFonts w:ascii="Times New Roman" w:hAnsi="Times New Roman"/>
          <w:i/>
          <w:noProof/>
          <w:sz w:val="24"/>
        </w:rPr>
        <w:t>CFC</w:t>
      </w:r>
      <w:r w:rsidRPr="008E558E">
        <w:rPr>
          <w:rFonts w:ascii="Times New Roman" w:hAnsi="Times New Roman"/>
          <w:noProof/>
          <w:sz w:val="24"/>
        </w:rPr>
        <w:t xml:space="preserve">), sūtot uz e-pasta adresi </w:t>
      </w:r>
      <w:r w:rsidRPr="008E558E">
        <w:rPr>
          <w:rFonts w:ascii="Times New Roman" w:hAnsi="Times New Roman"/>
          <w:i/>
          <w:noProof/>
          <w:sz w:val="24"/>
        </w:rPr>
        <w:t>contact@cfcopies.com</w:t>
      </w:r>
      <w:r w:rsidRPr="008E558E">
        <w:rPr>
          <w:rFonts w:ascii="Times New Roman" w:hAnsi="Times New Roman"/>
          <w:noProof/>
          <w:sz w:val="24"/>
        </w:rPr>
        <w:t>.</w:t>
      </w:r>
    </w:p>
    <w:p w:rsidR="00FF42E7" w:rsidRPr="008E558E" w:rsidRDefault="00FF42E7" w:rsidP="008E558E">
      <w:pPr>
        <w:jc w:val="both"/>
        <w:rPr>
          <w:rFonts w:ascii="Times New Roman" w:eastAsia="Palatino Linotype" w:hAnsi="Times New Roman" w:cs="Palatino Linotype"/>
          <w:noProof/>
          <w:sz w:val="24"/>
          <w:szCs w:val="2"/>
        </w:rPr>
      </w:pPr>
      <w:r w:rsidRPr="008E558E">
        <w:rPr>
          <w:rFonts w:ascii="Times New Roman" w:eastAsia="Palatino Linotype" w:hAnsi="Times New Roman" w:cs="Palatino Linotype"/>
          <w:noProof/>
          <w:sz w:val="24"/>
          <w:szCs w:val="2"/>
          <w:lang w:bidi="ar-SA"/>
        </w:rPr>
        <mc:AlternateContent>
          <mc:Choice Requires="wpg">
            <w:drawing>
              <wp:inline distT="0" distB="0" distL="0" distR="0" wp14:anchorId="2A942361" wp14:editId="101DFD88">
                <wp:extent cx="5743575" cy="85725"/>
                <wp:effectExtent l="0" t="0" r="9525" b="0"/>
                <wp:docPr id="263"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85725"/>
                          <a:chOff x="0" y="0"/>
                          <a:chExt cx="6478" cy="12"/>
                        </a:xfrm>
                      </wpg:grpSpPr>
                      <wpg:grpSp>
                        <wpg:cNvPr id="264" name="Group 162"/>
                        <wpg:cNvGrpSpPr>
                          <a:grpSpLocks/>
                        </wpg:cNvGrpSpPr>
                        <wpg:grpSpPr bwMode="auto">
                          <a:xfrm>
                            <a:off x="6" y="6"/>
                            <a:ext cx="6466" cy="2"/>
                            <a:chOff x="6" y="6"/>
                            <a:chExt cx="6466" cy="2"/>
                          </a:xfrm>
                        </wpg:grpSpPr>
                        <wps:wsp>
                          <wps:cNvPr id="265" name="Freeform 163"/>
                          <wps:cNvSpPr>
                            <a:spLocks/>
                          </wps:cNvSpPr>
                          <wps:spPr bwMode="auto">
                            <a:xfrm>
                              <a:off x="6" y="6"/>
                              <a:ext cx="6466" cy="2"/>
                            </a:xfrm>
                            <a:custGeom>
                              <a:avLst/>
                              <a:gdLst>
                                <a:gd name="T0" fmla="+- 0 6 6"/>
                                <a:gd name="T1" fmla="*/ T0 w 6466"/>
                                <a:gd name="T2" fmla="+- 0 6471 6"/>
                                <a:gd name="T3" fmla="*/ T2 w 6466"/>
                              </a:gdLst>
                              <a:ahLst/>
                              <a:cxnLst>
                                <a:cxn ang="0">
                                  <a:pos x="T1" y="0"/>
                                </a:cxn>
                                <a:cxn ang="0">
                                  <a:pos x="T3" y="0"/>
                                </a:cxn>
                              </a:cxnLst>
                              <a:rect l="0" t="0" r="r" b="b"/>
                              <a:pathLst>
                                <a:path w="6466">
                                  <a:moveTo>
                                    <a:pt x="0" y="0"/>
                                  </a:moveTo>
                                  <a:lnTo>
                                    <a:pt x="6465" y="0"/>
                                  </a:lnTo>
                                </a:path>
                              </a:pathLst>
                            </a:custGeom>
                            <a:noFill/>
                            <a:ln w="7366">
                              <a:solidFill>
                                <a:srgbClr val="436DB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2CEB71" id="Group 161" o:spid="_x0000_s1026" style="width:452.25pt;height:6.75pt;mso-position-horizontal-relative:char;mso-position-vertical-relative:line" coordsize="64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">
                <v:group id="Group 162" o:spid="_x0000_s1027" style="position:absolute;left:6;top:6;width:6466;height:2" coordorigin="6,6" coordsize="64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163" o:spid="_x0000_s1028" style="position:absolute;left:6;top:6;width:6466;height:2;visibility:visible;mso-wrap-style:square;v-text-anchor:top" coordsize="6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AeMQA&#10;AADcAAAADwAAAGRycy9kb3ducmV2LnhtbESPQWsCMRSE74X+h/AKvdWsQlW2RhFB6KngamGPr5tn&#10;dunmJWyiu/rrjSB4HGbmG2axGmwrztSFxrGC8SgDQVw53bBRcNhvP+YgQkTW2DomBRcKsFq+viww&#10;167nHZ2LaESCcMhRQR2jz6UMVU0Ww8h54uQdXWcxJtkZqTvsE9y2cpJlU2mx4bRQo6dNTdV/cbIK&#10;ZvNj4S+ZKY3vt79/fKWynP0o9f42rL9ARBriM/xof2sFk+kn3M+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gHjEAAAA3AAAAA8AAAAAAAAAAAAAAAAAmAIAAGRycy9k&#10;b3ducmV2LnhtbFBLBQYAAAAABAAEAPUAAACJAwAAAAA=&#10;" path="m,l6465,e" filled="f" strokecolor="#436db4" strokeweight=".58pt">
                    <v:path arrowok="t" o:connecttype="custom" o:connectlocs="0,0;6465,0" o:connectangles="0,0"/>
                  </v:shape>
                </v:group>
                <w10:anchorlock/>
              </v:group>
            </w:pict>
          </mc:Fallback>
        </mc:AlternateContent>
      </w:r>
    </w:p>
    <w:p w:rsidR="005E53C4" w:rsidRPr="008E558E" w:rsidRDefault="005E53C4"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F45C27" w:rsidRDefault="00F45C27" w:rsidP="00F45C27">
      <w:pPr>
        <w:pStyle w:val="Heading1"/>
        <w:rPr>
          <w:noProof/>
        </w:rPr>
      </w:pPr>
      <w:bookmarkStart w:id="0" w:name="Foreword"/>
      <w:bookmarkEnd w:id="0"/>
    </w:p>
    <w:p w:rsidR="00FF42E7" w:rsidRPr="00F45C27" w:rsidRDefault="00FF42E7" w:rsidP="00F45C27">
      <w:pPr>
        <w:pStyle w:val="Heading1"/>
        <w:rPr>
          <w:noProof/>
        </w:rPr>
      </w:pPr>
      <w:bookmarkStart w:id="1" w:name="_Toc456014768"/>
      <w:r w:rsidRPr="00F45C27">
        <w:rPr>
          <w:noProof/>
        </w:rPr>
        <w:t>Priekšvārds</w:t>
      </w:r>
      <w:bookmarkEnd w:id="1"/>
    </w:p>
    <w:p w:rsidR="005E53C4" w:rsidRPr="008E558E" w:rsidRDefault="005E53C4" w:rsidP="008E558E">
      <w:pPr>
        <w:pStyle w:val="Heading1"/>
        <w:jc w:val="both"/>
        <w:rPr>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sz w:val="24"/>
        </w:rPr>
        <w:t xml:space="preserve">ESAO Vadlīnijas par valsts uzņēmumu korporatīvo pārvaldību (“Vadlīnijas”) </w:t>
      </w:r>
      <w:r w:rsidRPr="008E558E">
        <w:rPr>
          <w:rFonts w:ascii="Times New Roman" w:hAnsi="Times New Roman"/>
          <w:i/>
          <w:sz w:val="24"/>
        </w:rPr>
        <w:t>ir ieteikumi valdībām</w:t>
      </w:r>
      <w:r w:rsidRPr="008E558E">
        <w:rPr>
          <w:rFonts w:ascii="Times New Roman" w:hAnsi="Times New Roman"/>
          <w:sz w:val="24"/>
        </w:rPr>
        <w:t xml:space="preserve"> par to, kā nodrošināt, lai valsts uzņēmumi strādā efektīvi, pārskatāmi un atbildīgi.</w:t>
      </w:r>
      <w:r w:rsidRPr="008E558E">
        <w:rPr>
          <w:rFonts w:ascii="Times New Roman" w:hAnsi="Times New Roman"/>
          <w:i/>
          <w:noProof/>
          <w:sz w:val="24"/>
        </w:rPr>
        <w:t xml:space="preserve"> Tie ir starptautiski saskaņoti standarti, kas nosaka to, kā valdībām būtu jāīsteno valsts īpašumtiesības, lai tās nekļūtu nedz par pasīvām īpašumtiesībām, nedz par pārmērīgu valsts intervenci. </w:t>
      </w:r>
      <w:r w:rsidRPr="008E558E">
        <w:rPr>
          <w:rFonts w:ascii="Times New Roman" w:hAnsi="Times New Roman"/>
          <w:noProof/>
          <w:sz w:val="24"/>
        </w:rPr>
        <w:t>2005. gadā Vadlīnijas sākotnēji tika izstrādātas kā papildinājums ESAO Korporatīvās pārvaldības principiem [</w:t>
      </w:r>
      <w:r w:rsidRPr="008E558E">
        <w:rPr>
          <w:rFonts w:ascii="Times New Roman" w:hAnsi="Times New Roman"/>
          <w:i/>
          <w:noProof/>
          <w:sz w:val="24"/>
        </w:rPr>
        <w:t>OECD Principles of Corporate Governance</w:t>
      </w:r>
      <w:r w:rsidRPr="008E558E">
        <w:rPr>
          <w:rFonts w:ascii="Times New Roman" w:hAnsi="Times New Roman"/>
          <w:noProof/>
          <w:sz w:val="24"/>
        </w:rPr>
        <w:t xml:space="preserve">] </w:t>
      </w:r>
      <w:r w:rsidRPr="008E558E">
        <w:rPr>
          <w:rStyle w:val="FootnoteReference"/>
          <w:rFonts w:ascii="Times New Roman" w:hAnsi="Times New Roman"/>
          <w:noProof/>
          <w:sz w:val="24"/>
        </w:rPr>
        <w:footnoteReference w:id="1"/>
      </w:r>
      <w:r w:rsidRPr="008E558E">
        <w:rPr>
          <w:rFonts w:ascii="Times New Roman" w:hAnsi="Times New Roman"/>
          <w:noProof/>
          <w:sz w:val="24"/>
        </w:rPr>
        <w:t>(“Principi”).</w:t>
      </w:r>
      <w:r w:rsidRPr="008E558E">
        <w:rPr>
          <w:rFonts w:ascii="Times New Roman" w:hAnsi="Times New Roman"/>
          <w:i/>
          <w:noProof/>
          <w:sz w:val="24"/>
        </w:rPr>
        <w:t xml:space="preserve"> 2015. gadā tos atjaunināja, lai atspoguļotu desmit gadu laikā uzkrāto pieredzi to īstenošanā un aplūkotu jaunus valsts un starptautiskā mēroga jautājumus, kas bija radušies saistībā ar valsts uzņēmumiem.</w:t>
      </w:r>
    </w:p>
    <w:p w:rsidR="00070765" w:rsidRPr="008E558E" w:rsidRDefault="00070765" w:rsidP="008E558E">
      <w:pPr>
        <w:jc w:val="both"/>
        <w:rPr>
          <w:rFonts w:ascii="Times New Roman" w:hAnsi="Times New Roman"/>
          <w:i/>
          <w:noProof/>
          <w:sz w:val="24"/>
        </w:rPr>
      </w:pPr>
    </w:p>
    <w:p w:rsidR="00FF42E7" w:rsidRPr="008E558E" w:rsidRDefault="00FF42E7" w:rsidP="008E558E">
      <w:pPr>
        <w:jc w:val="both"/>
        <w:rPr>
          <w:rFonts w:ascii="Times New Roman" w:hAnsi="Times New Roman"/>
          <w:i/>
          <w:noProof/>
          <w:sz w:val="24"/>
        </w:rPr>
      </w:pPr>
      <w:r w:rsidRPr="008E558E">
        <w:rPr>
          <w:rFonts w:ascii="Times New Roman" w:hAnsi="Times New Roman"/>
          <w:sz w:val="24"/>
        </w:rPr>
        <w:t>Veicot savus pienākumus saistībā ar īpašumtiesībām, valdības var arī izmantot ieteikumus, kas attiecas uz privāto sektoru, proti, G20/ESAO Korporatīvās pārvaldības principus.</w:t>
      </w:r>
      <w:r w:rsidRPr="008E558E">
        <w:rPr>
          <w:rFonts w:ascii="Times New Roman" w:hAnsi="Times New Roman"/>
          <w:i/>
          <w:noProof/>
          <w:sz w:val="24"/>
        </w:rPr>
        <w:t xml:space="preserve"> Šīs Vadlīnijas ir paredzētas kā papildinājums Principiem, ar kuriem tās ir pilnībā saderīgas. </w:t>
      </w:r>
      <w:r w:rsidRPr="008E558E">
        <w:rPr>
          <w:rFonts w:ascii="Times New Roman" w:hAnsi="Times New Roman"/>
          <w:noProof/>
          <w:sz w:val="24"/>
        </w:rPr>
        <w:t>Citu atbilstošo ESAO instrumentu vidū ir arī ESAO Vadlīnijas daudznacionāliem uzņēmumiem [</w:t>
      </w:r>
      <w:r w:rsidRPr="008E558E">
        <w:rPr>
          <w:rFonts w:ascii="Times New Roman" w:hAnsi="Times New Roman"/>
          <w:i/>
          <w:noProof/>
          <w:sz w:val="24"/>
        </w:rPr>
        <w:t>OECD Guidelines for Multinational Enterprises</w:t>
      </w:r>
      <w:r w:rsidRPr="008E558E">
        <w:rPr>
          <w:rFonts w:ascii="Times New Roman" w:hAnsi="Times New Roman"/>
          <w:noProof/>
          <w:sz w:val="24"/>
        </w:rPr>
        <w:t>].</w:t>
      </w:r>
      <w:r w:rsidRPr="008E558E">
        <w:rPr>
          <w:rFonts w:ascii="Times New Roman" w:hAnsi="Times New Roman"/>
          <w:i/>
          <w:noProof/>
          <w:sz w:val="24"/>
        </w:rPr>
        <w:t xml:space="preserve"> </w:t>
      </w:r>
      <w:r w:rsidRPr="008E558E">
        <w:rPr>
          <w:rFonts w:ascii="Times New Roman" w:hAnsi="Times New Roman"/>
          <w:noProof/>
          <w:sz w:val="24"/>
        </w:rPr>
        <w:t>Papildu norādījumu iegūšanai var izmantot arī citus avotus, piemēram, tādus ESAO dokumentus kā Politikas pamatnostādnes par ieguldījumiem [</w:t>
      </w:r>
      <w:r w:rsidRPr="008E558E">
        <w:rPr>
          <w:rFonts w:ascii="Times New Roman" w:hAnsi="Times New Roman"/>
          <w:i/>
          <w:noProof/>
          <w:sz w:val="24"/>
        </w:rPr>
        <w:t>Policy Framework for Investment</w:t>
      </w:r>
      <w:r w:rsidRPr="008E558E">
        <w:rPr>
          <w:rFonts w:ascii="Times New Roman" w:hAnsi="Times New Roman"/>
          <w:noProof/>
          <w:sz w:val="24"/>
        </w:rPr>
        <w:t>]</w:t>
      </w:r>
      <w:r w:rsidR="004B446A">
        <w:rPr>
          <w:rFonts w:ascii="Times New Roman" w:hAnsi="Times New Roman"/>
          <w:noProof/>
          <w:sz w:val="24"/>
        </w:rPr>
        <w:t xml:space="preserve"> </w:t>
      </w:r>
      <w:r w:rsidRPr="008E558E">
        <w:rPr>
          <w:rFonts w:ascii="Times New Roman" w:hAnsi="Times New Roman"/>
          <w:noProof/>
          <w:sz w:val="24"/>
        </w:rPr>
        <w:t>un</w:t>
      </w:r>
      <w:r w:rsidRPr="008E558E">
        <w:rPr>
          <w:rFonts w:ascii="Times New Roman" w:hAnsi="Times New Roman"/>
          <w:i/>
          <w:noProof/>
          <w:sz w:val="24"/>
        </w:rPr>
        <w:t xml:space="preserve"> </w:t>
      </w:r>
      <w:r w:rsidRPr="008E558E">
        <w:rPr>
          <w:rFonts w:ascii="Times New Roman" w:hAnsi="Times New Roman"/>
          <w:noProof/>
          <w:sz w:val="24"/>
        </w:rPr>
        <w:t>Konkurences novērtēšanas metodisko līdzekli [</w:t>
      </w:r>
      <w:r w:rsidRPr="008E558E">
        <w:rPr>
          <w:rFonts w:ascii="Times New Roman" w:hAnsi="Times New Roman"/>
          <w:i/>
          <w:noProof/>
          <w:sz w:val="24"/>
        </w:rPr>
        <w:t>Competition Assessment Toolkit</w:t>
      </w:r>
      <w:r w:rsidRPr="008E558E">
        <w:rPr>
          <w:rFonts w:ascii="Times New Roman" w:hAnsi="Times New Roman"/>
          <w:noProof/>
          <w:sz w:val="24"/>
        </w:rPr>
        <w:t>].</w:t>
      </w:r>
      <w:r w:rsidRPr="008E558E">
        <w:rPr>
          <w:rFonts w:ascii="Times New Roman" w:hAnsi="Times New Roman"/>
          <w:i/>
          <w:noProof/>
          <w:sz w:val="24"/>
        </w:rPr>
        <w:t xml:space="preserve"> Vadlīnijās ir sniegti padomi par to, kā valdības var nodrošināt, lai valsts uzņēmumi rīkojas vismaz tikpat atbildīgi attiecībā pret plašu sabiedrību, cik biržas sarakstā iekļautajām sabiedrībām ir jābūt atbildīgām pret saviem akcionāriem.</w:t>
      </w:r>
    </w:p>
    <w:p w:rsidR="00070765" w:rsidRPr="008E558E" w:rsidRDefault="00070765" w:rsidP="008E558E">
      <w:pPr>
        <w:jc w:val="both"/>
        <w:rPr>
          <w:rFonts w:ascii="Times New Roman" w:hAnsi="Times New Roman"/>
          <w:i/>
          <w:noProof/>
          <w:sz w:val="24"/>
        </w:rPr>
      </w:pPr>
    </w:p>
    <w:p w:rsidR="00FF42E7" w:rsidRPr="008E558E" w:rsidRDefault="00FF42E7" w:rsidP="008E558E">
      <w:pPr>
        <w:jc w:val="both"/>
        <w:rPr>
          <w:rFonts w:ascii="Times New Roman" w:hAnsi="Times New Roman"/>
          <w:i/>
          <w:noProof/>
          <w:sz w:val="24"/>
        </w:rPr>
      </w:pPr>
      <w:r w:rsidRPr="008E558E">
        <w:rPr>
          <w:rFonts w:ascii="Times New Roman" w:hAnsi="Times New Roman"/>
          <w:i/>
          <w:noProof/>
          <w:sz w:val="24"/>
        </w:rPr>
        <w:t>2015. gada jūlijā ESAO Padome, Organizācijas vadības institūcija, pieņēma atjauninātās Vadlīnijas kā daļu no Padomes ieteikumiem, lai veicinātu to izmantošanu starptautiskā mērogā.</w:t>
      </w:r>
    </w:p>
    <w:p w:rsidR="00070765" w:rsidRPr="008E558E" w:rsidRDefault="00070765" w:rsidP="008E558E">
      <w:pPr>
        <w:jc w:val="both"/>
        <w:rPr>
          <w:rFonts w:ascii="Times New Roman" w:eastAsia="Calibri" w:hAnsi="Times New Roman" w:cs="Calibri"/>
          <w:i/>
          <w:noProof/>
          <w:sz w:val="24"/>
          <w:szCs w:val="16"/>
        </w:rPr>
      </w:pPr>
      <w:r w:rsidRPr="008E558E">
        <w:rPr>
          <w:rFonts w:ascii="Times New Roman" w:hAnsi="Times New Roman"/>
          <w:sz w:val="24"/>
        </w:rPr>
        <w:br w:type="page"/>
      </w:r>
    </w:p>
    <w:p w:rsidR="00F45C27" w:rsidRDefault="00F45C27" w:rsidP="008E558E">
      <w:pPr>
        <w:pStyle w:val="Heading1"/>
        <w:jc w:val="both"/>
        <w:rPr>
          <w:noProof/>
          <w:sz w:val="24"/>
        </w:rPr>
      </w:pPr>
      <w:bookmarkStart w:id="2" w:name="Acknowledgements"/>
      <w:bookmarkEnd w:id="2"/>
    </w:p>
    <w:p w:rsidR="00FF42E7" w:rsidRPr="00F45C27" w:rsidRDefault="00FF42E7" w:rsidP="00F45C27">
      <w:pPr>
        <w:pStyle w:val="Heading1"/>
        <w:rPr>
          <w:noProof/>
        </w:rPr>
      </w:pPr>
      <w:bookmarkStart w:id="3" w:name="_Toc456014769"/>
      <w:r w:rsidRPr="00F45C27">
        <w:rPr>
          <w:noProof/>
        </w:rPr>
        <w:t>Atzinības</w:t>
      </w:r>
      <w:bookmarkEnd w:id="3"/>
    </w:p>
    <w:p w:rsidR="00070765" w:rsidRPr="008E558E" w:rsidRDefault="00070765" w:rsidP="008E558E">
      <w:pPr>
        <w:pStyle w:val="Heading1"/>
        <w:jc w:val="both"/>
        <w:rPr>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ESAO valstis pārskatīja Vadlīnijas sadarbībā ar ļoti plašu partneru un ieinteresēto personu loku. Kolumbija, Latvija un Krievijas Federācija Vadlīniju pārskatīšanā piedalījās sabiedroto statusā (ar tādām pašām tiesībām, kādas bija ESAO valstīm) un saista sevi ar pārskatīšanas rezultātu. Pasaules Bankas grupa piedalās novērotāja statusā darba grupā par valsts īpašumtiesībām un privatizācijas praksi. Argentīna, Brazīlija, Dienvidāfrika, Filipīnas, Kazahstāna, Kostarika, Ķīnas Tautas Republika, Lietuva, Peru un Ukraina tiešā veidā piedalījās šīs darba grupas diskusijās par pārskatīšanu. Vadlīniju pārskatīšanas laikā tika rīkotas arī plašas apspriedes ārpus darba grupas regulārajām sanāksmēm. Piezīmes iesniedza iestādes no šādām valstīm: Ēģiptes, Ekvadoras, Indijas, Indonēzijas, Irākas, Kaboverdes, Laosas Tautas Demokrātiskās Republikas, Malaizijas, Marokas, Mauritānijas, Mjanmas, Paragvajas, Surinamas, Taizemes, Urugvajas un Vjetnamas.</w:t>
      </w:r>
    </w:p>
    <w:p w:rsidR="00070765" w:rsidRPr="008E558E" w:rsidRDefault="000707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Pārskatīšanas procesā lietderīgs bija arī ieguldījums, ko sniedza ESAO institucionālo konsultāciju partneri, Padomdevēja komiteja ar uzņēmējdarbību un rūpniecību saistītos jautājumos [</w:t>
      </w:r>
      <w:r w:rsidRPr="008E558E">
        <w:rPr>
          <w:rFonts w:ascii="Times New Roman" w:hAnsi="Times New Roman"/>
          <w:i/>
          <w:noProof/>
          <w:sz w:val="24"/>
        </w:rPr>
        <w:t>Business and Industry Advisory Committee</w:t>
      </w:r>
      <w:r w:rsidRPr="008E558E">
        <w:rPr>
          <w:rFonts w:ascii="Times New Roman" w:hAnsi="Times New Roman"/>
          <w:noProof/>
          <w:sz w:val="24"/>
        </w:rPr>
        <w:t xml:space="preserve"> (</w:t>
      </w:r>
      <w:r w:rsidRPr="008E558E">
        <w:rPr>
          <w:rFonts w:ascii="Times New Roman" w:hAnsi="Times New Roman"/>
          <w:i/>
          <w:noProof/>
          <w:sz w:val="24"/>
        </w:rPr>
        <w:t>BIAC</w:t>
      </w:r>
      <w:r w:rsidRPr="008E558E">
        <w:rPr>
          <w:rFonts w:ascii="Times New Roman" w:hAnsi="Times New Roman"/>
          <w:noProof/>
          <w:sz w:val="24"/>
        </w:rPr>
        <w:t>)] un Arodbiedrību padomdevēja komiteja [</w:t>
      </w:r>
      <w:r w:rsidRPr="008E558E">
        <w:rPr>
          <w:rFonts w:ascii="Times New Roman" w:hAnsi="Times New Roman"/>
          <w:i/>
          <w:noProof/>
          <w:sz w:val="24"/>
        </w:rPr>
        <w:t>Trade Union Advisory Committee</w:t>
      </w:r>
      <w:r w:rsidRPr="008E558E">
        <w:rPr>
          <w:rFonts w:ascii="Times New Roman" w:hAnsi="Times New Roman"/>
          <w:noProof/>
          <w:sz w:val="24"/>
        </w:rPr>
        <w:t xml:space="preserve"> (</w:t>
      </w:r>
      <w:r w:rsidRPr="008E558E">
        <w:rPr>
          <w:rFonts w:ascii="Times New Roman" w:hAnsi="Times New Roman"/>
          <w:i/>
          <w:noProof/>
          <w:sz w:val="24"/>
        </w:rPr>
        <w:t>TUAC</w:t>
      </w:r>
      <w:r w:rsidRPr="008E558E">
        <w:rPr>
          <w:rFonts w:ascii="Times New Roman" w:hAnsi="Times New Roman"/>
          <w:noProof/>
          <w:sz w:val="24"/>
        </w:rPr>
        <w:t>)], kā arī Argentīnas Organizāciju pārvaldības institūts [</w:t>
      </w:r>
      <w:r w:rsidRPr="008E558E">
        <w:rPr>
          <w:rFonts w:ascii="Times New Roman" w:hAnsi="Times New Roman"/>
          <w:i/>
          <w:noProof/>
          <w:sz w:val="24"/>
        </w:rPr>
        <w:t>Argentine Institute for Governance of Organisations (IAGO)</w:t>
      </w:r>
      <w:r w:rsidRPr="008E558E">
        <w:rPr>
          <w:rFonts w:ascii="Times New Roman" w:hAnsi="Times New Roman"/>
          <w:noProof/>
          <w:sz w:val="24"/>
        </w:rPr>
        <w:t>], Āzijas Attīstības banka [</w:t>
      </w:r>
      <w:r w:rsidRPr="008E558E">
        <w:rPr>
          <w:rFonts w:ascii="Times New Roman" w:hAnsi="Times New Roman"/>
          <w:i/>
          <w:noProof/>
          <w:sz w:val="24"/>
        </w:rPr>
        <w:t>Asian Development Bank</w:t>
      </w:r>
      <w:r w:rsidRPr="008E558E">
        <w:rPr>
          <w:rFonts w:ascii="Times New Roman" w:hAnsi="Times New Roman"/>
          <w:noProof/>
          <w:sz w:val="24"/>
        </w:rPr>
        <w:t>], Baltijas Korporatīvās pārvaldības institūts [</w:t>
      </w:r>
      <w:r w:rsidRPr="008E558E">
        <w:rPr>
          <w:rFonts w:ascii="Times New Roman" w:hAnsi="Times New Roman"/>
          <w:i/>
          <w:noProof/>
          <w:sz w:val="24"/>
        </w:rPr>
        <w:t>Baltic Institute of Corporate Governance</w:t>
      </w:r>
      <w:r w:rsidRPr="008E558E">
        <w:rPr>
          <w:rFonts w:ascii="Times New Roman" w:hAnsi="Times New Roman"/>
          <w:noProof/>
          <w:sz w:val="24"/>
        </w:rPr>
        <w:t>], Brazīlijas Kapitāla tirgus ieguldītāju apvienība [</w:t>
      </w:r>
      <w:r w:rsidRPr="008E558E">
        <w:rPr>
          <w:rFonts w:ascii="Times New Roman" w:hAnsi="Times New Roman"/>
          <w:i/>
          <w:noProof/>
          <w:sz w:val="24"/>
        </w:rPr>
        <w:t>Brazilian Association of Capital Market Investors</w:t>
      </w:r>
      <w:r w:rsidRPr="008E558E">
        <w:rPr>
          <w:rFonts w:ascii="Times New Roman" w:hAnsi="Times New Roman"/>
          <w:noProof/>
          <w:sz w:val="24"/>
        </w:rPr>
        <w:t>], Brazīlijas Uzņēmumu direktoru institūts [</w:t>
      </w:r>
      <w:r w:rsidRPr="008E558E">
        <w:rPr>
          <w:rFonts w:ascii="Times New Roman" w:hAnsi="Times New Roman"/>
          <w:i/>
          <w:noProof/>
          <w:sz w:val="24"/>
        </w:rPr>
        <w:t>Brazilian Institute of Corporate Directors</w:t>
      </w:r>
      <w:r w:rsidRPr="008E558E">
        <w:rPr>
          <w:rFonts w:ascii="Times New Roman" w:hAnsi="Times New Roman"/>
          <w:noProof/>
          <w:sz w:val="24"/>
        </w:rPr>
        <w:t xml:space="preserve">], organizācija </w:t>
      </w:r>
      <w:r w:rsidRPr="008E558E">
        <w:rPr>
          <w:rFonts w:ascii="Times New Roman" w:hAnsi="Times New Roman"/>
          <w:i/>
          <w:noProof/>
          <w:sz w:val="24"/>
        </w:rPr>
        <w:t>Guberna</w:t>
      </w:r>
      <w:r w:rsidRPr="008E558E">
        <w:rPr>
          <w:rFonts w:ascii="Times New Roman" w:hAnsi="Times New Roman"/>
          <w:noProof/>
          <w:sz w:val="24"/>
        </w:rPr>
        <w:t>, Amerikas Attīstības banka [</w:t>
      </w:r>
      <w:r w:rsidRPr="008E558E">
        <w:rPr>
          <w:rFonts w:ascii="Times New Roman" w:hAnsi="Times New Roman"/>
          <w:i/>
          <w:noProof/>
          <w:sz w:val="24"/>
        </w:rPr>
        <w:t>Inter-American Development Bank</w:t>
      </w:r>
      <w:r w:rsidRPr="008E558E">
        <w:rPr>
          <w:rFonts w:ascii="Times New Roman" w:hAnsi="Times New Roman"/>
          <w:noProof/>
          <w:sz w:val="24"/>
        </w:rPr>
        <w:t>], Starptautiskais Korporatīvās pārvaldības tīkls [</w:t>
      </w:r>
      <w:r w:rsidRPr="008E558E">
        <w:rPr>
          <w:rFonts w:ascii="Times New Roman" w:hAnsi="Times New Roman"/>
          <w:i/>
          <w:noProof/>
          <w:sz w:val="24"/>
        </w:rPr>
        <w:t>International Corporate Governance Network</w:t>
      </w:r>
      <w:r w:rsidRPr="008E558E">
        <w:rPr>
          <w:rFonts w:ascii="Times New Roman" w:hAnsi="Times New Roman"/>
          <w:noProof/>
          <w:sz w:val="24"/>
        </w:rPr>
        <w:t>], Latīņamerikas Attīstības banka [</w:t>
      </w:r>
      <w:r w:rsidRPr="008E558E">
        <w:rPr>
          <w:rFonts w:ascii="Times New Roman" w:hAnsi="Times New Roman"/>
          <w:i/>
          <w:noProof/>
          <w:sz w:val="24"/>
        </w:rPr>
        <w:t>Latin American Development Bank</w:t>
      </w:r>
      <w:r w:rsidRPr="008E558E">
        <w:rPr>
          <w:rFonts w:ascii="Times New Roman" w:hAnsi="Times New Roman"/>
          <w:noProof/>
          <w:sz w:val="24"/>
        </w:rPr>
        <w:t>], Malaizijas Direktoru akadēmija [</w:t>
      </w:r>
      <w:r w:rsidRPr="008E558E">
        <w:rPr>
          <w:rFonts w:ascii="Times New Roman" w:hAnsi="Times New Roman"/>
          <w:i/>
          <w:noProof/>
          <w:sz w:val="24"/>
        </w:rPr>
        <w:t>Malaysian Directors Academy</w:t>
      </w:r>
      <w:r w:rsidRPr="008E558E">
        <w:rPr>
          <w:rFonts w:ascii="Times New Roman" w:hAnsi="Times New Roman"/>
          <w:noProof/>
          <w:sz w:val="24"/>
        </w:rPr>
        <w:t>], Mjanmas Attīstības resursu institūta Ekonomikas un sociālās attīstības centrs [</w:t>
      </w:r>
      <w:r w:rsidRPr="008E558E">
        <w:rPr>
          <w:rFonts w:ascii="Times New Roman" w:hAnsi="Times New Roman"/>
          <w:i/>
          <w:noProof/>
          <w:sz w:val="24"/>
        </w:rPr>
        <w:t>Myanmar Development Resource Institute – Centre for Economic and Social Development</w:t>
      </w:r>
      <w:r w:rsidRPr="008E558E">
        <w:rPr>
          <w:rFonts w:ascii="Times New Roman" w:hAnsi="Times New Roman"/>
          <w:noProof/>
          <w:sz w:val="24"/>
        </w:rPr>
        <w:t>], Mjanmas Sertificēto valsts grāmatvežu institūts [</w:t>
      </w:r>
      <w:r w:rsidRPr="008E558E">
        <w:rPr>
          <w:rFonts w:ascii="Times New Roman" w:hAnsi="Times New Roman"/>
          <w:i/>
          <w:noProof/>
          <w:sz w:val="24"/>
        </w:rPr>
        <w:t>Myanmar</w:t>
      </w:r>
      <w:r w:rsidRPr="008E558E">
        <w:rPr>
          <w:rFonts w:ascii="Times New Roman" w:hAnsi="Times New Roman"/>
          <w:noProof/>
          <w:sz w:val="24"/>
        </w:rPr>
        <w:t xml:space="preserve"> </w:t>
      </w:r>
      <w:r w:rsidRPr="008E558E">
        <w:rPr>
          <w:rFonts w:ascii="Times New Roman" w:hAnsi="Times New Roman"/>
          <w:i/>
          <w:noProof/>
          <w:sz w:val="24"/>
        </w:rPr>
        <w:t>Institute of Certified Public Accountants</w:t>
      </w:r>
      <w:r w:rsidRPr="008E558E">
        <w:rPr>
          <w:rFonts w:ascii="Times New Roman" w:hAnsi="Times New Roman"/>
          <w:noProof/>
          <w:sz w:val="24"/>
        </w:rPr>
        <w:t>], Pakistānas Korporatīvās pārvaldības institūts [</w:t>
      </w:r>
      <w:r w:rsidRPr="008E558E">
        <w:rPr>
          <w:rFonts w:ascii="Times New Roman" w:hAnsi="Times New Roman"/>
          <w:i/>
          <w:noProof/>
          <w:sz w:val="24"/>
        </w:rPr>
        <w:t>Pakistan Institute of Corporate Governance</w:t>
      </w:r>
      <w:r w:rsidRPr="008E558E">
        <w:rPr>
          <w:rFonts w:ascii="Times New Roman" w:hAnsi="Times New Roman"/>
          <w:noProof/>
          <w:sz w:val="24"/>
        </w:rPr>
        <w:t>], Filipīnu Sertificēto grāmatvežu institūts [</w:t>
      </w:r>
      <w:r w:rsidRPr="008E558E">
        <w:rPr>
          <w:rFonts w:ascii="Times New Roman" w:hAnsi="Times New Roman"/>
          <w:i/>
          <w:noProof/>
          <w:sz w:val="24"/>
        </w:rPr>
        <w:t>Philippine Institute of Certified Public Accountants</w:t>
      </w:r>
      <w:r w:rsidRPr="008E558E">
        <w:rPr>
          <w:rFonts w:ascii="Times New Roman" w:hAnsi="Times New Roman"/>
          <w:noProof/>
          <w:sz w:val="24"/>
        </w:rPr>
        <w:t>], Filipīnu Uzņēmumu direktoru institūts [</w:t>
      </w:r>
      <w:r w:rsidRPr="008E558E">
        <w:rPr>
          <w:rFonts w:ascii="Times New Roman" w:hAnsi="Times New Roman"/>
          <w:i/>
          <w:noProof/>
          <w:sz w:val="24"/>
        </w:rPr>
        <w:t>Philippine Institute of Corporate Directors</w:t>
      </w:r>
      <w:r w:rsidRPr="008E558E">
        <w:rPr>
          <w:rFonts w:ascii="Times New Roman" w:hAnsi="Times New Roman"/>
          <w:noProof/>
          <w:sz w:val="24"/>
        </w:rPr>
        <w:t>, Singapūras Direktoru institūts [</w:t>
      </w:r>
      <w:r w:rsidRPr="008E558E">
        <w:rPr>
          <w:rFonts w:ascii="Times New Roman" w:hAnsi="Times New Roman"/>
          <w:i/>
          <w:noProof/>
          <w:sz w:val="24"/>
        </w:rPr>
        <w:t>Singapore Institute of Directors</w:t>
      </w:r>
      <w:r w:rsidRPr="008E558E">
        <w:rPr>
          <w:rFonts w:ascii="Times New Roman" w:hAnsi="Times New Roman"/>
          <w:noProof/>
          <w:sz w:val="24"/>
        </w:rPr>
        <w:t>, Mjanmas Federācijas Tirdzniecības un rūpniecības kameru savienība [</w:t>
      </w:r>
      <w:r w:rsidRPr="008E558E">
        <w:rPr>
          <w:rFonts w:ascii="Times New Roman" w:hAnsi="Times New Roman"/>
          <w:i/>
          <w:noProof/>
          <w:sz w:val="24"/>
        </w:rPr>
        <w:t>Union of Myanmar Federation of Chambers of Commerce and Industry</w:t>
      </w:r>
      <w:r w:rsidRPr="008E558E">
        <w:rPr>
          <w:rFonts w:ascii="Times New Roman" w:hAnsi="Times New Roman"/>
          <w:noProof/>
          <w:sz w:val="24"/>
        </w:rPr>
        <w:t>] un Apvienoto Nāciju Āfrikas ekonomikas komisija [</w:t>
      </w:r>
      <w:r w:rsidRPr="008E558E">
        <w:rPr>
          <w:rFonts w:ascii="Times New Roman" w:hAnsi="Times New Roman"/>
          <w:i/>
          <w:noProof/>
          <w:sz w:val="24"/>
        </w:rPr>
        <w:t>United Nations Economic Commission for Africa</w:t>
      </w:r>
      <w:r w:rsidRPr="008E558E">
        <w:rPr>
          <w:rFonts w:ascii="Times New Roman" w:hAnsi="Times New Roman"/>
          <w:noProof/>
          <w:sz w:val="24"/>
        </w:rPr>
        <w:t>].</w:t>
      </w:r>
    </w:p>
    <w:p w:rsidR="00070765" w:rsidRPr="008E558E" w:rsidRDefault="00070765"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F45C27" w:rsidRDefault="00F45C27" w:rsidP="008E558E">
      <w:pPr>
        <w:jc w:val="both"/>
        <w:rPr>
          <w:rFonts w:ascii="Times New Roman" w:hAnsi="Times New Roman"/>
          <w:sz w:val="24"/>
        </w:rPr>
      </w:pPr>
      <w:bookmarkStart w:id="4" w:name="Table_of_contents"/>
      <w:bookmarkEnd w:id="4"/>
    </w:p>
    <w:sdt>
      <w:sdtPr>
        <w:rPr>
          <w:rFonts w:ascii="Times New Roman" w:hAnsi="Times New Roman" w:cs="Times New Roman"/>
          <w:sz w:val="24"/>
          <w:szCs w:val="24"/>
        </w:rPr>
        <w:id w:val="-499515685"/>
        <w:docPartObj>
          <w:docPartGallery w:val="Table of Contents"/>
          <w:docPartUnique/>
        </w:docPartObj>
      </w:sdtPr>
      <w:sdtEndPr>
        <w:rPr>
          <w:rFonts w:eastAsiaTheme="minorHAnsi"/>
          <w:b/>
          <w:bCs/>
          <w:noProof/>
          <w:color w:val="auto"/>
          <w:lang w:val="lv-LV" w:eastAsia="lv-LV" w:bidi="lv-LV"/>
        </w:rPr>
      </w:sdtEndPr>
      <w:sdtContent>
        <w:p w:rsidR="001A500E" w:rsidRPr="00C25712" w:rsidRDefault="00C25712" w:rsidP="00C25712">
          <w:pPr>
            <w:pStyle w:val="TOCHeading"/>
            <w:keepNext w:val="0"/>
            <w:keepLines w:val="0"/>
            <w:spacing w:before="0" w:line="360" w:lineRule="auto"/>
            <w:jc w:val="center"/>
            <w:rPr>
              <w:rFonts w:ascii="Times New Roman" w:hAnsi="Times New Roman" w:cs="Times New Roman"/>
              <w:b/>
            </w:rPr>
          </w:pPr>
          <w:r w:rsidRPr="00C25712">
            <w:rPr>
              <w:rFonts w:ascii="Times New Roman" w:hAnsi="Times New Roman" w:cs="Times New Roman"/>
              <w:b/>
            </w:rPr>
            <w:t>Saturs</w:t>
          </w:r>
          <w:bookmarkStart w:id="5" w:name="_GoBack"/>
          <w:bookmarkEnd w:id="5"/>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r w:rsidRPr="00C25712">
            <w:rPr>
              <w:rFonts w:ascii="Times New Roman" w:hAnsi="Times New Roman" w:cs="Times New Roman"/>
              <w:sz w:val="24"/>
              <w:szCs w:val="24"/>
            </w:rPr>
            <w:fldChar w:fldCharType="begin"/>
          </w:r>
          <w:r w:rsidRPr="00C25712">
            <w:rPr>
              <w:rFonts w:ascii="Times New Roman" w:hAnsi="Times New Roman" w:cs="Times New Roman"/>
              <w:sz w:val="24"/>
              <w:szCs w:val="24"/>
            </w:rPr>
            <w:instrText xml:space="preserve"> TOC \o "1-3" \h \z \u </w:instrText>
          </w:r>
          <w:r w:rsidRPr="00C25712">
            <w:rPr>
              <w:rFonts w:ascii="Times New Roman" w:hAnsi="Times New Roman" w:cs="Times New Roman"/>
              <w:sz w:val="24"/>
              <w:szCs w:val="24"/>
            </w:rPr>
            <w:fldChar w:fldCharType="separate"/>
          </w:r>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1" w:history="1">
            <w:r w:rsidRPr="00C25712">
              <w:rPr>
                <w:rStyle w:val="Hyperlink"/>
                <w:rFonts w:ascii="Times New Roman" w:hAnsi="Times New Roman" w:cs="Times New Roman"/>
                <w:noProof/>
                <w:color w:val="416DBC"/>
                <w:sz w:val="24"/>
                <w:szCs w:val="24"/>
              </w:rPr>
              <w:t>Priekšvārds</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_Toc456014771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7</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2" w:history="1">
            <w:r w:rsidRPr="00C25712">
              <w:rPr>
                <w:rStyle w:val="Hyperlink"/>
                <w:rFonts w:ascii="Times New Roman" w:hAnsi="Times New Roman" w:cs="Times New Roman"/>
                <w:noProof/>
                <w:color w:val="416DBC"/>
                <w:sz w:val="24"/>
                <w:szCs w:val="24"/>
              </w:rPr>
              <w:t>Padomes ieteikumi attiecībā uz vadlīnijām par valsts uzņēmumu korporatīvo pārvaldību</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_Toc456014772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8</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3" w:history="1">
            <w:r w:rsidRPr="00C25712">
              <w:rPr>
                <w:rStyle w:val="Hyperlink"/>
                <w:rFonts w:ascii="Times New Roman" w:hAnsi="Times New Roman" w:cs="Times New Roman"/>
                <w:noProof/>
                <w:color w:val="416DBC"/>
                <w:sz w:val="24"/>
                <w:szCs w:val="24"/>
              </w:rPr>
              <w:t>Par Vadlīnijām</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_Toc456014773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10</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4" w:history="1">
            <w:r w:rsidRPr="00C25712">
              <w:rPr>
                <w:rStyle w:val="Hyperlink"/>
                <w:rFonts w:ascii="Times New Roman" w:hAnsi="Times New Roman" w:cs="Times New Roman"/>
                <w:noProof/>
                <w:color w:val="416DBC"/>
                <w:sz w:val="24"/>
                <w:szCs w:val="24"/>
              </w:rPr>
              <w:t>Piemērojamība un definīcijas</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_Toc456014774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13</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5" w:history="1">
            <w:r w:rsidRPr="00C25712">
              <w:rPr>
                <w:rStyle w:val="Hyperlink"/>
                <w:rFonts w:ascii="Times New Roman" w:hAnsi="Times New Roman" w:cs="Times New Roman"/>
                <w:noProof/>
                <w:sz w:val="24"/>
                <w:szCs w:val="24"/>
              </w:rPr>
              <w:t xml:space="preserve">I. </w:t>
            </w:r>
            <w:r w:rsidRPr="00C25712">
              <w:rPr>
                <w:rStyle w:val="Hyperlink"/>
                <w:rFonts w:ascii="Times New Roman" w:hAnsi="Times New Roman" w:cs="Times New Roman"/>
                <w:noProof/>
                <w:color w:val="416DBC"/>
                <w:sz w:val="24"/>
                <w:szCs w:val="24"/>
              </w:rPr>
              <w:t>Pamatojums valsts īpašumtiesībām</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_Toc456014775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15</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6" w:history="1">
            <w:r w:rsidRPr="00C25712">
              <w:rPr>
                <w:rStyle w:val="Hyperlink"/>
                <w:rFonts w:ascii="Times New Roman" w:hAnsi="Times New Roman" w:cs="Times New Roman"/>
                <w:noProof/>
                <w:sz w:val="24"/>
                <w:szCs w:val="24"/>
              </w:rPr>
              <w:t xml:space="preserve">II. </w:t>
            </w:r>
            <w:r w:rsidRPr="00C25712">
              <w:rPr>
                <w:rStyle w:val="Hyperlink"/>
                <w:rFonts w:ascii="Times New Roman" w:hAnsi="Times New Roman" w:cs="Times New Roman"/>
                <w:noProof/>
                <w:color w:val="416DBC"/>
                <w:sz w:val="24"/>
                <w:szCs w:val="24"/>
              </w:rPr>
              <w:t>Valsts pienākumi, pildot īpašnieka funkcijas</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_Toc456014776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16</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7" w:history="1">
            <w:r w:rsidRPr="00C25712">
              <w:rPr>
                <w:rStyle w:val="Hyperlink"/>
                <w:rFonts w:ascii="Times New Roman" w:hAnsi="Times New Roman" w:cs="Times New Roman"/>
                <w:noProof/>
                <w:sz w:val="24"/>
                <w:szCs w:val="24"/>
              </w:rPr>
              <w:t xml:space="preserve">III. </w:t>
            </w:r>
            <w:r w:rsidRPr="00C25712">
              <w:rPr>
                <w:rStyle w:val="Hyperlink"/>
                <w:rFonts w:ascii="Times New Roman" w:hAnsi="Times New Roman" w:cs="Times New Roman"/>
                <w:noProof/>
                <w:color w:val="416DBC"/>
                <w:sz w:val="24"/>
                <w:szCs w:val="24"/>
              </w:rPr>
              <w:t>Valsts uzņēmumi tirgū</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_Toc456014777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18</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8" w:history="1">
            <w:r w:rsidRPr="00C25712">
              <w:rPr>
                <w:rStyle w:val="Hyperlink"/>
                <w:rFonts w:ascii="Times New Roman" w:hAnsi="Times New Roman" w:cs="Times New Roman"/>
                <w:noProof/>
                <w:sz w:val="24"/>
                <w:szCs w:val="24"/>
              </w:rPr>
              <w:t xml:space="preserve">IV. </w:t>
            </w:r>
            <w:r w:rsidRPr="00C25712">
              <w:rPr>
                <w:rStyle w:val="Hyperlink"/>
                <w:rFonts w:ascii="Times New Roman" w:hAnsi="Times New Roman" w:cs="Times New Roman"/>
                <w:noProof/>
                <w:color w:val="416DBC"/>
                <w:sz w:val="24"/>
                <w:szCs w:val="24"/>
              </w:rPr>
              <w:t>Vienlīdzīga attieksme pret akcionāriem un citiem ieguldītājiem</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_Toc456014778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19</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79" w:history="1">
            <w:r w:rsidRPr="00C25712">
              <w:rPr>
                <w:rStyle w:val="Hyperlink"/>
                <w:rFonts w:ascii="Times New Roman" w:hAnsi="Times New Roman" w:cs="Times New Roman"/>
                <w:noProof/>
                <w:sz w:val="24"/>
                <w:szCs w:val="24"/>
              </w:rPr>
              <w:t xml:space="preserve">V. </w:t>
            </w:r>
            <w:r w:rsidRPr="00C25712">
              <w:rPr>
                <w:rStyle w:val="Hyperlink"/>
                <w:rFonts w:ascii="Times New Roman" w:hAnsi="Times New Roman" w:cs="Times New Roman"/>
                <w:noProof/>
                <w:color w:val="416DBC"/>
                <w:sz w:val="24"/>
                <w:szCs w:val="24"/>
              </w:rPr>
              <w:t>Attiecības ar ieinteresētajām personām un atbildīga uzņēmējdarbība</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_Toc456014779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20</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0" w:history="1">
            <w:r w:rsidRPr="00C25712">
              <w:rPr>
                <w:rStyle w:val="Hyperlink"/>
                <w:rFonts w:ascii="Times New Roman" w:hAnsi="Times New Roman" w:cs="Times New Roman"/>
                <w:noProof/>
                <w:sz w:val="24"/>
                <w:szCs w:val="24"/>
              </w:rPr>
              <w:t xml:space="preserve">VI. </w:t>
            </w:r>
            <w:r w:rsidRPr="00C25712">
              <w:rPr>
                <w:rStyle w:val="Hyperlink"/>
                <w:rFonts w:ascii="Times New Roman" w:hAnsi="Times New Roman" w:cs="Times New Roman"/>
                <w:noProof/>
                <w:color w:val="416DBC"/>
                <w:sz w:val="24"/>
                <w:szCs w:val="24"/>
              </w:rPr>
              <w:t>Informācijas izpaušana un pārskatāmība</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_Toc456014780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21</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1" w:history="1">
            <w:r w:rsidRPr="00C25712">
              <w:rPr>
                <w:rStyle w:val="Hyperlink"/>
                <w:rFonts w:ascii="Times New Roman" w:hAnsi="Times New Roman" w:cs="Times New Roman"/>
                <w:noProof/>
                <w:sz w:val="24"/>
                <w:szCs w:val="24"/>
              </w:rPr>
              <w:t xml:space="preserve">VII. </w:t>
            </w:r>
            <w:r w:rsidRPr="00C25712">
              <w:rPr>
                <w:rStyle w:val="Hyperlink"/>
                <w:rFonts w:ascii="Times New Roman" w:hAnsi="Times New Roman" w:cs="Times New Roman"/>
                <w:noProof/>
                <w:color w:val="416DBC"/>
                <w:sz w:val="24"/>
                <w:szCs w:val="24"/>
              </w:rPr>
              <w:t>Valsts uzņēmumu valžu pienākumi</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_Toc456014781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23</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2" w:history="1">
            <w:r w:rsidRPr="00C25712">
              <w:rPr>
                <w:rStyle w:val="Hyperlink"/>
                <w:rFonts w:ascii="Times New Roman" w:hAnsi="Times New Roman" w:cs="Times New Roman"/>
                <w:noProof/>
                <w:color w:val="416DBC"/>
                <w:sz w:val="24"/>
                <w:szCs w:val="24"/>
              </w:rPr>
              <w:t>Piezīmes par I nodaļu. Pamatojums valsts īpašumtiesībām</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_Toc456014782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25</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3" w:history="1">
            <w:r w:rsidRPr="00C25712">
              <w:rPr>
                <w:rStyle w:val="Hyperlink"/>
                <w:rFonts w:ascii="Times New Roman" w:hAnsi="Times New Roman" w:cs="Times New Roman"/>
                <w:noProof/>
                <w:color w:val="416DBC"/>
                <w:sz w:val="24"/>
                <w:szCs w:val="24"/>
              </w:rPr>
              <w:t>Piezīmes par II nodaļu. Valsts pienākumi, pildot īpašnieka funkcijas</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_Toc456014783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28</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4" w:history="1">
            <w:r w:rsidRPr="00C25712">
              <w:rPr>
                <w:rStyle w:val="Hyperlink"/>
                <w:rFonts w:ascii="Times New Roman" w:hAnsi="Times New Roman" w:cs="Times New Roman"/>
                <w:noProof/>
                <w:color w:val="416DBC"/>
                <w:sz w:val="24"/>
                <w:szCs w:val="24"/>
              </w:rPr>
              <w:t>Piezīmes par III nodaļu. Valsts uzņēmumi tirgū</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_Toc456014784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37</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5" w:history="1">
            <w:r w:rsidRPr="00C25712">
              <w:rPr>
                <w:rStyle w:val="Hyperlink"/>
                <w:rFonts w:ascii="Times New Roman" w:hAnsi="Times New Roman" w:cs="Times New Roman"/>
                <w:noProof/>
                <w:color w:val="416DBC"/>
                <w:sz w:val="24"/>
                <w:szCs w:val="24"/>
              </w:rPr>
              <w:t>Piezīmes par IV nodaļu. Vienlīdzīga attieksme pret akcionāriem un citiem ieguldītājiem</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_Toc456014785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42</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6" w:history="1">
            <w:r w:rsidRPr="00C25712">
              <w:rPr>
                <w:rStyle w:val="Hyperlink"/>
                <w:rFonts w:ascii="Times New Roman" w:hAnsi="Times New Roman" w:cs="Times New Roman"/>
                <w:noProof/>
                <w:color w:val="416DBC"/>
                <w:sz w:val="24"/>
                <w:szCs w:val="24"/>
              </w:rPr>
              <w:t>Piezīmes par V nodaļu. Attiecības ar ieinteresētajām personām un atbildīga uzņēmējdarbība</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_Toc456014786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46</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7" w:history="1">
            <w:r w:rsidRPr="00C25712">
              <w:rPr>
                <w:rStyle w:val="Hyperlink"/>
                <w:rFonts w:ascii="Times New Roman" w:hAnsi="Times New Roman" w:cs="Times New Roman"/>
                <w:noProof/>
                <w:color w:val="416DBC"/>
                <w:sz w:val="24"/>
                <w:szCs w:val="24"/>
              </w:rPr>
              <w:t>Piezīmes par VI nodaļu. Informācijas izpaušana un pārskatāmība</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_Toc456014787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50</w:t>
            </w:r>
            <w:r w:rsidRPr="00C25712">
              <w:rPr>
                <w:rFonts w:ascii="Times New Roman" w:hAnsi="Times New Roman" w:cs="Times New Roman"/>
                <w:noProof/>
                <w:webHidden/>
                <w:sz w:val="24"/>
                <w:szCs w:val="24"/>
              </w:rPr>
              <w:fldChar w:fldCharType="end"/>
            </w:r>
          </w:hyperlink>
        </w:p>
        <w:p w:rsidR="001A500E" w:rsidRPr="00C25712" w:rsidRDefault="001A500E" w:rsidP="00C25712">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bidi="ar-SA"/>
            </w:rPr>
          </w:pPr>
          <w:hyperlink w:anchor="_Toc456014788" w:history="1">
            <w:r w:rsidRPr="00C25712">
              <w:rPr>
                <w:rStyle w:val="Hyperlink"/>
                <w:rFonts w:ascii="Times New Roman" w:hAnsi="Times New Roman" w:cs="Times New Roman"/>
                <w:noProof/>
                <w:color w:val="416DBC"/>
                <w:sz w:val="24"/>
                <w:szCs w:val="24"/>
              </w:rPr>
              <w:t>Piezīmes par VII nodaļu. Valsts uzņēmumu valžu pienākumi</w:t>
            </w:r>
            <w:r w:rsidRPr="00C25712">
              <w:rPr>
                <w:rFonts w:ascii="Times New Roman" w:hAnsi="Times New Roman" w:cs="Times New Roman"/>
                <w:noProof/>
                <w:webHidden/>
                <w:sz w:val="24"/>
                <w:szCs w:val="24"/>
              </w:rPr>
              <w:tab/>
            </w:r>
            <w:r w:rsidRPr="00C25712">
              <w:rPr>
                <w:rFonts w:ascii="Times New Roman" w:hAnsi="Times New Roman" w:cs="Times New Roman"/>
                <w:noProof/>
                <w:webHidden/>
                <w:sz w:val="24"/>
                <w:szCs w:val="24"/>
              </w:rPr>
              <w:fldChar w:fldCharType="begin"/>
            </w:r>
            <w:r w:rsidRPr="00C25712">
              <w:rPr>
                <w:rFonts w:ascii="Times New Roman" w:hAnsi="Times New Roman" w:cs="Times New Roman"/>
                <w:noProof/>
                <w:webHidden/>
                <w:sz w:val="24"/>
                <w:szCs w:val="24"/>
              </w:rPr>
              <w:instrText xml:space="preserve"> PAGEREF _Toc456014788 \h </w:instrText>
            </w:r>
            <w:r w:rsidRPr="00C25712">
              <w:rPr>
                <w:rFonts w:ascii="Times New Roman" w:hAnsi="Times New Roman" w:cs="Times New Roman"/>
                <w:noProof/>
                <w:webHidden/>
                <w:sz w:val="24"/>
                <w:szCs w:val="24"/>
              </w:rPr>
            </w:r>
            <w:r w:rsidRPr="00C25712">
              <w:rPr>
                <w:rFonts w:ascii="Times New Roman" w:hAnsi="Times New Roman" w:cs="Times New Roman"/>
                <w:noProof/>
                <w:webHidden/>
                <w:sz w:val="24"/>
                <w:szCs w:val="24"/>
              </w:rPr>
              <w:fldChar w:fldCharType="separate"/>
            </w:r>
            <w:r w:rsidR="00C25712">
              <w:rPr>
                <w:rFonts w:ascii="Times New Roman" w:hAnsi="Times New Roman" w:cs="Times New Roman"/>
                <w:noProof/>
                <w:webHidden/>
                <w:sz w:val="24"/>
                <w:szCs w:val="24"/>
              </w:rPr>
              <w:t>56</w:t>
            </w:r>
            <w:r w:rsidRPr="00C25712">
              <w:rPr>
                <w:rFonts w:ascii="Times New Roman" w:hAnsi="Times New Roman" w:cs="Times New Roman"/>
                <w:noProof/>
                <w:webHidden/>
                <w:sz w:val="24"/>
                <w:szCs w:val="24"/>
              </w:rPr>
              <w:fldChar w:fldCharType="end"/>
            </w:r>
          </w:hyperlink>
        </w:p>
        <w:p w:rsidR="001A500E" w:rsidRDefault="001A500E" w:rsidP="00C25712">
          <w:pPr>
            <w:spacing w:line="360" w:lineRule="auto"/>
          </w:pPr>
          <w:r w:rsidRPr="00C25712">
            <w:rPr>
              <w:rFonts w:ascii="Times New Roman" w:hAnsi="Times New Roman" w:cs="Times New Roman"/>
              <w:b/>
              <w:bCs/>
              <w:noProof/>
              <w:sz w:val="24"/>
              <w:szCs w:val="24"/>
            </w:rPr>
            <w:fldChar w:fldCharType="end"/>
          </w:r>
        </w:p>
      </w:sdtContent>
    </w:sdt>
    <w:p w:rsidR="001A500E" w:rsidRDefault="001A500E" w:rsidP="008E558E">
      <w:pPr>
        <w:jc w:val="both"/>
        <w:rPr>
          <w:rFonts w:ascii="Times New Roman" w:hAnsi="Times New Roman"/>
          <w:sz w:val="24"/>
        </w:rPr>
      </w:pPr>
    </w:p>
    <w:p w:rsidR="00070765" w:rsidRPr="008E558E" w:rsidRDefault="00070765"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FF42E7" w:rsidRDefault="00FF42E7"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Default="00F40273" w:rsidP="008E558E">
      <w:pPr>
        <w:widowControl/>
        <w:jc w:val="both"/>
        <w:rPr>
          <w:rFonts w:ascii="Times New Roman" w:eastAsia="Palatino Linotype" w:hAnsi="Times New Roman" w:cs="Palatino Linotype"/>
          <w:noProof/>
          <w:sz w:val="24"/>
          <w:szCs w:val="20"/>
        </w:rPr>
      </w:pPr>
    </w:p>
    <w:p w:rsidR="00F40273" w:rsidRPr="008E558E" w:rsidRDefault="00F40273" w:rsidP="008E558E">
      <w:pPr>
        <w:widowControl/>
        <w:jc w:val="both"/>
        <w:rPr>
          <w:rFonts w:ascii="Times New Roman" w:eastAsia="Palatino Linotype" w:hAnsi="Times New Roman" w:cs="Palatino Linotype"/>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972"/>
        <w:gridCol w:w="6090"/>
      </w:tblGrid>
      <w:tr w:rsidR="00070765" w:rsidRPr="008E558E" w:rsidTr="00F40273">
        <w:trPr>
          <w:trHeight w:val="390"/>
        </w:trPr>
        <w:tc>
          <w:tcPr>
            <w:tcW w:w="5000" w:type="pct"/>
            <w:gridSpan w:val="2"/>
            <w:tcBorders>
              <w:bottom w:val="nil"/>
            </w:tcBorders>
          </w:tcPr>
          <w:p w:rsidR="00070765" w:rsidRPr="00F40273" w:rsidRDefault="00070765" w:rsidP="00F45C27">
            <w:pPr>
              <w:widowControl/>
              <w:jc w:val="both"/>
              <w:rPr>
                <w:rFonts w:ascii="Times New Roman" w:hAnsi="Times New Roman"/>
                <w:b/>
                <w:noProof/>
                <w:color w:val="231F20"/>
                <w:sz w:val="28"/>
                <w:szCs w:val="28"/>
              </w:rPr>
            </w:pPr>
            <w:r w:rsidRPr="00F40273">
              <w:rPr>
                <w:rFonts w:ascii="Times New Roman" w:hAnsi="Times New Roman"/>
                <w:b/>
                <w:noProof/>
                <w:color w:val="231F20"/>
                <w:sz w:val="28"/>
                <w:szCs w:val="28"/>
              </w:rPr>
              <w:t>Sekojiet ESAO publikācijām šādās vietnēs:</w:t>
            </w:r>
          </w:p>
        </w:tc>
      </w:tr>
      <w:tr w:rsidR="00F45C27" w:rsidRPr="008E558E" w:rsidTr="00F40273">
        <w:trPr>
          <w:trHeight w:val="1725"/>
        </w:trPr>
        <w:tc>
          <w:tcPr>
            <w:tcW w:w="1640" w:type="pct"/>
            <w:tcBorders>
              <w:top w:val="nil"/>
              <w:right w:val="nil"/>
            </w:tcBorders>
          </w:tcPr>
          <w:p w:rsidR="00F45C27" w:rsidRPr="008E558E" w:rsidRDefault="00F45C27" w:rsidP="00F45C27">
            <w:pPr>
              <w:widowControl/>
              <w:tabs>
                <w:tab w:val="left" w:pos="1924"/>
              </w:tabs>
              <w:jc w:val="right"/>
              <w:rPr>
                <w:rFonts w:ascii="Times New Roman" w:hAnsi="Times New Roman"/>
                <w:b/>
                <w:noProof/>
                <w:color w:val="231F20"/>
                <w:sz w:val="24"/>
              </w:rPr>
            </w:pPr>
            <w:r w:rsidRPr="00F45C27">
              <w:rPr>
                <w:rFonts w:ascii="Times New Roman" w:hAnsi="Times New Roman"/>
                <w:b/>
                <w:noProof/>
                <w:color w:val="231F20"/>
                <w:sz w:val="24"/>
                <w:lang w:bidi="ar-SA"/>
              </w:rPr>
              <w:drawing>
                <wp:inline distT="0" distB="0" distL="0" distR="0" wp14:anchorId="7CFAF7C4" wp14:editId="430023EC">
                  <wp:extent cx="1806846" cy="23241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6101" cy="2336005"/>
                          </a:xfrm>
                          <a:prstGeom prst="rect">
                            <a:avLst/>
                          </a:prstGeom>
                          <a:noFill/>
                          <a:ln>
                            <a:noFill/>
                          </a:ln>
                        </pic:spPr>
                      </pic:pic>
                    </a:graphicData>
                  </a:graphic>
                </wp:inline>
              </w:drawing>
            </w:r>
          </w:p>
        </w:tc>
        <w:tc>
          <w:tcPr>
            <w:tcW w:w="3360" w:type="pct"/>
            <w:tcBorders>
              <w:top w:val="nil"/>
              <w:left w:val="nil"/>
            </w:tcBorders>
          </w:tcPr>
          <w:p w:rsidR="00F45C27" w:rsidRDefault="00F45C27">
            <w:pPr>
              <w:rPr>
                <w:rFonts w:ascii="Times New Roman" w:hAnsi="Times New Roman"/>
                <w:b/>
                <w:noProof/>
                <w:color w:val="231F20"/>
                <w:sz w:val="24"/>
              </w:rPr>
            </w:pPr>
          </w:p>
          <w:p w:rsidR="00F45C27" w:rsidRPr="008E558E" w:rsidRDefault="00F45C27" w:rsidP="00F45C27">
            <w:pPr>
              <w:widowControl/>
              <w:jc w:val="both"/>
              <w:rPr>
                <w:rFonts w:ascii="Times New Roman" w:hAnsi="Times New Roman" w:cs="Times New Roman"/>
                <w:i/>
                <w:noProof/>
                <w:color w:val="006BB6"/>
                <w:sz w:val="24"/>
                <w:szCs w:val="24"/>
              </w:rPr>
            </w:pPr>
            <w:r w:rsidRPr="008E558E">
              <w:rPr>
                <w:rFonts w:ascii="Times New Roman" w:hAnsi="Times New Roman"/>
                <w:i/>
                <w:noProof/>
                <w:color w:val="006BB6"/>
                <w:sz w:val="24"/>
              </w:rPr>
              <w:t>http://twitter.com/OECD_Pubs</w:t>
            </w:r>
          </w:p>
          <w:p w:rsidR="00F45C27" w:rsidRDefault="00F45C27" w:rsidP="00F45C27">
            <w:pPr>
              <w:widowControl/>
              <w:jc w:val="both"/>
              <w:rPr>
                <w:rFonts w:ascii="Times New Roman" w:hAnsi="Times New Roman"/>
                <w:sz w:val="24"/>
              </w:rPr>
            </w:pPr>
          </w:p>
          <w:p w:rsidR="00F45C27" w:rsidRDefault="00F45C27" w:rsidP="00F45C27">
            <w:pPr>
              <w:widowControl/>
              <w:jc w:val="both"/>
              <w:rPr>
                <w:rFonts w:ascii="Times New Roman" w:hAnsi="Times New Roman"/>
                <w:sz w:val="24"/>
              </w:rPr>
            </w:pPr>
          </w:p>
          <w:p w:rsidR="00F45C27" w:rsidRPr="008E558E" w:rsidRDefault="00F45C27" w:rsidP="00F45C27">
            <w:pPr>
              <w:widowControl/>
              <w:jc w:val="both"/>
              <w:rPr>
                <w:rFonts w:ascii="Times New Roman" w:hAnsi="Times New Roman" w:cs="Times New Roman"/>
                <w:i/>
                <w:noProof/>
                <w:color w:val="006BB6"/>
                <w:sz w:val="24"/>
                <w:szCs w:val="24"/>
              </w:rPr>
            </w:pPr>
            <w:r w:rsidRPr="008E558E">
              <w:rPr>
                <w:rFonts w:ascii="Times New Roman" w:hAnsi="Times New Roman"/>
                <w:i/>
                <w:noProof/>
                <w:color w:val="006BB6"/>
                <w:sz w:val="24"/>
              </w:rPr>
              <w:t>http://www.facebook.com/OECDPublications</w:t>
            </w:r>
          </w:p>
          <w:p w:rsidR="00F45C27" w:rsidRDefault="00F45C27" w:rsidP="00F45C27">
            <w:pPr>
              <w:widowControl/>
              <w:jc w:val="both"/>
              <w:rPr>
                <w:rFonts w:ascii="Times New Roman" w:hAnsi="Times New Roman"/>
                <w:sz w:val="24"/>
              </w:rPr>
            </w:pPr>
          </w:p>
          <w:p w:rsidR="00F45C27" w:rsidRPr="008E558E" w:rsidRDefault="00F45C27" w:rsidP="00F45C27">
            <w:pPr>
              <w:widowControl/>
              <w:jc w:val="both"/>
              <w:rPr>
                <w:rFonts w:ascii="Times New Roman" w:eastAsia="Arial" w:hAnsi="Times New Roman" w:cs="Times New Roman"/>
                <w:noProof/>
                <w:sz w:val="24"/>
                <w:szCs w:val="24"/>
              </w:rPr>
            </w:pPr>
            <w:r w:rsidRPr="008E558E">
              <w:rPr>
                <w:rFonts w:ascii="Times New Roman" w:hAnsi="Times New Roman"/>
                <w:i/>
                <w:noProof/>
                <w:color w:val="006BB6"/>
                <w:sz w:val="24"/>
              </w:rPr>
              <w:t>http://www.linkedin.com/groups/OECD-Publications-4645871</w:t>
            </w:r>
          </w:p>
          <w:p w:rsidR="00F45C27" w:rsidRDefault="00F45C27" w:rsidP="00F45C27">
            <w:pPr>
              <w:widowControl/>
              <w:jc w:val="both"/>
              <w:rPr>
                <w:rFonts w:ascii="Times New Roman" w:hAnsi="Times New Roman"/>
                <w:sz w:val="24"/>
              </w:rPr>
            </w:pPr>
          </w:p>
          <w:p w:rsidR="00F45C27" w:rsidRDefault="00F45C27" w:rsidP="00F45C27">
            <w:pPr>
              <w:widowControl/>
              <w:jc w:val="both"/>
              <w:rPr>
                <w:rFonts w:ascii="Times New Roman" w:hAnsi="Times New Roman"/>
                <w:sz w:val="24"/>
              </w:rPr>
            </w:pPr>
          </w:p>
          <w:p w:rsidR="00F45C27" w:rsidRPr="008E558E" w:rsidRDefault="00F45C27" w:rsidP="00F45C27">
            <w:pPr>
              <w:widowControl/>
              <w:jc w:val="both"/>
              <w:rPr>
                <w:rFonts w:ascii="Times New Roman" w:eastAsia="Arial" w:hAnsi="Times New Roman" w:cs="Times New Roman"/>
                <w:noProof/>
                <w:sz w:val="24"/>
                <w:szCs w:val="24"/>
              </w:rPr>
            </w:pPr>
            <w:r w:rsidRPr="008E558E">
              <w:rPr>
                <w:rFonts w:ascii="Times New Roman" w:hAnsi="Times New Roman"/>
                <w:i/>
                <w:noProof/>
                <w:color w:val="006BB6"/>
                <w:sz w:val="24"/>
              </w:rPr>
              <w:t>http://www.youtube.com/oecdilibrary</w:t>
            </w:r>
          </w:p>
          <w:p w:rsidR="00F45C27" w:rsidRDefault="00F45C27" w:rsidP="00F45C27">
            <w:pPr>
              <w:widowControl/>
              <w:tabs>
                <w:tab w:val="left" w:pos="1924"/>
              </w:tabs>
              <w:jc w:val="both"/>
              <w:rPr>
                <w:rFonts w:ascii="Times New Roman" w:hAnsi="Times New Roman"/>
                <w:sz w:val="24"/>
              </w:rPr>
            </w:pPr>
          </w:p>
          <w:p w:rsidR="00F45C27" w:rsidRPr="008E558E" w:rsidRDefault="00F45C27" w:rsidP="00F45C27">
            <w:pPr>
              <w:widowControl/>
              <w:tabs>
                <w:tab w:val="left" w:pos="1924"/>
              </w:tabs>
              <w:jc w:val="both"/>
              <w:rPr>
                <w:rFonts w:ascii="Times New Roman" w:hAnsi="Times New Roman"/>
                <w:b/>
                <w:noProof/>
                <w:color w:val="231F20"/>
                <w:sz w:val="24"/>
              </w:rPr>
            </w:pPr>
            <w:r w:rsidRPr="008E558E">
              <w:rPr>
                <w:rFonts w:ascii="Times New Roman" w:hAnsi="Times New Roman"/>
                <w:i/>
                <w:noProof/>
                <w:color w:val="006BB6"/>
                <w:sz w:val="24"/>
              </w:rPr>
              <w:t>http://www.oecd.org/oecddirect/</w:t>
            </w:r>
          </w:p>
        </w:tc>
      </w:tr>
    </w:tbl>
    <w:p w:rsidR="009A1611" w:rsidRPr="008E558E" w:rsidRDefault="009A1611" w:rsidP="008E558E">
      <w:pPr>
        <w:jc w:val="both"/>
        <w:rPr>
          <w:rFonts w:ascii="Times New Roman" w:eastAsia="Palatino Linotype" w:hAnsi="Times New Roman" w:cs="Palatino Linotype"/>
          <w:noProof/>
          <w:sz w:val="24"/>
          <w:szCs w:val="20"/>
        </w:rPr>
      </w:pPr>
    </w:p>
    <w:p w:rsidR="009A1611" w:rsidRPr="008E558E" w:rsidRDefault="009A1611"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F40273" w:rsidRPr="00F40273" w:rsidRDefault="00F40273" w:rsidP="00F40273">
      <w:pPr>
        <w:widowControl/>
        <w:jc w:val="both"/>
      </w:pPr>
      <w:bookmarkStart w:id="6" w:name="Preface"/>
      <w:bookmarkStart w:id="7" w:name="_bookmark0"/>
      <w:bookmarkEnd w:id="6"/>
      <w:bookmarkEnd w:id="7"/>
    </w:p>
    <w:p w:rsidR="00FF42E7" w:rsidRPr="008E558E" w:rsidRDefault="00FF42E7" w:rsidP="00F40273">
      <w:pPr>
        <w:pStyle w:val="Heading1"/>
        <w:rPr>
          <w:noProof/>
        </w:rPr>
      </w:pPr>
      <w:bookmarkStart w:id="8" w:name="_Toc456014771"/>
      <w:r w:rsidRPr="00F40273">
        <w:rPr>
          <w:i/>
        </w:rPr>
        <w:t>Priekšvārds</w:t>
      </w:r>
      <w:bookmarkEnd w:id="8"/>
    </w:p>
    <w:p w:rsidR="009A1611" w:rsidRPr="008E558E" w:rsidRDefault="009A1611" w:rsidP="008E558E">
      <w:pPr>
        <w:pStyle w:val="Heading1"/>
        <w:jc w:val="both"/>
        <w:rPr>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Laba valsts uzņēmumu (VU) pārvaldība ir būtiska, lai tirgi būtu efektīvi un atvērti gan valsts, gan starptautiskā līmenī. Daudzās valstīs VU ir pamata sabiedrisko pakalpojumu, tostarp komunālo pakalpojumu, galvenie sniedzēji. Tas nozīmē, ka to darbība ietekmē pilsoņu ikdienas dzīvi un pārējās ekonomikas konkurētspēju. VU kļūst arvien svarīgāki dalībnieki starptautiskajos tirgos. Lai saglabātu atvērtu tirdzniecības un ieguldījumu vidi, kas ir ekonomikas izaugsmes pamatā, ir svarīgi nodrošināt, lai tie strādātu stabilā konkurences un normatīvajā vidē.</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Vadlīnijas ir ieteikumi valdībām par to, kā nodrošināt, lai VU strādā efektīvi, pārskatāmi un atbildīgi. Tie ir starptautiski saskaņoti standarti, kas nosaka to, kā valdībām būtu jāīsteno valsts īpašumtiesības, lai tās nekļūtu nedz par pasīvām īpašumtiesībām, nedz par pārmērīgu valsts intervenci. 2005. gadā Vadlīnijas sākotnēji tika izstrādātas kā papildinājums Principiem. 2015. gadā tās atjaunināja, lai atspoguļotu desmit gadu laikā uzkrāto pieredzi to īstenošanā un aplūkotu jaunus valsts un starptautiskā mēroga jautājumus saistībā ar valsts uzņēmumiem.</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Vadlīnijas ir ievērojami izmainītas, un ir būtiski palielināta to politiskā nozīme. Atjauninātais un uzlabotais instruments nodrošina lielāku skaidrību par to, kā politikas veidotājiem būtu jāiekļauj valsts iestādes un jānodrošina saskaņotas labās prakses īstenošana. Ir izstrādāti ieteikumi attiecībā uz pamatojumu tam, kāpēc uzņēmumiem ir jāpieder valstij, kas palīdzēs izlemt, vai valdības vēlētos ienākt korporatīvajā sektorā, un kādas prasības saistībā ar atbildību būtu tām jāpiemēro. Ieteikumos attiecībā uz līdzvērtīgu konkurences apstākļu saglabāšanu VU un privātajiem uzņēmumiem ir sniegti norādījumi tiem VU, kas aktīvi darbojas valsts un starptautiskajā tirgū.</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Šīs pārskatītās Vadlīnijas ir izdotas kritiskā brīdī. Tā kā daudzās valstīs palēninās ekonomikas izaugsme un samazinās to fiskālā telpa, valdībām ir arvien grūtāk nodrošināt pienācīgi funkcionējošus VU sektorus, un šajā dokumentā tām ir sniegti būtiski norādījumi. Daudzās valstīs ir liels VU sektors, un pieredze rāda, ka valsts sektors var vai nu veicināt, vai graut ekonomikas un sociālo izaugsmi atkarībā no tā, vai tas funkcionē saskaņā ar saskaņotu labo praksi. Tajā pašā laikā daudzas valstis pievērš pastiprinātu uzmanību ārvalstu VU, kas strādā to jurisdikcijās (tostarp saistībā ar tirdzniecības un ieguldījumu nolīgumiem), lai izvērtētu to komercdarbības un iespējamo ietekmi uz konkurenci.</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Es esmu pārliecināts, ka nākotnē Vadlīnijas kļūs vēl svarīgāks resurss valdībām. Tās ir jaudīgs rīks, ar kuru iespējams veicināt taisnīgākus un konkurētspējīgākus tirgus, vērtību radīšanu, izaugsmi un attīstību, un uzlabot būtisku pakalpojumu nodrošināšanu visiem sabiedrības locekļiem. Tādēļ es aicinu gan ESAO valstu, gan partnervalstu valdības aktīvi izmantot šīs Vadlīnijas.</w:t>
      </w:r>
    </w:p>
    <w:p w:rsidR="00FF42E7" w:rsidRPr="008E558E" w:rsidRDefault="00FF42E7" w:rsidP="008E558E">
      <w:pPr>
        <w:jc w:val="both"/>
        <w:rPr>
          <w:rFonts w:ascii="Times New Roman" w:eastAsia="Palatino Linotype" w:hAnsi="Times New Roman" w:cs="Palatino Linotype"/>
          <w:noProof/>
          <w:sz w:val="24"/>
          <w:szCs w:val="20"/>
        </w:rPr>
      </w:pPr>
    </w:p>
    <w:p w:rsidR="00FF42E7" w:rsidRPr="008E558E" w:rsidRDefault="00FF42E7" w:rsidP="008E558E">
      <w:pPr>
        <w:jc w:val="both"/>
        <w:rPr>
          <w:rFonts w:ascii="Times New Roman" w:eastAsia="Palatino Linotype" w:hAnsi="Times New Roman" w:cs="Palatino Linotype"/>
          <w:noProof/>
          <w:sz w:val="24"/>
          <w:szCs w:val="18"/>
        </w:rPr>
      </w:pPr>
    </w:p>
    <w:p w:rsidR="00FF42E7" w:rsidRPr="008E558E" w:rsidRDefault="00FF42E7" w:rsidP="00F40273">
      <w:pPr>
        <w:jc w:val="right"/>
        <w:rPr>
          <w:rFonts w:ascii="Times New Roman" w:eastAsia="Palatino Linotype" w:hAnsi="Times New Roman" w:cs="Palatino Linotype"/>
          <w:noProof/>
          <w:sz w:val="24"/>
          <w:szCs w:val="20"/>
        </w:rPr>
      </w:pPr>
      <w:r w:rsidRPr="008E558E">
        <w:rPr>
          <w:rFonts w:ascii="Times New Roman" w:eastAsia="Palatino Linotype" w:hAnsi="Times New Roman" w:cs="Palatino Linotype"/>
          <w:noProof/>
          <w:sz w:val="24"/>
          <w:szCs w:val="20"/>
          <w:lang w:bidi="ar-SA"/>
        </w:rPr>
        <w:drawing>
          <wp:inline distT="0" distB="0" distL="0" distR="0" wp14:anchorId="6770422D" wp14:editId="58A7A6B7">
            <wp:extent cx="1614754" cy="243839"/>
            <wp:effectExtent l="0" t="0" r="0" b="0"/>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15" cstate="print"/>
                    <a:stretch>
                      <a:fillRect/>
                    </a:stretch>
                  </pic:blipFill>
                  <pic:spPr>
                    <a:xfrm>
                      <a:off x="0" y="0"/>
                      <a:ext cx="1614754" cy="243839"/>
                    </a:xfrm>
                    <a:prstGeom prst="rect">
                      <a:avLst/>
                    </a:prstGeom>
                  </pic:spPr>
                </pic:pic>
              </a:graphicData>
            </a:graphic>
          </wp:inline>
        </w:drawing>
      </w:r>
    </w:p>
    <w:p w:rsidR="00FF42E7" w:rsidRPr="008E558E" w:rsidRDefault="00FF42E7" w:rsidP="00F40273">
      <w:pPr>
        <w:jc w:val="right"/>
        <w:rPr>
          <w:rFonts w:ascii="Times New Roman" w:eastAsia="Palatino Linotype" w:hAnsi="Times New Roman" w:cs="Palatino Linotype"/>
          <w:noProof/>
          <w:sz w:val="24"/>
          <w:szCs w:val="11"/>
        </w:rPr>
      </w:pPr>
    </w:p>
    <w:p w:rsidR="00FF42E7" w:rsidRPr="008E558E" w:rsidRDefault="00FF42E7" w:rsidP="00F40273">
      <w:pPr>
        <w:pStyle w:val="BodyText"/>
        <w:spacing w:before="0"/>
        <w:ind w:left="0" w:firstLine="0"/>
        <w:jc w:val="right"/>
        <w:rPr>
          <w:rFonts w:ascii="Times New Roman" w:hAnsi="Times New Roman"/>
          <w:noProof/>
          <w:sz w:val="24"/>
        </w:rPr>
      </w:pPr>
      <w:r w:rsidRPr="008E558E">
        <w:rPr>
          <w:rFonts w:ascii="Times New Roman" w:hAnsi="Times New Roman"/>
          <w:noProof/>
          <w:sz w:val="24"/>
        </w:rPr>
        <w:t>Anhels Gurija [</w:t>
      </w:r>
      <w:r w:rsidRPr="008E558E">
        <w:rPr>
          <w:rFonts w:ascii="Times New Roman" w:hAnsi="Times New Roman"/>
          <w:i/>
          <w:noProof/>
          <w:sz w:val="24"/>
        </w:rPr>
        <w:t>Angel Gurria</w:t>
      </w:r>
      <w:r w:rsidRPr="008E558E">
        <w:rPr>
          <w:rFonts w:ascii="Times New Roman" w:hAnsi="Times New Roman"/>
          <w:noProof/>
          <w:sz w:val="24"/>
        </w:rPr>
        <w:t>]</w:t>
      </w:r>
    </w:p>
    <w:p w:rsidR="00FF42E7" w:rsidRPr="008E558E" w:rsidRDefault="00FF42E7" w:rsidP="00F40273">
      <w:pPr>
        <w:pStyle w:val="BodyText"/>
        <w:spacing w:before="0"/>
        <w:ind w:left="0" w:firstLine="0"/>
        <w:jc w:val="right"/>
        <w:rPr>
          <w:rFonts w:ascii="Times New Roman" w:hAnsi="Times New Roman" w:cs="Palatino Linotype"/>
          <w:noProof/>
          <w:sz w:val="24"/>
          <w:szCs w:val="20"/>
        </w:rPr>
      </w:pPr>
      <w:r w:rsidRPr="008E558E">
        <w:rPr>
          <w:rFonts w:ascii="Times New Roman" w:hAnsi="Times New Roman"/>
          <w:noProof/>
          <w:sz w:val="24"/>
        </w:rPr>
        <w:t>ESAO ģenerālsekretārs</w:t>
      </w:r>
    </w:p>
    <w:p w:rsidR="009A1611" w:rsidRPr="008E558E" w:rsidRDefault="009A1611" w:rsidP="00F40273">
      <w:pPr>
        <w:jc w:val="right"/>
        <w:rPr>
          <w:rFonts w:ascii="Times New Roman" w:eastAsia="Palatino Linotype" w:hAnsi="Times New Roman" w:cs="Palatino Linotype"/>
          <w:noProof/>
          <w:sz w:val="24"/>
          <w:szCs w:val="20"/>
        </w:rPr>
      </w:pPr>
      <w:r w:rsidRPr="008E558E">
        <w:rPr>
          <w:rFonts w:ascii="Times New Roman" w:hAnsi="Times New Roman"/>
          <w:sz w:val="24"/>
        </w:rPr>
        <w:br w:type="page"/>
      </w:r>
    </w:p>
    <w:p w:rsidR="00F40273" w:rsidRDefault="00F40273" w:rsidP="00F40273">
      <w:pPr>
        <w:jc w:val="both"/>
        <w:rPr>
          <w:rFonts w:ascii="Times New Roman" w:hAnsi="Times New Roman"/>
          <w:noProof/>
          <w:sz w:val="24"/>
        </w:rPr>
      </w:pPr>
      <w:bookmarkStart w:id="9" w:name="Recommendation_of_the_Council_on_Guideli"/>
      <w:bookmarkStart w:id="10" w:name="_bookmark1"/>
      <w:bookmarkEnd w:id="9"/>
      <w:bookmarkEnd w:id="10"/>
    </w:p>
    <w:p w:rsidR="00FF42E7" w:rsidRPr="00F40273" w:rsidRDefault="00FF42E7" w:rsidP="00F40273">
      <w:pPr>
        <w:pStyle w:val="Heading1"/>
        <w:rPr>
          <w:b/>
          <w:noProof/>
          <w:color w:val="416DBC"/>
        </w:rPr>
      </w:pPr>
      <w:bookmarkStart w:id="11" w:name="_Toc456014772"/>
      <w:r w:rsidRPr="00F40273">
        <w:rPr>
          <w:b/>
          <w:noProof/>
          <w:color w:val="416DBC"/>
        </w:rPr>
        <w:t>Padomes ieteikumi attiecībā uz vadlīnijām par valsts uzņēmumu korporatīvo pārvaldību</w:t>
      </w:r>
      <w:bookmarkEnd w:id="11"/>
    </w:p>
    <w:p w:rsidR="00FF42E7" w:rsidRPr="00F40273" w:rsidRDefault="00FF42E7" w:rsidP="008E558E">
      <w:pPr>
        <w:jc w:val="both"/>
        <w:rPr>
          <w:rFonts w:ascii="Times New Roman" w:eastAsia="Book Antiqua" w:hAnsi="Times New Roman" w:cs="Book Antiqua"/>
          <w:b/>
          <w:bCs/>
          <w:noProof/>
          <w:color w:val="416DBC"/>
          <w:sz w:val="24"/>
          <w:szCs w:val="19"/>
        </w:rPr>
      </w:pPr>
    </w:p>
    <w:p w:rsidR="009A1611" w:rsidRPr="008E558E" w:rsidRDefault="009A1611" w:rsidP="007D083F">
      <w:pPr>
        <w:pStyle w:val="BodyText"/>
        <w:spacing w:before="0"/>
        <w:ind w:left="0" w:firstLine="0"/>
        <w:jc w:val="center"/>
        <w:rPr>
          <w:rFonts w:ascii="Times New Roman" w:hAnsi="Times New Roman"/>
          <w:noProof/>
          <w:sz w:val="24"/>
        </w:rPr>
      </w:pPr>
      <w:r w:rsidRPr="008E558E">
        <w:rPr>
          <w:rFonts w:ascii="Times New Roman" w:hAnsi="Times New Roman"/>
          <w:noProof/>
          <w:sz w:val="24"/>
        </w:rPr>
        <w:t>2015. gada 8. jūlijs</w:t>
      </w:r>
    </w:p>
    <w:p w:rsidR="00FF42E7" w:rsidRPr="008E558E" w:rsidRDefault="00FF42E7" w:rsidP="008E558E">
      <w:pPr>
        <w:jc w:val="both"/>
        <w:rPr>
          <w:rFonts w:ascii="Times New Roman" w:eastAsia="Book Antiqua" w:hAnsi="Times New Roman" w:cs="Book Antiqua"/>
          <w:b/>
          <w:bCs/>
          <w:noProof/>
          <w:sz w:val="24"/>
          <w:szCs w:val="15"/>
        </w:rPr>
      </w:pPr>
    </w:p>
    <w:p w:rsidR="00FF42E7" w:rsidRPr="008E558E" w:rsidRDefault="00FF42E7" w:rsidP="008E558E">
      <w:pPr>
        <w:pStyle w:val="Heading4"/>
        <w:spacing w:before="0"/>
        <w:ind w:left="0" w:firstLine="0"/>
        <w:jc w:val="both"/>
        <w:rPr>
          <w:rFonts w:ascii="Times New Roman" w:hAnsi="Times New Roman"/>
          <w:noProof/>
          <w:sz w:val="24"/>
        </w:rPr>
      </w:pPr>
      <w:r w:rsidRPr="008E558E">
        <w:rPr>
          <w:rFonts w:ascii="Times New Roman" w:hAnsi="Times New Roman"/>
          <w:noProof/>
          <w:sz w:val="24"/>
        </w:rPr>
        <w:t>PADOME,</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ņemot vērā 1960. gada 14. decembra Konvencijas par Ekonomiskās sadarbības un attīstības organizāciju 5. panta b) punktu;</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ņemot vērā Padomes Ieteikumu par korporatīvās pārvaldības principiem [</w:t>
      </w:r>
      <w:r w:rsidRPr="008E558E">
        <w:rPr>
          <w:rFonts w:ascii="Times New Roman" w:hAnsi="Times New Roman"/>
          <w:i/>
          <w:noProof/>
          <w:sz w:val="24"/>
        </w:rPr>
        <w:t>Recommendation of the Council on Principles of Corporate Governance</w:t>
      </w:r>
      <w:r w:rsidRPr="008E558E">
        <w:rPr>
          <w:rFonts w:ascii="Times New Roman" w:hAnsi="Times New Roman"/>
          <w:noProof/>
          <w:sz w:val="24"/>
        </w:rPr>
        <w:t>], kuriem šajā ieteikumā ir sniegtas papildu vadlīnijas valsts uzņēmumiem;</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ņemot vērā Padomes Ieteikumu attiecībā uz vadlīnijām par valsts uzņēmumu korporatīvo pārvaldību [</w:t>
      </w:r>
      <w:r w:rsidRPr="008E558E">
        <w:rPr>
          <w:rFonts w:ascii="Times New Roman" w:hAnsi="Times New Roman"/>
          <w:i/>
          <w:noProof/>
          <w:sz w:val="24"/>
        </w:rPr>
        <w:t>Recommendation of the Council on Guidelines on Corporate Governance of State-Owned Enterprises</w:t>
      </w:r>
      <w:r w:rsidRPr="008E558E">
        <w:rPr>
          <w:rFonts w:ascii="Times New Roman" w:hAnsi="Times New Roman"/>
          <w:noProof/>
          <w:sz w:val="24"/>
        </w:rPr>
        <w:t>], kuru aizstāj šis ieteikums;</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ņemot vērā Vadlīnijas daudznacionāliem uzņēmumiem, kas ir Deklarācijas par starptautiskiem ieguldījumiem un daudznacionāliem uzņēmumiem [</w:t>
      </w:r>
      <w:r w:rsidRPr="008E558E">
        <w:rPr>
          <w:rFonts w:ascii="Times New Roman" w:hAnsi="Times New Roman"/>
          <w:i/>
          <w:noProof/>
          <w:sz w:val="24"/>
        </w:rPr>
        <w:t>Declaration on International Investment and Multinational Enterprises</w:t>
      </w:r>
      <w:r w:rsidRPr="008E558E">
        <w:rPr>
          <w:rFonts w:ascii="Times New Roman" w:hAnsi="Times New Roman"/>
          <w:noProof/>
          <w:sz w:val="24"/>
        </w:rPr>
        <w:t>] neatņemama sastāvdaļa, Konvenciju par ārvalstu amatpersonu kukuļošanas apkarošanu starptautiskajos darījumos, Padomes Ieteikumu par principiem, kas regulē privātā sektora līdzdalību infrastruktūrā [</w:t>
      </w:r>
      <w:r w:rsidRPr="008E558E">
        <w:rPr>
          <w:rFonts w:ascii="Times New Roman" w:hAnsi="Times New Roman"/>
          <w:i/>
          <w:noProof/>
          <w:sz w:val="24"/>
        </w:rPr>
        <w:t>Recommendation of the Council on Principles for Private Sector Participation in Infrastructure</w:t>
      </w:r>
      <w:r w:rsidRPr="008E558E">
        <w:rPr>
          <w:rFonts w:ascii="Times New Roman" w:hAnsi="Times New Roman"/>
          <w:noProof/>
          <w:sz w:val="24"/>
        </w:rPr>
        <w:t>], Padomes Ieteikumu par publisko un privāto partnerību publiskās pārvaldības principiem [</w:t>
      </w:r>
      <w:r w:rsidRPr="008E558E">
        <w:rPr>
          <w:rFonts w:ascii="Times New Roman" w:hAnsi="Times New Roman"/>
          <w:i/>
          <w:noProof/>
          <w:sz w:val="24"/>
        </w:rPr>
        <w:t>Recommendation of the Council on Principles for Public Governance of Public-Private Partnerships</w:t>
      </w:r>
      <w:r w:rsidRPr="008E558E">
        <w:rPr>
          <w:rFonts w:ascii="Times New Roman" w:hAnsi="Times New Roman"/>
          <w:noProof/>
          <w:sz w:val="24"/>
        </w:rPr>
        <w:t>] un Padomes Ieteikumu par dzimumu līdztiesību izglītībā, nodarbinātībā un uzņēmējdarbībā [</w:t>
      </w:r>
      <w:r w:rsidRPr="008E558E">
        <w:rPr>
          <w:rFonts w:ascii="Times New Roman" w:hAnsi="Times New Roman"/>
          <w:i/>
          <w:noProof/>
          <w:sz w:val="24"/>
        </w:rPr>
        <w:t>Recommendation of the Council on Gender Equality in Education, Employment and Entrepreneurship</w:t>
      </w:r>
      <w:r w:rsidRPr="008E558E">
        <w:rPr>
          <w:rFonts w:ascii="Times New Roman" w:hAnsi="Times New Roman"/>
          <w:noProof/>
          <w:sz w:val="24"/>
        </w:rPr>
        <w:t>];</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apsverot Vadlīniju pārskatīšanu pēc tam, kad vairāku gadu laikā valdības arvien vairāk uzmanības bija pievērsušas savu valsts sektoru reformu uzsākšanai;</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atzīstot valsts uzņēmumu svarīgo lomu daudzu valstu ekonomikā un to pieaugošo līdzdalību starptautiskajos tirgos, kā arī ievērojamās priekšrocības, kas rodas, īstenojot labu valsts uzņēmumu korporatīvo pārvaldību;</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atzīstot, ka valsts uzņēmumiem rodas dažādas ar pārvaldību saistītas problēmas tādēļ, ka tos plašas sabiedrības vārdā pārvalda valdības amatpersonas;</w:t>
      </w:r>
    </w:p>
    <w:p w:rsidR="00FF42E7" w:rsidRPr="008E558E" w:rsidRDefault="00FF42E7" w:rsidP="008E558E">
      <w:pPr>
        <w:jc w:val="both"/>
        <w:rPr>
          <w:rFonts w:ascii="Times New Roman" w:eastAsia="Book Antiqua" w:hAnsi="Times New Roman" w:cs="Book Antiqua"/>
          <w:b/>
          <w:bCs/>
          <w:noProof/>
          <w:sz w:val="24"/>
        </w:rPr>
      </w:pPr>
    </w:p>
    <w:p w:rsidR="00FF42E7" w:rsidRPr="008E558E" w:rsidRDefault="00FF42E7" w:rsidP="008E558E">
      <w:pPr>
        <w:pStyle w:val="Heading4"/>
        <w:spacing w:before="0"/>
        <w:ind w:left="0" w:firstLine="0"/>
        <w:jc w:val="both"/>
        <w:rPr>
          <w:rFonts w:ascii="Times New Roman" w:hAnsi="Times New Roman"/>
          <w:noProof/>
          <w:sz w:val="24"/>
        </w:rPr>
      </w:pPr>
      <w:r w:rsidRPr="008E558E">
        <w:rPr>
          <w:rFonts w:ascii="Times New Roman" w:hAnsi="Times New Roman"/>
          <w:noProof/>
          <w:sz w:val="24"/>
        </w:rPr>
        <w:t>pamatojoties uz Korporatīvās pārvaldības komitejas priekšlikumu:</w:t>
      </w:r>
    </w:p>
    <w:p w:rsidR="009A1611" w:rsidRPr="008E558E" w:rsidRDefault="009A1611" w:rsidP="008E558E">
      <w:pPr>
        <w:pStyle w:val="Heading4"/>
        <w:spacing w:before="0"/>
        <w:ind w:left="0" w:firstLine="0"/>
        <w:jc w:val="both"/>
        <w:rPr>
          <w:rFonts w:ascii="Times New Roman" w:hAnsi="Times New Roman"/>
          <w:noProof/>
          <w:sz w:val="24"/>
        </w:rPr>
      </w:pPr>
    </w:p>
    <w:p w:rsidR="00FF42E7" w:rsidRDefault="009A1611" w:rsidP="008E558E">
      <w:pPr>
        <w:pStyle w:val="BodyText"/>
        <w:tabs>
          <w:tab w:val="left" w:pos="811"/>
        </w:tabs>
        <w:spacing w:before="0"/>
        <w:ind w:left="0" w:firstLine="0"/>
        <w:jc w:val="both"/>
        <w:rPr>
          <w:rFonts w:ascii="Times New Roman" w:hAnsi="Times New Roman"/>
          <w:noProof/>
          <w:sz w:val="24"/>
        </w:rPr>
      </w:pPr>
      <w:r w:rsidRPr="007D083F">
        <w:rPr>
          <w:rFonts w:ascii="Times New Roman" w:hAnsi="Times New Roman"/>
          <w:b/>
          <w:noProof/>
          <w:sz w:val="24"/>
        </w:rPr>
        <w:t>I.</w:t>
      </w:r>
      <w:r w:rsidRPr="008E558E">
        <w:rPr>
          <w:rFonts w:ascii="Times New Roman" w:hAnsi="Times New Roman"/>
          <w:noProof/>
          <w:sz w:val="24"/>
        </w:rPr>
        <w:t xml:space="preserve"> iesaka gan dalībvalstīm, gan valstīm, kuras nav ESAO dalībvalstis, bet ievēro šos ieteikumus (turpmāk tekstā – “Īstenotāji”), pienācīgi ņemt vērā Vadlīnijas, kas ir iekļautas šo ieteikumu papildinājumā un kas ir tā daļa, un kas ir kopīgi saskaņota labākā prakse valsts uzņēmumu sektoru organizēšanā;</w:t>
      </w:r>
    </w:p>
    <w:p w:rsidR="007D083F" w:rsidRPr="008E558E" w:rsidRDefault="007D083F" w:rsidP="008E558E">
      <w:pPr>
        <w:pStyle w:val="BodyText"/>
        <w:tabs>
          <w:tab w:val="left" w:pos="811"/>
        </w:tabs>
        <w:spacing w:before="0"/>
        <w:ind w:left="0" w:firstLine="0"/>
        <w:jc w:val="both"/>
        <w:rPr>
          <w:rFonts w:ascii="Times New Roman" w:hAnsi="Times New Roman"/>
          <w:noProof/>
          <w:sz w:val="24"/>
        </w:rPr>
      </w:pPr>
    </w:p>
    <w:p w:rsidR="00FF42E7" w:rsidRDefault="009A1611" w:rsidP="008E558E">
      <w:pPr>
        <w:pStyle w:val="BodyText"/>
        <w:tabs>
          <w:tab w:val="left" w:pos="853"/>
        </w:tabs>
        <w:spacing w:before="0"/>
        <w:ind w:left="0" w:firstLine="0"/>
        <w:jc w:val="both"/>
        <w:rPr>
          <w:rFonts w:ascii="Times New Roman" w:hAnsi="Times New Roman"/>
          <w:noProof/>
          <w:sz w:val="24"/>
        </w:rPr>
      </w:pPr>
      <w:r w:rsidRPr="007D083F">
        <w:rPr>
          <w:rFonts w:ascii="Times New Roman" w:hAnsi="Times New Roman"/>
          <w:b/>
          <w:noProof/>
          <w:sz w:val="24"/>
        </w:rPr>
        <w:t>II.</w:t>
      </w:r>
      <w:r w:rsidRPr="008E558E">
        <w:rPr>
          <w:rFonts w:ascii="Times New Roman" w:hAnsi="Times New Roman"/>
          <w:noProof/>
          <w:sz w:val="24"/>
        </w:rPr>
        <w:t xml:space="preserve"> iesaka Īstenotājiem aktīvi veicināt Vadlīniju īstenošanu savu īpašumtiesību īstenošanas prakses izveidē un valsts uzņēmumu korporatīvās pārvaldības pamatnoteikumu definēšanā;</w:t>
      </w:r>
    </w:p>
    <w:p w:rsidR="007D083F" w:rsidRPr="008E558E" w:rsidRDefault="007D083F" w:rsidP="008E558E">
      <w:pPr>
        <w:pStyle w:val="BodyText"/>
        <w:tabs>
          <w:tab w:val="left" w:pos="853"/>
        </w:tabs>
        <w:spacing w:before="0"/>
        <w:ind w:left="0" w:firstLine="0"/>
        <w:jc w:val="both"/>
        <w:rPr>
          <w:rFonts w:ascii="Times New Roman" w:hAnsi="Times New Roman"/>
          <w:noProof/>
          <w:sz w:val="24"/>
        </w:rPr>
      </w:pPr>
    </w:p>
    <w:p w:rsidR="00FF42E7" w:rsidRDefault="009A1611" w:rsidP="008E558E">
      <w:pPr>
        <w:pStyle w:val="BodyText"/>
        <w:tabs>
          <w:tab w:val="left" w:pos="901"/>
        </w:tabs>
        <w:spacing w:before="0"/>
        <w:ind w:left="0" w:firstLine="0"/>
        <w:jc w:val="both"/>
        <w:rPr>
          <w:rFonts w:ascii="Times New Roman" w:hAnsi="Times New Roman"/>
          <w:noProof/>
          <w:sz w:val="24"/>
        </w:rPr>
      </w:pPr>
      <w:r w:rsidRPr="007D083F">
        <w:rPr>
          <w:rFonts w:ascii="Times New Roman" w:hAnsi="Times New Roman"/>
          <w:b/>
          <w:noProof/>
          <w:sz w:val="24"/>
        </w:rPr>
        <w:lastRenderedPageBreak/>
        <w:t>III.</w:t>
      </w:r>
      <w:r w:rsidRPr="008E558E">
        <w:rPr>
          <w:rFonts w:ascii="Times New Roman" w:hAnsi="Times New Roman"/>
          <w:noProof/>
          <w:sz w:val="24"/>
        </w:rPr>
        <w:t xml:space="preserve"> aicina ģenerālsekretāru izplatīt šo ieteikumu;</w:t>
      </w:r>
    </w:p>
    <w:p w:rsidR="007D083F" w:rsidRPr="008E558E" w:rsidRDefault="007D083F" w:rsidP="008E558E">
      <w:pPr>
        <w:pStyle w:val="BodyText"/>
        <w:tabs>
          <w:tab w:val="left" w:pos="901"/>
        </w:tabs>
        <w:spacing w:before="0"/>
        <w:ind w:left="0" w:firstLine="0"/>
        <w:jc w:val="both"/>
        <w:rPr>
          <w:rFonts w:ascii="Times New Roman" w:hAnsi="Times New Roman"/>
          <w:noProof/>
          <w:sz w:val="24"/>
        </w:rPr>
      </w:pPr>
    </w:p>
    <w:p w:rsidR="00FF42E7" w:rsidRDefault="009A1611" w:rsidP="008E558E">
      <w:pPr>
        <w:pStyle w:val="BodyText"/>
        <w:tabs>
          <w:tab w:val="left" w:pos="891"/>
        </w:tabs>
        <w:spacing w:before="0"/>
        <w:ind w:left="0" w:firstLine="0"/>
        <w:jc w:val="both"/>
        <w:rPr>
          <w:rFonts w:ascii="Times New Roman" w:hAnsi="Times New Roman"/>
          <w:noProof/>
          <w:sz w:val="24"/>
        </w:rPr>
      </w:pPr>
      <w:r w:rsidRPr="007D083F">
        <w:rPr>
          <w:rFonts w:ascii="Times New Roman" w:hAnsi="Times New Roman"/>
          <w:b/>
          <w:noProof/>
          <w:sz w:val="24"/>
        </w:rPr>
        <w:t>IV.</w:t>
      </w:r>
      <w:r w:rsidRPr="008E558E">
        <w:rPr>
          <w:rFonts w:ascii="Times New Roman" w:hAnsi="Times New Roman"/>
          <w:noProof/>
          <w:sz w:val="24"/>
        </w:rPr>
        <w:t xml:space="preserve"> aicina Īstenotājus izplatīt šos ieteikumus;</w:t>
      </w:r>
    </w:p>
    <w:p w:rsidR="007D083F" w:rsidRPr="008E558E" w:rsidRDefault="007D083F" w:rsidP="008E558E">
      <w:pPr>
        <w:pStyle w:val="BodyText"/>
        <w:tabs>
          <w:tab w:val="left" w:pos="891"/>
        </w:tabs>
        <w:spacing w:before="0"/>
        <w:ind w:left="0" w:firstLine="0"/>
        <w:jc w:val="both"/>
        <w:rPr>
          <w:rFonts w:ascii="Times New Roman" w:hAnsi="Times New Roman"/>
          <w:noProof/>
          <w:sz w:val="24"/>
        </w:rPr>
      </w:pPr>
    </w:p>
    <w:p w:rsidR="00FF42E7" w:rsidRDefault="009A1611" w:rsidP="008E558E">
      <w:pPr>
        <w:pStyle w:val="BodyText"/>
        <w:tabs>
          <w:tab w:val="left" w:pos="849"/>
        </w:tabs>
        <w:spacing w:before="0"/>
        <w:ind w:left="0" w:firstLine="0"/>
        <w:jc w:val="both"/>
        <w:rPr>
          <w:rFonts w:ascii="Times New Roman" w:hAnsi="Times New Roman"/>
          <w:noProof/>
          <w:sz w:val="24"/>
        </w:rPr>
      </w:pPr>
      <w:r w:rsidRPr="007D083F">
        <w:rPr>
          <w:rFonts w:ascii="Times New Roman" w:hAnsi="Times New Roman"/>
          <w:b/>
          <w:noProof/>
          <w:sz w:val="24"/>
        </w:rPr>
        <w:t>V.</w:t>
      </w:r>
      <w:r w:rsidRPr="008E558E">
        <w:rPr>
          <w:rFonts w:ascii="Times New Roman" w:hAnsi="Times New Roman"/>
          <w:noProof/>
          <w:sz w:val="24"/>
        </w:rPr>
        <w:t xml:space="preserve"> aicina valstis, kas nav Īstenotājas valstis, pienācīgi ņemt vērā šos ieteikumus un atbilstošā gadījumā izpildīt tos atkarībā no Valsts īpašumtiesību un privatizācijas prakses darba grupas veiktās pārskatīšanas rezultātiem;</w:t>
      </w:r>
    </w:p>
    <w:p w:rsidR="007D083F" w:rsidRPr="008E558E" w:rsidRDefault="007D083F" w:rsidP="008E558E">
      <w:pPr>
        <w:pStyle w:val="BodyText"/>
        <w:tabs>
          <w:tab w:val="left" w:pos="849"/>
        </w:tabs>
        <w:spacing w:before="0"/>
        <w:ind w:left="0" w:firstLine="0"/>
        <w:jc w:val="both"/>
        <w:rPr>
          <w:rFonts w:ascii="Times New Roman" w:hAnsi="Times New Roman"/>
          <w:noProof/>
          <w:sz w:val="24"/>
        </w:rPr>
      </w:pPr>
    </w:p>
    <w:p w:rsidR="009A1611" w:rsidRPr="008E558E" w:rsidRDefault="009A1611" w:rsidP="008E558E">
      <w:pPr>
        <w:pStyle w:val="BodyText"/>
        <w:tabs>
          <w:tab w:val="left" w:pos="901"/>
        </w:tabs>
        <w:spacing w:before="0"/>
        <w:ind w:left="0" w:firstLine="0"/>
        <w:jc w:val="both"/>
        <w:rPr>
          <w:rFonts w:ascii="Times New Roman" w:hAnsi="Times New Roman"/>
          <w:noProof/>
          <w:sz w:val="24"/>
        </w:rPr>
      </w:pPr>
      <w:r w:rsidRPr="007D083F">
        <w:rPr>
          <w:rFonts w:ascii="Times New Roman" w:hAnsi="Times New Roman"/>
          <w:b/>
          <w:noProof/>
          <w:sz w:val="24"/>
        </w:rPr>
        <w:t>VI.</w:t>
      </w:r>
      <w:r w:rsidRPr="008E558E">
        <w:rPr>
          <w:rFonts w:ascii="Times New Roman" w:hAnsi="Times New Roman"/>
          <w:noProof/>
          <w:sz w:val="24"/>
        </w:rPr>
        <w:t xml:space="preserve"> dod norādījumus Korporatīvās pārvaldības komitejai ar Valsts īpašumtiesību un privatizācijas prakses darba grupas starpniecību uzraudzīt šo ieteikumu īstenošanu un ziņot Padomei ne vēlāk kā piecus gadus pēc to pieņemšanas un attiecīgos gadījumos pēc tam.</w:t>
      </w:r>
      <w:r w:rsidRPr="008E558E">
        <w:rPr>
          <w:rFonts w:ascii="Times New Roman" w:hAnsi="Times New Roman"/>
          <w:sz w:val="24"/>
        </w:rPr>
        <w:br w:type="page"/>
      </w:r>
    </w:p>
    <w:p w:rsidR="007D083F" w:rsidRDefault="007D083F" w:rsidP="007D083F">
      <w:pPr>
        <w:pStyle w:val="BodyText"/>
        <w:spacing w:before="0"/>
        <w:ind w:left="0" w:firstLine="0"/>
        <w:jc w:val="both"/>
        <w:rPr>
          <w:noProof/>
        </w:rPr>
      </w:pPr>
      <w:bookmarkStart w:id="12" w:name="About_the_Guidelines"/>
      <w:bookmarkStart w:id="13" w:name="_bookmark2"/>
      <w:bookmarkEnd w:id="12"/>
      <w:bookmarkEnd w:id="13"/>
    </w:p>
    <w:p w:rsidR="00FF42E7" w:rsidRPr="007D083F" w:rsidRDefault="00FF42E7" w:rsidP="007D083F">
      <w:pPr>
        <w:pStyle w:val="Heading1"/>
        <w:rPr>
          <w:b/>
          <w:noProof/>
          <w:color w:val="416DBC"/>
        </w:rPr>
      </w:pPr>
      <w:bookmarkStart w:id="14" w:name="_Toc456014773"/>
      <w:r w:rsidRPr="007D083F">
        <w:rPr>
          <w:b/>
          <w:noProof/>
          <w:color w:val="416DBC"/>
        </w:rPr>
        <w:t>Par Vadlīnijām</w:t>
      </w:r>
      <w:bookmarkEnd w:id="14"/>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Vairumam rūpnieciski attīstīto valstu ir raksturīgi atvērti un konkurētspējīgi tirgi, kas spēcīgi sakņojas tiesiskumā un kuros privātie uzņēmumi ir dominējošie ekonomikas dalībnieki. Tomēr dažās citās valstīs, tostarp daudzās valstīs ar strauji augošu ekonomiku, valsts uzņēmumi (VU) rada vērā ņemamu IKP, nodarbinātības un tirgus kapitalizācijas daļu. Pat valstīs, kuru ekonomikā VU ir nenozīmīga loma, tie bieži vien dominē komunālo pakalpojumu un infrastruktūras nozarēs, piemēram, enerģētikas, transporta, telekomunikāciju un dažos gadījumos arī ogļūdeņražu un finanšu nozarē, un šo nozaru rādītāji ir ļoti svarīgi plašai sabiedrības daļai un citām uzņēmējdarbības sektora daļām. Līdz ar to laba VU pārvaldība ir sevišķi būtiska, lai nodrošinātu pozitīvu ieguldījumu ekonomikas efektivitātes un konkurētspējas vairošanā. Pieredze liecina, ka attīstība atkarībā no tirgus apstākļiem ir vislietderīgākais</w:t>
      </w:r>
      <w:r w:rsidR="004B446A">
        <w:rPr>
          <w:rFonts w:ascii="Times New Roman" w:hAnsi="Times New Roman"/>
          <w:noProof/>
          <w:sz w:val="24"/>
        </w:rPr>
        <w:t xml:space="preserve"> </w:t>
      </w:r>
      <w:r w:rsidRPr="008E558E">
        <w:rPr>
          <w:rFonts w:ascii="Times New Roman" w:hAnsi="Times New Roman"/>
          <w:noProof/>
          <w:sz w:val="24"/>
        </w:rPr>
        <w:t>efektīvas resursu sadales modelis. Vairākas valstis ir iesākušas reformēt veidu, kā tās organizē un pārvalda savus VU, un daudzos gadījumos kā pamats vai pat kritērijs ir izmantota starptautiskā labākā prakse, piemēram, tāda kā šīs Vadlīnijas, kas tiek izmantotas kā atspēriena punkts vai pat kā standarts, uz ko tiekties. Vadlīniju mērķis ir: i) nodrošināt, lai valsts profesionāli pilda uzņēmumu īpašnieka pienākumus; ii) panākt, lai VU strādā tikpat efektīvi, pārskatāmi un atbildīgi kā tie privātie uzņēmumi, kas īsteno labo praksi; iii) nodrošināt, lai VU un privātie uzņēmumi konkurē vienādos apstākļos gadījumā, ja šāda konkurence rodas. Vadlīnijās nav skatīts jautājums, vai būtu labāk, ja uzņēmumi, kas veic noteiktas darbības, piederētu valstij vai privātpersonām. Tomēr, ja valdība izlemj atteikties no VU, tad laba korporatīvā pārvaldība ir svarīgs priekšnosacījums ekonomiski efektīvai privatizācijai, VU vērtības vairošanai un tātad arī privatizācijas procesā gūtu fiskālo ienākumu vairošanai.</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Dažādās valstīs un nozarēs atšķiras iemesli tam, kāpēc konkrēti uzņēmumi pieder valstij. Parasti var teikt, ka šie iemesli ietver dažādā mērā saistītas sociālās, ekonomiskās un stratēģiskās intereses. Piemēram, šādi iemesli var būt saistīti ar rūpniecības politiku, reģionālo attīstību, sabiedrībai svarīgu preču piegādi, kā arī ar faktu, ka pastāv tā dēvētie “dabiskie” monopoli, ar kuriem konkurence netiek uzskatīta par iespējamu. Tomēr dažu pēdējo desmitgažu laikā tirgu globalizācijas, tehnoloģisko izmaiņu un kādreizējo monopola tirgu ierobežojumu atcelšanas dēļ daudzās valstīs valsts uzņēmumu sektorā ir notikušas izmaiņas un restrukturizācija. Turklāt ir būtiski palielinājusies VU dalība starptautiskajā tirdzniecībā un ieguldījumos. Lai gan kādreiz VU galvenokārt nodarbojās tikai ar pamata infrastruktūras vai citu sabiedrisko pakalpojumu nodrošināšanu, šobrīd arvien pieaug VU nozīme ārpus attiecīgo valstu teritorijām. Līdz ar šo tendenci palielinās arī valsts īpašumā esošo ieguldīšanas instrumentu izplatība, un tādēļ attiecības starp valdībām un tām piederošajiem uzņēmumiem kļūst sarežģītākas. Šī attīstība ir aplūkota vairākos ESAO ziņojumos, kas tika izmantoti šo Vadlīniju izstrādē</w:t>
      </w:r>
      <w:r w:rsidRPr="008E558E">
        <w:rPr>
          <w:rStyle w:val="FootnoteReference"/>
          <w:rFonts w:ascii="Times New Roman" w:hAnsi="Times New Roman"/>
          <w:noProof/>
          <w:sz w:val="24"/>
        </w:rPr>
        <w:footnoteReference w:id="2"/>
      </w:r>
      <w:r w:rsidRPr="008E558E">
        <w:rPr>
          <w:rFonts w:ascii="Times New Roman" w:hAnsi="Times New Roman"/>
          <w:noProof/>
          <w:sz w:val="24"/>
        </w:rPr>
        <w:t>.</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VU saskaras ar dažām atšķirīgām problēmām saistībā ar pārvaldību. No vienas puses, VU var var tik nodarīts kaitējums, ja praktisku vai politisku iemeslu dēļ notiek pārmērīga iejaukšanās īpašumtiesībās, kā rezultātā var rasties neskaidrības attiecībā uz atbildības jomām, var trūkt atbildības un var mazināties uzņēmuma darbību efektivitāte. No otras puses, ja pilnīgi pasīvas </w:t>
      </w:r>
      <w:r w:rsidRPr="008E558E">
        <w:rPr>
          <w:rFonts w:ascii="Times New Roman" w:hAnsi="Times New Roman"/>
          <w:noProof/>
          <w:sz w:val="24"/>
        </w:rPr>
        <w:lastRenderedPageBreak/>
        <w:t>vai attālinātas valsts īpašumtiesību īstenošanas dēļ netiek veikta pienācīga pārraudzība, var mazināties VU un to personāla motivācija strādāt uzņēmuma un plašas sabiedrības, kas ir uzņēmuma gala akcionāri, interesēs, un palielinās iespējamība, ka uzņēmuma darbinieki situāciju varētu izmantot savtīgās interesēs. VU vadība var būt aizsargāta arī pret diviem disciplinējošiem faktoriem, kas privātā sektora korporācijās tiek uzskatīti par būtiskiem vadības uzraudzībā, t. i., pret iespējamo pārņemšanu un iespējamo bankrotu. Valsts līmenī komercdarbības likumu un noteikumu izpilde attiecībā pret VU var radīt nepieredzētas problēmas, kam iemesls var būt iekšējās domstarpības valdībā, kuras rada regulējošo iestāžu izpildes darbības pret valsts kontrolētām struktūrām. Citi ar pārvaldību saistīti jautājumi rodas, ja VU ir uzdevums gan veikt saimnieciskās darbības, gan pildīt valsts politikā noteiktas funkcijas.</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Pašos pamatos ar korporatīvo pārvaldību saistītas grūtības rodas tādēļ, ka par VU darbības rezultātiem atbildīgo personu ķēde ir ļoti sarežģīta (vadība, valde, īpašumtiesību iestādes, ministrijas, valdība un likumdevēja iestādes) un nav skaidri un viegli identificējamas galvenās atbildīgās personas, vai arī šīs personas ir ļoti attālinātas; pusēm ir raksturīgi interešu konflikti, kuru dēļ var tikt pieņemti lēmumi, kuru pamatā ir citi kritēriji, nevis uzņēmuma un plašas sabiedrības, kas ir uzņēmuma akcionāri, intereses. Ir grūti sistematizēt šo sarežģīto atbildības tīklu, lai nodrošinātu efektīvu lēmumu pieņemšanu un labu korporatīvo vadību, un tālab ir nepieciešams pievērst pastiprinātu uzmanību tiem pašiem trīs principiem, kas ir ārkārtīgi svarīgi pievilcīgai ieguldījumu videi: pārskatāmībai, izvērtēšanai un konsekventai politikai.</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Lai risinātu šos jautājumus, 2005. gadā tika izstrādātas Vadlīnijas par valsts uzņēmumu korporatīvo pārvaldību. 2014. gadā ESAO Korporatīvās pārvaldības komiteja lūdza savai darba grupai valsts īpašumtiesību un privatizācijas prakses jautājumos pārskatīt un labot šo instrumentu, paturot prātā pieredzi, kas bija gūta, to īstenojot gandrīz desmit gadus. Kādā ziņojumā jau iepriekš bija aplūkotas visas izmaiņas korporatīvajā pārvaldībā un valsts īpašumtiesību reglamentēšanā ESAO valstīs kopš 2005. gada un tika izdarīts secinājums, ka nacionālās reformas (ar dažiem izņēmumiem) ir bijušas saskaņā ar Vadlīnijām</w:t>
      </w:r>
      <w:r w:rsidRPr="008E558E">
        <w:rPr>
          <w:rStyle w:val="FootnoteReference"/>
          <w:rFonts w:ascii="Times New Roman" w:hAnsi="Times New Roman"/>
          <w:noProof/>
          <w:sz w:val="24"/>
        </w:rPr>
        <w:footnoteReference w:id="3"/>
      </w:r>
      <w:r w:rsidRPr="008E558E">
        <w:rPr>
          <w:rFonts w:ascii="Times New Roman" w:hAnsi="Times New Roman"/>
          <w:noProof/>
          <w:sz w:val="24"/>
        </w:rPr>
        <w:t>. Uz tā pamata darba grupa atzina, ka Vadlīnijās arī turpmāk ir jānosaka augsti mērķi valdībām un ka tām jākalpo kā atsauces avotam reformu veikšanai VU sektorā.</w:t>
      </w:r>
    </w:p>
    <w:p w:rsidR="009A1611" w:rsidRPr="008E558E" w:rsidRDefault="009A1611" w:rsidP="008E558E">
      <w:pPr>
        <w:jc w:val="both"/>
        <w:rPr>
          <w:rFonts w:ascii="Times New Roman" w:hAnsi="Times New Roman"/>
          <w:noProof/>
          <w:sz w:val="24"/>
        </w:rPr>
      </w:pPr>
    </w:p>
    <w:p w:rsidR="00FF42E7" w:rsidRPr="008E558E" w:rsidRDefault="00FF42E7" w:rsidP="008E558E">
      <w:pPr>
        <w:jc w:val="both"/>
        <w:rPr>
          <w:rFonts w:ascii="Times New Roman" w:eastAsia="Calibri" w:hAnsi="Times New Roman" w:cs="Calibri"/>
          <w:noProof/>
          <w:sz w:val="24"/>
          <w:szCs w:val="17"/>
        </w:rPr>
      </w:pPr>
      <w:r w:rsidRPr="008E558E">
        <w:rPr>
          <w:rFonts w:ascii="Times New Roman" w:hAnsi="Times New Roman"/>
          <w:noProof/>
          <w:sz w:val="24"/>
        </w:rPr>
        <w:t>Veicot savus pienākumus saistībā ar īpašumtiesībām, valdības var arī izmantot ieteikumus, kas attiecas uz privāto sektoru, proti, Principus</w:t>
      </w:r>
      <w:r w:rsidRPr="008E558E">
        <w:rPr>
          <w:rStyle w:val="FootnoteReference"/>
          <w:rFonts w:ascii="Times New Roman" w:hAnsi="Times New Roman"/>
          <w:noProof/>
          <w:sz w:val="24"/>
        </w:rPr>
        <w:footnoteReference w:id="4"/>
      </w:r>
      <w:r w:rsidRPr="008E558E">
        <w:rPr>
          <w:rFonts w:ascii="Times New Roman" w:hAnsi="Times New Roman"/>
          <w:noProof/>
          <w:sz w:val="24"/>
        </w:rPr>
        <w:t>. Šīs Vadlīnijas ir paredzētas kā papildinājums Principiem, ar kuriem tās ir pilnībā saderīgas. Citu saistošu ESAO juridisko instrumentu vidū ir ESAO Deklarācija par starptautiskajiem ieguldījumiem un daudznacionāliem uzņēmumiem, kurā Vadlīnijas daudznacionāliem uzņēmumiem ir tās neatņemama sastāvdaļa. Papildu norādījumu iegūšanai var izmantot arī citus avotus, piemēram, ESAO Politikas pamatnostādnes par ieguldījumiem un Konkurences novērtēšanas metodisko līdzekli. Vadlīnijās ir sniegti padomi par to, kā valdības var nodrošināt, lai valsts uzņēmumi rīkojas vismaz tikpat atbildīgi attiecībā pret plašu sabiedrību, cik biržas sarakstā iekļautajām sabiedrībām ir jābūt atbildīgām pret saviem akcionāriem.</w:t>
      </w:r>
    </w:p>
    <w:p w:rsidR="009A1611" w:rsidRPr="008E558E" w:rsidRDefault="009A16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Pārējais dokuments ir iedalīts divās galvenajās daļās. Pirmajā daļā iekļautās vadlīnijas attiecas uz šādām jomām: I) pamatojums valsts īpašumtiesībām; II) valsts pienākumi, pildot īpašnieka </w:t>
      </w:r>
      <w:r w:rsidRPr="008E558E">
        <w:rPr>
          <w:rFonts w:ascii="Times New Roman" w:hAnsi="Times New Roman"/>
          <w:noProof/>
          <w:sz w:val="24"/>
        </w:rPr>
        <w:lastRenderedPageBreak/>
        <w:t>funkcijas; III) valsts uzņēmumi tirgū; IV) vienlīdzīga attieksme pret akcionāriem un citiem ieguldītājiem; V) attiecības ar ieinteresētajām personām un atbildīga uzņēmējdarbība; VI) informācijas izpaušana un pārskatāmība; VII) un valsts uzņēmumu valžu pienākumi. Katras sadaļas nosaukums ir atsevišķa vadlīnija, kura ir iespiesta slīpinātā treknrakstā un zem kuras ir sniegtas papildinošas vadlīnijas. Otrajā daļā papildus vadlīnijām ir iekļautas piezīmes, kurās sniegti komentāri par Vadlīnijām un kuru nolūks ir palīdzēt lasītājiem saprast to pamatojumu. Piezīmēs var būt aprakstītas arī galvenās tendences un minētas vairākas īstenošanas metodes un piemēri, kas var būt lietderīgi, lai ieviestu Vadlīnijas.</w:t>
      </w:r>
    </w:p>
    <w:p w:rsidR="004738BA" w:rsidRPr="008E558E" w:rsidRDefault="004738BA" w:rsidP="008E558E">
      <w:pPr>
        <w:jc w:val="both"/>
        <w:rPr>
          <w:rFonts w:ascii="Times New Roman" w:eastAsia="Palatino Linotype" w:hAnsi="Times New Roman" w:cs="Palatino Linotype"/>
          <w:noProof/>
          <w:sz w:val="24"/>
          <w:szCs w:val="16"/>
        </w:rPr>
      </w:pPr>
      <w:r w:rsidRPr="008E558E">
        <w:rPr>
          <w:rFonts w:ascii="Times New Roman" w:hAnsi="Times New Roman"/>
          <w:sz w:val="24"/>
        </w:rPr>
        <w:br w:type="page"/>
      </w:r>
    </w:p>
    <w:p w:rsidR="007D083F" w:rsidRDefault="007D083F" w:rsidP="007D083F">
      <w:pPr>
        <w:pStyle w:val="BodyText"/>
        <w:ind w:left="0" w:firstLine="0"/>
        <w:rPr>
          <w:noProof/>
        </w:rPr>
      </w:pPr>
      <w:bookmarkStart w:id="15" w:name="Applicability_and_definitions"/>
      <w:bookmarkStart w:id="16" w:name="_bookmark3"/>
      <w:bookmarkEnd w:id="15"/>
      <w:bookmarkEnd w:id="16"/>
    </w:p>
    <w:p w:rsidR="00FF42E7" w:rsidRPr="007D083F" w:rsidRDefault="00FF42E7" w:rsidP="007D083F">
      <w:pPr>
        <w:pStyle w:val="Heading1"/>
        <w:rPr>
          <w:b/>
          <w:noProof/>
        </w:rPr>
      </w:pPr>
      <w:bookmarkStart w:id="17" w:name="_Toc456014774"/>
      <w:r w:rsidRPr="007D083F">
        <w:rPr>
          <w:b/>
          <w:noProof/>
          <w:color w:val="416DBC"/>
        </w:rPr>
        <w:t>Piemērojamība un definīcijas</w:t>
      </w:r>
      <w:bookmarkEnd w:id="17"/>
    </w:p>
    <w:p w:rsidR="004738BA" w:rsidRPr="008E558E" w:rsidRDefault="004738BA"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Vadlīnijas ir adresētas tām valdības amatpersonām, kuras ir atbildīgas par īpašumtiesībām uz uzņēmumiem, kā arī tajās ir sniegti noderīgi norādījumi VU valdēm un vadībai. Tajās ir sniegti ieteikumi attiecībā uz atsevišķu VU pārvaldību, kā arī attiecībā uz valsts īpašumtiesību praksēm un normatīvo un tiesisko vidi, kurā strādā VU. Parasti Vadlīnijas attiecas uz visiem VU neatkarīgi no tā, vai tie strādā tikai valsts tirgū vai starptautiskā tirgū.</w:t>
      </w:r>
    </w:p>
    <w:p w:rsidR="004738BA" w:rsidRPr="008E558E" w:rsidRDefault="004738BA"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Jāatzīst, ka nekas nav atbilstošs pilnīgi visam un ka dažādās situācijās var būt nepieciešamas dažādas tiesiskās un administratīvās tradīcijas. Tāpēc Vadlīniju pamatā ir rezultāts, un tas nozīmē, ka valdībām ir jāizlemj, kā sasniegt Vadlīnijās ieteikto rezultātu. Šajā sadaļā ir aplūkoti tie paši jautājumi un problēmas, kas uzņēmumiem ir jārisina, lai lemtu par Vadlīniju piemērojamību.</w:t>
      </w:r>
    </w:p>
    <w:p w:rsidR="004738BA" w:rsidRPr="008E558E" w:rsidRDefault="004738BA"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7D083F">
        <w:rPr>
          <w:rFonts w:ascii="Times New Roman" w:hAnsi="Times New Roman"/>
          <w:b/>
          <w:i/>
          <w:noProof/>
          <w:sz w:val="24"/>
        </w:rPr>
        <w:t>VU definēšana</w:t>
      </w:r>
      <w:r w:rsidR="007D083F">
        <w:rPr>
          <w:rFonts w:ascii="Times New Roman" w:hAnsi="Times New Roman"/>
          <w:b/>
          <w:i/>
          <w:noProof/>
          <w:sz w:val="24"/>
        </w:rPr>
        <w:t>.</w:t>
      </w:r>
      <w:r w:rsidRPr="008E558E">
        <w:rPr>
          <w:rFonts w:ascii="Times New Roman" w:hAnsi="Times New Roman"/>
          <w:b/>
          <w:i/>
          <w:noProof/>
          <w:sz w:val="24"/>
        </w:rPr>
        <w:t xml:space="preserve"> </w:t>
      </w:r>
      <w:r w:rsidRPr="008E558E">
        <w:rPr>
          <w:rFonts w:ascii="Times New Roman" w:hAnsi="Times New Roman"/>
          <w:noProof/>
          <w:sz w:val="24"/>
        </w:rPr>
        <w:t>Dažādās valstīs par valsts uzņēmumiem uzskata dažādas institūcijas. Piemērojot šīs Vadlīnijas, par VU jāuzskata visi tie korporatīvie uzņēmumi, kuri par tādiem tiek atzīti saskaņā ar konkrētās valsts tiesību aktiem un attiecībā uz kuriem šī valsts īsteno savas īpašumtiesības. Tas aptver akciju sabiedrības, sabiedrības ar ierobežotu atbildību un akciju komandītsabiedrības. Turklāt par VU jāuzskata arī likumos noteiktās korporācijas, kuru juridiskās personas pamatā ir noteikti tiesību akti, ja to nolūkam un darbībām vai kādai daļai no darbībām piemīt lielākoties ekonomisks raksturs.</w:t>
      </w:r>
    </w:p>
    <w:p w:rsidR="004738BA" w:rsidRPr="008E558E" w:rsidRDefault="004738BA"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b/>
          <w:i/>
          <w:noProof/>
          <w:sz w:val="24"/>
        </w:rPr>
        <w:t>Īpašumtiesības un kontrole</w:t>
      </w:r>
      <w:r w:rsidR="007D083F">
        <w:rPr>
          <w:rFonts w:ascii="Times New Roman" w:hAnsi="Times New Roman"/>
          <w:b/>
          <w:i/>
          <w:noProof/>
          <w:sz w:val="24"/>
        </w:rPr>
        <w:t>.</w:t>
      </w:r>
      <w:r w:rsidRPr="008E558E">
        <w:rPr>
          <w:rFonts w:ascii="Times New Roman" w:hAnsi="Times New Roman"/>
          <w:b/>
          <w:i/>
          <w:noProof/>
          <w:sz w:val="24"/>
        </w:rPr>
        <w:t xml:space="preserve"> </w:t>
      </w:r>
      <w:r w:rsidRPr="008E558E">
        <w:rPr>
          <w:rFonts w:ascii="Times New Roman" w:hAnsi="Times New Roman"/>
          <w:noProof/>
          <w:sz w:val="24"/>
        </w:rPr>
        <w:t xml:space="preserve">Vadlīnijas attiecas uz uzņēmumiem, kurus kontrolē valsts, kas ir vairuma balsstiesīgo akciju galīgais īpašnieks un labuma guvējs vai kas citādā veidā īsteno līdzvērtīga līmeņa kontroli. Līdzvērtīga līmeņa kontroles piemēri ir gadījumi, kad juridiskie noteikumi vai uzņēmuma statūti nodrošina pastāvīgu valsts kontroli pār tādu uzņēmumu vai tā direktoru padomi, kurā valstij pieder mazākuma daļa. Gadījumi, kas var neietilpt Vadlīniju piemērošanas jomā, jāskata katrs atsevišķi. Piemēram, tas, vai “zelta akcija” ir līdzvērtīga kontrolei, ir atkarīgs no tā, kādas pilnvaras tā nodrošina valstij. Tāpat var uzskatīt, ka Vadlīnijas attiecas arī uz valstij piederošām mazākuma akciju īpašumtiesībām, ja uzņēmumu vai akcionāru struktūrām ir faktiska kontrolējoša ietekme uz valsti (piem., ar akcionāru līgumiem). Savukārt tāda valsts ietekme uz uzņēmuma lēmumiem, kas tiek īstenota, piemērojot </w:t>
      </w:r>
      <w:r w:rsidRPr="008E558E">
        <w:rPr>
          <w:rFonts w:ascii="Times New Roman" w:hAnsi="Times New Roman"/>
          <w:i/>
          <w:noProof/>
          <w:sz w:val="24"/>
        </w:rPr>
        <w:t xml:space="preserve">bona fide </w:t>
      </w:r>
      <w:r w:rsidRPr="008E558E">
        <w:rPr>
          <w:rFonts w:ascii="Times New Roman" w:hAnsi="Times New Roman"/>
          <w:noProof/>
          <w:sz w:val="24"/>
        </w:rPr>
        <w:t>noteikumus, parasti nav uzskatāma par kontroli. Par VU nav uzskatāmas arī struktūras, kurās valdībai pieder mazāk nekā 10 % kapitāla daļu, kas tai nenodrošina kontroli un ne vienmēr rada ilgtermiņa interesi par mērķa uzņēmumu un kas valstij pieder netieši, izmantojot neatkarīgus aktīvu pārvaldības rīkus, piemēram, pensiju fondus. Īstenojot šīs Vadlīnijas, par VU parasti netiek uzskatītas arī struktūras, kas pieder valstij vai kuras kontrolē valsts uz ierobežotu laiku, piemēram, bankrota, likvidācijas, aizbildnības vai maksātnespējas administrēšanas gadījumā. Ar atšķirīgām valsts kontroles īstenošanas formām būs saistīti arī atšķirīgi pārvaldības jautājumi. Visā Vadlīniju tekstā termins “īpašumtiesības” netieši nozīmē kontroli.</w:t>
      </w:r>
    </w:p>
    <w:p w:rsidR="004738BA" w:rsidRPr="008E558E" w:rsidRDefault="004738BA" w:rsidP="008E558E">
      <w:pPr>
        <w:pStyle w:val="BodyText"/>
        <w:spacing w:before="0"/>
        <w:ind w:left="0" w:firstLine="0"/>
        <w:jc w:val="both"/>
        <w:rPr>
          <w:rFonts w:ascii="Times New Roman" w:hAnsi="Times New Roman"/>
          <w:b/>
          <w:i/>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b/>
          <w:i/>
          <w:sz w:val="24"/>
        </w:rPr>
        <w:t>Saimnieciskā darbība</w:t>
      </w:r>
      <w:r w:rsidRPr="008E558E">
        <w:rPr>
          <w:rFonts w:ascii="Times New Roman" w:hAnsi="Times New Roman"/>
          <w:i/>
          <w:sz w:val="24"/>
        </w:rPr>
        <w:t>.</w:t>
      </w:r>
      <w:r w:rsidRPr="008E558E">
        <w:rPr>
          <w:rFonts w:ascii="Times New Roman" w:hAnsi="Times New Roman"/>
          <w:noProof/>
          <w:sz w:val="24"/>
        </w:rPr>
        <w:t xml:space="preserve"> Šajās Vadlīnijas saimnieciskā darbība ir tāda darbība, kas saistīta ar preču vai pakalpojumu piedāvāšanu noteiktā tirgū un ko (vismaz teorētiski) var veikt privāts uzņēmums, lai gūtu peļņu. Tirgus struktūra (piemēram, tas, vai tirgū pastāv konkurence, oligopols vai monopols) neietekmē to, vai darbība ir saimnieciska darbība. Valdības noteiktos obligātos lietotāju maksājumus parasti nevar uzskatīt par preču vai pakalpojumu pārdošanu tirgū. Lielākoties saimnieciskās darbības notiek tirgos, kuros jau noris konkurence ar citiem uzņēmumiem vai kuros varētu rasties konkurence saskaņā ar esošajiem tiesību aktiem un noteikumiem.</w:t>
      </w:r>
    </w:p>
    <w:p w:rsidR="004738BA" w:rsidRPr="008E558E" w:rsidRDefault="004738BA"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b/>
          <w:i/>
          <w:sz w:val="24"/>
        </w:rPr>
        <w:t>Valsts politikas mērķi</w:t>
      </w:r>
      <w:r w:rsidRPr="008E558E">
        <w:rPr>
          <w:rFonts w:ascii="Times New Roman" w:hAnsi="Times New Roman"/>
          <w:b/>
          <w:sz w:val="24"/>
        </w:rPr>
        <w:t>.</w:t>
      </w:r>
      <w:r w:rsidRPr="008E558E">
        <w:rPr>
          <w:rFonts w:ascii="Times New Roman" w:hAnsi="Times New Roman"/>
          <w:noProof/>
          <w:sz w:val="24"/>
        </w:rPr>
        <w:t xml:space="preserve"> Saskaņā ar šo dokumentu valsts politikas mērķi ir tādi mērķi, kas rada labumu plašai sabiedrībai attiecīgā VU jurisdikcijā. Tos īsteno kā īpašas prasības attiecībā uz darbības rezultātiem, ko izvirza VU un/vai privātajiem uzņēmumiem, un šīs prasības neattiecas uz peļņas vai akciju vērtības vairošanu. Šīs prasības var ietvert tādu sabiedrisko pakalpojumu kā, piemēram, pasta pakalpojumu, sniegšanu, kā arī citus īpašus pienākumus, kas tiek pildīti sabiedrības interesēs. Daudzos gadījumos valsts politikas mērķus varētu sasniegt valsts aģentūras, bet lielākai efektivitātei vai citos nolūkos tie formāli var būt uzticēti kādam VU. Valdības </w:t>
      </w:r>
      <w:r w:rsidRPr="008E558E">
        <w:rPr>
          <w:rFonts w:ascii="Times New Roman" w:hAnsi="Times New Roman"/>
          <w:i/>
          <w:noProof/>
          <w:sz w:val="24"/>
        </w:rPr>
        <w:t xml:space="preserve">ad-hoc </w:t>
      </w:r>
      <w:r w:rsidRPr="008E558E">
        <w:rPr>
          <w:rFonts w:ascii="Times New Roman" w:hAnsi="Times New Roman"/>
          <w:noProof/>
          <w:sz w:val="24"/>
        </w:rPr>
        <w:t>iejaukšanos VU darbībās parasti neuzskata par saistītu ar uzņēmumam uzticēto valsts politikas mērķiem. Valsts politikas mērķus iespējams apvienot vai nu ar saimnieciskās darbības veikšanu, vai tos var veikt atsevišķi no tās.</w:t>
      </w:r>
    </w:p>
    <w:p w:rsidR="004738BA" w:rsidRPr="008E558E" w:rsidRDefault="004738BA"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b/>
          <w:i/>
          <w:noProof/>
          <w:sz w:val="24"/>
        </w:rPr>
        <w:t xml:space="preserve">VU vadības struktūras. </w:t>
      </w:r>
      <w:r w:rsidRPr="008E558E">
        <w:rPr>
          <w:rFonts w:ascii="Times New Roman" w:hAnsi="Times New Roman"/>
          <w:noProof/>
          <w:sz w:val="24"/>
        </w:rPr>
        <w:t>Dažiem VU ir divu līmeņu valdes, tādējādi uzraudzības un vadības funkcijas veic dažādas struktūras. Citiem VU ir viena līmeņa valdes, kurā var būt un var nebūt (rīkotāj-) direktori. Šajā dokumentā termins “valde” attiecas uz uzņēmuma struktūru, kurai ir uzticēts veikt uzņēmuma pārvaldības un vadības uzraudzības funkcijas. Daudzas valdības VU valdēs ieceļ “neatkarīgus” locekļus, bet to neatkarības apmērs un pakāpe ir krietni atšķirīga atkarībā no tiesiskās situācijas valstī un korporatīvās pārvaldības kodeksiem. Uzņēmuma vadītājs ir uzņēmuma augstākais izpilddarbinieks, kas ir atbildīgs par uzņēmuma darbību vadīšanu un uzņēmuma stratēģijas īstenošanu. Uzņēmuma vadītājs atskaitās valdei.</w:t>
      </w:r>
    </w:p>
    <w:p w:rsidR="004738BA" w:rsidRPr="008E558E" w:rsidRDefault="004738BA"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b/>
          <w:i/>
          <w:noProof/>
          <w:sz w:val="24"/>
        </w:rPr>
        <w:t xml:space="preserve">Biržas sarakstā iekļautie VU. </w:t>
      </w:r>
      <w:r w:rsidRPr="008E558E">
        <w:rPr>
          <w:rFonts w:ascii="Times New Roman" w:hAnsi="Times New Roman"/>
          <w:noProof/>
          <w:sz w:val="24"/>
        </w:rPr>
        <w:t>Dažas Vadlīniju daļas īpaši attiecas uz “biržas sarakstā iekļautiem VU”. Šajā dokumentā termins “biržas sarakstā iekļauti VU” nozīmē tos VU, kuru akcijas tiek tirgotas publiski. Dažās jurisdikcijās par biržas sarakstā iekļautiem VU var uzskatīt arī tos VU, kas ir emitējuši privileģētās akcijas, biržā tirgotus parāda vērtspapīrus un/vai līdzīgus finanšu instrumentus.</w:t>
      </w:r>
    </w:p>
    <w:p w:rsidR="004738BA" w:rsidRPr="008E558E" w:rsidRDefault="004738BA" w:rsidP="008E558E">
      <w:pPr>
        <w:pStyle w:val="BodyText"/>
        <w:spacing w:before="0"/>
        <w:ind w:left="0" w:firstLine="0"/>
        <w:jc w:val="both"/>
        <w:rPr>
          <w:rFonts w:ascii="Times New Roman" w:eastAsia="Book Antiqua" w:hAnsi="Times New Roman" w:cs="Book Antiqua"/>
          <w:b/>
          <w:bCs/>
          <w:i/>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b/>
          <w:i/>
          <w:noProof/>
          <w:sz w:val="24"/>
        </w:rPr>
        <w:t xml:space="preserve">Īpašumtiesību iestāde. </w:t>
      </w:r>
      <w:r w:rsidRPr="008E558E">
        <w:rPr>
          <w:rFonts w:ascii="Times New Roman" w:hAnsi="Times New Roman"/>
          <w:noProof/>
          <w:sz w:val="24"/>
        </w:rPr>
        <w:t>Īpašumtiesību iestāde ir valsts struktūra, kas ir atbildīga par īpašumtiesību funkciju vai par īpašumtiesību izpildi VU. Termins “īpašumtiesību iestāde” var nozīmēt vai nu atsevišķu valsts īpašumtiesību aģentūru, koordinācijas aģentūru vai valdības ministriju, kas ir atbildīga par valsts īpašumtiesību īstenošanu. Vadlīnijās un piezīmēs termins “īpašumtiesību iestāde” ir lietots, neierobežojot tiesības izvēlēties īpašumtiesību modeli. Ne visas valstis, kas īsteno Vadlīnijas, katrā ziņā ir norīkojušas īpašu valdības iestādi pildīt galvenās ar īpašumtiesībām saistītās funkcijas, un tam nevajadzētu ietekmēt pārējo ieteikumu īstenošanu.</w:t>
      </w:r>
    </w:p>
    <w:p w:rsidR="004738BA" w:rsidRPr="008E558E" w:rsidRDefault="004738BA" w:rsidP="008E558E">
      <w:pPr>
        <w:pStyle w:val="BodyText"/>
        <w:spacing w:before="0"/>
        <w:ind w:left="0" w:firstLine="0"/>
        <w:jc w:val="both"/>
        <w:rPr>
          <w:rFonts w:ascii="Times New Roman" w:hAnsi="Times New Roman"/>
          <w:b/>
          <w:i/>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b/>
          <w:i/>
          <w:noProof/>
          <w:sz w:val="24"/>
        </w:rPr>
        <w:t xml:space="preserve">Piemērojamība. </w:t>
      </w:r>
      <w:r w:rsidRPr="008E558E">
        <w:rPr>
          <w:rFonts w:ascii="Times New Roman" w:hAnsi="Times New Roman"/>
          <w:noProof/>
          <w:sz w:val="24"/>
        </w:rPr>
        <w:t>Vadlīnijas piemēro visiem tiem VU, kas vai nu nodarbojas tikai ar saimnieciskās darbības veikšanu, vai arī to veic papildus valsts politikā noteikto mērķu īstenošanai vai valsts pilnvaru un funkciju izpildei. Tas, vai Vadlīnijas ir jāievēro arī pārējām valsts struktūrvienībām, daļēji ir atkarīgs no tā, cik lielā mērā tās veic saimniecisko darbību. Parasti nav paredzēts piemērot Vadlīnijas tām struktūrām vai darbībām, kuru galvenais nolūks ir īstenot valsts politikā noteiktās funkcijas, pat ja attiecīgajām struktūrām ir uzņēmuma juridiskais statuss. Jāvadās pēc principa, ka iestādēm, kas ir atbildīgas par uzņēmumu īpašumtiesību funkcijām valsts reģionu līmenī, jācenšas īstenot pēc iespējas vairāk no tiem Vadlīniju ieteikumiem, kuri ir piemērojami konkrētajā gadījumā.</w:t>
      </w:r>
    </w:p>
    <w:p w:rsidR="004738BA" w:rsidRPr="008E558E" w:rsidRDefault="004738BA" w:rsidP="008E558E">
      <w:pPr>
        <w:jc w:val="both"/>
        <w:rPr>
          <w:rFonts w:ascii="Times New Roman" w:hAnsi="Times New Roman"/>
          <w:noProof/>
          <w:sz w:val="24"/>
        </w:rPr>
      </w:pPr>
      <w:r w:rsidRPr="008E558E">
        <w:rPr>
          <w:rFonts w:ascii="Times New Roman" w:hAnsi="Times New Roman"/>
          <w:sz w:val="24"/>
        </w:rPr>
        <w:br w:type="page"/>
      </w:r>
    </w:p>
    <w:p w:rsidR="007D083F" w:rsidRPr="007D083F" w:rsidRDefault="007D083F" w:rsidP="007D083F">
      <w:pPr>
        <w:jc w:val="both"/>
        <w:rPr>
          <w:rFonts w:ascii="Times New Roman" w:hAnsi="Times New Roman" w:cs="Times New Roman"/>
          <w:b/>
          <w:noProof/>
          <w:color w:val="416DBC"/>
          <w:sz w:val="24"/>
          <w:szCs w:val="24"/>
        </w:rPr>
      </w:pPr>
      <w:bookmarkStart w:id="18" w:name="I._Rationales_for_state_ownership"/>
      <w:bookmarkStart w:id="19" w:name="_bookmark4"/>
      <w:bookmarkEnd w:id="18"/>
      <w:bookmarkEnd w:id="19"/>
    </w:p>
    <w:p w:rsidR="00FF42E7" w:rsidRPr="007D083F" w:rsidRDefault="004738BA" w:rsidP="007D083F">
      <w:pPr>
        <w:pStyle w:val="Heading1"/>
        <w:rPr>
          <w:b/>
          <w:noProof/>
          <w:color w:val="416DBC"/>
        </w:rPr>
      </w:pPr>
      <w:bookmarkStart w:id="20" w:name="_Toc456014775"/>
      <w:r w:rsidRPr="007D083F">
        <w:rPr>
          <w:b/>
          <w:noProof/>
          <w:color w:val="416DBC"/>
        </w:rPr>
        <w:t>I. Pamatojums valsts īpašumtiesībām</w:t>
      </w:r>
      <w:bookmarkEnd w:id="20"/>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Valsts īsteno VU īpašumtiesības plašas sabiedrības interesēs. Tā rūpīgi izvērtē mērķus, kas pamato valsts īpašumtiesības, informē par tiem sabiedrību un periodiski tos pārskata.</w:t>
      </w:r>
    </w:p>
    <w:p w:rsidR="004738BA" w:rsidRPr="008E558E" w:rsidRDefault="004738BA" w:rsidP="008E558E">
      <w:pPr>
        <w:pStyle w:val="Heading5"/>
        <w:ind w:left="0"/>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A.</w:t>
      </w:r>
      <w:r>
        <w:rPr>
          <w:rFonts w:ascii="Times New Roman" w:hAnsi="Times New Roman"/>
          <w:noProof/>
          <w:sz w:val="24"/>
        </w:rPr>
        <w:tab/>
      </w:r>
      <w:r w:rsidR="004738BA" w:rsidRPr="008E558E">
        <w:rPr>
          <w:rFonts w:ascii="Times New Roman" w:hAnsi="Times New Roman"/>
          <w:noProof/>
          <w:sz w:val="24"/>
        </w:rPr>
        <w:t>Valsts īpašumtiesību attiecībā uz uzņēmumiem galvenajam mērķim ir jābūt efektīvas resursu sadales ceļā maksimāli palielināt to vērtību sabiedrībai.</w:t>
      </w:r>
    </w:p>
    <w:p w:rsidR="004738BA" w:rsidRPr="008E558E" w:rsidRDefault="004738BA" w:rsidP="007D083F">
      <w:pPr>
        <w:pStyle w:val="BodyText"/>
        <w:tabs>
          <w:tab w:val="left" w:pos="41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B.</w:t>
      </w:r>
      <w:r>
        <w:rPr>
          <w:rFonts w:ascii="Times New Roman" w:hAnsi="Times New Roman"/>
          <w:noProof/>
          <w:sz w:val="24"/>
        </w:rPr>
        <w:tab/>
      </w:r>
      <w:r w:rsidR="004738BA" w:rsidRPr="008E558E">
        <w:rPr>
          <w:rFonts w:ascii="Times New Roman" w:hAnsi="Times New Roman"/>
          <w:noProof/>
          <w:sz w:val="24"/>
        </w:rPr>
        <w:t>Valdībām ir jāizstrādā īpašumtiesību politika. Politikā citu starpā</w:t>
      </w:r>
      <w:r w:rsidR="004738BA" w:rsidRPr="008E558E">
        <w:rPr>
          <w:rFonts w:ascii="Times New Roman" w:hAnsi="Times New Roman"/>
          <w:i/>
          <w:noProof/>
          <w:sz w:val="24"/>
        </w:rPr>
        <w:t xml:space="preserve"> </w:t>
      </w:r>
      <w:r w:rsidR="004738BA" w:rsidRPr="008E558E">
        <w:rPr>
          <w:rFonts w:ascii="Times New Roman" w:hAnsi="Times New Roman"/>
          <w:noProof/>
          <w:sz w:val="24"/>
        </w:rPr>
        <w:t>ir jānorāda vispārīgs pamatojums valsts īpašumtiesībām, valsts lomai VU pārvaldībā, tam, kā valsts īstenos savu īpašumtiesību politiku, un to valdības iestāžu, kas piedalās šīs politikas īstenošanā, attiecīgajām lomām un pienākumiem.</w:t>
      </w:r>
    </w:p>
    <w:p w:rsidR="004738BA" w:rsidRPr="008E558E" w:rsidRDefault="004738BA" w:rsidP="007D083F">
      <w:pPr>
        <w:pStyle w:val="BodyText"/>
        <w:tabs>
          <w:tab w:val="left" w:pos="41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C.</w:t>
      </w:r>
      <w:r>
        <w:rPr>
          <w:rFonts w:ascii="Times New Roman" w:hAnsi="Times New Roman"/>
          <w:noProof/>
          <w:sz w:val="24"/>
        </w:rPr>
        <w:tab/>
      </w:r>
      <w:r w:rsidR="004738BA" w:rsidRPr="008E558E">
        <w:rPr>
          <w:rFonts w:ascii="Times New Roman" w:hAnsi="Times New Roman"/>
          <w:noProof/>
          <w:sz w:val="24"/>
        </w:rPr>
        <w:t>Īpašumtiesību politika jāizstrādā saskaņā ar atbilstošām politiskās atbildības procedūrām un jādara zināma plašai sabiedrībai. Valdībai regulāri jāpārskata sava īpašumtiesību politika.</w:t>
      </w:r>
    </w:p>
    <w:p w:rsidR="004738BA" w:rsidRPr="008E558E" w:rsidRDefault="004738BA" w:rsidP="007D083F">
      <w:pPr>
        <w:pStyle w:val="BodyText"/>
        <w:tabs>
          <w:tab w:val="left" w:pos="41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D.</w:t>
      </w:r>
      <w:r>
        <w:rPr>
          <w:rFonts w:ascii="Times New Roman" w:hAnsi="Times New Roman"/>
          <w:noProof/>
          <w:sz w:val="24"/>
        </w:rPr>
        <w:tab/>
      </w:r>
      <w:r w:rsidR="004738BA" w:rsidRPr="008E558E">
        <w:rPr>
          <w:rFonts w:ascii="Times New Roman" w:hAnsi="Times New Roman"/>
          <w:noProof/>
          <w:sz w:val="24"/>
        </w:rPr>
        <w:t>Valstij jāsniedz pamatojums tam, kāpēc atsevišķi VU ir tās īpašumā, un regulāri jāpārskata šis pamatojums. Valsts politikā nosakot mērķus, kas jāsasniedz kādiem konkrētiem VU vai VU grupām, attiecīgajām iestādēm ir skaidri jānorāda atbildīgās personas un jādara zināmi šie uzdevumi.</w:t>
      </w:r>
    </w:p>
    <w:p w:rsidR="004738BA" w:rsidRPr="008E558E" w:rsidRDefault="004738BA"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B446A" w:rsidRDefault="004B446A" w:rsidP="004B446A">
      <w:pPr>
        <w:jc w:val="both"/>
        <w:rPr>
          <w:b/>
          <w:noProof/>
          <w:color w:val="416DBC"/>
        </w:rPr>
      </w:pPr>
      <w:bookmarkStart w:id="21" w:name="II._The_state’s_role_as_an_owner"/>
      <w:bookmarkStart w:id="22" w:name="_bookmark5"/>
      <w:bookmarkEnd w:id="21"/>
      <w:bookmarkEnd w:id="22"/>
    </w:p>
    <w:p w:rsidR="00FF42E7" w:rsidRPr="007D083F" w:rsidRDefault="004738BA" w:rsidP="007D083F">
      <w:pPr>
        <w:pStyle w:val="Heading1"/>
        <w:rPr>
          <w:b/>
          <w:noProof/>
          <w:color w:val="416DBC"/>
        </w:rPr>
      </w:pPr>
      <w:bookmarkStart w:id="23" w:name="_Toc456014776"/>
      <w:r w:rsidRPr="007D083F">
        <w:rPr>
          <w:b/>
          <w:noProof/>
          <w:color w:val="416DBC"/>
        </w:rPr>
        <w:t>II. Valsts pienākumi, pildot īpašnieka funkcijas</w:t>
      </w:r>
      <w:bookmarkEnd w:id="23"/>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Valstij ir jārīkojas kā informētam un aktīvam īpašniekam un jānodrošina, lai VU pārvaldība tiktu īstenota pārskatāmā un atbildīgā veidā, un būtu profesionāla un efektīva.</w:t>
      </w:r>
    </w:p>
    <w:p w:rsidR="004738BA" w:rsidRPr="008E558E" w:rsidRDefault="004738BA" w:rsidP="008E558E">
      <w:pPr>
        <w:pStyle w:val="Heading5"/>
        <w:ind w:left="0"/>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A.</w:t>
      </w:r>
      <w:r>
        <w:rPr>
          <w:rFonts w:ascii="Times New Roman" w:hAnsi="Times New Roman"/>
          <w:noProof/>
          <w:sz w:val="24"/>
        </w:rPr>
        <w:tab/>
      </w:r>
      <w:r w:rsidR="004738BA" w:rsidRPr="008E558E">
        <w:rPr>
          <w:rFonts w:ascii="Times New Roman" w:hAnsi="Times New Roman"/>
          <w:noProof/>
          <w:sz w:val="24"/>
        </w:rPr>
        <w:t>Valdībām ir jāvienkāršo un jāstandartizē VU darbības juridiskie statusi. To darbības praksēm jāatbilst vispārpieņemtajiem uzņēmumu standartiem.</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B.</w:t>
      </w:r>
      <w:r>
        <w:rPr>
          <w:rFonts w:ascii="Times New Roman" w:hAnsi="Times New Roman"/>
          <w:noProof/>
          <w:sz w:val="24"/>
        </w:rPr>
        <w:tab/>
      </w:r>
      <w:r w:rsidR="004738BA" w:rsidRPr="008E558E">
        <w:rPr>
          <w:rFonts w:ascii="Times New Roman" w:hAnsi="Times New Roman"/>
          <w:noProof/>
          <w:sz w:val="24"/>
        </w:rPr>
        <w:t>Valdībai ir jānodrošina VU pilnīgi autonoma darbība, lai tie varētu sasniegt tiem noteiktos mērķus, un jāatturas no iejaukšanās VU vadībā. Valdībai, kas rīkojas kā akcionārs, jānodrošina, lai VU mērķi netiktu pārveidoti nepārskatāmā veidā.</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C.</w:t>
      </w:r>
      <w:r>
        <w:rPr>
          <w:rFonts w:ascii="Times New Roman" w:hAnsi="Times New Roman"/>
          <w:noProof/>
          <w:sz w:val="24"/>
        </w:rPr>
        <w:tab/>
      </w:r>
      <w:r w:rsidR="004738BA" w:rsidRPr="008E558E">
        <w:rPr>
          <w:rFonts w:ascii="Times New Roman" w:hAnsi="Times New Roman"/>
          <w:noProof/>
          <w:sz w:val="24"/>
        </w:rPr>
        <w:t>Valstij jāļauj VU valdēm pildīt savus pienākumus un jāievēro to neatkarība.</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D.</w:t>
      </w:r>
      <w:r>
        <w:rPr>
          <w:rFonts w:ascii="Times New Roman" w:hAnsi="Times New Roman"/>
          <w:noProof/>
          <w:sz w:val="24"/>
        </w:rPr>
        <w:tab/>
      </w:r>
      <w:r w:rsidR="004738BA" w:rsidRPr="008E558E">
        <w:rPr>
          <w:rFonts w:ascii="Times New Roman" w:hAnsi="Times New Roman"/>
          <w:noProof/>
          <w:sz w:val="24"/>
        </w:rPr>
        <w:t>Valsts pārvaldē ir skaidri jānorāda īpašumtiesību īstenošana. Īpašumtiesības centralizēti jāīsteno vienai īpašumtiesību iestādei vai, ja tas nav iespējams, koordinējošai struktūrai. Jānodrošina, lai “īpašumtiesību iestādei” ir efektīvai pienākumu izpildei nepieciešamās spējas un prasmes.</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E.</w:t>
      </w:r>
      <w:r>
        <w:rPr>
          <w:rFonts w:ascii="Times New Roman" w:hAnsi="Times New Roman"/>
          <w:noProof/>
          <w:sz w:val="24"/>
        </w:rPr>
        <w:tab/>
      </w:r>
      <w:r w:rsidR="004738BA" w:rsidRPr="008E558E">
        <w:rPr>
          <w:rFonts w:ascii="Times New Roman" w:hAnsi="Times New Roman"/>
          <w:noProof/>
          <w:sz w:val="24"/>
        </w:rPr>
        <w:t>Īpašumtiesību iestādei ir jāuzņemas atbildība attiecīgo pārstāvošo iestāžu priekšā, un tās attiecības ar attiecīgajām valsts iestādēm, tostarp ar valsts augstākajām revīzijas iestādēm, ir skaidri definētas.</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F.</w:t>
      </w:r>
      <w:r>
        <w:rPr>
          <w:rFonts w:ascii="Times New Roman" w:hAnsi="Times New Roman"/>
          <w:noProof/>
          <w:sz w:val="24"/>
        </w:rPr>
        <w:tab/>
      </w:r>
      <w:r w:rsidR="004738BA" w:rsidRPr="008E558E">
        <w:rPr>
          <w:rFonts w:ascii="Times New Roman" w:hAnsi="Times New Roman"/>
          <w:noProof/>
          <w:sz w:val="24"/>
        </w:rPr>
        <w:t>Valstij ir jārīkojas kā informētam un aktīvam īpašniekam un jāīsteno savas īpašumtiesības saskaņā ar katra uzņēmuma juridisko struktūru. Valsts galvenie pienākumi ir turpmāk norādīti:</w:t>
      </w:r>
    </w:p>
    <w:p w:rsidR="004738BA" w:rsidRPr="008E558E" w:rsidRDefault="004738BA" w:rsidP="008E558E">
      <w:pPr>
        <w:pStyle w:val="BodyText"/>
        <w:tabs>
          <w:tab w:val="left" w:pos="936"/>
        </w:tabs>
        <w:spacing w:before="0"/>
        <w:ind w:left="0" w:firstLine="0"/>
        <w:jc w:val="both"/>
        <w:rPr>
          <w:rFonts w:ascii="Times New Roman" w:hAnsi="Times New Roman"/>
          <w:noProof/>
          <w:sz w:val="24"/>
        </w:rPr>
      </w:pPr>
    </w:p>
    <w:p w:rsidR="00FF42E7" w:rsidRPr="008E558E" w:rsidRDefault="007D083F" w:rsidP="007D083F">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4738BA" w:rsidRPr="008E558E">
        <w:rPr>
          <w:rFonts w:ascii="Times New Roman" w:hAnsi="Times New Roman"/>
          <w:noProof/>
          <w:sz w:val="24"/>
        </w:rPr>
        <w:t>iecelt savu pārstāvi akcionāru kopsapulcēm un efektīvi īstenot balsstiesības;</w:t>
      </w:r>
    </w:p>
    <w:p w:rsidR="004738BA" w:rsidRPr="008E558E" w:rsidRDefault="004738BA" w:rsidP="007D083F">
      <w:pPr>
        <w:pStyle w:val="BodyText"/>
        <w:tabs>
          <w:tab w:val="left" w:pos="1134"/>
        </w:tabs>
        <w:spacing w:before="0"/>
        <w:ind w:left="1134" w:hanging="425"/>
        <w:jc w:val="both"/>
        <w:rPr>
          <w:rFonts w:ascii="Times New Roman" w:hAnsi="Times New Roman"/>
          <w:noProof/>
          <w:sz w:val="24"/>
        </w:rPr>
      </w:pPr>
    </w:p>
    <w:p w:rsidR="00FF42E7" w:rsidRPr="008E558E" w:rsidRDefault="007D083F" w:rsidP="007D083F">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4738BA" w:rsidRPr="008E558E">
        <w:rPr>
          <w:rFonts w:ascii="Times New Roman" w:hAnsi="Times New Roman"/>
          <w:noProof/>
          <w:sz w:val="24"/>
        </w:rPr>
        <w:t>izveidot pienācīgi strukturētus, uz vērtībām balstītus un pārskatāmus valdes locekļu kandidātu izvirzīšanas procesus VU, kuri tai pieder pilnībā vai ja tai pieder to lielākā daļa, aktīvi piedaloties VU valdes locekļu kandidatūru izvirzīšanā un veicinot valdes daudzveidību;</w:t>
      </w:r>
    </w:p>
    <w:p w:rsidR="004738BA" w:rsidRPr="008E558E" w:rsidRDefault="004738BA" w:rsidP="007D083F">
      <w:pPr>
        <w:pStyle w:val="BodyText"/>
        <w:tabs>
          <w:tab w:val="left" w:pos="1134"/>
        </w:tabs>
        <w:spacing w:before="0"/>
        <w:ind w:left="1134" w:hanging="425"/>
        <w:jc w:val="both"/>
        <w:rPr>
          <w:rFonts w:ascii="Times New Roman" w:hAnsi="Times New Roman"/>
          <w:noProof/>
          <w:sz w:val="24"/>
        </w:rPr>
      </w:pPr>
    </w:p>
    <w:p w:rsidR="00FF42E7" w:rsidRPr="008E558E" w:rsidRDefault="007D083F" w:rsidP="007D083F">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4738BA" w:rsidRPr="008E558E">
        <w:rPr>
          <w:rFonts w:ascii="Times New Roman" w:hAnsi="Times New Roman"/>
          <w:noProof/>
          <w:sz w:val="24"/>
        </w:rPr>
        <w:t>izveidot un uzraudzīt VU plašu pilnvaru un mērķu īstenošanu, tostarp saistībā ar mērķiem finanšu jomā, kapitāla struktūru mērķiem un riska pielaides līmeņiem;</w:t>
      </w:r>
    </w:p>
    <w:p w:rsidR="00FF42E7" w:rsidRPr="008E558E" w:rsidRDefault="00FF42E7" w:rsidP="007D083F">
      <w:pPr>
        <w:tabs>
          <w:tab w:val="left" w:pos="1134"/>
        </w:tabs>
        <w:ind w:left="1134" w:hanging="425"/>
        <w:jc w:val="both"/>
        <w:rPr>
          <w:rFonts w:ascii="Times New Roman" w:eastAsia="Book Antiqua" w:hAnsi="Times New Roman" w:cs="Book Antiqua"/>
          <w:b/>
          <w:bCs/>
          <w:noProof/>
          <w:sz w:val="24"/>
          <w:szCs w:val="16"/>
        </w:rPr>
      </w:pPr>
    </w:p>
    <w:p w:rsidR="00FF42E7" w:rsidRPr="008E558E" w:rsidRDefault="007D083F" w:rsidP="007D083F">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4738BA" w:rsidRPr="008E558E">
        <w:rPr>
          <w:rFonts w:ascii="Times New Roman" w:hAnsi="Times New Roman"/>
          <w:noProof/>
          <w:sz w:val="24"/>
        </w:rPr>
        <w:t>izveidot ziņošanas sistēmas, lai īpašumtiesību iestāde varētu regulāri uzraudzīt, revidēt un novērtēt VU darbības rezultātus un lai varētu pārraudzīt un uzraudzīt, kā tiek ievēroti korporatīvās pārvaldības standarti;</w:t>
      </w:r>
    </w:p>
    <w:p w:rsidR="004738BA" w:rsidRPr="008E558E" w:rsidRDefault="004738BA" w:rsidP="007D083F">
      <w:pPr>
        <w:pStyle w:val="BodyText"/>
        <w:tabs>
          <w:tab w:val="left" w:pos="1134"/>
        </w:tabs>
        <w:spacing w:before="0"/>
        <w:ind w:left="1134" w:hanging="425"/>
        <w:jc w:val="both"/>
        <w:rPr>
          <w:rFonts w:ascii="Times New Roman" w:hAnsi="Times New Roman"/>
          <w:noProof/>
          <w:sz w:val="24"/>
        </w:rPr>
      </w:pPr>
    </w:p>
    <w:p w:rsidR="00FF42E7" w:rsidRPr="008E558E" w:rsidRDefault="007D083F" w:rsidP="007D083F">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4738BA" w:rsidRPr="008E558E">
        <w:rPr>
          <w:rFonts w:ascii="Times New Roman" w:hAnsi="Times New Roman"/>
          <w:noProof/>
          <w:sz w:val="24"/>
        </w:rPr>
        <w:t>izstrādāt VU politiku attiecībā uz informācijas izpaušanu, kurā jānorāda, kāda informācija ir publiski izpaužama, kādi kanāli ir jāizmanto tās izpaušanai un kādi mehānismi ir jāizmanto informācijas kvalitātes nodrošināšanai;</w:t>
      </w:r>
    </w:p>
    <w:p w:rsidR="004738BA" w:rsidRPr="008E558E" w:rsidRDefault="004738BA" w:rsidP="007D083F">
      <w:pPr>
        <w:pStyle w:val="BodyText"/>
        <w:tabs>
          <w:tab w:val="left" w:pos="1134"/>
        </w:tabs>
        <w:spacing w:before="0"/>
        <w:ind w:left="1134" w:hanging="425"/>
        <w:jc w:val="both"/>
        <w:rPr>
          <w:rFonts w:ascii="Times New Roman" w:hAnsi="Times New Roman"/>
          <w:noProof/>
          <w:sz w:val="24"/>
        </w:rPr>
      </w:pPr>
    </w:p>
    <w:p w:rsidR="00FF42E7" w:rsidRPr="008E558E" w:rsidRDefault="007D083F" w:rsidP="007D083F">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6.</w:t>
      </w:r>
      <w:r>
        <w:rPr>
          <w:rFonts w:ascii="Times New Roman" w:hAnsi="Times New Roman"/>
          <w:noProof/>
          <w:sz w:val="24"/>
        </w:rPr>
        <w:tab/>
      </w:r>
      <w:r w:rsidR="004738BA" w:rsidRPr="008E558E">
        <w:rPr>
          <w:rFonts w:ascii="Times New Roman" w:hAnsi="Times New Roman"/>
          <w:noProof/>
          <w:sz w:val="24"/>
        </w:rPr>
        <w:t>uzturēt pastāvīgu dialogu ar ārējiem revidentiem un īpašajām valsts kontroles struktūrām, kad tas ir atbilstoši tiesiskajai sistēmai un valsts īpašumtiesību apjomam un pieļaujams saskaņā ar tiem, ;</w:t>
      </w:r>
    </w:p>
    <w:p w:rsidR="004738BA" w:rsidRPr="008E558E" w:rsidRDefault="004738BA" w:rsidP="007D083F">
      <w:pPr>
        <w:pStyle w:val="BodyText"/>
        <w:tabs>
          <w:tab w:val="left" w:pos="1134"/>
        </w:tabs>
        <w:spacing w:before="0"/>
        <w:ind w:left="1134" w:hanging="425"/>
        <w:jc w:val="both"/>
        <w:rPr>
          <w:rFonts w:ascii="Times New Roman" w:hAnsi="Times New Roman"/>
          <w:noProof/>
          <w:sz w:val="24"/>
        </w:rPr>
      </w:pPr>
    </w:p>
    <w:p w:rsidR="004738BA" w:rsidRPr="008E558E" w:rsidRDefault="007D083F" w:rsidP="007D083F">
      <w:pPr>
        <w:pStyle w:val="BodyText"/>
        <w:tabs>
          <w:tab w:val="left" w:pos="1134"/>
        </w:tabs>
        <w:spacing w:before="0"/>
        <w:ind w:left="1134" w:hanging="425"/>
        <w:jc w:val="both"/>
        <w:rPr>
          <w:rFonts w:ascii="Times New Roman" w:hAnsi="Times New Roman" w:cs="Palatino Linotype"/>
          <w:noProof/>
          <w:sz w:val="24"/>
          <w:szCs w:val="20"/>
        </w:rPr>
      </w:pPr>
      <w:r>
        <w:rPr>
          <w:rFonts w:ascii="Times New Roman" w:hAnsi="Times New Roman"/>
          <w:noProof/>
          <w:sz w:val="24"/>
        </w:rPr>
        <w:lastRenderedPageBreak/>
        <w:t>7.</w:t>
      </w:r>
      <w:r>
        <w:rPr>
          <w:rFonts w:ascii="Times New Roman" w:hAnsi="Times New Roman"/>
          <w:noProof/>
          <w:sz w:val="24"/>
        </w:rPr>
        <w:tab/>
      </w:r>
      <w:r w:rsidR="004738BA" w:rsidRPr="008E558E">
        <w:rPr>
          <w:rFonts w:ascii="Times New Roman" w:hAnsi="Times New Roman"/>
          <w:noProof/>
          <w:sz w:val="24"/>
        </w:rPr>
        <w:t>izveidot skaidru VU valdes locekļu atalgošanas politiku, lai veicinātu viņu interesi par uzņēmumu vidējā termiņā un ilgtermiņā un varētu piesaistīt un motivēt kvalificētus speciālistus.</w:t>
      </w:r>
      <w:r w:rsidR="004738BA" w:rsidRPr="008E558E">
        <w:rPr>
          <w:rFonts w:ascii="Times New Roman" w:hAnsi="Times New Roman"/>
          <w:sz w:val="24"/>
        </w:rPr>
        <w:br w:type="page"/>
      </w:r>
    </w:p>
    <w:p w:rsidR="007D083F" w:rsidRDefault="007D083F" w:rsidP="007D083F">
      <w:pPr>
        <w:jc w:val="both"/>
        <w:rPr>
          <w:b/>
          <w:noProof/>
          <w:color w:val="416DBC"/>
        </w:rPr>
      </w:pPr>
      <w:bookmarkStart w:id="24" w:name="III._State-owned_enterprises_in_the_mark"/>
      <w:bookmarkStart w:id="25" w:name="_bookmark6"/>
      <w:bookmarkEnd w:id="24"/>
      <w:bookmarkEnd w:id="25"/>
    </w:p>
    <w:p w:rsidR="00FF42E7" w:rsidRPr="007D083F" w:rsidRDefault="004738BA" w:rsidP="007D083F">
      <w:pPr>
        <w:pStyle w:val="Heading1"/>
        <w:rPr>
          <w:b/>
          <w:noProof/>
          <w:color w:val="416DBC"/>
        </w:rPr>
      </w:pPr>
      <w:bookmarkStart w:id="26" w:name="_Toc456014777"/>
      <w:r w:rsidRPr="007D083F">
        <w:rPr>
          <w:b/>
          <w:noProof/>
          <w:color w:val="416DBC"/>
        </w:rPr>
        <w:t>III. Valsts uzņēmumi tirgū</w:t>
      </w:r>
      <w:bookmarkEnd w:id="26"/>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Saskaņā ar valsts īpašumtiesību pamatojumu VU tiesību aktiem un reglamentējošajiem noteikumiem jānodrošina vienlīdzīgi apstākļi un godīga konkurence tirgū gadījumā, ja VU veic saimniecisko darbību.</w:t>
      </w:r>
    </w:p>
    <w:p w:rsidR="004738BA" w:rsidRPr="008E558E" w:rsidRDefault="004738BA" w:rsidP="008E558E">
      <w:pPr>
        <w:pStyle w:val="Heading5"/>
        <w:ind w:left="0"/>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A.</w:t>
      </w:r>
      <w:r>
        <w:rPr>
          <w:rFonts w:ascii="Times New Roman" w:hAnsi="Times New Roman"/>
          <w:noProof/>
          <w:sz w:val="24"/>
        </w:rPr>
        <w:tab/>
      </w:r>
      <w:r w:rsidR="004738BA" w:rsidRPr="008E558E">
        <w:rPr>
          <w:rFonts w:ascii="Times New Roman" w:hAnsi="Times New Roman"/>
          <w:noProof/>
          <w:sz w:val="24"/>
        </w:rPr>
        <w:t>Valsts īpašumtiesību īstenošanas funkcija ir skaidri jānodala no citām valsts funkcijām, kas var ietekmēt valsts uzņēmumu stāvokli, jo īpaši attiecībā uz tirgus regulēšanu.</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B.</w:t>
      </w:r>
      <w:r>
        <w:rPr>
          <w:rFonts w:ascii="Times New Roman" w:hAnsi="Times New Roman"/>
          <w:noProof/>
          <w:sz w:val="24"/>
        </w:rPr>
        <w:tab/>
      </w:r>
      <w:r w:rsidR="004738BA" w:rsidRPr="008E558E">
        <w:rPr>
          <w:rFonts w:ascii="Times New Roman" w:hAnsi="Times New Roman"/>
          <w:noProof/>
          <w:sz w:val="24"/>
        </w:rPr>
        <w:t>nodrošina, lai visām ieinteresētajām personām un citām ieinteresētajām pusēm, tostarp kreditoriem un konkurentiem, būtu pieejami efektīvi pārsūdzēšanas līdzekļi, izmantojot tiesas vai šķīrējtiesas procedūras gadījumos, kad tie uzskata, ka ir pārkāptas to tiesības.</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C.</w:t>
      </w:r>
      <w:r>
        <w:rPr>
          <w:rFonts w:ascii="Times New Roman" w:hAnsi="Times New Roman"/>
          <w:noProof/>
          <w:sz w:val="24"/>
        </w:rPr>
        <w:tab/>
      </w:r>
      <w:r w:rsidR="004738BA" w:rsidRPr="008E558E">
        <w:rPr>
          <w:rFonts w:ascii="Times New Roman" w:hAnsi="Times New Roman"/>
          <w:noProof/>
          <w:sz w:val="24"/>
        </w:rPr>
        <w:t>Ja VU veic gan saimniecisko darbību, gan īsteno valsts politikas mērķus, ir jānodrošina nepārtraukta šā uzņēmuma atbilstība augstiem standartiem attiecībā uz pārskatāmību un informācijas izpaušanu par tā izmaksām un ieņēmumiem galvenajās darbības jomās.</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D.</w:t>
      </w:r>
      <w:r>
        <w:rPr>
          <w:rFonts w:ascii="Times New Roman" w:hAnsi="Times New Roman"/>
          <w:noProof/>
          <w:sz w:val="24"/>
        </w:rPr>
        <w:tab/>
      </w:r>
      <w:r w:rsidR="004738BA" w:rsidRPr="008E558E">
        <w:rPr>
          <w:rFonts w:ascii="Times New Roman" w:hAnsi="Times New Roman"/>
          <w:noProof/>
          <w:sz w:val="24"/>
        </w:rPr>
        <w:t>Valstij ir jāsedz ar valsts politikas mērķu īstenošanu saistītās izmaksas un jāpublisko informācija par šīm izmaksām.</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E.</w:t>
      </w:r>
      <w:r>
        <w:rPr>
          <w:rFonts w:ascii="Times New Roman" w:hAnsi="Times New Roman"/>
          <w:noProof/>
          <w:sz w:val="24"/>
        </w:rPr>
        <w:tab/>
      </w:r>
      <w:r w:rsidR="004738BA" w:rsidRPr="008E558E">
        <w:rPr>
          <w:rFonts w:ascii="Times New Roman" w:hAnsi="Times New Roman"/>
          <w:noProof/>
          <w:sz w:val="24"/>
        </w:rPr>
        <w:t>Jāvadās pēc principa, ka VU saimniecisko darbību nevajadzētu atbrīvot no vispārējo tiesību aktu, nodokļu kodeksu un noteikumu piemērošanas. Tiesību aktos un noteikumos nevajadzētu paredzēt nepamatoti atšķirīgu attieksmi pret VU un to konkurentiem tirgū. VU būtu jābūt tādam juridiskajam statusam, lai kreditori varētu tiem uzstāt uz savu prasību izpildi un uzsākt pret tiem maksātnespējas procedūras.</w:t>
      </w:r>
    </w:p>
    <w:p w:rsidR="004738BA" w:rsidRPr="008E558E" w:rsidRDefault="004738BA" w:rsidP="007D083F">
      <w:pPr>
        <w:pStyle w:val="BodyText"/>
        <w:tabs>
          <w:tab w:val="left" w:pos="936"/>
        </w:tabs>
        <w:spacing w:before="0"/>
        <w:ind w:left="709" w:hanging="709"/>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F.</w:t>
      </w:r>
      <w:r>
        <w:rPr>
          <w:rFonts w:ascii="Times New Roman" w:hAnsi="Times New Roman"/>
          <w:noProof/>
          <w:sz w:val="24"/>
        </w:rPr>
        <w:tab/>
      </w:r>
      <w:r w:rsidR="004738BA" w:rsidRPr="008E558E">
        <w:rPr>
          <w:rFonts w:ascii="Times New Roman" w:hAnsi="Times New Roman"/>
          <w:noProof/>
          <w:sz w:val="24"/>
        </w:rPr>
        <w:t>VU saimnieciskajām darbībām jāpiemēro tirgum atbilstoši nosacījumi attiecībā uz piekļuvi aizņēmuma un pašu kapitāla finansējumam. Jo sevišķi jāņem vērā turpmāk minētais:</w:t>
      </w:r>
    </w:p>
    <w:p w:rsidR="004738BA" w:rsidRPr="008E558E" w:rsidRDefault="004738BA" w:rsidP="008E558E">
      <w:pPr>
        <w:pStyle w:val="BodyText"/>
        <w:tabs>
          <w:tab w:val="left" w:pos="936"/>
        </w:tabs>
        <w:spacing w:before="0"/>
        <w:ind w:left="0" w:firstLine="0"/>
        <w:jc w:val="both"/>
        <w:rPr>
          <w:rFonts w:ascii="Times New Roman" w:hAnsi="Times New Roman"/>
          <w:noProof/>
          <w:sz w:val="24"/>
        </w:rPr>
      </w:pPr>
    </w:p>
    <w:p w:rsidR="00FF42E7" w:rsidRPr="008E558E" w:rsidRDefault="007D083F" w:rsidP="007D083F">
      <w:pPr>
        <w:pStyle w:val="BodyText"/>
        <w:tabs>
          <w:tab w:val="left" w:pos="709"/>
        </w:tabs>
        <w:spacing w:before="0"/>
        <w:ind w:left="1134" w:hanging="425"/>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4738BA" w:rsidRPr="008E558E">
        <w:rPr>
          <w:rFonts w:ascii="Times New Roman" w:hAnsi="Times New Roman"/>
          <w:noProof/>
          <w:sz w:val="24"/>
        </w:rPr>
        <w:t>VU attiecībām gan ar visām finanšu iestādēm, gan ar tiem VU, kas nedarbojas finanšu jomā, jābūt tīri komerciālām;</w:t>
      </w:r>
    </w:p>
    <w:p w:rsidR="004738BA" w:rsidRPr="008E558E" w:rsidRDefault="004738BA" w:rsidP="007D083F">
      <w:pPr>
        <w:pStyle w:val="BodyText"/>
        <w:tabs>
          <w:tab w:val="left" w:pos="1021"/>
        </w:tabs>
        <w:spacing w:before="0"/>
        <w:ind w:left="1134" w:hanging="425"/>
        <w:jc w:val="both"/>
        <w:rPr>
          <w:rFonts w:ascii="Times New Roman" w:hAnsi="Times New Roman"/>
          <w:noProof/>
          <w:sz w:val="24"/>
        </w:rPr>
      </w:pPr>
    </w:p>
    <w:p w:rsidR="00FF42E7" w:rsidRPr="008E558E" w:rsidRDefault="007D083F" w:rsidP="007D083F">
      <w:pPr>
        <w:pStyle w:val="BodyText"/>
        <w:tabs>
          <w:tab w:val="left" w:pos="709"/>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4738BA" w:rsidRPr="008E558E">
        <w:rPr>
          <w:rFonts w:ascii="Times New Roman" w:hAnsi="Times New Roman"/>
          <w:noProof/>
          <w:sz w:val="24"/>
        </w:rPr>
        <w:t>VU, kas veic saimniecisku darbību, nevajadzētu gūt labumu no netieša finansiālā atbalsta, kura dēļ tam rodas kādas priekšrocības salīdzinājumā ar privātā sektora konkurentiem, piemēram, no preferenciāla finansējuma, nodokļu parādiem vai preferenciāliem tirdzniecības kredītiem no citiem VU. VU saimniecisko darbību veikšanai nevajadzētu saņemt izejvielas (piemēram, enerģiju, ūdeni vai zemi) par izdevīgākām cenām vai ar izdevīgākiem nosacījumiem nekā tie, kas pieejami privātā sektora konkurentiem;</w:t>
      </w:r>
    </w:p>
    <w:p w:rsidR="004738BA" w:rsidRPr="008E558E" w:rsidRDefault="004738BA" w:rsidP="007D083F">
      <w:pPr>
        <w:pStyle w:val="BodyText"/>
        <w:tabs>
          <w:tab w:val="left" w:pos="1021"/>
        </w:tabs>
        <w:spacing w:before="0"/>
        <w:ind w:left="1134" w:hanging="425"/>
        <w:jc w:val="both"/>
        <w:rPr>
          <w:rFonts w:ascii="Times New Roman" w:hAnsi="Times New Roman"/>
          <w:noProof/>
          <w:sz w:val="24"/>
        </w:rPr>
      </w:pPr>
    </w:p>
    <w:p w:rsidR="00FF42E7" w:rsidRPr="008E558E" w:rsidRDefault="007D083F" w:rsidP="007D083F">
      <w:pPr>
        <w:pStyle w:val="BodyText"/>
        <w:tabs>
          <w:tab w:val="left" w:pos="709"/>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4738BA" w:rsidRPr="008E558E">
        <w:rPr>
          <w:rFonts w:ascii="Times New Roman" w:hAnsi="Times New Roman"/>
          <w:noProof/>
          <w:sz w:val="24"/>
        </w:rPr>
        <w:t>VU, veicot saimnieciskās darbības, jāgūst peļņas norma, kas ir atbilstoša konkurējošo privāto uzņēmumu gūtajai peļņas normai, ņemot vērā VU darbības nosacījumus.</w:t>
      </w:r>
    </w:p>
    <w:p w:rsidR="004738BA" w:rsidRPr="008E558E" w:rsidRDefault="004738BA" w:rsidP="008E558E">
      <w:pPr>
        <w:pStyle w:val="BodyText"/>
        <w:tabs>
          <w:tab w:val="left" w:pos="1020"/>
        </w:tabs>
        <w:spacing w:before="0"/>
        <w:ind w:left="0" w:firstLine="0"/>
        <w:jc w:val="both"/>
        <w:rPr>
          <w:rFonts w:ascii="Times New Roman" w:hAnsi="Times New Roman"/>
          <w:noProof/>
          <w:sz w:val="24"/>
        </w:rPr>
      </w:pPr>
    </w:p>
    <w:p w:rsidR="00FF42E7" w:rsidRPr="008E558E" w:rsidRDefault="007D083F" w:rsidP="007D083F">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G.</w:t>
      </w:r>
      <w:r>
        <w:rPr>
          <w:rFonts w:ascii="Times New Roman" w:hAnsi="Times New Roman"/>
          <w:noProof/>
          <w:sz w:val="24"/>
        </w:rPr>
        <w:tab/>
      </w:r>
      <w:r w:rsidR="004738BA" w:rsidRPr="008E558E">
        <w:rPr>
          <w:rFonts w:ascii="Times New Roman" w:hAnsi="Times New Roman"/>
          <w:noProof/>
          <w:sz w:val="24"/>
        </w:rPr>
        <w:t>Ja VU piedalās valsts iepirkumā vai nu pretendenta, vai iepirkuma rīkotāja statusā, jāpiemēro procedūras, kas ir konkurētspējīgas, nediskriminējošas un aizsargātas ar</w:t>
      </w:r>
      <w:r w:rsidR="004B446A">
        <w:rPr>
          <w:rFonts w:ascii="Times New Roman" w:hAnsi="Times New Roman"/>
          <w:noProof/>
          <w:sz w:val="24"/>
        </w:rPr>
        <w:t xml:space="preserve"> </w:t>
      </w:r>
      <w:r w:rsidR="004738BA" w:rsidRPr="008E558E">
        <w:rPr>
          <w:rFonts w:ascii="Times New Roman" w:hAnsi="Times New Roman"/>
          <w:noProof/>
          <w:sz w:val="24"/>
        </w:rPr>
        <w:t>atbilstošiem pārskatāmības standartiem.</w:t>
      </w:r>
    </w:p>
    <w:p w:rsidR="004738BA" w:rsidRPr="008E558E" w:rsidRDefault="004738BA"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B446A" w:rsidRDefault="004B446A" w:rsidP="004B446A">
      <w:pPr>
        <w:jc w:val="both"/>
        <w:rPr>
          <w:rFonts w:ascii="Times New Roman" w:hAnsi="Times New Roman"/>
          <w:noProof/>
          <w:color w:val="436DB4"/>
          <w:sz w:val="24"/>
        </w:rPr>
      </w:pPr>
      <w:bookmarkStart w:id="27" w:name="IV._Equitable_treatment_of_shareholders_"/>
      <w:bookmarkStart w:id="28" w:name="_bookmark7"/>
      <w:bookmarkEnd w:id="27"/>
      <w:bookmarkEnd w:id="28"/>
    </w:p>
    <w:p w:rsidR="00FF42E7" w:rsidRPr="004B446A" w:rsidRDefault="004738BA" w:rsidP="004B446A">
      <w:pPr>
        <w:pStyle w:val="Heading1"/>
        <w:rPr>
          <w:b/>
          <w:noProof/>
          <w:color w:val="416DBC"/>
        </w:rPr>
      </w:pPr>
      <w:bookmarkStart w:id="29" w:name="_Toc456014778"/>
      <w:r w:rsidRPr="004B446A">
        <w:rPr>
          <w:b/>
          <w:noProof/>
          <w:color w:val="416DBC"/>
        </w:rPr>
        <w:t>IV. Vienlīdzīga attieksme pret akcionāriem un citiem ieguldītājiem</w:t>
      </w:r>
      <w:bookmarkEnd w:id="29"/>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Ja VU ir iekļauts biržas sarakstā vai ja tā īpašnieku vidū ir ieguldītāji, kas nav valsts ieguldītāji, tad valstij un uzņēmumiem ir jāatzīst visu akcionāru tiesības, jānodrošina vienlīdzīga attieksme pret visiem akcionāriem un jānodrošina tiem vienlīdzīga pieeja uzņēmuma informācijai.</w:t>
      </w:r>
    </w:p>
    <w:p w:rsidR="004738BA" w:rsidRPr="008E558E" w:rsidRDefault="004738BA" w:rsidP="008E558E">
      <w:pPr>
        <w:pStyle w:val="Heading5"/>
        <w:ind w:left="0"/>
        <w:jc w:val="both"/>
        <w:rPr>
          <w:rFonts w:ascii="Times New Roman" w:hAnsi="Times New Roman"/>
          <w:noProof/>
          <w:sz w:val="24"/>
        </w:rPr>
      </w:pPr>
    </w:p>
    <w:p w:rsidR="00FF42E7" w:rsidRPr="008E558E" w:rsidRDefault="004B446A" w:rsidP="004B446A">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A.</w:t>
      </w:r>
      <w:r>
        <w:rPr>
          <w:rFonts w:ascii="Times New Roman" w:hAnsi="Times New Roman"/>
          <w:noProof/>
          <w:sz w:val="24"/>
        </w:rPr>
        <w:tab/>
      </w:r>
      <w:r w:rsidR="004738BA" w:rsidRPr="008E558E">
        <w:rPr>
          <w:rFonts w:ascii="Times New Roman" w:hAnsi="Times New Roman"/>
          <w:noProof/>
          <w:sz w:val="24"/>
        </w:rPr>
        <w:t>Valstij jācenšas pilnībā īstenot Principus, ja tā nav vienīgais VU īpašnieks, un visas attiecīgās šā dokumenta sadaļas, ja tā ir vienīgais VU īpašnieks. Attiecībā uz akcionāru aizsardzību tas ietver turpmāk minētos aspektus:</w:t>
      </w:r>
    </w:p>
    <w:p w:rsidR="004738BA" w:rsidRPr="008E558E" w:rsidRDefault="004738BA" w:rsidP="008E558E">
      <w:pPr>
        <w:pStyle w:val="BodyText"/>
        <w:tabs>
          <w:tab w:val="left" w:pos="936"/>
        </w:tabs>
        <w:spacing w:before="0"/>
        <w:ind w:left="0" w:firstLine="0"/>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4738BA" w:rsidRPr="008E558E">
        <w:rPr>
          <w:rFonts w:ascii="Times New Roman" w:hAnsi="Times New Roman"/>
          <w:noProof/>
          <w:sz w:val="24"/>
        </w:rPr>
        <w:t>valstij un VU ir jānodrošina vienlīdzīga attieksme pret visiem akcionāriem;</w:t>
      </w:r>
    </w:p>
    <w:p w:rsidR="004738BA" w:rsidRPr="008E558E" w:rsidRDefault="004738BA"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4738BA" w:rsidRPr="008E558E">
        <w:rPr>
          <w:rFonts w:ascii="Times New Roman" w:hAnsi="Times New Roman"/>
          <w:noProof/>
          <w:sz w:val="24"/>
        </w:rPr>
        <w:t>VU jānodrošina augsts pārskatāmības līmenis, tostarp vienmēr jānodrošina vienlīdzīga un vienlaicīga informācijas sniegšana visiem akcionāriem;</w:t>
      </w:r>
    </w:p>
    <w:p w:rsidR="004738BA" w:rsidRPr="008E558E" w:rsidRDefault="004738BA"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4738BA" w:rsidRPr="008E558E">
        <w:rPr>
          <w:rFonts w:ascii="Times New Roman" w:hAnsi="Times New Roman"/>
          <w:noProof/>
          <w:sz w:val="24"/>
        </w:rPr>
        <w:t>VU jāizstrādā aktīva politika attiecībā uz saziņu un apspriedēm ar visiem akcionāriem;</w:t>
      </w:r>
    </w:p>
    <w:p w:rsidR="004738BA" w:rsidRPr="008E558E" w:rsidRDefault="004738BA"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4738BA" w:rsidRPr="008E558E">
        <w:rPr>
          <w:rFonts w:ascii="Times New Roman" w:hAnsi="Times New Roman"/>
          <w:noProof/>
          <w:sz w:val="24"/>
        </w:rPr>
        <w:t>jāveicina mazākuma akcionāru līdzdalība akcionāru sapulcēs, lai viņi var piedalīties svarīgu lēmumu pieņemšanā par uzņēmumu, piemēram, valdes ievēlēšanā;</w:t>
      </w:r>
    </w:p>
    <w:p w:rsidR="004738BA" w:rsidRPr="008E558E" w:rsidRDefault="004738BA"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4738BA" w:rsidRPr="008E558E">
        <w:rPr>
          <w:rFonts w:ascii="Times New Roman" w:hAnsi="Times New Roman"/>
          <w:noProof/>
          <w:sz w:val="24"/>
        </w:rPr>
        <w:t>darījumiem starp valsti un VU vai starp vairākiem VU jānotiek saskaņā ar tirgus noteikumiem.</w:t>
      </w:r>
    </w:p>
    <w:p w:rsidR="004738BA" w:rsidRPr="008E558E" w:rsidRDefault="004738BA" w:rsidP="008E558E">
      <w:pPr>
        <w:pStyle w:val="BodyText"/>
        <w:tabs>
          <w:tab w:val="left" w:pos="1021"/>
        </w:tabs>
        <w:spacing w:before="0"/>
        <w:ind w:left="0" w:firstLine="0"/>
        <w:jc w:val="both"/>
        <w:rPr>
          <w:rFonts w:ascii="Times New Roman" w:hAnsi="Times New Roman"/>
          <w:noProof/>
          <w:sz w:val="24"/>
        </w:rPr>
      </w:pPr>
    </w:p>
    <w:p w:rsidR="00FF42E7" w:rsidRPr="008E558E" w:rsidRDefault="004B446A" w:rsidP="004B446A">
      <w:pPr>
        <w:pStyle w:val="BodyText"/>
        <w:tabs>
          <w:tab w:val="left" w:pos="936"/>
        </w:tabs>
        <w:spacing w:before="0"/>
        <w:ind w:left="709" w:hanging="709"/>
        <w:jc w:val="both"/>
        <w:rPr>
          <w:rFonts w:ascii="Times New Roman" w:hAnsi="Times New Roman"/>
          <w:noProof/>
          <w:sz w:val="24"/>
        </w:rPr>
      </w:pPr>
      <w:r w:rsidRPr="004B446A">
        <w:rPr>
          <w:rFonts w:ascii="Times New Roman" w:hAnsi="Times New Roman"/>
          <w:b/>
          <w:noProof/>
          <w:sz w:val="24"/>
        </w:rPr>
        <w:t>B.</w:t>
      </w:r>
      <w:r>
        <w:rPr>
          <w:rFonts w:ascii="Times New Roman" w:hAnsi="Times New Roman"/>
          <w:noProof/>
          <w:sz w:val="24"/>
        </w:rPr>
        <w:tab/>
      </w:r>
      <w:r w:rsidR="004738BA" w:rsidRPr="008E558E">
        <w:rPr>
          <w:rFonts w:ascii="Times New Roman" w:hAnsi="Times New Roman"/>
          <w:noProof/>
          <w:sz w:val="24"/>
        </w:rPr>
        <w:t>Visiem biržas sarakstā iekļautajiem VU un, ja iespējams, arī tiem VU, kas nav iekļauti biržas sarakstā, jāievēro valsts korporatīvās pārvaldības kodeksi.</w:t>
      </w:r>
    </w:p>
    <w:p w:rsidR="004738BA" w:rsidRPr="008E558E" w:rsidRDefault="004738BA" w:rsidP="004B446A">
      <w:pPr>
        <w:pStyle w:val="BodyText"/>
        <w:tabs>
          <w:tab w:val="left" w:pos="936"/>
        </w:tabs>
        <w:spacing w:before="0"/>
        <w:ind w:left="709" w:hanging="709"/>
        <w:jc w:val="both"/>
        <w:rPr>
          <w:rFonts w:ascii="Times New Roman" w:hAnsi="Times New Roman"/>
          <w:noProof/>
          <w:sz w:val="24"/>
        </w:rPr>
      </w:pPr>
    </w:p>
    <w:p w:rsidR="00FF42E7" w:rsidRPr="008E558E" w:rsidRDefault="004B446A" w:rsidP="004B446A">
      <w:pPr>
        <w:pStyle w:val="BodyText"/>
        <w:tabs>
          <w:tab w:val="left" w:pos="936"/>
        </w:tabs>
        <w:spacing w:before="0"/>
        <w:ind w:left="709" w:hanging="709"/>
        <w:jc w:val="both"/>
        <w:rPr>
          <w:rFonts w:ascii="Times New Roman" w:hAnsi="Times New Roman"/>
          <w:noProof/>
          <w:sz w:val="24"/>
        </w:rPr>
      </w:pPr>
      <w:r w:rsidRPr="004B446A">
        <w:rPr>
          <w:rFonts w:ascii="Times New Roman" w:hAnsi="Times New Roman"/>
          <w:b/>
          <w:noProof/>
          <w:sz w:val="24"/>
        </w:rPr>
        <w:t>C.</w:t>
      </w:r>
      <w:r>
        <w:rPr>
          <w:rFonts w:ascii="Times New Roman" w:hAnsi="Times New Roman"/>
          <w:noProof/>
          <w:sz w:val="24"/>
        </w:rPr>
        <w:tab/>
      </w:r>
      <w:r w:rsidR="004738BA" w:rsidRPr="008E558E">
        <w:rPr>
          <w:rFonts w:ascii="Times New Roman" w:hAnsi="Times New Roman"/>
          <w:noProof/>
          <w:sz w:val="24"/>
        </w:rPr>
        <w:t>Ja VU ir jāīsteno valsts politikas mērķi, tad visiem akcionāriem, kas nav valsts akcionāri, vienmēr ir jābūt pieejamai pietiekamai informācijai par šiem mērķiem.</w:t>
      </w:r>
    </w:p>
    <w:p w:rsidR="004738BA" w:rsidRPr="008E558E" w:rsidRDefault="004738BA" w:rsidP="004B446A">
      <w:pPr>
        <w:pStyle w:val="BodyText"/>
        <w:tabs>
          <w:tab w:val="left" w:pos="936"/>
        </w:tabs>
        <w:spacing w:before="0"/>
        <w:ind w:left="709" w:hanging="709"/>
        <w:jc w:val="both"/>
        <w:rPr>
          <w:rFonts w:ascii="Times New Roman" w:hAnsi="Times New Roman"/>
          <w:noProof/>
          <w:sz w:val="24"/>
        </w:rPr>
      </w:pPr>
    </w:p>
    <w:p w:rsidR="00FF42E7" w:rsidRPr="008E558E" w:rsidRDefault="004B446A" w:rsidP="004B446A">
      <w:pPr>
        <w:pStyle w:val="BodyText"/>
        <w:tabs>
          <w:tab w:val="left" w:pos="936"/>
        </w:tabs>
        <w:spacing w:before="0"/>
        <w:ind w:left="709" w:hanging="709"/>
        <w:jc w:val="both"/>
        <w:rPr>
          <w:rFonts w:ascii="Times New Roman" w:hAnsi="Times New Roman"/>
          <w:noProof/>
          <w:sz w:val="24"/>
        </w:rPr>
      </w:pPr>
      <w:r w:rsidRPr="004B446A">
        <w:rPr>
          <w:rFonts w:ascii="Times New Roman" w:hAnsi="Times New Roman"/>
          <w:b/>
          <w:noProof/>
          <w:sz w:val="24"/>
        </w:rPr>
        <w:t>D.</w:t>
      </w:r>
      <w:r>
        <w:rPr>
          <w:rFonts w:ascii="Times New Roman" w:hAnsi="Times New Roman"/>
          <w:noProof/>
          <w:sz w:val="24"/>
        </w:rPr>
        <w:tab/>
      </w:r>
      <w:r w:rsidR="004738BA" w:rsidRPr="008E558E">
        <w:rPr>
          <w:rFonts w:ascii="Times New Roman" w:hAnsi="Times New Roman"/>
          <w:noProof/>
          <w:sz w:val="24"/>
        </w:rPr>
        <w:t>Ja VU piedalās sadarbības projektos, piemēram, kopuzņēmumos vai valsts un privātajās partnerībās, līgumslēdzējai pusei ir jānodrošina, lai tiktu apstiprinātas pielīgtās tiesības un jebkuras domstarpības tiktu risinātas laicīgi un objektīvi.</w:t>
      </w:r>
    </w:p>
    <w:p w:rsidR="004738BA" w:rsidRPr="008E558E" w:rsidRDefault="004738BA"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B446A" w:rsidRDefault="004B446A" w:rsidP="008E558E">
      <w:pPr>
        <w:pStyle w:val="Heading2"/>
        <w:tabs>
          <w:tab w:val="left" w:pos="2005"/>
        </w:tabs>
        <w:ind w:left="0"/>
        <w:jc w:val="both"/>
        <w:rPr>
          <w:rFonts w:ascii="Times New Roman" w:hAnsi="Times New Roman"/>
          <w:noProof/>
          <w:sz w:val="24"/>
        </w:rPr>
      </w:pPr>
      <w:bookmarkStart w:id="30" w:name="V._Stakeholder_relations_and_responsible"/>
      <w:bookmarkStart w:id="31" w:name="_bookmark8"/>
      <w:bookmarkEnd w:id="30"/>
      <w:bookmarkEnd w:id="31"/>
    </w:p>
    <w:p w:rsidR="00FF42E7" w:rsidRPr="004B446A" w:rsidRDefault="004738BA" w:rsidP="004B446A">
      <w:pPr>
        <w:pStyle w:val="Heading1"/>
        <w:rPr>
          <w:b/>
          <w:noProof/>
          <w:color w:val="416DBC"/>
        </w:rPr>
      </w:pPr>
      <w:bookmarkStart w:id="32" w:name="_Toc456014779"/>
      <w:r w:rsidRPr="004B446A">
        <w:rPr>
          <w:b/>
          <w:noProof/>
          <w:color w:val="416DBC"/>
        </w:rPr>
        <w:t>V. Attiecības ar ieinteresētajām personām un atbildīga uzņēmējdarbība</w:t>
      </w:r>
      <w:bookmarkEnd w:id="32"/>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Valsts īpašumtiesību politikā ir pilnībā jāatzīst VU atbildība attiecībā pret ieinteresētajām personām un jāpieprasa VU ziņot par savām attiecībām ar ieinteresētajām personām. Skaidri jānorāda, ko valsts gaida no VU attiecībā uz atbildīgas uzņēmējdarbības veikšanu.</w:t>
      </w:r>
    </w:p>
    <w:p w:rsidR="004738BA" w:rsidRPr="008E558E" w:rsidRDefault="004738BA" w:rsidP="008E558E">
      <w:pPr>
        <w:pStyle w:val="Heading5"/>
        <w:ind w:left="0"/>
        <w:jc w:val="both"/>
        <w:rPr>
          <w:rFonts w:ascii="Times New Roman" w:hAnsi="Times New Roman"/>
          <w:noProof/>
          <w:sz w:val="24"/>
        </w:rPr>
      </w:pPr>
    </w:p>
    <w:p w:rsidR="00FF42E7" w:rsidRPr="008E558E" w:rsidRDefault="004B446A" w:rsidP="004B446A">
      <w:pPr>
        <w:pStyle w:val="BodyText"/>
        <w:tabs>
          <w:tab w:val="left" w:pos="709"/>
        </w:tabs>
        <w:spacing w:before="0"/>
        <w:ind w:left="0" w:firstLine="0"/>
        <w:jc w:val="both"/>
        <w:rPr>
          <w:rFonts w:ascii="Times New Roman" w:hAnsi="Times New Roman"/>
          <w:noProof/>
          <w:sz w:val="24"/>
        </w:rPr>
      </w:pPr>
      <w:r w:rsidRPr="004B446A">
        <w:rPr>
          <w:rFonts w:ascii="Times New Roman" w:hAnsi="Times New Roman"/>
          <w:b/>
          <w:noProof/>
          <w:sz w:val="24"/>
        </w:rPr>
        <w:t>A.</w:t>
      </w:r>
      <w:r>
        <w:rPr>
          <w:rFonts w:ascii="Times New Roman" w:hAnsi="Times New Roman"/>
          <w:noProof/>
          <w:sz w:val="24"/>
        </w:rPr>
        <w:tab/>
      </w:r>
      <w:r w:rsidR="004738BA" w:rsidRPr="008E558E">
        <w:rPr>
          <w:rFonts w:ascii="Times New Roman" w:hAnsi="Times New Roman"/>
          <w:noProof/>
          <w:sz w:val="24"/>
        </w:rPr>
        <w:t>Valdībām, valsts īpašumtiesību iestādēm un pašiem VU ir jāatzīst un jāievēro ieinteresēto personu tiesības, kas noteiktas tiesību aktos vai savstarpējos nolīgumos.</w:t>
      </w:r>
    </w:p>
    <w:p w:rsidR="004738BA" w:rsidRPr="008E558E" w:rsidRDefault="004738BA" w:rsidP="008E558E">
      <w:pPr>
        <w:pStyle w:val="BodyText"/>
        <w:tabs>
          <w:tab w:val="left" w:pos="416"/>
        </w:tabs>
        <w:spacing w:before="0"/>
        <w:ind w:left="0" w:firstLine="0"/>
        <w:jc w:val="both"/>
        <w:rPr>
          <w:rFonts w:ascii="Times New Roman" w:hAnsi="Times New Roman"/>
          <w:noProof/>
          <w:sz w:val="24"/>
        </w:rPr>
      </w:pPr>
    </w:p>
    <w:p w:rsidR="00FF42E7" w:rsidRPr="008E558E" w:rsidRDefault="004B446A" w:rsidP="004B446A">
      <w:pPr>
        <w:pStyle w:val="BodyText"/>
        <w:tabs>
          <w:tab w:val="left" w:pos="709"/>
        </w:tabs>
        <w:spacing w:before="0"/>
        <w:ind w:left="0" w:firstLine="0"/>
        <w:jc w:val="both"/>
        <w:rPr>
          <w:rFonts w:ascii="Times New Roman" w:hAnsi="Times New Roman"/>
          <w:noProof/>
          <w:sz w:val="24"/>
        </w:rPr>
      </w:pPr>
      <w:r w:rsidRPr="004B446A">
        <w:rPr>
          <w:rFonts w:ascii="Times New Roman" w:hAnsi="Times New Roman"/>
          <w:b/>
          <w:noProof/>
          <w:sz w:val="24"/>
        </w:rPr>
        <w:t>B.</w:t>
      </w:r>
      <w:r>
        <w:rPr>
          <w:rFonts w:ascii="Times New Roman" w:hAnsi="Times New Roman"/>
          <w:noProof/>
          <w:sz w:val="24"/>
        </w:rPr>
        <w:tab/>
      </w:r>
      <w:r w:rsidR="004738BA" w:rsidRPr="008E558E">
        <w:rPr>
          <w:rFonts w:ascii="Times New Roman" w:hAnsi="Times New Roman"/>
          <w:noProof/>
          <w:sz w:val="24"/>
        </w:rPr>
        <w:t>Biržas sarakstā iekļautajiem vai lielajiem VU ir jāziņo par attiecībām ar ieinteresētajām personām, tostarp atbilstošā gadījumā un tad, kad tas ir iespējams, par attiecībām ar darba ņēmējiem, kreditoriem un kopienām, kuras skar attiecīgo VU darbība.</w:t>
      </w:r>
    </w:p>
    <w:p w:rsidR="004738BA" w:rsidRPr="008E558E" w:rsidRDefault="004738BA" w:rsidP="008E558E">
      <w:pPr>
        <w:pStyle w:val="BodyText"/>
        <w:tabs>
          <w:tab w:val="left" w:pos="416"/>
        </w:tabs>
        <w:spacing w:before="0"/>
        <w:ind w:left="0" w:firstLine="0"/>
        <w:jc w:val="both"/>
        <w:rPr>
          <w:rFonts w:ascii="Times New Roman" w:hAnsi="Times New Roman"/>
          <w:noProof/>
          <w:sz w:val="24"/>
        </w:rPr>
      </w:pPr>
    </w:p>
    <w:p w:rsidR="00FF42E7" w:rsidRPr="008E558E" w:rsidRDefault="004B446A" w:rsidP="004B446A">
      <w:pPr>
        <w:pStyle w:val="BodyText"/>
        <w:tabs>
          <w:tab w:val="left" w:pos="709"/>
        </w:tabs>
        <w:spacing w:before="0"/>
        <w:ind w:left="0" w:firstLine="0"/>
        <w:jc w:val="both"/>
        <w:rPr>
          <w:rFonts w:ascii="Times New Roman" w:hAnsi="Times New Roman"/>
          <w:noProof/>
          <w:sz w:val="24"/>
        </w:rPr>
      </w:pPr>
      <w:r w:rsidRPr="004B446A">
        <w:rPr>
          <w:rFonts w:ascii="Times New Roman" w:hAnsi="Times New Roman"/>
          <w:b/>
          <w:noProof/>
          <w:sz w:val="24"/>
        </w:rPr>
        <w:t>C.</w:t>
      </w:r>
      <w:r>
        <w:rPr>
          <w:rFonts w:ascii="Times New Roman" w:hAnsi="Times New Roman"/>
          <w:noProof/>
          <w:sz w:val="24"/>
        </w:rPr>
        <w:tab/>
      </w:r>
      <w:r w:rsidR="004738BA" w:rsidRPr="008E558E">
        <w:rPr>
          <w:rFonts w:ascii="Times New Roman" w:hAnsi="Times New Roman"/>
          <w:noProof/>
          <w:sz w:val="24"/>
        </w:rPr>
        <w:t>VU valdēm jāizstrādā, jāīsteno un jāuzrauga iekšējās kontroles, ētikas un atbilstības programmas vai pasākumi, tostarp tādi, kas veicina krāpniecības un korupcijas novēršanu, un jāinformē par šīm programmām vai pasākumiem. To pamatā ir jābūt valsts tiesību normām, tiem ir jāatbilst starptautiskajām saistībām un tiem jāattiecas gan uz VU, gan uz tā filiālēm.</w:t>
      </w:r>
    </w:p>
    <w:p w:rsidR="004738BA" w:rsidRPr="008E558E" w:rsidRDefault="004738BA" w:rsidP="008E558E">
      <w:pPr>
        <w:pStyle w:val="BodyText"/>
        <w:tabs>
          <w:tab w:val="left" w:pos="416"/>
        </w:tabs>
        <w:spacing w:before="0"/>
        <w:ind w:left="0" w:firstLine="0"/>
        <w:jc w:val="both"/>
        <w:rPr>
          <w:rFonts w:ascii="Times New Roman" w:hAnsi="Times New Roman"/>
          <w:noProof/>
          <w:sz w:val="24"/>
        </w:rPr>
      </w:pPr>
    </w:p>
    <w:p w:rsidR="00FF42E7" w:rsidRPr="008E558E" w:rsidRDefault="004B446A" w:rsidP="004B446A">
      <w:pPr>
        <w:pStyle w:val="BodyText"/>
        <w:tabs>
          <w:tab w:val="left" w:pos="709"/>
        </w:tabs>
        <w:spacing w:before="0"/>
        <w:ind w:left="0" w:firstLine="0"/>
        <w:jc w:val="both"/>
        <w:rPr>
          <w:rFonts w:ascii="Times New Roman" w:hAnsi="Times New Roman"/>
          <w:noProof/>
          <w:sz w:val="24"/>
        </w:rPr>
      </w:pPr>
      <w:r w:rsidRPr="004B446A">
        <w:rPr>
          <w:rFonts w:ascii="Times New Roman" w:hAnsi="Times New Roman"/>
          <w:b/>
          <w:noProof/>
          <w:sz w:val="24"/>
        </w:rPr>
        <w:t>D.</w:t>
      </w:r>
      <w:r>
        <w:rPr>
          <w:rFonts w:ascii="Times New Roman" w:hAnsi="Times New Roman"/>
          <w:noProof/>
          <w:sz w:val="24"/>
        </w:rPr>
        <w:tab/>
      </w:r>
      <w:r w:rsidR="004738BA" w:rsidRPr="008E558E">
        <w:rPr>
          <w:rFonts w:ascii="Times New Roman" w:hAnsi="Times New Roman"/>
          <w:noProof/>
          <w:sz w:val="24"/>
        </w:rPr>
        <w:t>VU ir jāatbilst augstiem standartiem atbildīgas uzņēmējdarbības jomā. Publiski jāpaziņo, ko valdība gaida šajā saistībā, un ir skaidri jānosaka mehānismi šo ieceru īstenošanai.</w:t>
      </w:r>
    </w:p>
    <w:p w:rsidR="004738BA" w:rsidRPr="008E558E" w:rsidRDefault="004738BA" w:rsidP="008E558E">
      <w:pPr>
        <w:pStyle w:val="BodyText"/>
        <w:tabs>
          <w:tab w:val="left" w:pos="416"/>
        </w:tabs>
        <w:spacing w:before="0"/>
        <w:ind w:left="0" w:firstLine="0"/>
        <w:jc w:val="both"/>
        <w:rPr>
          <w:rFonts w:ascii="Times New Roman" w:hAnsi="Times New Roman"/>
          <w:noProof/>
          <w:sz w:val="24"/>
        </w:rPr>
      </w:pPr>
    </w:p>
    <w:p w:rsidR="00FF42E7" w:rsidRPr="008E558E" w:rsidRDefault="004B446A" w:rsidP="004B446A">
      <w:pPr>
        <w:pStyle w:val="BodyText"/>
        <w:tabs>
          <w:tab w:val="left" w:pos="709"/>
        </w:tabs>
        <w:spacing w:before="0"/>
        <w:ind w:left="0" w:firstLine="0"/>
        <w:jc w:val="both"/>
        <w:rPr>
          <w:rFonts w:ascii="Times New Roman" w:hAnsi="Times New Roman"/>
          <w:noProof/>
          <w:sz w:val="24"/>
        </w:rPr>
      </w:pPr>
      <w:r w:rsidRPr="004B446A">
        <w:rPr>
          <w:rFonts w:ascii="Times New Roman" w:hAnsi="Times New Roman"/>
          <w:b/>
          <w:noProof/>
          <w:sz w:val="24"/>
        </w:rPr>
        <w:t>E.</w:t>
      </w:r>
      <w:r>
        <w:rPr>
          <w:rFonts w:ascii="Times New Roman" w:hAnsi="Times New Roman"/>
          <w:noProof/>
          <w:sz w:val="24"/>
        </w:rPr>
        <w:tab/>
      </w:r>
      <w:r w:rsidR="004738BA" w:rsidRPr="008E558E">
        <w:rPr>
          <w:rFonts w:ascii="Times New Roman" w:hAnsi="Times New Roman"/>
          <w:noProof/>
          <w:sz w:val="24"/>
        </w:rPr>
        <w:t>VU nevajadzētu izmantot kā līdzekļus politisko pasākumu finansēšanai. Arī pašiem VU nevajadzētu finansēt politiskās kampaņas.</w:t>
      </w:r>
    </w:p>
    <w:p w:rsidR="004738BA" w:rsidRPr="008E558E" w:rsidRDefault="004738BA"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B446A" w:rsidRDefault="004B446A" w:rsidP="008E558E">
      <w:pPr>
        <w:pStyle w:val="Heading2"/>
        <w:tabs>
          <w:tab w:val="left" w:pos="2089"/>
        </w:tabs>
        <w:ind w:left="0"/>
        <w:jc w:val="both"/>
        <w:rPr>
          <w:rFonts w:ascii="Times New Roman" w:hAnsi="Times New Roman"/>
          <w:noProof/>
          <w:sz w:val="24"/>
        </w:rPr>
      </w:pPr>
      <w:bookmarkStart w:id="33" w:name="VI._Disclosure_and_transparency"/>
      <w:bookmarkStart w:id="34" w:name="_bookmark9"/>
      <w:bookmarkEnd w:id="33"/>
      <w:bookmarkEnd w:id="34"/>
    </w:p>
    <w:p w:rsidR="00FF42E7" w:rsidRPr="004B446A" w:rsidRDefault="004738BA" w:rsidP="004B446A">
      <w:pPr>
        <w:pStyle w:val="Heading1"/>
        <w:rPr>
          <w:b/>
          <w:noProof/>
          <w:color w:val="416DBC"/>
        </w:rPr>
      </w:pPr>
      <w:bookmarkStart w:id="35" w:name="_Toc456014780"/>
      <w:r w:rsidRPr="004B446A">
        <w:rPr>
          <w:b/>
          <w:noProof/>
          <w:color w:val="416DBC"/>
        </w:rPr>
        <w:t>VI. Informācijas izpaušana un pārskatāmība</w:t>
      </w:r>
      <w:bookmarkEnd w:id="35"/>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Valsts uzņēmumiem ir jāievēro stingri pārskatāmības standarti un tie paši grāmatvedības, informācijas izpaušanas, atbilstības nodrošināšanas un revīzijas standarti, kas ir spēkā attiecībā uz biržas sarakstā iekļautām sabiedrībām.</w:t>
      </w:r>
    </w:p>
    <w:p w:rsidR="004738BA" w:rsidRPr="008E558E" w:rsidRDefault="004738BA" w:rsidP="008E558E">
      <w:pPr>
        <w:pStyle w:val="Heading5"/>
        <w:ind w:left="0"/>
        <w:jc w:val="both"/>
        <w:rPr>
          <w:rFonts w:ascii="Times New Roman" w:hAnsi="Times New Roman"/>
          <w:noProof/>
          <w:sz w:val="24"/>
        </w:rPr>
      </w:pPr>
    </w:p>
    <w:p w:rsidR="00FF42E7" w:rsidRPr="008E558E" w:rsidRDefault="004B446A" w:rsidP="004B446A">
      <w:pPr>
        <w:pStyle w:val="BodyText"/>
        <w:tabs>
          <w:tab w:val="left" w:pos="709"/>
        </w:tabs>
        <w:spacing w:before="0"/>
        <w:ind w:left="709" w:hanging="709"/>
        <w:jc w:val="both"/>
        <w:rPr>
          <w:rFonts w:ascii="Times New Roman" w:hAnsi="Times New Roman"/>
          <w:noProof/>
          <w:sz w:val="24"/>
        </w:rPr>
      </w:pPr>
      <w:r w:rsidRPr="004B446A">
        <w:rPr>
          <w:rFonts w:ascii="Times New Roman" w:hAnsi="Times New Roman"/>
          <w:b/>
          <w:noProof/>
          <w:sz w:val="24"/>
        </w:rPr>
        <w:t>A.</w:t>
      </w:r>
      <w:r>
        <w:rPr>
          <w:rFonts w:ascii="Times New Roman" w:hAnsi="Times New Roman"/>
          <w:noProof/>
          <w:sz w:val="24"/>
        </w:rPr>
        <w:tab/>
      </w:r>
      <w:r w:rsidR="004738BA" w:rsidRPr="008E558E">
        <w:rPr>
          <w:rFonts w:ascii="Times New Roman" w:hAnsi="Times New Roman"/>
          <w:noProof/>
          <w:sz w:val="24"/>
        </w:rPr>
        <w:t>VU jāziņo būtiskā finanšu informācija un ar finansēm nesaistīta informācija par uzņēmumu saskaņā ar augstas kvalitātes un starptautiski atzītiem uzņēmuma informācijas izpaušanas standartiem, tostarp attiecībā uz jomām, kas ir būtiskas gan valstij īpašnieka statusā, gan plašai sabiedrībai. Tas īpaši attiecas uz tām VU darbībām, kas tiek veiktas sabiedrības interesēs. Pienācīgi ņemot vērā uzņēmuma iespējas un lielumu, šāda informācija ietver, piemēram, turpmāko:</w:t>
      </w:r>
    </w:p>
    <w:p w:rsidR="004738BA" w:rsidRPr="008E558E" w:rsidRDefault="004738BA"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FE2B10" w:rsidRPr="008E558E">
        <w:rPr>
          <w:rFonts w:ascii="Times New Roman" w:hAnsi="Times New Roman"/>
          <w:noProof/>
          <w:sz w:val="24"/>
        </w:rPr>
        <w:t>skaidru paziņojumu sabiedrībai par uzņēmuma mērķiem un to sasniegšanu (to VU gadījumā, kuru vienīgais īpašnieks ir valsts, jāsniedz informācija arī par visiem pilnvarojumiem, ko izstrādājusi valsts īpašumtiesību iestāde);</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FE2B10" w:rsidRPr="008E558E">
        <w:rPr>
          <w:rFonts w:ascii="Times New Roman" w:hAnsi="Times New Roman"/>
          <w:noProof/>
          <w:sz w:val="24"/>
        </w:rPr>
        <w:t>ziņas par uzņēmuma finanšu stāvokli un darbības rezultātiem, tostarp atbilstošā gadījumā ziņas par izmaksām un finansēšanas pasākumiem saist</w:t>
      </w:r>
      <w:r>
        <w:rPr>
          <w:rFonts w:ascii="Times New Roman" w:hAnsi="Times New Roman"/>
          <w:noProof/>
          <w:sz w:val="24"/>
        </w:rPr>
        <w:t>ībā ar valsts politikas mērķiem</w:t>
      </w:r>
      <w:r w:rsidR="00FE2B10" w:rsidRPr="008E558E">
        <w:rPr>
          <w:rFonts w:ascii="Times New Roman" w:hAnsi="Times New Roman"/>
          <w:noProof/>
          <w:sz w:val="24"/>
        </w:rPr>
        <w:t>;</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FE2B10" w:rsidRPr="008E558E">
        <w:rPr>
          <w:rFonts w:ascii="Times New Roman" w:hAnsi="Times New Roman"/>
          <w:noProof/>
          <w:sz w:val="24"/>
        </w:rPr>
        <w:t>ziņas par uzņēmuma pārvaldību, īpašumtiesībām un balsošanas organizēšanu, tostarp visu korporatīvās pārvaldības kodeksu vai politikas nostādņu saturu un informāciju par to īstenošanas procesiem;</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FE2B10" w:rsidRPr="008E558E">
        <w:rPr>
          <w:rFonts w:ascii="Times New Roman" w:hAnsi="Times New Roman"/>
          <w:noProof/>
          <w:sz w:val="24"/>
        </w:rPr>
        <w:t>informāciju par valdes locekļu un galveno vadītāju atalgojumu;</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FE2B10" w:rsidRPr="008E558E">
        <w:rPr>
          <w:rFonts w:ascii="Times New Roman" w:hAnsi="Times New Roman"/>
          <w:noProof/>
          <w:sz w:val="24"/>
        </w:rPr>
        <w:t>informāciju par valdes locekļu kvalifikāciju, atlases procesu, tostarp par valdes daudzveidības politiku, valdes locekļu pienākumiem citu uzņēmumu valdēs un to, vai VU valde viņus uzskata par neatkarīgiem;</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FE2B10" w:rsidP="004B446A">
      <w:pPr>
        <w:pStyle w:val="BodyText"/>
        <w:tabs>
          <w:tab w:val="left" w:pos="1134"/>
        </w:tabs>
        <w:spacing w:before="0"/>
        <w:ind w:left="1134" w:hanging="425"/>
        <w:jc w:val="both"/>
        <w:rPr>
          <w:rFonts w:ascii="Times New Roman" w:hAnsi="Times New Roman"/>
          <w:noProof/>
          <w:sz w:val="24"/>
        </w:rPr>
      </w:pPr>
      <w:r w:rsidRPr="008E558E">
        <w:rPr>
          <w:rFonts w:ascii="Times New Roman" w:hAnsi="Times New Roman"/>
          <w:noProof/>
          <w:sz w:val="24"/>
        </w:rPr>
        <w:t>6.</w:t>
      </w:r>
      <w:r w:rsidR="004B446A">
        <w:rPr>
          <w:rFonts w:ascii="Times New Roman" w:hAnsi="Times New Roman"/>
          <w:noProof/>
          <w:sz w:val="24"/>
        </w:rPr>
        <w:tab/>
      </w:r>
      <w:r w:rsidRPr="008E558E">
        <w:rPr>
          <w:rFonts w:ascii="Times New Roman" w:hAnsi="Times New Roman"/>
          <w:noProof/>
          <w:sz w:val="24"/>
        </w:rPr>
        <w:t>informāciju par jebkuru būtisko paredzamo apdraudējumu un pasākumiem, kas veikti šā apdraudējuma pārvaldībai;</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7.</w:t>
      </w:r>
      <w:r>
        <w:rPr>
          <w:rFonts w:ascii="Times New Roman" w:hAnsi="Times New Roman"/>
          <w:noProof/>
          <w:sz w:val="24"/>
        </w:rPr>
        <w:tab/>
      </w:r>
      <w:r w:rsidR="00FE2B10" w:rsidRPr="008E558E">
        <w:rPr>
          <w:rFonts w:ascii="Times New Roman" w:hAnsi="Times New Roman"/>
          <w:noProof/>
          <w:sz w:val="24"/>
        </w:rPr>
        <w:t>informāciju par jebkādu no valsts saņemtu finansiālo palīdzību, tostarp par garantijām un saistībām, kas uzņemtas VU vārdā, tostarp par līgumiskajām saistībām un pienākumiem, kas izriet no valsts un privātajām partnerībām;</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FE2B10" w:rsidP="004B446A">
      <w:pPr>
        <w:pStyle w:val="BodyText"/>
        <w:tabs>
          <w:tab w:val="left" w:pos="1134"/>
        </w:tabs>
        <w:spacing w:before="0"/>
        <w:ind w:left="1134" w:hanging="425"/>
        <w:jc w:val="both"/>
        <w:rPr>
          <w:rFonts w:ascii="Times New Roman" w:hAnsi="Times New Roman"/>
          <w:noProof/>
          <w:sz w:val="24"/>
        </w:rPr>
      </w:pPr>
      <w:r w:rsidRPr="008E558E">
        <w:rPr>
          <w:rFonts w:ascii="Times New Roman" w:hAnsi="Times New Roman"/>
          <w:noProof/>
          <w:sz w:val="24"/>
        </w:rPr>
        <w:t>8.</w:t>
      </w:r>
      <w:r w:rsidR="004B446A">
        <w:rPr>
          <w:rFonts w:ascii="Times New Roman" w:hAnsi="Times New Roman"/>
          <w:noProof/>
          <w:sz w:val="24"/>
        </w:rPr>
        <w:tab/>
      </w:r>
      <w:r w:rsidRPr="008E558E">
        <w:rPr>
          <w:rFonts w:ascii="Times New Roman" w:hAnsi="Times New Roman"/>
          <w:noProof/>
          <w:sz w:val="24"/>
        </w:rPr>
        <w:t>informāciju par visiem būtiskajiem darījumiem ar valsti un citām saistītajām struktūrām;</w:t>
      </w:r>
    </w:p>
    <w:p w:rsidR="00FE2B10" w:rsidRPr="008E558E" w:rsidRDefault="00FE2B10" w:rsidP="004B446A">
      <w:pPr>
        <w:pStyle w:val="BodyText"/>
        <w:tabs>
          <w:tab w:val="left" w:pos="1134"/>
        </w:tabs>
        <w:spacing w:before="0"/>
        <w:ind w:left="1134" w:hanging="425"/>
        <w:jc w:val="both"/>
        <w:rPr>
          <w:rFonts w:ascii="Times New Roman" w:hAnsi="Times New Roman"/>
          <w:noProof/>
          <w:sz w:val="24"/>
        </w:rPr>
      </w:pPr>
    </w:p>
    <w:p w:rsidR="00FF42E7" w:rsidRPr="008E558E" w:rsidRDefault="004B446A" w:rsidP="004B446A">
      <w:pPr>
        <w:pStyle w:val="BodyText"/>
        <w:tabs>
          <w:tab w:val="left" w:pos="1134"/>
        </w:tabs>
        <w:spacing w:before="0"/>
        <w:ind w:left="1134" w:hanging="425"/>
        <w:jc w:val="both"/>
        <w:rPr>
          <w:rFonts w:ascii="Times New Roman" w:hAnsi="Times New Roman"/>
          <w:noProof/>
          <w:sz w:val="24"/>
        </w:rPr>
      </w:pPr>
      <w:r>
        <w:rPr>
          <w:rFonts w:ascii="Times New Roman" w:hAnsi="Times New Roman"/>
          <w:noProof/>
          <w:sz w:val="24"/>
        </w:rPr>
        <w:t>9.</w:t>
      </w:r>
      <w:r>
        <w:rPr>
          <w:rFonts w:ascii="Times New Roman" w:hAnsi="Times New Roman"/>
          <w:noProof/>
          <w:sz w:val="24"/>
        </w:rPr>
        <w:tab/>
      </w:r>
      <w:r w:rsidR="00FE2B10" w:rsidRPr="008E558E">
        <w:rPr>
          <w:rFonts w:ascii="Times New Roman" w:hAnsi="Times New Roman"/>
          <w:noProof/>
          <w:sz w:val="24"/>
        </w:rPr>
        <w:t>informāciju par visiem atbilstošajiem jautājumiem, kas saistīti ar darbiniekiem vai citām ieinteresētajām personām.</w:t>
      </w:r>
    </w:p>
    <w:p w:rsidR="00FE2B10" w:rsidRPr="008E558E" w:rsidRDefault="00FE2B10" w:rsidP="008E558E">
      <w:pPr>
        <w:pStyle w:val="BodyText"/>
        <w:tabs>
          <w:tab w:val="left" w:pos="1021"/>
        </w:tabs>
        <w:spacing w:before="0"/>
        <w:ind w:left="0" w:firstLine="0"/>
        <w:jc w:val="both"/>
        <w:rPr>
          <w:rFonts w:ascii="Times New Roman" w:hAnsi="Times New Roman"/>
          <w:noProof/>
          <w:sz w:val="24"/>
        </w:rPr>
      </w:pPr>
    </w:p>
    <w:p w:rsidR="00FF42E7" w:rsidRPr="008E558E" w:rsidRDefault="004B446A" w:rsidP="004B446A">
      <w:pPr>
        <w:pStyle w:val="BodyText"/>
        <w:tabs>
          <w:tab w:val="left" w:pos="936"/>
        </w:tabs>
        <w:spacing w:before="0"/>
        <w:ind w:left="709" w:hanging="709"/>
        <w:jc w:val="both"/>
        <w:rPr>
          <w:rFonts w:ascii="Times New Roman" w:hAnsi="Times New Roman"/>
          <w:noProof/>
          <w:sz w:val="24"/>
        </w:rPr>
      </w:pPr>
      <w:r w:rsidRPr="004B446A">
        <w:rPr>
          <w:rFonts w:ascii="Times New Roman" w:hAnsi="Times New Roman"/>
          <w:b/>
          <w:noProof/>
          <w:sz w:val="24"/>
        </w:rPr>
        <w:t>B.</w:t>
      </w:r>
      <w:r>
        <w:rPr>
          <w:rFonts w:ascii="Times New Roman" w:hAnsi="Times New Roman"/>
          <w:noProof/>
          <w:sz w:val="24"/>
        </w:rPr>
        <w:tab/>
      </w:r>
      <w:r w:rsidR="00FE2B10" w:rsidRPr="008E558E">
        <w:rPr>
          <w:rFonts w:ascii="Times New Roman" w:hAnsi="Times New Roman"/>
          <w:noProof/>
          <w:sz w:val="24"/>
        </w:rPr>
        <w:t>VU gada finanšu pārskati jārevidē neatkarīgā ārējās revīzijas procesā, pamatojoties uz augstas kvalitātes standartiem. Īpašas valsts kontroles procedūras neaizvieto neatkarīgu ārējo revīziju.</w:t>
      </w:r>
    </w:p>
    <w:p w:rsidR="00FF42E7" w:rsidRPr="008E558E" w:rsidRDefault="00FF42E7" w:rsidP="004B446A">
      <w:pPr>
        <w:ind w:left="709" w:hanging="709"/>
        <w:jc w:val="both"/>
        <w:rPr>
          <w:rFonts w:ascii="Times New Roman" w:eastAsia="Palatino Linotype" w:hAnsi="Times New Roman" w:cs="Palatino Linotype"/>
          <w:noProof/>
          <w:sz w:val="24"/>
          <w:szCs w:val="20"/>
        </w:rPr>
      </w:pPr>
    </w:p>
    <w:p w:rsidR="00FF42E7" w:rsidRPr="008E558E" w:rsidRDefault="004B446A" w:rsidP="004B446A">
      <w:pPr>
        <w:pStyle w:val="BodyText"/>
        <w:tabs>
          <w:tab w:val="left" w:pos="936"/>
        </w:tabs>
        <w:spacing w:before="0"/>
        <w:ind w:left="709" w:hanging="709"/>
        <w:jc w:val="both"/>
        <w:rPr>
          <w:rFonts w:ascii="Times New Roman" w:hAnsi="Times New Roman"/>
          <w:noProof/>
          <w:sz w:val="24"/>
        </w:rPr>
      </w:pPr>
      <w:r w:rsidRPr="004B446A">
        <w:rPr>
          <w:rFonts w:ascii="Times New Roman" w:hAnsi="Times New Roman"/>
          <w:b/>
          <w:noProof/>
          <w:sz w:val="24"/>
        </w:rPr>
        <w:t>C.</w:t>
      </w:r>
      <w:r>
        <w:rPr>
          <w:rFonts w:ascii="Times New Roman" w:hAnsi="Times New Roman"/>
          <w:noProof/>
          <w:sz w:val="24"/>
        </w:rPr>
        <w:tab/>
      </w:r>
      <w:r w:rsidR="00FE2B10" w:rsidRPr="008E558E">
        <w:rPr>
          <w:rFonts w:ascii="Times New Roman" w:hAnsi="Times New Roman"/>
          <w:noProof/>
          <w:sz w:val="24"/>
        </w:rPr>
        <w:t xml:space="preserve">Īpašumtiesību iestādei jāizstrādā konsekventas procedūras ziņošanai par VU un ik gadu </w:t>
      </w:r>
      <w:r w:rsidR="00FE2B10" w:rsidRPr="008E558E">
        <w:rPr>
          <w:rFonts w:ascii="Times New Roman" w:hAnsi="Times New Roman"/>
          <w:noProof/>
          <w:sz w:val="24"/>
        </w:rPr>
        <w:lastRenderedPageBreak/>
        <w:t>jāpublicē apkopots ziņojums par visiem VU. Laba prakse paredz izmantot tīmekļa saziņas līdzekļus, lai veicinātu informācijas pieejamību plašai sabiedrībai.</w:t>
      </w:r>
    </w:p>
    <w:p w:rsidR="00FE2B10" w:rsidRPr="008E558E" w:rsidRDefault="00FE2B10"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B446A" w:rsidRDefault="004B446A" w:rsidP="004B446A">
      <w:pPr>
        <w:jc w:val="both"/>
        <w:rPr>
          <w:rFonts w:ascii="Times New Roman" w:hAnsi="Times New Roman"/>
          <w:noProof/>
          <w:color w:val="436DB4"/>
          <w:sz w:val="24"/>
        </w:rPr>
      </w:pPr>
      <w:bookmarkStart w:id="36" w:name="VII._The_responsibilities_of_the_boards_"/>
      <w:bookmarkStart w:id="37" w:name="_bookmark10"/>
      <w:bookmarkEnd w:id="36"/>
      <w:bookmarkEnd w:id="37"/>
    </w:p>
    <w:p w:rsidR="00FF42E7" w:rsidRPr="004B446A" w:rsidRDefault="00FE2B10" w:rsidP="004B446A">
      <w:pPr>
        <w:pStyle w:val="Heading1"/>
        <w:rPr>
          <w:b/>
          <w:noProof/>
          <w:color w:val="416DBC"/>
        </w:rPr>
      </w:pPr>
      <w:bookmarkStart w:id="38" w:name="_Toc456014781"/>
      <w:r w:rsidRPr="004B446A">
        <w:rPr>
          <w:b/>
          <w:noProof/>
          <w:color w:val="416DBC"/>
        </w:rPr>
        <w:t>VII. Valsts uzņēmumu valžu pienākumi</w:t>
      </w:r>
      <w:bookmarkEnd w:id="38"/>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Jānodrošina, lai VU valdēm ir nepieciešamās pilnvaras, kompetence un objektivitāte, lai tās varētu veikt stratēģiskās vadības un vadības uzraudzības funkcijas. Tām jārīkojas godprātīgi un jāuzņemas atbildība par savām darbībām.</w:t>
      </w:r>
    </w:p>
    <w:p w:rsidR="00FE2B10" w:rsidRPr="008E558E" w:rsidRDefault="00FE2B10" w:rsidP="008E558E">
      <w:pPr>
        <w:pStyle w:val="Heading5"/>
        <w:ind w:left="0"/>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A.</w:t>
      </w:r>
      <w:r>
        <w:rPr>
          <w:rFonts w:ascii="Times New Roman" w:hAnsi="Times New Roman"/>
          <w:noProof/>
          <w:sz w:val="24"/>
        </w:rPr>
        <w:tab/>
      </w:r>
      <w:r w:rsidR="00FE2B10" w:rsidRPr="008E558E">
        <w:rPr>
          <w:rFonts w:ascii="Times New Roman" w:hAnsi="Times New Roman"/>
          <w:noProof/>
          <w:sz w:val="24"/>
        </w:rPr>
        <w:t>VU valdēm jānosaka skaidras pilnvaras un jāparedz galīgā atbildība par uzņēmuma darbības rezultātiem. VU valžu loma skaidri jānorāda tiesību aktos un, vēlams, saskaņā ar uzņēmējdarbības likumu. Valdei pilnībā jāatbild uzņēmuma īpašniekiem, jārīkojas uzņēmuma interesēs un vienlīdzīgi jāattiecas pret visiem akcionāriem.</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B.</w:t>
      </w:r>
      <w:r>
        <w:rPr>
          <w:rFonts w:ascii="Times New Roman" w:hAnsi="Times New Roman"/>
          <w:noProof/>
          <w:sz w:val="24"/>
        </w:rPr>
        <w:tab/>
      </w:r>
      <w:r w:rsidR="00FE2B10" w:rsidRPr="008E558E">
        <w:rPr>
          <w:rFonts w:ascii="Times New Roman" w:hAnsi="Times New Roman"/>
          <w:noProof/>
          <w:sz w:val="24"/>
        </w:rPr>
        <w:t>VU valdēm efektīvi jāpilda savas funkcijas saistībā ar stratēģijas noteikšanu un vadības pārraudzību, pamatojoties uz plašām pilnvarām un valdības noteiktajiem mērķiem. Tām jābūt pilnvarotām iecelt amatā un atlaist no amata uzņēmuma vadītāju. Tām jānosaka tāds vadītāju atalgojums, kāds ir uzņēmuma ilgtermiņa interesēs.</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C.</w:t>
      </w:r>
      <w:r>
        <w:rPr>
          <w:rFonts w:ascii="Times New Roman" w:hAnsi="Times New Roman"/>
          <w:noProof/>
          <w:sz w:val="24"/>
        </w:rPr>
        <w:tab/>
      </w:r>
      <w:r w:rsidR="00FE2B10" w:rsidRPr="008E558E">
        <w:rPr>
          <w:rFonts w:ascii="Times New Roman" w:hAnsi="Times New Roman"/>
          <w:noProof/>
          <w:sz w:val="24"/>
        </w:rPr>
        <w:t>VU valdes sastāvam jābūt tādam, lai būtu iespējams veikt objektīvu un neatkarīgu vērtējumu. Visas valdes locekļu, tostarp visas valsts amatpersonu, kandidatūras jāizvirza, pamatojoties uz šo personu kvalifikāciju, un tiem jānosaka vienādi juridiskie pienākumi.</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D.</w:t>
      </w:r>
      <w:r>
        <w:rPr>
          <w:rFonts w:ascii="Times New Roman" w:hAnsi="Times New Roman"/>
          <w:noProof/>
          <w:sz w:val="24"/>
        </w:rPr>
        <w:tab/>
      </w:r>
      <w:r w:rsidR="00FE2B10" w:rsidRPr="008E558E">
        <w:rPr>
          <w:rFonts w:ascii="Times New Roman" w:hAnsi="Times New Roman"/>
          <w:noProof/>
          <w:sz w:val="24"/>
        </w:rPr>
        <w:t>Atbilstošā gadījumā neatkarīgi valdes locekļi nedrīkst būt mantiski ieinteresēti uzņēmuma darbībā un tie nedrīkst būt tādās attiecībās ar uzņēmumu, tā vadību, citiem vairākuma akcionāriem vai īpašumtiesību iestādi, kas varētu mazināt viņu objektīvo spriestspēju.</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E.</w:t>
      </w:r>
      <w:r>
        <w:rPr>
          <w:rFonts w:ascii="Times New Roman" w:hAnsi="Times New Roman"/>
          <w:noProof/>
          <w:sz w:val="24"/>
        </w:rPr>
        <w:tab/>
      </w:r>
      <w:r w:rsidR="00FE2B10" w:rsidRPr="008E558E">
        <w:rPr>
          <w:rFonts w:ascii="Times New Roman" w:hAnsi="Times New Roman"/>
          <w:noProof/>
          <w:sz w:val="24"/>
        </w:rPr>
        <w:t>Jāievieš mehānismi, lai novērstu interešu konfliktus, kuru dēļ valdes locekļi nespēj objektīvi pildīt savus valdes locekļa pienākumus, un lai ierobežotu politisko iejaukšanos valdes procesos.</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F.</w:t>
      </w:r>
      <w:r>
        <w:rPr>
          <w:rFonts w:ascii="Times New Roman" w:hAnsi="Times New Roman"/>
          <w:noProof/>
          <w:sz w:val="24"/>
        </w:rPr>
        <w:tab/>
      </w:r>
      <w:r w:rsidR="00FE2B10" w:rsidRPr="008E558E">
        <w:rPr>
          <w:rFonts w:ascii="Times New Roman" w:hAnsi="Times New Roman"/>
          <w:noProof/>
          <w:sz w:val="24"/>
        </w:rPr>
        <w:t>Valdes priekšsēdētājam jāuzņemas atbildība par valdes darbības efektivitāti un jānodrošina saziņa ar valsts īpašumtiesību iestādi, vajadzības gadījumā sadarbojoties ar citiem valdes locekļiem. Laba prakse paredz, ka priekšsēdētājs nedrīkst būt uzņēmuma vadītājs.</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G.</w:t>
      </w:r>
      <w:r>
        <w:rPr>
          <w:rFonts w:ascii="Times New Roman" w:hAnsi="Times New Roman"/>
          <w:noProof/>
          <w:sz w:val="24"/>
        </w:rPr>
        <w:tab/>
      </w:r>
      <w:r w:rsidR="00FE2B10" w:rsidRPr="008E558E">
        <w:rPr>
          <w:rFonts w:ascii="Times New Roman" w:hAnsi="Times New Roman"/>
          <w:noProof/>
          <w:sz w:val="24"/>
        </w:rPr>
        <w:t>Ja ir atļauts valdē pārstāvēt darbiniekus, jāizstrādā mehānismi, kas garantē, ka šī pārstāvība tiek efektīvi nodrošināta un uzlabo valdes prasmes un palielina tās informētību un neatkarību.</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H.</w:t>
      </w:r>
      <w:r>
        <w:rPr>
          <w:rFonts w:ascii="Times New Roman" w:hAnsi="Times New Roman"/>
          <w:noProof/>
          <w:sz w:val="24"/>
        </w:rPr>
        <w:tab/>
      </w:r>
      <w:r w:rsidR="00FE2B10" w:rsidRPr="008E558E">
        <w:rPr>
          <w:rFonts w:ascii="Times New Roman" w:hAnsi="Times New Roman"/>
          <w:noProof/>
          <w:sz w:val="24"/>
        </w:rPr>
        <w:t>VU valdēm jāapsver īpašu komiteju izveide, kurā būtu neatkarīgi un kvalificēti locekļi, kas palīdzētu valdes locekļiem veikt to funkcijas, jo īpaši saistībā ar revīziju, riska pārvaldību un atalgojumu noteikšanu. Īpašu komiteju izveidei jāuzlabo valdes darbības efektivitāte, un tā nevar mazināt visas valdes kopējo atbildību.</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I.</w:t>
      </w:r>
      <w:r>
        <w:rPr>
          <w:rFonts w:ascii="Times New Roman" w:hAnsi="Times New Roman"/>
          <w:noProof/>
          <w:sz w:val="24"/>
        </w:rPr>
        <w:tab/>
      </w:r>
      <w:r w:rsidR="00FE2B10" w:rsidRPr="008E558E">
        <w:rPr>
          <w:rFonts w:ascii="Times New Roman" w:hAnsi="Times New Roman"/>
          <w:noProof/>
          <w:sz w:val="24"/>
        </w:rPr>
        <w:t>VU valdēm priekšsēdētāja uzraudzībā jāveic ikgadēja, labi strukturēta savas darbības rezultātu un efektivitātes izvērtēšana.</w:t>
      </w:r>
    </w:p>
    <w:p w:rsidR="00FE2B10" w:rsidRPr="008E558E" w:rsidRDefault="00FE2B10" w:rsidP="004E2EEF">
      <w:pPr>
        <w:pStyle w:val="BodyText"/>
        <w:tabs>
          <w:tab w:val="left" w:pos="936"/>
        </w:tabs>
        <w:spacing w:before="0"/>
        <w:ind w:left="709" w:hanging="709"/>
        <w:jc w:val="both"/>
        <w:rPr>
          <w:rFonts w:ascii="Times New Roman" w:hAnsi="Times New Roman"/>
          <w:noProof/>
          <w:sz w:val="24"/>
        </w:rPr>
      </w:pPr>
    </w:p>
    <w:p w:rsidR="00FF42E7" w:rsidRPr="008E558E" w:rsidRDefault="004E2EEF" w:rsidP="004E2EEF">
      <w:pPr>
        <w:pStyle w:val="BodyText"/>
        <w:tabs>
          <w:tab w:val="left" w:pos="709"/>
        </w:tabs>
        <w:spacing w:before="0"/>
        <w:ind w:left="709" w:hanging="709"/>
        <w:jc w:val="both"/>
        <w:rPr>
          <w:rFonts w:ascii="Times New Roman" w:hAnsi="Times New Roman"/>
          <w:noProof/>
          <w:sz w:val="24"/>
        </w:rPr>
      </w:pPr>
      <w:r w:rsidRPr="004E2EEF">
        <w:rPr>
          <w:rFonts w:ascii="Times New Roman" w:hAnsi="Times New Roman"/>
          <w:b/>
          <w:noProof/>
          <w:sz w:val="24"/>
        </w:rPr>
        <w:t>J.</w:t>
      </w:r>
      <w:r>
        <w:rPr>
          <w:rFonts w:ascii="Times New Roman" w:hAnsi="Times New Roman"/>
          <w:noProof/>
          <w:sz w:val="24"/>
        </w:rPr>
        <w:tab/>
      </w:r>
      <w:r w:rsidR="00FE2B10" w:rsidRPr="008E558E">
        <w:rPr>
          <w:rFonts w:ascii="Times New Roman" w:hAnsi="Times New Roman"/>
          <w:noProof/>
          <w:sz w:val="24"/>
        </w:rPr>
        <w:t xml:space="preserve">VU jāizstrādā efektīvas iekšējās revīzijas procedūras un jāizveido iekšējās revīzijas funkcijas, kuru izpilde tiek uzraudzīta un par kuru tiek ziņots tieši valdei un revīzijas </w:t>
      </w:r>
      <w:r w:rsidR="00FE2B10" w:rsidRPr="008E558E">
        <w:rPr>
          <w:rFonts w:ascii="Times New Roman" w:hAnsi="Times New Roman"/>
          <w:noProof/>
          <w:sz w:val="24"/>
        </w:rPr>
        <w:lastRenderedPageBreak/>
        <w:t>komitejai vai līdzvērtīgai uzņēmuma struktūrai.</w:t>
      </w:r>
    </w:p>
    <w:p w:rsidR="00FE2B10" w:rsidRPr="008E558E" w:rsidRDefault="00FE2B10"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E2EEF" w:rsidRDefault="004E2EEF" w:rsidP="004E2EEF">
      <w:pPr>
        <w:jc w:val="both"/>
        <w:rPr>
          <w:noProof/>
        </w:rPr>
      </w:pPr>
      <w:bookmarkStart w:id="39" w:name="Annotations_to_Chapter_I:_Rationales_for"/>
      <w:bookmarkStart w:id="40" w:name="_bookmark11"/>
      <w:bookmarkEnd w:id="39"/>
      <w:bookmarkEnd w:id="40"/>
    </w:p>
    <w:p w:rsidR="00FF42E7" w:rsidRPr="004E2EEF" w:rsidRDefault="00FF42E7" w:rsidP="004E2EEF">
      <w:pPr>
        <w:pStyle w:val="Heading1"/>
        <w:rPr>
          <w:b/>
          <w:noProof/>
          <w:color w:val="416DBC"/>
        </w:rPr>
      </w:pPr>
      <w:bookmarkStart w:id="41" w:name="_Toc456014782"/>
      <w:r w:rsidRPr="004E2EEF">
        <w:rPr>
          <w:b/>
          <w:noProof/>
          <w:color w:val="416DBC"/>
        </w:rPr>
        <w:t>Piezīmes par I nodaļu. Pamatojums valsts īpašumtiesībām</w:t>
      </w:r>
      <w:bookmarkEnd w:id="41"/>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Valsts īsteno VU īpašumtiesības plašas sabiedrības interesēs. Tā rūpīgi izvērtē mērķus, kas pamato valsts īpašumtiesības, informē par tiem sabiedrību un periodiski tos pārskata.</w:t>
      </w:r>
    </w:p>
    <w:p w:rsidR="00FE2B10" w:rsidRPr="008E558E" w:rsidRDefault="00FE2B10" w:rsidP="008E558E">
      <w:pPr>
        <w:pStyle w:val="Heading5"/>
        <w:ind w:left="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galīgie īpašnieki ir tās sabiedrības locekļi, kuras valdība īsteno īpašumtiesības. Tas nozīmē, ka personām, kas īsteno VU īpašumtiesības, ir pienākumi attiecībā pret sabiedrību, kas neatšķiras no valdes fiduciārajiem pienākumiem attiecībā pret akcionāriem, un šīm personām jārīkojas kā pilnvarotām personām sabiedrības interesēs. Ir nepieciešami augsti pārskatāmības un atbildības standarti, lai sabiedrība varētu būt pārliecināta, ka valsts savas pilnvaras izmanto sabiedrības interesēs.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ESAO valstīs pamatojums tam, kāpēc tiek veidoti un saglabāti valsts uzņēmumi, parasti ietver kādu no šiem apsvērumiem: 1) tiek uzskatīts, ka valsts spēj efektīvāk vai uzticamāk nodrošināt sabiedrībai svarīgas preces un pakalpojumus nekā nolīgti privātie uzņēmumi; 2) ja tiek uzskatīts, ka tirgus regulēšana ir neiespējama vai neefektīva, darbojas dabiskie monopoli; 3) un tiek atbalstīti plašāki ekonomikas vai stratēģiskie mērķi, kas ir valsts interesēs, piemēram, noteiktu nozaru saglabāšana valsts īpašumā vai atbalsts tādiem sistēmiski svarīgiem uzņēmumiem, kuru darbības rādītāji ir slikti</w:t>
      </w:r>
      <w:r w:rsidRPr="008E558E">
        <w:rPr>
          <w:rStyle w:val="FootnoteReference"/>
          <w:rFonts w:ascii="Times New Roman" w:hAnsi="Times New Roman"/>
          <w:noProof/>
          <w:sz w:val="24"/>
        </w:rPr>
        <w:footnoteReference w:customMarkFollows="1" w:id="5"/>
        <w:t>1</w:t>
      </w:r>
      <w:r w:rsidRPr="008E558E">
        <w:rPr>
          <w:rFonts w:ascii="Times New Roman" w:hAnsi="Times New Roman"/>
          <w:noProof/>
          <w:sz w:val="24"/>
        </w:rPr>
        <w:t>.</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E2EEF" w:rsidP="004E2EEF">
      <w:pPr>
        <w:tabs>
          <w:tab w:val="left" w:pos="709"/>
        </w:tabs>
        <w:ind w:left="709" w:hanging="709"/>
        <w:jc w:val="both"/>
        <w:rPr>
          <w:rFonts w:ascii="Times New Roman" w:hAnsi="Times New Roman"/>
          <w:b/>
          <w:noProof/>
          <w:sz w:val="24"/>
        </w:rPr>
      </w:pPr>
      <w:r>
        <w:rPr>
          <w:rFonts w:ascii="Times New Roman" w:hAnsi="Times New Roman"/>
          <w:b/>
          <w:noProof/>
          <w:sz w:val="24"/>
        </w:rPr>
        <w:t>A.</w:t>
      </w:r>
      <w:r>
        <w:rPr>
          <w:rFonts w:ascii="Times New Roman" w:hAnsi="Times New Roman"/>
          <w:b/>
          <w:noProof/>
          <w:sz w:val="24"/>
        </w:rPr>
        <w:tab/>
      </w:r>
      <w:r w:rsidR="00FE2B10" w:rsidRPr="008E558E">
        <w:rPr>
          <w:rFonts w:ascii="Times New Roman" w:hAnsi="Times New Roman"/>
          <w:b/>
          <w:noProof/>
          <w:sz w:val="24"/>
        </w:rPr>
        <w:t>Valsts īpašumtiesību attiecībā uz uzņēmumiem galvenajam mērķim ir jābūt efektīvas resursu sadales ceļā maksimāli palielināt to vērtību sabiedrībai.</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Dažādās jurisdikcijās radikāli atšķiras VU piešķirtās lomas un pamatojums tam, kāpēc šie VU ir valsts īpašumā. Tomēr laba prakse paredz, ka valdības apsver un formulē, kā katrs konkrētais uzņēmums, efektīvi sadalot resursus, rada pievienoto vērtību sabiedrības locekļiem, kas ir tā galīgie īpašnieki. Pirms valdība paziņo par lēmumu izveidot vai saglabāt valsts uzņēmumu, tai jāapsver, vai nav iespējams panākt efektīvāku resursu sadali sabiedrības labā, ja uzņēmumam ir cits īpašnieks vai citāda nodokļu sistēmas struktūra.</w:t>
      </w:r>
    </w:p>
    <w:p w:rsidR="00FF42E7" w:rsidRPr="008E558E" w:rsidRDefault="00FF42E7" w:rsidP="008E558E">
      <w:pPr>
        <w:jc w:val="both"/>
        <w:rPr>
          <w:rFonts w:ascii="Times New Roman" w:eastAsia="Book Antiqua" w:hAnsi="Times New Roman" w:cs="Book Antiqua"/>
          <w:b/>
          <w:bCs/>
          <w:noProof/>
          <w:sz w:val="24"/>
          <w:szCs w:val="16"/>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ir paredzams, ka VU sniegs sabiedriskos pakalpojumus, tad ir nepieciešams apsvērt vairākus jautājumus saistībā ar efektivitāti. Vislabākie pakalpojumi sabiedrībai ir tādi pakalpojumi, kas sniegti efektīvā un pārskatāmā veidā, ar nosacījumu, ka tos pašus fiskālos resursus nav iespējams izmantot citādi, lai sniegtu labākus pakalpojumus. Šādi apsvērumi jāņem vērā politikas veidotājiem, izdarot izvēli par labu VU izmantošanai valsts politikas mērķu īstenošanai. Ja VU veic saimniecisko darbību konkurences apstākļos, tad tie sabiedrībai vislielāko labumu sniedz, maksimāli palielinot savu ilgtermiņa vērtību un radot pietiekamu ienākumu plūsmu valsts kasē.</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E2EEF" w:rsidP="004E2EEF">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FE2B10" w:rsidRPr="008E558E">
        <w:rPr>
          <w:rFonts w:ascii="Times New Roman" w:hAnsi="Times New Roman"/>
          <w:noProof/>
          <w:sz w:val="24"/>
        </w:rPr>
        <w:t>Valdībām ir jāizstrādā īpašumtiesību politika. Politikā citu starpā</w:t>
      </w:r>
      <w:r w:rsidR="00FE2B10" w:rsidRPr="008E558E">
        <w:rPr>
          <w:rFonts w:ascii="Times New Roman" w:hAnsi="Times New Roman"/>
          <w:i/>
          <w:noProof/>
          <w:sz w:val="24"/>
        </w:rPr>
        <w:t xml:space="preserve"> </w:t>
      </w:r>
      <w:r w:rsidR="00FE2B10" w:rsidRPr="008E558E">
        <w:rPr>
          <w:rFonts w:ascii="Times New Roman" w:hAnsi="Times New Roman"/>
          <w:noProof/>
          <w:sz w:val="24"/>
        </w:rPr>
        <w:t>ir jānorāda vispārīgs pamatojums valsts īpašumtiesībām, valsts lomai VU pārvaldībā, tam, kā valsts īstenos savu īpašumtiesību politiku, un to valdības iestāžu, kas piedalās šīs politikas īstenošanā, attiecīgajām lomām un pienākumiem.</w:t>
      </w:r>
    </w:p>
    <w:p w:rsidR="00FE2B10" w:rsidRPr="008E558E" w:rsidRDefault="00FE2B10" w:rsidP="008E558E">
      <w:pPr>
        <w:pStyle w:val="Heading4"/>
        <w:tabs>
          <w:tab w:val="left" w:pos="935"/>
        </w:tabs>
        <w:spacing w:before="0"/>
        <w:ind w:left="0" w:firstLine="0"/>
        <w:jc w:val="both"/>
        <w:rPr>
          <w:rFonts w:ascii="Times New Roman" w:hAnsi="Times New Roman"/>
          <w:b w:val="0"/>
          <w:bCs w:val="0"/>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Ja eksistē daudzi un pretrunīgi iemesli tam, kāpēc uzņēmumam jābūt valsts īpašumā, ar īpašumtiesībām saistītās funkcijas var tikt izpildītas vai nu ļoti pasīvā veidā, vai, tieši pretēji, valsts var pārlieku iejaukties jautājumos vai lēmumos, kas būtu jāatstāj uzņēmuma un tā </w:t>
      </w:r>
      <w:r w:rsidRPr="008E558E">
        <w:rPr>
          <w:rFonts w:ascii="Times New Roman" w:hAnsi="Times New Roman"/>
          <w:noProof/>
          <w:sz w:val="24"/>
        </w:rPr>
        <w:lastRenderedPageBreak/>
        <w:t>pārvaldības struktūras ziņā. Lai valsts varētu skaidri sevi pozicionēt kā īpašnieku, tai skaidri jāpauž pamatojums savām īpašumtiesībām un jānorāda prioritātes, izstrādājot skaidru un saprotamu īpašumtiesību politiku. Tas VU, tirgus dalībniekiem un plašai sabiedrībai radīs prognozējamu vidi un izpratni par valsts vispārējiem mērķiem īpašnieka statusā.</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politikai ideālā gadījumā jābūt īsam, kvalitatīvi izstrādātam dokumentam, kurā vispārīgi aprakstīts pamatojums valsts īpašumtiesībām attiecībā uz uzņēmumu. Var uzskatīt, ka laba prakse paredz īpašumtiesību politikā iekļaut tādus mērķus kā vērtības radīšanu, sabiedrisko pakalpojumu sniegšanu vai tādus stratēģiskos mērķus kā, piemēram, noteiktu nozaru saglabāšana valsts īpašumā. Valstij ir jālemj par pamatojumu valsts īpašumtiesībām, bet jebkurā gadījumā tas ir saprotamā veidā jādara zināms sabiedrībai un visām tās valdības pusēm, kas īsteno īpašumtiesības vai citādi piedalās valsts īpašumtiesību politikas īstenošanā.</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Turklāt īpašumtiesību politikā ir sīki jāapraksta tas, kā valsts pārvaldē tiek īstenotas īpašumtiesības, tostarp īpašumtiesību iestādes pilnvaras un galvenās funkcijas, un visu to valsts struktūru, kas īsteno valsts īpašumtiesības, funkcijas un pienākumi. Tajā ir jāiekļauj norādes arī uz citu VU piemērojamo politikas nostādņu, tiesību aktu un noteikumu galvenajiem elementiem un tie jāapvieno, kā arī jāiekļauj papildu norādījumi, lai valsts varētu apzināti īstenot īpašumtiesības. Atbilstošā gadījumā valstij jāiekļauj arī informācija par savu VU privatizācijas politiku un plāniem. Svarīgi ir nodrošināt augstu pārskatāmības pakāpi, lai novērstu preferenciālu attieksmi, un tādējādi maksimāli palielinātu ieņēmumus.</w:t>
      </w:r>
    </w:p>
    <w:p w:rsidR="00FF42E7" w:rsidRPr="008E558E" w:rsidRDefault="00FF42E7" w:rsidP="008E558E">
      <w:pPr>
        <w:jc w:val="both"/>
        <w:rPr>
          <w:rFonts w:ascii="Times New Roman" w:eastAsia="Palatino Linotype" w:hAnsi="Times New Roman" w:cs="Palatino Linotype"/>
          <w:noProof/>
          <w:sz w:val="24"/>
          <w:szCs w:val="27"/>
        </w:rPr>
      </w:pPr>
    </w:p>
    <w:p w:rsidR="00FF42E7" w:rsidRPr="008E558E" w:rsidRDefault="004E2EEF" w:rsidP="004E2EEF">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FE2B10" w:rsidRPr="008E558E">
        <w:rPr>
          <w:rFonts w:ascii="Times New Roman" w:hAnsi="Times New Roman"/>
          <w:noProof/>
          <w:sz w:val="24"/>
        </w:rPr>
        <w:t>Īpašumtiesību politika jāizstrādā saskaņā ar atbilstošām politiskās atbildības procedūrām un jādara zināma plašai sabiedrībai. Valdībai regulāri jāpārskata sava īpašumtiesību politika.</w:t>
      </w:r>
    </w:p>
    <w:p w:rsidR="00FE2B10" w:rsidRPr="008E558E" w:rsidRDefault="00FE2B10"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Izstrādājot un atjauninot valsts īpašumtiesību politiku, valdībai jāorganizē pienācīga sabiedriskā apspriešana. Dažādās valstīs var atšķirties sabiedriskās apspriešanas mehānismi un apmērs, bet tiem jāietver izziņošana un lūgums plašai sabiedrībai un tās pārstāvjiem sniegt savu ieguldījumu. Tām jāietver arī plaša apspriešana ar privātā sektora pārstāvjiem, tostarp ar ieguldītājiem un tirgus pakalpojuma sniedzējiem, un ar arodbiedrību pārstāvjiem. Efektīva sabiedriskā apspriešana agrīnā stadijā var būt noderīga, lai veicinātu īpašumtiesību politikas pieņemšanu tirgus dalībnieku un galveno ieinteresēto personu vidū. Īpašumtiesību politikas izstrāde ietver arī apspiešanos ar visām iesaistītajām valdības struktūrām, piemēram, ar attiecīgajām likumdevēja vai parlamenta komitejām, valsts revīzijas iestādi un attiecīgajām ministrijām un regulējošajām iestādēm.</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politikai jābūt publiski pieejamai, un tā jāizplata attiecīgajās ministrijās, aģentūrās, VU valdēs, vadības struktūrās un likumdevēja iestādēs. Politiskās saistības var pastiprināt, izmantojot pienācīgus atbildības mehānismus, piemēram, paredzot, ka politika ir regulāri jāapstiprina likumdevēja iestādēs.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Valstij jācenšas izstrādāt konsekventu īpašumtiesību politiku un nevajadzētu pārmērīgi bieži izdarīt izmaiņas vispārējā valsts īpašumtiesību pamatojumā. Tomēr laika gaitā pamatojums un mērķi var tikt pilnveidoti, un tādā gadījumā ir atbilstoši jāatjaunina īpašumtiesību politika. Atkarībā no situācijas konkrētajā valstī visefektīvākais veids, kā to panākt, varētu ietvert VU īpašumtiesību pārskatīšanu valsts budžeta procesu ietvaros kopā ar vidēja termiņa fiskālajiem plāniem vai saskaņā ar vēlēšanu ciklu.</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E2EEF" w:rsidP="004E2EEF">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FE2B10" w:rsidRPr="008E558E">
        <w:rPr>
          <w:rFonts w:ascii="Times New Roman" w:hAnsi="Times New Roman"/>
          <w:noProof/>
          <w:sz w:val="24"/>
        </w:rPr>
        <w:t xml:space="preserve">Valstij jāsniedz pamatojums tam, kāpēc atsevišķi VU ir tās īpašumā, un regulāri jāpārskata šis pamatojums. Valsts politikā nosakot mērķus, kas jāsasniedz kādiem </w:t>
      </w:r>
      <w:r w:rsidR="00FE2B10" w:rsidRPr="008E558E">
        <w:rPr>
          <w:rFonts w:ascii="Times New Roman" w:hAnsi="Times New Roman"/>
          <w:noProof/>
          <w:sz w:val="24"/>
        </w:rPr>
        <w:lastRenderedPageBreak/>
        <w:t>konkrētiem VU vai VU grupām, attiecīgajām iestādēm ir skaidri jānorāda atbildīgās personas un jādara zināmi šie uzdevumi.</w:t>
      </w:r>
    </w:p>
    <w:p w:rsidR="00FE2B10" w:rsidRPr="008E558E" w:rsidRDefault="00FE2B10"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Var atšķirties pamatojums tam, kāpēc atsevišķiem uzņēmumiem vai atbilstošā gadījumā uzņēmumu kategorijām ir jābūt valsts īpašumā. Piemēram, dažreiz noteiktas uzņēmumu grupas ir valsts īpašumā, jo tās pilda svarīgas valsts politikā noteiktas funkcijas, turpretī citas grupas, kuru darbība ir galvenokārt saimnieciska, paliek valsts īpašumā stratēģisku iemeslu dēļ vai tāpēc, ka tās darbojas nozarēs, kam raksturīgs dabisks monopols. Dabiski monopoli ir nozares, kurās visefektīvāk ražošanu ir veikt vienam uzņēmumam. Šādos gadījumos valsts var uzskatīt, ka izmaksu lietderība ir lielāka, ja šie uzņēmumi ir valsts īpašumā, nevis valsts reglamentē privāto monopolu darbību. Lai attiecīgs politiskais pamatojums valsts īpašumtiesību saglabāšanai būtu skaidrāks, dažreiz var būt lietderīgi klasificēt šos VU atsevišķās kategorijās un atbilstoši norādīt pamatojumu. Visiem to starpnieku ķēdes posmiem, kas piedalās VU pārvaldībā, jābūt informētiem par valdības apņemšanos ievērot šīs Vadlīnijas.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Dažreiz tiek gaidīts, ka VU pildīs īpašus pienākumus vai saistības sociālo vai valsts politikas uzdevumu veikšanas nolūkā. Dažās valstīs tas ietver cenu noteikšanu, par kādām VU ir jāpārdod savi produkti un pakalpojumi. Šie īpašie pienākumi un saistības skaidri jānorāda un jāpamato tiesību aktos un noteikumos. Tie arī jānorāda uzņēmumu reglamentos. Tirgus dalībnieki un plaša sabiedrība ir skaidri jāinformē par šo saistību veidu un apmēru, kā arī par to ietekmi uz VU resursiem un ekonomisko efektivitāti.</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Dažādās valstīs par noteiktu pienākumu paziņošanu VU ir atbildīgas dažādas iestādes. Dažos gadījumos šādas pilnvaras ir tikai valdībai. Citos gadījumos likumdevēja iestāde var šo pienākumus noteikt likumdošanas kārtībā. Tādā gadījumā ir svarīgi starp likumdevēja iestādi un valsts struktūrām, kas ir atbildīgas par VU īpašumtiesību īstenošanu, izveidot atbilstošus apspriešanās mehānismus, lai nodrošinātu pienācīgu koordināciju un negrautu īpašumtiesību iestādes autonomiju.</w:t>
      </w:r>
    </w:p>
    <w:p w:rsidR="00FE2B10" w:rsidRPr="008E558E" w:rsidRDefault="00FE2B10"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E2EEF" w:rsidRDefault="004E2EEF" w:rsidP="004E2EEF">
      <w:pPr>
        <w:jc w:val="both"/>
        <w:rPr>
          <w:rFonts w:ascii="Times New Roman" w:hAnsi="Times New Roman"/>
          <w:noProof/>
          <w:sz w:val="24"/>
        </w:rPr>
      </w:pPr>
      <w:bookmarkStart w:id="42" w:name="Annotations_to_Chapter_II:_The_state’s_r"/>
      <w:bookmarkStart w:id="43" w:name="_bookmark12"/>
      <w:bookmarkEnd w:id="42"/>
      <w:bookmarkEnd w:id="43"/>
    </w:p>
    <w:p w:rsidR="00FF42E7" w:rsidRPr="004E2EEF" w:rsidRDefault="00FF42E7" w:rsidP="004E2EEF">
      <w:pPr>
        <w:pStyle w:val="Heading1"/>
        <w:rPr>
          <w:b/>
          <w:noProof/>
          <w:color w:val="416DBC"/>
        </w:rPr>
      </w:pPr>
      <w:bookmarkStart w:id="44" w:name="_Toc456014783"/>
      <w:r w:rsidRPr="004E2EEF">
        <w:rPr>
          <w:b/>
          <w:noProof/>
          <w:color w:val="416DBC"/>
        </w:rPr>
        <w:t>Piezīmes par II nodaļu. Valsts pienākumi, pildot īpašnieka funkcijas</w:t>
      </w:r>
      <w:bookmarkEnd w:id="44"/>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Valstij ir jārīkojas kā informētam un aktīvam īpašniekam un jānodrošina, lai VU pārvaldība tiktu īstenota pārskatāmā un atbildīgā veidā, un būtu profesionāla un efektīva.</w:t>
      </w:r>
    </w:p>
    <w:p w:rsidR="00FE2B10" w:rsidRPr="008E558E" w:rsidRDefault="00FE2B10" w:rsidP="008E558E">
      <w:pPr>
        <w:pStyle w:val="Heading5"/>
        <w:ind w:left="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Veicot savas funkcijas saistībā ar īpašumtiesībām, valdībai ir jāpiemēro gan privātā, gan valsts sektora pārvaldības standarti, proti, Principi, kas attiecas arī uz VU. Turklāt dažiem VU vadības aspektiem ir vai nu jāpievērš īpaša uzmanība, vai arī tie ir sīki jādokumentē, lai sniegtu norādījumus VU valdes locekļiem, vadībai un valsts īpašumtiesību iestādei, kā efektīvi veikt savas attiecīgās funkcijas.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50EBC" w:rsidP="00450EBC">
      <w:pPr>
        <w:tabs>
          <w:tab w:val="left" w:pos="709"/>
        </w:tabs>
        <w:ind w:left="709" w:hanging="709"/>
        <w:jc w:val="both"/>
        <w:rPr>
          <w:rFonts w:ascii="Times New Roman" w:hAnsi="Times New Roman"/>
          <w:b/>
          <w:noProof/>
          <w:sz w:val="24"/>
        </w:rPr>
      </w:pPr>
      <w:r>
        <w:rPr>
          <w:rFonts w:ascii="Times New Roman" w:hAnsi="Times New Roman"/>
          <w:b/>
          <w:noProof/>
          <w:sz w:val="24"/>
        </w:rPr>
        <w:t>A.</w:t>
      </w:r>
      <w:r>
        <w:rPr>
          <w:rFonts w:ascii="Times New Roman" w:hAnsi="Times New Roman"/>
          <w:b/>
          <w:noProof/>
          <w:sz w:val="24"/>
        </w:rPr>
        <w:tab/>
      </w:r>
      <w:r w:rsidR="00FE2B10" w:rsidRPr="008E558E">
        <w:rPr>
          <w:rFonts w:ascii="Times New Roman" w:hAnsi="Times New Roman"/>
          <w:b/>
          <w:noProof/>
          <w:sz w:val="24"/>
        </w:rPr>
        <w:t>Valdībām ir jāvienkāršo un jāstandartizē VU darbības juridiskie statusi. To darbības praksēm jāatbilst vispārpieņemtajiem uzņēmumu standartiem.</w:t>
      </w:r>
    </w:p>
    <w:p w:rsidR="00FE2B10" w:rsidRPr="008E558E" w:rsidRDefault="00FE2B10" w:rsidP="008E558E">
      <w:pPr>
        <w:tabs>
          <w:tab w:val="left" w:pos="416"/>
        </w:tabs>
        <w:jc w:val="both"/>
        <w:rPr>
          <w:rFonts w:ascii="Times New Roman" w:hAnsi="Times New Roman"/>
          <w:b/>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juridiskais statuss var atšķirties no citu uzņēmumu juridiskā statusa. Tas var atspoguļoties noteiktos mērķos vai sociālajos apsvērumos, kā arī īpašajā aizsardzībā, kas tiek nodrošināta noteiktām ieinteresētajām personām. Tas īpaši attiecas uz darbiniekiem, kuru atalgojuma apmēru var noteikt ar reglamentējošiem aktiem vai kuru var noteikt reglamentējošas institūcijas un kuriem tiek piešķirtas tādas pašas īpašās pensijas tiesības štatu samazināšanas gadījumā, kādas ir valsts civildienesta ierēdņiem. Vairākos gadījumos VU, pamatojoties uz to īpašo juridisko statusu, ir arī zināmā mērā aizsargāti pret maksātnespējas vai bankrota procedūrām.</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Šādā gadījumā bieži vien nav bijuši pienācīgi īstenoti vairāki citi Vadlīniju elementi. Piemēram, šādos gadījumos VU un privātai sabiedrībai ar ierobežotu atbildību var atšķirties: i) atbilstošās valdes, vadības un ministriju pilnvaras un tiesības; ii) šo valžu sastāvs un struktūra; iii) tas, cik ļoti katrs no šiem uzņēmumiem apspriežas ar dažām ieinteresētajām personām, jo īpaši darbiniekiem, vai piešķir tiem tiesības pieņemt lēmumus; iv) informācijas izpaušanas prasības; v) un tas, kādā mērā tie ir pakļauti maksātnespējas un bankrota procedūrām. Arī VU juridiskais statuss bieži vien paredz konkrēti definētu attiecīgā VU darbību, un tie nedrīkst dažādot vai paplašināt savu darbību spektru citās nozarēs un/vai aizjūras valstīs. Šādu ierobežojumu mērķis ir novērst valsts līdzekļu nepareizu izmantošanu, apturēt pārmērīgi ambiciozas izaugsmes stratēģijas un neļaut VU eksportēt sensitīvas tehnoloģijas. Jārūpējas, lai šādi juridiskie ierobežojumi negrautu valdes autonomiju, kas tai nepieciešama tās pienākumu veikšanai.</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Standartizējot VU juridisko statusu, valdībām pēc iespējas jāpamatojas uz uzņēmējdarbības tiesībām, kas vienādā mērā attiecas uz privātajiem uzņēmumiem, un jācenšas neradīt īpašu juridisko statusu un nepiešķirt VU privileģētu statusu vai īpašu aizsardzību, ja vien tas nav absolūti nepieciešams, lai sasniegtu uzņēmumam uzticētos valsts politikas mērķus. VU juridiskā statusa standartizēšana veicina pārskatāmību un uzraudzību, pamatojoties uz noteiktiem kritērijiem. Standartizācijas procesā īpaša uzmanība jāpievērš tiem VU, kas veic saimniecisko darbību. Jākoncentrējas uz to, lai nodrošinātu, ka līdzekļi un instrumenti, kas parasti ir pieejami privātajiem īpašniekiem, būtu pieejami arī valstij uzņēmuma īpašnieka statusā. Tāpēc standartizācijai ir galvenokārt jāattiecas uz uzņēmuma pārvaldības struktūru funkcijām un pilnvarām, kā arī uz pārskatāmības un informācijas izpaušanas pienākumiem.</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FE2B10" w:rsidRPr="008E558E">
        <w:rPr>
          <w:rFonts w:ascii="Times New Roman" w:hAnsi="Times New Roman"/>
          <w:noProof/>
          <w:sz w:val="24"/>
        </w:rPr>
        <w:t>Valdībai ir jānodrošina VU pilnīgi autonoma darbība, lai tie varētu sasniegt tiem noteiktos mērķus, un jāatturas no iejaukšanās VU vadībā. Valdībai, kas rīkojas kā akcionārs, jānodrošina, lai VU mērķi netiktu pārveidoti nepārskatāmā veidā.</w:t>
      </w:r>
    </w:p>
    <w:p w:rsidR="00FE2B10" w:rsidRPr="008E558E" w:rsidRDefault="00FE2B10"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Galvenais līdzeklis, lai nodrošinātu, ka valsts ir aktīvs un informēts īpašnieks, ir skaidra un konsekventa īpašumtiesību politika, plašu pilnvaru un mērķu izstrāde VU, strukturēts valdes locekļu iecelšanas process un noteikto īpašumtiesību efektīva izmantošana. Valsts plašās pilnvaras un mērķi, kas jāīsteno VU, jāpārskata vienīgi gadījumos, kad ir būtiski mainījusies misija. Lai gan dažreiz var būt nepieciešams pārskatīt un pēc tam grozīt VU mērķus, valstij nevajadzētu tos grozīt pārāk bieži, un ir jānodrošina, lai attiecīgās procedūras būtu pārskatāmas.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Tas nenozīmē, ka valdībai nav jārīkojas kā aktīvam īpašniekam. Tas nozīmē, ka īpašumtiesību iestādei jābūt tiesīgai sniegt norādījumus VU vai tā valdei vienīgi attiecībā uz stratēģiskiem jautājumiem un valsts politikā noteiktajiem mērķiem. Valstij nav jāiesaistās ar darbību saistītu lēmumu pieņemšanā, piemēram, nav jāsniedz norādījumi VU attiecībā uz darbinieku pieņemšanu amatā. Valstij ir publiski jāpaziņo un konkrēti jānorāda, kurās jomās un attiecībā uz kāda veida lēmumiem īpašumtiesību iestāde ir kompetenta sniegt norādījumus.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E2B10" w:rsidP="00450EBC">
      <w:pPr>
        <w:pStyle w:val="Heading4"/>
        <w:tabs>
          <w:tab w:val="left" w:pos="709"/>
        </w:tabs>
        <w:spacing w:before="0"/>
        <w:ind w:left="709" w:hanging="709"/>
        <w:jc w:val="both"/>
        <w:rPr>
          <w:rFonts w:ascii="Times New Roman" w:hAnsi="Times New Roman"/>
          <w:noProof/>
          <w:sz w:val="24"/>
        </w:rPr>
      </w:pPr>
      <w:r w:rsidRPr="008E558E">
        <w:rPr>
          <w:rFonts w:ascii="Times New Roman" w:hAnsi="Times New Roman"/>
          <w:noProof/>
          <w:sz w:val="24"/>
        </w:rPr>
        <w:t>C</w:t>
      </w:r>
      <w:r w:rsidR="00450EBC">
        <w:rPr>
          <w:rFonts w:ascii="Times New Roman" w:hAnsi="Times New Roman"/>
          <w:noProof/>
          <w:sz w:val="24"/>
        </w:rPr>
        <w:t>.</w:t>
      </w:r>
      <w:r w:rsidR="00450EBC">
        <w:rPr>
          <w:rFonts w:ascii="Times New Roman" w:hAnsi="Times New Roman"/>
          <w:noProof/>
          <w:sz w:val="24"/>
        </w:rPr>
        <w:tab/>
      </w:r>
      <w:r w:rsidRPr="008E558E">
        <w:rPr>
          <w:rFonts w:ascii="Times New Roman" w:hAnsi="Times New Roman"/>
          <w:noProof/>
          <w:sz w:val="24"/>
        </w:rPr>
        <w:t>Valstij jāļauj VU valdēm pildīt savus pienākumus un jāievēro to neatkarība.</w:t>
      </w:r>
    </w:p>
    <w:p w:rsidR="00FE2B10" w:rsidRPr="008E558E" w:rsidRDefault="00FE2B10"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Izvirzot vai ievēlot valdes locekļus, īpašumtiesību iestādei jāvērš uzmanība uz to, ka VU valdēm savi pienākumi ir jāpilda profesionāli un neatkarīgi. Svarīgi, lai, pildot pienākumus, valdes locekļi nerīkotos kā atšķirīgu vēlētāju pārstāvji. Lai valdes locekļi būtu neatkarīgi, viņiem savi pienākumi ir jāpilda vienlīdzīgi attiecībā uz visiem akcionāriem.</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valsts ir akciju kontrolpaketes īpašnieks, tai ir unikālas tiesības izvirzīt kandidātus un ievēlēt valdi bez citu akcionāru piekrišanas. Šīs leģitīmās tiesības nozīmē arī lielu atbildību par valdes locekļu identificēšanu, izvirzīšanu un ievēlēšanu. Lai šajā procesā maksimāli samazinātu interešu konfliktu, īpašumtiesību iestādei nevajadzētu ievēlēt pārāk daudz valdes locekļus no valsts pārvaldes. Tas īpaši attiecas uz tiem VU, kas veic saimniecisko darbību, jo, to valdēs ievēlot ierobežotu skaitu īpašumtiesību iestādes pārstāvju vai citu valsts amatpersonu, ir iespējams palielināt profesionalitāti, palīdzēt novērst pārmērīgu valdības iejaukšanos VU vadībā un ierobežot valsts atbildību par VU valžu pieņemtajiem lēmumiem.</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iestādes darbinieki un speciālisti no citām valsts pārvaldes struktūrām jāievēl VU valdēs vienīgi tad, ja tie atbilst kompetences prasībām, kas noteiktas visiem valdes locekļiem, un ja tie neizdara lielāku politisko spiedienu kā to, kas nepieciešams ar īpašumtiesībām saistīto funkciju izpildei. Viņiem jānosaka tādi paši pienākumi un atbildība kā pārējiem valdes locekļiem, un viņiem jārīkojas VU un visu tā akcionāru interesēs. Rūpīgi jāizvērtē nosacījumi, kādos tiek piemērots aizliegums pildīt valdes locekļa pienākumus, un situācijas, kurās ir radies interešu konflikts, un ir jāsniedz norādījumi, kā rīkoties šādos gadījumos, lai tos risinātu. Attiecīgajiem speciālistiem nedrīkst būt pārmērīgs faktisks vai iespējams interešu konflikts. Tas nozīmē to, ka viņiem nevajadzētu nedz piedalīties reglamentējošu lēmumu pieņemšanā attiecībā uz pašu VU, nedz uzņemties noteiktus pienākumus vai ierobežojumus, kas neļautu viņiem rīkoties uzņēmuma interesēs. Vispārīgi runājot, par jebkuru kāda valdes locekļa iespējamo interešu konfliktu ir jāinformē valde, kas pēc tam par to ziņo, sniedzot arī informāciju par to, kā šis interešu konflikts tiek novērsts.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Ja VU valdē ir valsts amatpersonas, ir svarīgi noskaidrot attiecīgo personisko un valsts atbildību. Attiecīgajām valsts amatpersonām var nākties sniegt informāciju par to personīgajām īpašumtiesībām VU un ievērot atbilstošus noteikumus par iekšējās informācijas ļaunprātīgu izmantošanu darījumos. Īpašumtiesību iestādei ir jāizstrādā vadlīnijas vai ētikas kodeksi īpašumtiesību iestādes darbiniekiem un citām valsts amatpersonām, kas pilda VU valdes locekļu pienākumus. Šajās vadlīnijās vai ētikas kodeksos jānorāda, kā jārīkojas ar informāciju, </w:t>
      </w:r>
      <w:r w:rsidRPr="008E558E">
        <w:rPr>
          <w:rFonts w:ascii="Times New Roman" w:hAnsi="Times New Roman"/>
          <w:noProof/>
          <w:sz w:val="24"/>
        </w:rPr>
        <w:lastRenderedPageBreak/>
        <w:t>ko šie valdes locekļi dara zināmu valstij. Norādījumi plašāku politisko mērķu veidā jāsniedz ar īpašumtiesību iestādes starpniecību un skaidri jāformulē kā uzņēmuma mērķi, nevis jāpaziņo tiešā veidā, izmantojot savu līdzdalību valdē.</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FE2B10" w:rsidRPr="008E558E">
        <w:rPr>
          <w:rFonts w:ascii="Times New Roman" w:hAnsi="Times New Roman"/>
          <w:noProof/>
          <w:sz w:val="24"/>
        </w:rPr>
        <w:t>Valsts pārvaldē ir skaidri jānorāda īpašumtiesību īstenošana. Īpašumtiesības centralizēti jāīsteno vienai īpašumtiesību iestādei vai, ja tas nav iespējams, koordinējošai struktūrai. Jānodrošina, lai “īpašumtiesību iestādei” ir efektīvai pienākumu izpildei nepieciešamās spējas un prasmes.</w:t>
      </w:r>
    </w:p>
    <w:p w:rsidR="00FE2B10" w:rsidRPr="008E558E" w:rsidRDefault="00FE2B10"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īstenotu ar īpašumtiesībām saistītās funkcijas, ir būtiski valsts pārvaldē skaidri norādīt, vai šī īpašumtiesību iestāde atrodas kādas galvenās ministrijas, piemēram, finanšu vai ekonomikas ministrijas, pakļautībā, vai arī ir atsevišķa valsts pārvaldes struktūra, vai arī ir kādas nozares ministrijas pakļautībā.</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skaidri norādītu ar īpašumtiesībām saistītās funkcijas, tās var centralizēti uzticēt kādai vienai struktūrai, kas ir vai nu neatkarīga, vai atrodas kādas vienas ministrijas pakļautībā. Šāda pieeja palīdz izstrādāt skaidru īpašumtiesību politiku un tās virzību, kā arī palīdz nodrošināt konsekventāku tās īstenošanu. Turklāt, centralizējot ar īpašumtiesībām saistītās funkcijas, ir iespējams arī pastiprināt un apkopot attiecīgās zināšanas, organizējot ekspertu darba grupas galvenajās jomās, piemēram, finanšu pārskatu sagatavošanā vai valdes locekļu izvirzīšanā. Šādā veidā centralizācija var būt nozīmīgs spēks, izstrādājot apkopotus pārskatus par valsts īpašumtiesībām. Visbeidzot centralizācija ir arī efektīvs veids, kā skaidri nodalīt ar īpašumtiesībām saistīto funkciju izpildi no citām valsts darbībām, kas var būt tām pretrunā, piemēram, tirgus reglamentēšanas un rūpniecības politikas veidošanas, saskaņā ar Vadlīniju III. sadaļas A. punktu turpmāk tekstā.</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Jānodrošina īpašumtiesību iestādei nepieciešamās spējas un kompetence, lai tā varētu efektīvi veikt savus pienākumus, un tās darbības atbalstam ir jāpieņem formāli noteikumi un procedūras, kas ir saderīgi ar noteikumiem un procedūrām, kuras piemēro tiem uzņēmumiem, kurās tā īsteno valsts īpašumtiesības.</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ar īpašumtiesībām saistītās funkcijas neveic viena, centralizēta struktūra, ir vismaz jāizveido spēcīga iestāde dažādu iesaistīto valsts pārvaldes departamentu darbību koordinēšanai. Tas palīdzēs nodrošināt to, lai katram VU ir skaidras pilnvaras un lai tas saņem konsekventus stratēģiskos norādījumus un ziņojumu sniegšanas prasības. Šī koordinācijas iestāde saskaņotu un koordinētu pasākumus un politikas nostādnes, ko īsteno dažādi ar īpašumtiesību īstenošanu saistītie departamenti dažādās ministrijās, un palīdzētu nodrošināt, lai lēmumi attiecībā uz uzņēmuma īpašumtiesībām tiktu pieņemti visas valdības līmenī. Koordinācijas iestādei jābūt atbildīgai arī par kopējās īpašumtiesību politikas izveidi, konkrētu norādījumu izstrādi un dažādu ministriju prakšu apvienošanu. Koordinācijas iestādes izveide var veicināt arī dažu pamata funkciju centralizāciju, lai izmantotu īpašas zināšanas un nodrošinātu neatkarību no atsevišķām nozaru ministrijām. Piemēram, var būt lietderīgi koordinācijas iestādei uzņemties valdes locekļu izvirzīšanas funkciju.</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E.</w:t>
      </w:r>
      <w:r>
        <w:rPr>
          <w:rFonts w:ascii="Times New Roman" w:hAnsi="Times New Roman"/>
          <w:noProof/>
          <w:sz w:val="24"/>
        </w:rPr>
        <w:tab/>
      </w:r>
      <w:r w:rsidR="007121C5" w:rsidRPr="008E558E">
        <w:rPr>
          <w:rFonts w:ascii="Times New Roman" w:hAnsi="Times New Roman"/>
          <w:noProof/>
          <w:sz w:val="24"/>
        </w:rPr>
        <w:t>Īpašumtiesību iestādei ir jāuzņemas atbildība attiecīgo pārstāvošo iestāžu priekšā, un tās attiecības ar attiecīgajām valsts iestādēm, tostarp ar valsts augstākajām revīzijas iestādēm, ir skaidri definētas.</w:t>
      </w:r>
    </w:p>
    <w:p w:rsidR="00FE2B10" w:rsidRPr="008E558E" w:rsidRDefault="00FE2B10"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Skaidri jādefinē īpašumtiesību iestādes attiecības ar citām valsts struktūrām. Dažādām valsts struktūrām, ministrijām un pārvaldēm var būt atšķirīgas funkcijas saistībā ar vienu un to pašu VU. Lai palielinātu sabiedrības uzticību tam, kā valsts pārvalda VU īpašumtiesības, ir svarīgi </w:t>
      </w:r>
      <w:r w:rsidRPr="008E558E">
        <w:rPr>
          <w:rFonts w:ascii="Times New Roman" w:hAnsi="Times New Roman"/>
          <w:noProof/>
          <w:sz w:val="24"/>
        </w:rPr>
        <w:lastRenderedPageBreak/>
        <w:t>skaidri identificēt šīs atšķirīgās funkcijas un izskaidrot tās plašai sabiedrībai. Piemēram, īpašumtiesību iestādei ir jāuztur sadarbība un pastāvīgs dialogs ar valsts augstākajām revīzijas iestādēm, kas ir atbildīgas par VU revidēšanu. Tai jāatbalsta valsts revīzijas iestādes darbs un jāveic atbilstoši pasākumi, reaģējot uz revīzijas konstatējumiem.</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iestādei ir jāuzņemas atbildība par to, kā tā īsteno valsts īpašumtiesības. Tā tiešā vai netiešā veidā atbild struktūrām, kas pārstāv plašas sabiedrības intereses, piemēram, likumdevēja iestādēm. Skaidri jādefinē tās atbildība attiecībā pret likumdevēja iestādi, kā arī pašu VU atbildība, ko nedrīkst mazināt fakts, ka pārskati tiek sniegti starpnieka institūcijai.</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Atbildībai ir jāsniedzas tālāk par nodrošināšanu, lai īpašumtiesību izmantošana netraucē likumdevēja iestādes prerogatīvai attiecībā uz budžeta politiku. Īpašumtiesību iestādei jāsniedz pārskats par savas darbības rezultātiem, īstenojot valsts īpašumtiesības un sasniedzot valsts noteiktos mērķus šajā saistībā. Tai ir jāsniedz kvantitatīva un ticama informācija sabiedrībai un tās pārstāvjiem par to, kā VU tiek pārvaldīti to īpašnieku interesēs. Likumdevēja iestādes sēžu gadījumā konfidenciāliem jautājumiem ir jāpiemēro īpašas procedūras, piemēram, tie ir jāskata konfidenciālās vai slēgtās sēdēs. Lai gan šis dialogs parasti tiek atzīts par lietderīgu procedūru, tā veids, biežums un saturs var atšķirties atkarībā no konstitucionālajām tiesībām un atšķirīgām likumdošanas tradīcijām un funkcijām.</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Prasības attiecībā uz atbildību nevar nepamatoti ierobežot īpašumtiesību iestādes autonomiju savu pienākumu izpildē. Piemēram, gadījumiem, kad īpašumtiesību iestādei ir nepieciešams saņemt likumdevēja iestādes iepriekšēju apstiprinājumu, jābūt ierobežotiem un jāattiecas uz būtiskām izmaiņām vispārējā īpašumtiesību politikā, būtiskām izmaiņām valsts sektora apmērā un būtiskiem darījumiem (kapitālieguldījumiem vai to samazināšanu). Vispārīgāk sakot, jānodrošina īpašumtiesību iestādei zināma rīcības brīvība attiecībā pret atbildīgo ministriju, lai vajadzības gadījumā tā varētu elastīgi organizēt savu darbību un pieņemt lēmumus par procedūrām un procesiem. Jānodrošina īpašumtiesību iestādei arī zināma budžeta autonomija, lai tā varētu rīkoties elastīgi, pieņemot amatā, atalgojot un noturot darbiniekus ar nepieciešamajām zināšanām, piemēram, slēdzot līgumus uz noteiktu laiku vai norīkojot darbiniekus no privātā sektora.</w:t>
      </w:r>
    </w:p>
    <w:p w:rsidR="00FE2B10" w:rsidRPr="008E558E" w:rsidRDefault="00FE2B10"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F.</w:t>
      </w:r>
      <w:r>
        <w:rPr>
          <w:rFonts w:ascii="Times New Roman" w:hAnsi="Times New Roman"/>
          <w:noProof/>
          <w:sz w:val="24"/>
        </w:rPr>
        <w:tab/>
      </w:r>
      <w:r w:rsidR="00FE2B10" w:rsidRPr="008E558E">
        <w:rPr>
          <w:rFonts w:ascii="Times New Roman" w:hAnsi="Times New Roman"/>
          <w:noProof/>
          <w:sz w:val="24"/>
        </w:rPr>
        <w:t>Valstij ir jārīkojas kā informētam un aktīvam īpašniekam un jāīsteno savas īpašumtiesības saskaņā ar katra uzņēmuma juridisko struktūru.</w:t>
      </w: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novērstu gan nepamatotu politisko iejaukšanos, gan nepietiekamu uzraudzību pasīvas valsts īpašumtiesību īstenošanas dēļ, kas rada negatīvus darbības rezultātus, ir svarīgi, lai īpašumtiesību iestāde koncentrētu uzmanību uz efektīvu īpašumtiesību īstenošanu. Valstij īpašnieka statusā parasti ir jārīkojas kā jebkuram vairākuma akcionāram, ja tā var būtiski ietekmēt uzņēmumu, un jābūt informētam un aktīvam akcionāram, ja tā ir mazākuma akcionārs. Valstij ir jāīsteno savas tiesības, lai aizsargātu savas īpašumtiesības un optimizētu to vērtību.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Dažas no akcionāru pamattiesībām ir šādas: i) piedalīties un balsot akcionāru sapulcēs; ii) laicīgi un regulāri iegūt svarīgu un pietiekamu informāciju par korporāciju; iii) ievēlēt un atcelt valdes locekļus; iv) apstiprināt ārkārtas darījumus; vi) un balsot par dividenžu sadalījumu un uzņēmuma darbības izbeigšanu. Īpašumtiesību iestādei šīs tiesības ir jāīsteno pilnībā un saprātīgi, jo tādējādi tiks izdarīta nepieciešamā ietekme uz VU, netraucējot tā ikdienas vadībai. VU pārvaldības un uzraudzības efektivitāte un uzticamība lielā mērā ir atkarīga no īpašumtiesību iestādes spējas apzinātā veidā izmantot savas akcionāra tiesības un efektīvi veikt savas ar īpašumtiesībām saistītās funkcijas VU.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Īpašumtiesību iestādei ir nepieciešamas unikālas zināšanas, un tās darbiniekiem jābūt </w:t>
      </w:r>
      <w:r w:rsidRPr="008E558E">
        <w:rPr>
          <w:rFonts w:ascii="Times New Roman" w:hAnsi="Times New Roman"/>
          <w:noProof/>
          <w:sz w:val="24"/>
        </w:rPr>
        <w:lastRenderedPageBreak/>
        <w:t>speciālistiem, kam ir prasmes tieslietu, finanšu, ekonomikas un vadības jomā un pieredze fiduciāru pienākumu veikšanā. Šiem speciālistiem ir skaidri jāsaprot savas funkcijas un pienākumi, kas tiem ir valsts civildienesta ierēdņu statusā attiecībā uz VU. Turklāt īpašumtiesību iestādei ir nepieciešamas zināšanas saistībā ar īpašajiem pienākumiem, ko dažiem VU tās pārraudzībā ir jāveic, sniedzot sabiedriskos pakalpojumus. Jānodrošina arī tas, lai īpašumtiesību iestāde var saņemt ārējas konsultācijas un slēgt ārpakalpojumu līgumus par dažu ar īpašumtiesībām saistīto funkciju aspektu veikšanu, lai labāk īstenotu valsts īpašumtiesības. Piemēram, tā varētu izmantot tādu speciālistu palīdzību, kas veiktu izvērtēšanu, aktīvu uzraudzību vai aizstātu to balsošanā, ja tas tiek uzskatīts par vajadzīgu un atbilstošu. Šajā saistībā lietderīgi var būt slēgt līgumus un norīkot personālu uz īsu laika periodu.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Heading4"/>
        <w:spacing w:before="0"/>
        <w:ind w:left="0" w:firstLine="0"/>
        <w:jc w:val="both"/>
        <w:rPr>
          <w:rFonts w:ascii="Times New Roman" w:hAnsi="Times New Roman"/>
          <w:noProof/>
          <w:sz w:val="24"/>
        </w:rPr>
      </w:pPr>
      <w:r w:rsidRPr="008E558E">
        <w:rPr>
          <w:rFonts w:ascii="Times New Roman" w:hAnsi="Times New Roman"/>
          <w:noProof/>
          <w:sz w:val="24"/>
        </w:rPr>
        <w:t>Valsts galvenie pienākumi ir turpmāk norādīti.</w:t>
      </w:r>
    </w:p>
    <w:p w:rsidR="007121C5" w:rsidRPr="008E558E" w:rsidRDefault="007121C5" w:rsidP="008E558E">
      <w:pPr>
        <w:pStyle w:val="Heading4"/>
        <w:spacing w:before="0"/>
        <w:ind w:left="0" w:firstLine="0"/>
        <w:jc w:val="both"/>
        <w:rPr>
          <w:rFonts w:ascii="Times New Roman" w:hAnsi="Times New Roman"/>
          <w:noProof/>
          <w:sz w:val="24"/>
        </w:rPr>
      </w:pPr>
    </w:p>
    <w:p w:rsidR="00FF42E7" w:rsidRPr="008E558E" w:rsidRDefault="007121C5" w:rsidP="00450EBC">
      <w:pPr>
        <w:ind w:left="1134" w:hanging="425"/>
        <w:jc w:val="both"/>
        <w:rPr>
          <w:rFonts w:ascii="Times New Roman" w:hAnsi="Times New Roman"/>
          <w:b/>
          <w:noProof/>
          <w:sz w:val="24"/>
        </w:rPr>
      </w:pPr>
      <w:r w:rsidRPr="008E558E">
        <w:rPr>
          <w:rFonts w:ascii="Times New Roman" w:hAnsi="Times New Roman"/>
          <w:b/>
          <w:noProof/>
          <w:sz w:val="24"/>
        </w:rPr>
        <w:t>1.</w:t>
      </w:r>
      <w:r w:rsidR="00450EBC">
        <w:rPr>
          <w:rFonts w:ascii="Times New Roman" w:hAnsi="Times New Roman"/>
          <w:b/>
          <w:noProof/>
          <w:sz w:val="24"/>
        </w:rPr>
        <w:tab/>
      </w:r>
      <w:r w:rsidRPr="008E558E">
        <w:rPr>
          <w:rFonts w:ascii="Times New Roman" w:hAnsi="Times New Roman"/>
          <w:b/>
          <w:noProof/>
          <w:sz w:val="24"/>
        </w:rPr>
        <w:t>Iecelt savu pārstāvi akcionāru kopsapulcēm un efektīvi īstenot balsstiesības.</w:t>
      </w:r>
    </w:p>
    <w:p w:rsidR="007121C5" w:rsidRPr="008E558E" w:rsidRDefault="007121C5" w:rsidP="008E558E">
      <w:pPr>
        <w:tabs>
          <w:tab w:val="left" w:pos="1248"/>
        </w:tabs>
        <w:jc w:val="both"/>
        <w:rPr>
          <w:rFonts w:ascii="Times New Roman" w:hAnsi="Times New Roman"/>
          <w:b/>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Valstij īpašnieka statusā ir jāpilda savs fiduciārais pienākums, īstenojot balsstiesības vai vismaz sniedzot paskaidrojumu, kāpēc tā šīs balsstiesības neīsteno. Valstij nevajadzētu nonākt situācijā, kad tā nav rīkojusies attiecībā uz priekšlikumiem, kas izteikti VU akcionāru kopsapulcē. Ir svarīgi izveidot atbilstošas procedūras valsts pārstāvēšanai akcionāru kopsapulcē. To panāk, skaidri identificējot īpašumtiesību iestādi, kas pārstāv valsts akcijas.</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valsts varētu paust savu viedokli par jautājumiem, kas iesniegti apstiprināšanai akcionāru sapulcēs, īpašumtiesību iestādei ir jāorganizē savs darbs tā, lai varētu paust informētu viedokli par šiem jautājumiem un akcionāru kopsapulcēs darīt to zināmu VU valdēm.</w:t>
      </w:r>
    </w:p>
    <w:p w:rsidR="00FF42E7" w:rsidRPr="008E558E" w:rsidRDefault="00FF42E7" w:rsidP="008E558E">
      <w:pPr>
        <w:jc w:val="both"/>
        <w:rPr>
          <w:rFonts w:ascii="Times New Roman" w:eastAsia="Palatino Linotype" w:hAnsi="Times New Roman" w:cs="Palatino Linotype"/>
          <w:noProof/>
          <w:sz w:val="24"/>
          <w:szCs w:val="28"/>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7121C5" w:rsidRPr="008E558E">
        <w:rPr>
          <w:rFonts w:ascii="Times New Roman" w:hAnsi="Times New Roman"/>
          <w:noProof/>
          <w:sz w:val="24"/>
        </w:rPr>
        <w:t>Izveidot pienācīgi strukturētus, uz vērtībām balstītus un pārskatāmus valdes locekļu kandidātu izvirzīšanas procesus VU, kuri tai pieder pilnībā vai ja tai pieder to lielākā daļa, aktīvi piedaloties VU valdes locekļu kandidatūru izvirzīšanā un veicinot valdes daudzveidību.</w:t>
      </w:r>
    </w:p>
    <w:p w:rsidR="007121C5" w:rsidRPr="008E558E" w:rsidRDefault="007121C5"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iestādei jānodrošina, lai VU ir efektīvas un pienācīgi funkcionējošas valdes, kuru locekļiem ir savu pienākumu pildīšanai nepieciešamās zināšanas. Tas ietver strukturēta valdes locekļu kandidātu izvirzīšanas procesa izveidi un aktīvu līdzdalību šajā procesā. Tas būs vieglāk izdarāms, ja tiek noteikts, ka īpašumtiesību iestāde ir vienīgā institūcija, kas atbild par valsts līdzdalības organizēšanu kandidātu izvirzīšanas procesā.</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valdes locekļu kandidātu izvirzīšanai ir jābūt pārskatāmai, skaidri strukturētai un balstītai uz dažādu vajadzīgo prasmju, zināšanu un pieredzes novērtējumu. Prasības attiecībā uz zināšanām un pieredzi jānosaka, pamatojoties uz esošās valdes izvērtējumu un ar uzņēmuma ilgtermiņa stratēģiju saistīto vajadzību izvērtējumu. Veicot šos izvērtējumus, ir jāņem vērā arī tas, kāda nozīme ir darbinieku pārstāvībai valdē, ja to paredz likums vai savstarpējas vienošanās. Ļoti iespējams, ka tad, ja kandidāti tiks izvirzīti, pamatojoties uz šādām skaidri formulētām prasībām attiecībā uz nepieciešamajām zināšanām un uz izvērtējumiem, valdes būs profesionālākas, atbildīgākas un vairāk orientētas uz uzņēmējdarbību.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VU valdēm ir jāspēj arī sagatavot ieteikumus īpašumtiesību iestādei saistībā ar apstiprināto valdes locekļu raksturojumu, nepieciešamajām prasmēm un valdes locekļu izvērtējumiem. Var būt lietderīgi izveidot kandidātu izvirzīšanas komitejas, tādējādi nodrošinot piemērotu kandidātu mērķtiecīgāku meklēšanu un uzlabojot kandidātu izvirzīšanas procesa organizētību. Dažās valstīs tiek arī uzskatīts, ka laba prakse ir izveidot īpašu komisiju vai “sabiedrisko padomi”, kas pārrauga VU valžu locekļu izvirzīšanu. Lai gan šīs komisijas vai sabiedriskās </w:t>
      </w:r>
      <w:r w:rsidRPr="008E558E">
        <w:rPr>
          <w:rFonts w:ascii="Times New Roman" w:hAnsi="Times New Roman"/>
          <w:noProof/>
          <w:sz w:val="24"/>
        </w:rPr>
        <w:lastRenderedPageBreak/>
        <w:t>padomes var būt tiesīgas sagatavot tikai ieteikumus, praksē to ietekmē var būtiski palielināties VU valžu neatkarība un profesionalitāte. Ierosinātās kandidatūras jāpaziņo pirms akcionāru kopsapulces, sniedzot pietiekamu informāciju par attiecīgo kandidātu profesionālo sagatavotību un pieredzi.</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Var būt lietderīgi arī īpašumtiesību iestādei uzturēt kvalificēto kandidātu datu bāzi, kas izveidota atklāta konkursa procesa laikā. Cits veids, kā uzlabot kandidātu meklēšanas procesa kvalitāti, ir izmantot profesionālo personāla komplektēšanas aģentūru pakalpojumus vai starptautiskos sludinājumus. Šīs prakses var palīdzēt palielināt kvalificēto VU valdes locekļu kandidātu datu bāzi, īpašu uzmanību pievēršot pieredzei privātajā sektorā un starptautiskajai pieredzei. Šis process var palielināt valdes dažādību, tostarp dzimumu dažādību.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Īpašumtiesību iestādei jāņem vērā ESAO Ieteikums par dzimumu līdztiesību izglītībā, nodarbinātībā un uzņēmējdarbībā [</w:t>
      </w:r>
      <w:r w:rsidRPr="008E558E">
        <w:rPr>
          <w:rFonts w:ascii="Times New Roman" w:hAnsi="Times New Roman"/>
          <w:i/>
          <w:noProof/>
          <w:sz w:val="24"/>
        </w:rPr>
        <w:t>Recommendation on Gender Equality in Education, Employment and Entrepreneurship</w:t>
      </w:r>
      <w:r w:rsidRPr="008E558E">
        <w:rPr>
          <w:rFonts w:ascii="Times New Roman" w:hAnsi="Times New Roman"/>
          <w:noProof/>
          <w:sz w:val="24"/>
        </w:rPr>
        <w:t>]. Saskaņā ar šo ieteikumu jurisdikcijām ir jāveicina tādi pasākumi kā brīvprātīga mērķu noteikšana, informācijas izpaušanas prasības un privātas iniciatīvas, kas veicina dzimumu dažādību biržas sarakstā iekļauto sabiedrību valdēs un augstākajā vadībā, un jāapsver, kādas izmaksas un ieguvumi rodas, izmantojot citas pieejas, piemēram, nosakot valdes kvotas. Ja VU sniedz sabiedriskos pakalpojumus, atbilstoši ir arī ieteikumi attiecībā uz dzimumu līdztiesību valsts sektorā. Saskaņā ar šiem ieteikumiem iestādēm jāveic pasākumi, tostarp jāievieš mehānismi, lai uzlabotu dzimumu līdzsvaru vadošajos amatos valsts sektorā, piemēram, jāievieš informācijas izpaušanas prasības, jānosaka mērķi vai kvotas attiecībā uz sieviešu skaitu augstākajos vadošajos amatos.</w:t>
      </w:r>
    </w:p>
    <w:p w:rsidR="007121C5" w:rsidRPr="008E558E" w:rsidRDefault="007121C5" w:rsidP="008E558E">
      <w:pPr>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7121C5" w:rsidRPr="008E558E">
        <w:rPr>
          <w:rFonts w:ascii="Times New Roman" w:hAnsi="Times New Roman"/>
          <w:noProof/>
          <w:sz w:val="24"/>
        </w:rPr>
        <w:t>Izveidot un uzraudzīt VU plašu pilnvaru un mērķu īstenošanu, tostarp saistībā ar mērķiem finanšu jomā, kapitāla struktūru mērķiem un riska pielaides līmeņiem.</w:t>
      </w:r>
    </w:p>
    <w:p w:rsidR="007121C5" w:rsidRPr="008E558E" w:rsidRDefault="007121C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Saskaņā ar iepriekš minēto valstij kā aktīvam īpašniekam ir jādefinē un jāpaziņo plašas pilnvaras un mērķi tiem VU, kuru vienīgais īpašnieks ir valsts. Ja valsts nav VU vienīgais īpašnieks, tā parasti nevar formāli uzdot sasniegt konkrētus mērķus, bet gan kā nozīmīgs akcionārs tā var informēt par savām iecerēm, izmantojot standarta informācijas nodošanas kanālus.</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pilnvarojumi ir kodolīgi dokumenti, kuros ir īsi aprakstīti VU augsta līmeņa ilgtermiņa uzdevumi saskaņā ar jau noteikto pamatojumu tam, kāpēc attiecīgais uzņēmums ir valsts īpašumā. Pilnvarojumā parasti būs norādītas galvenās VU darbības un sniegti daži norādījumi attiecībā uz tā ekonomiskajiem un atbilstošā gadījumā valsts politikas mērķiem, kas uzņēmumam jāsasniedz. Piemēram, valsts varētu definēt šādu pilnvarojumu savam valsts pasta pakalpojumu sniedzējam: “sniegt valsts pasta pakalpojumus pašpietiekamā veidā un saglabāt pieejamas universālā pakalpojuma cenas, lai apmierinātu valsts iedzīvotāju vajadzības”. Skaidri definēti pilnvarojumi palīdz nodrošināt atbilstošus atbildības līmeņus uzņēmuma līmenī un palīdz samazināt neparedzētu izmaiņu iespējamību VU darbībās, piemēram, vienreizējas īpašas saistības, ko uzliek valsts un kas var apdraudēt VU komerciālo dzīvotspēju. Turklāt tie veido sistēmu, lai valsts varētu noteikt tūlītējos VU mērķus un uzdevumus un pēc tam uzraudzīt to izpildi.</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Īpašumtiesību iestādei ir ne tikai jādefinē plašas VU pilnvaras, bet arī jāpaziņo konkrētāki mērķi finanšu vai darbības jomā, vai ar finansiālo stāvokli nesaistīti mērķi un regulāri jāuzrauga to izpilde. Tādējādi būs iespējams novērst situāciju, kad VU tiek dota pārmērīga autonomija attiecībā uz savu mērķu noteikšanu vai sabiedrisko pakalpojumu sniegšanas saistību veida un </w:t>
      </w:r>
      <w:r w:rsidRPr="008E558E">
        <w:rPr>
          <w:rFonts w:ascii="Times New Roman" w:hAnsi="Times New Roman"/>
          <w:noProof/>
          <w:sz w:val="24"/>
        </w:rPr>
        <w:lastRenderedPageBreak/>
        <w:t>apmēra noteikšanu. Šie mērķi var ietvert atturēšanos no traucējumu radīšanas tirgū un dzīšanās pēc peļņas, un tie var būt izteikti konkrētu mērķu veidā, piemēram, attiecībā uz peļņas normu, dividenžu politiku un vadlīnijas kapitāla struktūras atbilstības novērtēšanai. Nosakot mērķus, var nākties piekrist kompromisiem, piemēram, izvēloties starp akcionāra daļas vērtību, ilgtermiņa ieguldīšanas spēju, sabiedrisko pakalpojumu sniegšanas saistībām un pat nodarbinātības drošību. Tāpēc valstij ir ne tikai jādefinē savi galvenie mērķi kā īpašniekam, bet arī jānorāda savas prioritātes un jāpaskaidro, kā jārīkojas kompromisu gadījumā. Šādi rīkojoties, valstij jācenšas neiejaukties ar darbību saistītajos jautājumos un tādējādi jārespektē valdes neatkarība.</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7121C5" w:rsidRPr="008E558E">
        <w:rPr>
          <w:rFonts w:ascii="Times New Roman" w:hAnsi="Times New Roman"/>
          <w:noProof/>
          <w:sz w:val="24"/>
        </w:rPr>
        <w:t>Izveidot ziņošanas sistēmas, lai īpašumtiesību iestāde varētu regulāri uzraudzīt, revidēt un novērtēt VU darbības rezultātus un lai varētu pārraudzīt un uzraudzīt, kā tiek ievēroti korporatīvās pārvaldības standarti.</w:t>
      </w:r>
    </w:p>
    <w:p w:rsidR="007121C5" w:rsidRPr="008E558E" w:rsidRDefault="007121C5"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īpašumtiesību iestāde varētu pieņemt apzinātus lēmumus galvenajos korporatīvajos jautājumos, tai jānodrošina, lai tā laicīgi saņemtu visu nepieciešamo un būtisko informāciju. Īpašumtiesību iestādei arī jāizveido līdzekļi, ar kuriem tā varētu pastāvīgi uzraudzīt VU darbību un tās darbības rezultātus. Īpašumtiesību iestādei jānodrošina, lai visos VU būtu atbilstošas ārējās ziņošanas sistēmas. Ziņošanas sistēmām jābūt tādām, lai īpašumtiesību iestāde varētu iegūt patiesu priekšstatu par VU darbības rezultātiem vai finanšu stāvokli, laicīgi reaģēt un selektīvā veidā iejaukties tā darbībā.</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iestādei jāizstrādā atbilstoši plāni un jāatlasa pienācīgas novērtēšanas metodes, lai uzraudzītu VU darbības rezultātus, ņemot vērā to noteiktos mērķus. Šajā saistībā varētu būt lietderīgi izstrādāt sistemātisku VU darbības rezultātu novērtēšanu, salīdzinot tos ar privātā un valsts sektora struktūrām gan attiecīgajā valstī, gan ārvalstīs. Ja neeksistē VU līdzīga struktūra, ar kuras darbības rezultātiem salīdzināt attiecīgā VU darbības rezultātus, tad jāsalīdzina noteikti to darbības un darbības rezultātu elementi. Šādai salīdzinošajai novērtēšanai jāaptver ražīgums un efektīva darbaspēka, aktīvu un kapitāla izmantošana. Šāda salīdzinošā novērtēšana ir īpaši svarīga tiem VU, kas strādā nozarēs, kurās tiem nav konkurentu. Tādējādi VU, īpašumtiesību iestāde un plaša sabiedrība var labāk novērtēt VU darbības rezultātus un apsvērt tā attīstību.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Efektīva VU darbības rezultātu novērošana ir vieglāk veicama, ja īpašumtiesību iestādei ir darbinieki ar atbilstošām uzskaites un revīzijas prasmēm, lai varētu nodrošināt pienācīgu saziņu ar attiecīgajiem partneriem – ar VU finanšu dienestiem, tā iekšējiem revidentiem un īpašiem valsts pārraugiem. Īpašumtiesību iestādei turklāt jāpieprasa, lai VU valdes nosaka atbilstošus iekšējās kontroles, ētikas un atbilstības nodrošināšanas pasākumus ar mērķi konstatēt un novērst likumpārkāpumus.</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7121C5" w:rsidRPr="008E558E">
        <w:rPr>
          <w:rFonts w:ascii="Times New Roman" w:hAnsi="Times New Roman"/>
          <w:noProof/>
          <w:sz w:val="24"/>
        </w:rPr>
        <w:t>Izstrādāt VU politiku attiecībā uz informācijas izpaušanu, kurā jānorāda, kāda informācija ir publiski izpaužama, kādi kanāli ir jāizmanto tās izpaušanai un kādi mehānismi ir jāizmanto informācijas kvalitātes nodrošināšanai.</w:t>
      </w:r>
    </w:p>
    <w:p w:rsidR="007121C5" w:rsidRPr="008E558E" w:rsidRDefault="007121C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Lai nodrošinātu pienācīgu VU atbildību attiecībā pret akcionāriem, ziņošanas struktūrām un plašu sabiedrību, valstij, pildot īpašnieka pienākumus, ir jāizstrādā un jādara zināma saskaņota pārskatāmības un informācijas izpaušanas politika tai piederošam uzņēmumam. Informācijas izpaušanas politikā ir jāuzsver nepieciešamība VU ziņot būtisku informāciju. Informācijas izpaušanas politika jāizstrādā, pamatojoties uz to esošo juridisko un administratīvo prasību vispārēju pārskatu, kas piemērojams VU, kā arī uz visiem konstatētajiem trūkumiem šajās prasībās un praksēs salīdzinājumā ar labo praksi un valsts uzskaitījuma prasībām. Pamatojoties </w:t>
      </w:r>
      <w:r w:rsidRPr="008E558E">
        <w:rPr>
          <w:rFonts w:ascii="Times New Roman" w:hAnsi="Times New Roman"/>
          <w:noProof/>
          <w:sz w:val="24"/>
        </w:rPr>
        <w:lastRenderedPageBreak/>
        <w:t>uz šo pārskatīšanas procesu, valsts varētu apsvērt dažādus pasākumus ar mērķi uzlabot esošās pārskatāmības un informācijas izpaušanas prasības, piemēram, ierosinot grozījumus tiesību aktos un reglamentējošajos noteikumos vai izstrādājot īpašas vadlīnijas, principus vai kodeksus, lai uzlabotu praksi uzņēmuma līmenī. Procesa ietvaros jārīko strukturēta apspriešanās ar VU valdēm un vadību, kā arī ar regulējošajām iestādēm, likumdevēja iestādes locekļiem un citām attiecīgām ieinteresētajām personām.</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iestādei efektīvā veidā jāinformē plaša sabiedrība par VU noteiktajām pārskatāmības un informācijas izpaušanas prasībām, kā arī jāveicina to īstenošana un uzņēmuma līmenī jānodrošina informācijas kvalitāte. Šādi mehānismi ir, piemēram, metodiskie līdzekļi un apmācības semināri VU, īpašas iniciatīvas, piemēram, apbalvojumi par labiem rezultātiem, tādējādi izsakot atzinību atsevišķiem VU par kvalitatīvi izstrādātām informācijas izpaušanas praksēm, un mehānismi informācijas izpaušanas prasību īstenošanas novērtēšanai VU un ziņošanai par to.</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7121C5" w:rsidP="00450EBC">
      <w:pPr>
        <w:pStyle w:val="Heading4"/>
        <w:tabs>
          <w:tab w:val="left" w:pos="1134"/>
        </w:tabs>
        <w:spacing w:before="0"/>
        <w:ind w:left="1134" w:hanging="425"/>
        <w:jc w:val="both"/>
        <w:rPr>
          <w:rFonts w:ascii="Times New Roman" w:hAnsi="Times New Roman"/>
          <w:noProof/>
          <w:sz w:val="24"/>
        </w:rPr>
      </w:pPr>
      <w:r w:rsidRPr="008E558E">
        <w:rPr>
          <w:rFonts w:ascii="Times New Roman" w:hAnsi="Times New Roman"/>
          <w:noProof/>
          <w:sz w:val="24"/>
        </w:rPr>
        <w:t>6.</w:t>
      </w:r>
      <w:r w:rsidR="00450EBC">
        <w:rPr>
          <w:rFonts w:ascii="Times New Roman" w:hAnsi="Times New Roman"/>
          <w:sz w:val="24"/>
        </w:rPr>
        <w:tab/>
      </w:r>
      <w:r w:rsidRPr="008E558E">
        <w:rPr>
          <w:rFonts w:ascii="Times New Roman" w:hAnsi="Times New Roman"/>
          <w:noProof/>
          <w:sz w:val="24"/>
        </w:rPr>
        <w:t>Uzturēt pastāvīgu dialogu ar ārējiem revidentiem un īpašajām valsts kontroles struktūrām, kad tas ir atbilstoši tiesiskajai sistēmai un valsts īpašumtiesību apjomam un pieļaujams saskaņā ar tiem, .</w:t>
      </w:r>
    </w:p>
    <w:p w:rsidR="007121C5" w:rsidRPr="008E558E" w:rsidRDefault="007121C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Dažādās valstīs atšķiras tiesību akti attiecībā uz saziņu ar ārējiem revidentiem. Dažās jurisdikcijās tā ir direktoru padomes prerogatīva. Citās jurisdikcijās tad, ja valsts ir vienīgais uzņēmuma īpašnieks, tiek gaidīts, ka ar ārējiem revidentiem sazinās struktūra, kas pilda ar īpašumtiesībām saistītās funkcijas un ir vienīgais pārstāvis ikgadējā akcionāru kopsapulcē. Šajā gadījumā, lai pildītu šādu funkciju, īpašumtiesību iestādei būs nepieciešamas atbilstošas spējas, tostarp padziļināta izpratne par finanšu grāmatvedību. Atkarībā no tiesību aktiem īpašumtiesību iestāde var būt tiesīga ikgadējā akcionāru sapulcē izvirzīt ārējo revidentu amata kandidātus un pat iecelt tos šajā amatā. Tādu VU gadījumā, kuru vienīgais īpašnieks ir valsts, īpašumtiesību iestādei ir jāuztur pastāvīgs dialogs ar ārējiem revidentiem, kā arī ar īpašiem valsts pārraugiem, ja tādi eksistē. Šis pastāvīgais dialogs var notikt regulāras informācijas apmaiņas, sanāksmju vai apspriežu veidā, kad rodas konkrētas problēmas. Ārējie revidenti sniegs īpašumtiesību iestādei ārēju, neatkarīgu un profesionālu viedokli par VU darbības rezultātiem un finanšu stāvokli. Tomēr īpašumtiesību iestādes pastāvīgajam dialogam ar ārējiem revidentiem un valsts pārraugiem nevajadzētu mazināt valdes atbildību.</w:t>
      </w:r>
    </w:p>
    <w:p w:rsidR="00FF42E7" w:rsidRPr="008E558E" w:rsidRDefault="00FF42E7" w:rsidP="008E558E">
      <w:pPr>
        <w:jc w:val="both"/>
        <w:rPr>
          <w:rFonts w:ascii="Times New Roman" w:eastAsia="Palatino Linotype" w:hAnsi="Times New Roman" w:cs="Palatino Linotype"/>
          <w:noProof/>
          <w:sz w:val="24"/>
          <w:szCs w:val="20"/>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VU akcijas ir publiskā apgrozībā vai arī ir daļējā valsts īpašumā, īpašumtiesību iestādei ir jāievēro mazākumdalībnieku tiesības un taisnīgi jāattiecas pret tiem. Uzturot dialogu ar ārējiem revidentiem, īpašumtiesību iestāde neiegūst nekādu iekšēju informāciju, un tai jāievēro noteikumi attiecībā uz iekšēju un konfidenciālu informāciju.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7.</w:t>
      </w:r>
      <w:r>
        <w:rPr>
          <w:rFonts w:ascii="Times New Roman" w:hAnsi="Times New Roman"/>
          <w:noProof/>
          <w:sz w:val="24"/>
        </w:rPr>
        <w:tab/>
      </w:r>
      <w:r w:rsidR="007121C5" w:rsidRPr="008E558E">
        <w:rPr>
          <w:rFonts w:ascii="Times New Roman" w:hAnsi="Times New Roman"/>
          <w:noProof/>
          <w:sz w:val="24"/>
        </w:rPr>
        <w:t>Izveidot skaidru VU valdes locekļu atalgošanas politiku, lai veicinātu viņu interesi par uzņēmumu vidējā termiņā un ilgtermiņā un varētu piesaistīt un motivēt kvalificētus speciālistus.</w:t>
      </w:r>
    </w:p>
    <w:p w:rsidR="007121C5" w:rsidRPr="008E558E" w:rsidRDefault="007121C5"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Pastāv spēcīgs pamatojums tam, kāpēc VU valdes locekļu atalgojums būtu jāpielīdzina valdes locekļu atalgojumam privātajā sektorā. Tādos VU, kas veic galvenokārt saimniecisko darbību konkurences apstākļos, valdes locekļu atalgojumam jāatspoguļo tirgus nosacījumi, ciktāl tas ir nepieciešams, lai piesaistītu un noturētu augsti kvalificētus valdes locekļus. Tomēr jārūpējas arī par to, lai efektīvi pārvaldītu iespējamo negatīvo reakciju pret VU un īpašumtiesību iestādi, sabiedrībai negatīvi uztverot pārmērīgi augstu valdes locekļu atalgojumu. Tas var radīt grūtības saistībā ar pašu talantīgāko speciālistu piesaisti VU valdēm, lai gan dažreiz uzskata, ka arī citi faktori, piemēram, laba reputācija, prestižs un iespēja dibināt sakarus, ir atalgojuma aspekti, ko </w:t>
      </w:r>
      <w:r w:rsidRPr="008E558E">
        <w:rPr>
          <w:rFonts w:ascii="Times New Roman" w:hAnsi="Times New Roman"/>
          <w:noProof/>
          <w:sz w:val="24"/>
        </w:rPr>
        <w:lastRenderedPageBreak/>
        <w:t>nevar neņemt vērā.</w:t>
      </w:r>
    </w:p>
    <w:p w:rsidR="007121C5" w:rsidRPr="008E558E" w:rsidRDefault="007121C5"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50EBC" w:rsidRDefault="00450EBC" w:rsidP="00450EBC">
      <w:pPr>
        <w:jc w:val="both"/>
        <w:rPr>
          <w:rFonts w:ascii="Times New Roman" w:hAnsi="Times New Roman"/>
          <w:noProof/>
          <w:sz w:val="24"/>
        </w:rPr>
      </w:pPr>
      <w:bookmarkStart w:id="45" w:name="Annotations_to_Chapter_III:_State-owned_"/>
      <w:bookmarkStart w:id="46" w:name="_bookmark13"/>
      <w:bookmarkEnd w:id="45"/>
      <w:bookmarkEnd w:id="46"/>
    </w:p>
    <w:p w:rsidR="00FF42E7" w:rsidRPr="00450EBC" w:rsidRDefault="00FF42E7" w:rsidP="00450EBC">
      <w:pPr>
        <w:pStyle w:val="Heading1"/>
        <w:rPr>
          <w:b/>
          <w:noProof/>
          <w:color w:val="416DBC"/>
        </w:rPr>
      </w:pPr>
      <w:bookmarkStart w:id="47" w:name="_Toc456014784"/>
      <w:r w:rsidRPr="00450EBC">
        <w:rPr>
          <w:b/>
          <w:noProof/>
          <w:color w:val="416DBC"/>
        </w:rPr>
        <w:t>Piezīmes par III nodaļu. Valsts uzņēmumi tirgū</w:t>
      </w:r>
      <w:bookmarkEnd w:id="47"/>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Saskaņā ar valsts īpašumtiesību pamatojumu VU tiesību aktiem un reglamentējošajiem noteikumiem jānodrošina vienlīdzīgi apstākļi un godīga konkurence tirgū gadījumā, ja VU veic saimniecisko darbību.</w:t>
      </w:r>
    </w:p>
    <w:p w:rsidR="007121C5" w:rsidRPr="008E558E" w:rsidRDefault="007121C5" w:rsidP="008E558E">
      <w:pPr>
        <w:pStyle w:val="Heading5"/>
        <w:ind w:left="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VU veic saimniecisko darbību, tad parasti uzskata, ka šīs darbības ir jāveic, neradot nepamatotas priekšrocības vai neizdevīgus nosacījumus citiem VU vai privātuzņēmumiem. Mazāka vienprātība valda attiecībā uz to, kā nodrošināt līdzvērtīgus konkurences apstākļus – jo īpaši, ja VU gan veic saimniecisko darbību, gan īsteno būtiskus valsts politikā noteiktus mērķus. Papildus tādiem konkrētiem izaicinājumiem kā vienlīdzīga finanšu, reglamentējoša un nodokļu režīma nodrošināšana pastāv arī vēl svarīgāki jautājumi, tostarp sabiedrisko pakalpojumu nodrošināšanas izmaksu noskaidrošana un, ja iespējams, saimnieciskās darbības nodalīšana no valsts politikas uzdevumu veikšanas. ESAO publikācija (2012. g.) “Salīdzinošā neitralitāte:</w:t>
      </w:r>
      <w:r w:rsidRPr="008E558E">
        <w:rPr>
          <w:rFonts w:ascii="Times New Roman" w:hAnsi="Times New Roman"/>
          <w:i/>
          <w:noProof/>
          <w:sz w:val="24"/>
        </w:rPr>
        <w:t xml:space="preserve"> </w:t>
      </w:r>
      <w:r w:rsidRPr="008E558E">
        <w:rPr>
          <w:rFonts w:ascii="Times New Roman" w:hAnsi="Times New Roman"/>
          <w:noProof/>
          <w:sz w:val="24"/>
        </w:rPr>
        <w:t>līdzvērtīgu konkurences apstākļu saglabāšana valsts un privātuzņēmumiem” [</w:t>
      </w:r>
      <w:r w:rsidRPr="008E558E">
        <w:rPr>
          <w:rFonts w:ascii="Times New Roman" w:hAnsi="Times New Roman"/>
          <w:i/>
          <w:noProof/>
          <w:sz w:val="24"/>
        </w:rPr>
        <w:t>Competitive Neutrality:</w:t>
      </w:r>
      <w:r w:rsidRPr="008E558E">
        <w:rPr>
          <w:rFonts w:ascii="Times New Roman" w:hAnsi="Times New Roman"/>
          <w:noProof/>
          <w:sz w:val="24"/>
        </w:rPr>
        <w:t xml:space="preserve"> </w:t>
      </w:r>
      <w:r w:rsidRPr="008E558E">
        <w:rPr>
          <w:rFonts w:ascii="Times New Roman" w:hAnsi="Times New Roman"/>
          <w:i/>
          <w:noProof/>
          <w:sz w:val="24"/>
        </w:rPr>
        <w:t>Maintaining a Level Playing Field between Public and Private Business</w:t>
      </w:r>
      <w:r w:rsidRPr="008E558E">
        <w:rPr>
          <w:rFonts w:ascii="Times New Roman" w:hAnsi="Times New Roman"/>
          <w:noProof/>
          <w:sz w:val="24"/>
        </w:rPr>
        <w:t>], kurā aprakstīta labākā prakse ESAO dalībvalstīs, var kalpot par iedvesmas avotu regulējošajām iestādēm un politikas veidotājiem.</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tabs>
          <w:tab w:val="left" w:pos="709"/>
        </w:tabs>
        <w:ind w:left="709" w:hanging="709"/>
        <w:jc w:val="both"/>
        <w:rPr>
          <w:rFonts w:ascii="Times New Roman" w:eastAsia="Book Antiqua" w:hAnsi="Times New Roman" w:cs="Book Antiqua"/>
          <w:b/>
          <w:bCs/>
          <w:noProof/>
          <w:sz w:val="24"/>
          <w:szCs w:val="17"/>
        </w:rPr>
      </w:pPr>
      <w:r>
        <w:rPr>
          <w:rFonts w:ascii="Times New Roman" w:hAnsi="Times New Roman"/>
          <w:b/>
          <w:noProof/>
          <w:sz w:val="24"/>
        </w:rPr>
        <w:t>A.</w:t>
      </w:r>
      <w:r>
        <w:rPr>
          <w:rFonts w:ascii="Times New Roman" w:hAnsi="Times New Roman"/>
          <w:b/>
          <w:noProof/>
          <w:sz w:val="24"/>
        </w:rPr>
        <w:tab/>
      </w:r>
      <w:r w:rsidR="007121C5" w:rsidRPr="008E558E">
        <w:rPr>
          <w:rFonts w:ascii="Times New Roman" w:hAnsi="Times New Roman"/>
          <w:b/>
          <w:noProof/>
          <w:sz w:val="24"/>
        </w:rPr>
        <w:t>Valsts īpašumtiesību īstenošanas funkcija ir skaidri jānodala no citām valsts funkcijām, kas var ietekmēt valsts uzņēmumu stāvokli, jo īpaši attiecībā uz tirgus regulēšanu.</w:t>
      </w:r>
    </w:p>
    <w:p w:rsidR="007121C5" w:rsidRPr="008E558E" w:rsidRDefault="007121C5" w:rsidP="008E558E">
      <w:pPr>
        <w:tabs>
          <w:tab w:val="left" w:pos="416"/>
        </w:tabs>
        <w:jc w:val="both"/>
        <w:rPr>
          <w:rFonts w:ascii="Times New Roman" w:eastAsia="Book Antiqua" w:hAnsi="Times New Roman" w:cs="Book Antiqua"/>
          <w:b/>
          <w:bCs/>
          <w:noProof/>
          <w:sz w:val="24"/>
          <w:szCs w:val="17"/>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valsts pilda gan tirgus regulatora funkcijas, gan tai pieder VU, kas veic saimniecisko darbību (piemēram, tīklu nozarēs, kurās nesen atcelti ierobežojumi un kuras bieži vien ir daļēji privatizētas), valsts vienlaicīgi ir gan galvenais tirgus dalībnieks, gan šķīrējtiesnesis. Tas var radīt interešu konfliktus, kas nav nedz uzņēmuma interesēs, nedz valsts vai sabiedrības interesēs. Ar īpašumtiesībām un tirgus regulēšanu saistīto pienākumu pilnīga administratīva un juridiska nodalīšana ir būtisks priekšnoteikums līdzvērtīgu konkurences apstākļu radīšanai VU un privātajiem uzņēmumiem, kā arī konkurences kropļošanas novēršanai. Šāda nodalīšana ir atbalstīta arī ESAO Reglamentējošo noteikumu reformas principos [</w:t>
      </w:r>
      <w:r w:rsidRPr="008E558E">
        <w:rPr>
          <w:rFonts w:ascii="Times New Roman" w:hAnsi="Times New Roman"/>
          <w:i/>
          <w:noProof/>
          <w:sz w:val="24"/>
        </w:rPr>
        <w:t>OECD Principles of Regulatory Reform</w:t>
      </w:r>
      <w:r w:rsidRPr="008E558E">
        <w:rPr>
          <w:rFonts w:ascii="Times New Roman" w:hAnsi="Times New Roman"/>
          <w:noProof/>
          <w:sz w:val="24"/>
        </w:rPr>
        <w:t>].</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Svarīgi ir minēt arī tādu gadījumu, ja VU tiek izmantots kā līdzeklis valsts politikā noteiktu mērķu sasniegšanai, piemēram, rūpniecības politikas īstenošanai. Šādos gadījumos, ja netiek atdalītas ar īpašumtiesībām saistītās funkcijas un politikas formulēšanas funkcijas, problēmas rodas vairāku iemeslu dēļ, kas norādīti šajās Vadlīnijās, un ļoti viegli var tikt sajaukti mērķi un rasties interešu konflikti starp dažādām valsts sektora nozarēm. Rūpniecības politikas un īpašumtiesību atdalīšana nekavē īstenot koordināciju starp attiecīgajām struktūrām, un tādējādi ir vieglāk identificēt, ka kāda noteikta uzņēmuma īpašnieks ir valsts, kas palielina pārskatāmību mērķu noteikšanā un darbības rezultātu novērošanā.</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novērstu interešu konfliktus, noteikti ir jāatbrīvo visas struktūras valsts pārvaldē, kas varētu būt VU klienti vai galvenie piegādātāji, no tādu funkciju veikšanas, kas saistītas ar īpašumtiesību īstenošanu. Jānovērš gan juridiskie, gan cita veida šķēršļi godīga iepirkuma organizēšanai. Atdalot dažādas valsts funkcijas saistībā ar VU, jāņem vērā gan iespējamie, gan esošie interešu konflikti.</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7121C5" w:rsidRPr="008E558E">
        <w:rPr>
          <w:rFonts w:ascii="Times New Roman" w:hAnsi="Times New Roman"/>
          <w:noProof/>
          <w:sz w:val="24"/>
        </w:rPr>
        <w:t xml:space="preserve">Jānodrošina, lai visām ieinteresētajām personām un citām ieinteresētajām pusēm, </w:t>
      </w:r>
      <w:r w:rsidR="007121C5" w:rsidRPr="008E558E">
        <w:rPr>
          <w:rFonts w:ascii="Times New Roman" w:hAnsi="Times New Roman"/>
          <w:noProof/>
          <w:sz w:val="24"/>
        </w:rPr>
        <w:lastRenderedPageBreak/>
        <w:t>tostarp kreditoriem un konkurentiem, būtu pieejami efektīvi pārsūdzēšanas līdzekļi, izmantojot tiesas vai šķīrējtiesas procedūras gadījumos, kad tie uzskata, ka ir pārkāptas to tiesības.</w:t>
      </w:r>
    </w:p>
    <w:p w:rsidR="007121C5" w:rsidRPr="008E558E" w:rsidRDefault="007121C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Ne VU, ne valsts akcionāra statusā nav jāaizsargā no prasību ierosināšanas tiesā gadījumos, ja to apsūdz likumpārkāpumos vai līgumsaistību neievērošanā. Jānodrošina, lai ieinteresētās personas varētu celt prasības tiesā un/vai šķīrējtiesā gan pret VU, gan valsti šā uzņēmuma īpašnieka statusā un lai tiesas šādas lietas skatītu taisnīgi un līdzvērtīgi attiektos pret visām ieinteresētajām personām. Jānodrošina, lai ieinteresētās personas varētu vērsties tiesā, nebaidoties no to valsts varas iestāžu negatīvas reakcijas, kas īsteno īpašumtiesības attiecībā uz strīdā iesaistīto VU.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7121C5" w:rsidRPr="008E558E">
        <w:rPr>
          <w:rFonts w:ascii="Times New Roman" w:hAnsi="Times New Roman"/>
          <w:noProof/>
          <w:sz w:val="24"/>
        </w:rPr>
        <w:t>Ja VU veic gan saimniecisko darbību, gan īsteno valsts politikas mērķus, ir jānodrošina nepārtraukta šā uzņēmuma atbilstība augstiem standartiem attiecībā uz pārskatāmību un informācijas izpaušanu par tā izmaksām un ieņēmumiem galvenajās darbības jomās.</w:t>
      </w:r>
    </w:p>
    <w:p w:rsidR="007121C5" w:rsidRPr="008E558E" w:rsidRDefault="007121C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VU veic gan saimnieciskās darbības, gan īsteno valsts politikā noteiktos mērķus, šo jomu strukturāla sadalīšana, ja tas ir iespējams un ir lietderīgi, var atvieglot valsts politikā noteikto mērķu identificēšanu, izmaksu aprēķināšanu un finansēšanu. Strukturāla sadalīšana nozīmē, ka agrāk vienota struktūra tiek sadalīta struktūrā, kas veic saimnieciskās darbības, un struktūrā, kas īsteno valsts politikā noteiktos mērķus. Eksistē vairākas sadalīšanas pakāpes – grāmatvedības atdalīšana, funkcionāla atdalīšana un uzņēmumu pilnīga atdalīšana. Tomēr ir jāatzīst, ka atkarībā no katra konkrētā VU ražošanas faktora, tostarp tehnoloģijas, ražošanas līdzekļu un cilvēku kapitāla, atdalīšana ne vienmēr ir iespējama un arī tad, ja ir iespējama, dažreiz nav ekonomiski efektīva.</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To struktūru saimnieciskajai darbībai, kas paliek apvienotas ar citām valsts sektora daļām, parasti ir kopīgas izmaksas un/vai aktīvi un pasīvi. Lai radītu līdzvērtīgus konkurences apstākļus, pirmkārt, ir jānodrošina augsta pārskatāmības pakāpe un informācijas izpaušana par izmaksu struktūru. Šis jautājums ir uzsvērts arī attiecībā uz gadījumu, kad valsts politikas mērķu īstenošanai VU saņem valsts subsīdijas vai citādu preferenciālu attieksmi. Otrkārt, ir jānodala izmaksas un aktīvi atsevišķos kontos, kas atbilst saimnieciskajai darbībai un valsts politikā noteiktajiem mērķiem. Attiecībā uz šiem pasākumiem ir izstrādāti starptautiski noteikumi. Turklāt saimnieciskās darbības atdalīšana no valsts politikas mērķu īstenošanas palīdz novērst tirgu kropļojošu šķērssubsidēšanu abu šo darbības veidu starpā.</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7121C5" w:rsidRPr="008E558E">
        <w:rPr>
          <w:rFonts w:ascii="Times New Roman" w:hAnsi="Times New Roman"/>
          <w:noProof/>
          <w:sz w:val="24"/>
        </w:rPr>
        <w:t>Valstij ir jāsedz ar valsts politikas mērķu īstenošanu saistītās izmaksas un jāpublisko informācija par šīm izmaksām.</w:t>
      </w:r>
    </w:p>
    <w:p w:rsidR="007121C5" w:rsidRPr="008E558E" w:rsidRDefault="007121C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saglabātu līdzvērtīgus konkurences apstākļus gan valsts, gan privātā sektora konkurentiem, VU ir jāsaņem atbilstoša kompensācija par valsts politikas mērķu sasniegšanu, bet ir jāveic pasākumi, lai novērstu gan pārmērīgi lielas, gan nepietiekamas kompensācijas piešķiršanu. No vienas puses, ja VU saņem pārmērīgi lielu kompensāciju par tās veiktajām valsts politikas darbībām, tas var faktiski līdzināties subsīdijai, kas piešķirta konkurējošo darbību veikšanai, un tādējādi var nebūt līdzvērtīgi konkurences apstākļi valsts un privātā sektora konkurentiem. No otras puses, nepietiekami kompensējot tās veiktās valsts politikas darbības, var tikt apdraudēta uzņēmuma dzīvotspēja.</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Tāpēc ir svarīgi valstij skaidri identificēt, publiskot un atbilstoši kompensēt visas izmaksas, kas saistītas ar valsts politikas mērķu sasniegšanu, atbilstoši īpašām tiesību normām un/vai </w:t>
      </w:r>
      <w:r w:rsidRPr="008E558E">
        <w:rPr>
          <w:rFonts w:ascii="Times New Roman" w:hAnsi="Times New Roman"/>
          <w:noProof/>
          <w:sz w:val="24"/>
        </w:rPr>
        <w:lastRenderedPageBreak/>
        <w:t>izmantojot līguma mehānismus, piemēram, vadības vai pakalpojumu līgumus. Jāpublisko arī ar to saistītie finansēšanas pasākumi. Kompensācijas izmaksa jāorganizē tā, lai novērstu traucējumus tirgū. Tas īpaši attiecas uz gadījumiem, kad attiecīgie uzņēmumi papildus saimnieciskajai darbībai īsteno valsts politikas mērķus. Ja VU ir rentabli, valsts var izmaksāt kompensāciju neiegūto dividenžu ieņēmumu veidā, kam ir līdzīga ietekme kā subsīdijai, bet neatkarīgi no izvēlētā veida kompensācija ir jāidentificē un jāpaskaidro. Svarīgi, lai VU izmaksātā kompensācija atbilstu faktiskajām izmaksām, kas uzņēmumam radušās, sasniedzot valsts politikā pienācīgi noteiktos mērķus, un to nedrīkst izmantot, lai kompensētu neefektīvu finansiālo vai saimniecisko darbību. Šo valsts politikas mērķu finansēšana un sasniegšana arī jāuzrauga un jāizvērtē, izmantojot vispārējo darbības rezultātu uzraudzības sistēmu.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E.</w:t>
      </w:r>
      <w:r>
        <w:rPr>
          <w:rFonts w:ascii="Times New Roman" w:hAnsi="Times New Roman"/>
          <w:noProof/>
          <w:sz w:val="24"/>
        </w:rPr>
        <w:tab/>
      </w:r>
      <w:r w:rsidR="007121C5" w:rsidRPr="008E558E">
        <w:rPr>
          <w:rFonts w:ascii="Times New Roman" w:hAnsi="Times New Roman"/>
          <w:noProof/>
          <w:sz w:val="24"/>
        </w:rPr>
        <w:t>Jāvadās pēc principa, ka VU saimniecisko darbību nevajadzētu atbrīvot no vispārējo tiesību aktu, nodokļu kodeksu un noteikumu piemērošanas. Tiesību aktos un noteikumos nevajadzētu paredzēt nepamatoti atšķirīgu attieksmi pret VU un to konkurentiem tirgū. VU būtu jābūt tādam juridiskajam statusam, lai kreditori varētu tiem uzstāt uz savu prasību izpildi un uzsākt pret tiem maksātnespējas procedūras.</w:t>
      </w:r>
    </w:p>
    <w:p w:rsidR="007121C5" w:rsidRPr="008E558E" w:rsidRDefault="007121C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gan dažās valstīs VU ir atbrīvoti no noteiktu tiesību aktu un noteikumu (piemēram, nodokļu, konkurences un bankrota tiesību aktu, kā arī zonējuma noteikumu un būvnormatīvu) piemērošanas, parasti ir jācenšas nepiešķirt šādus atbrīvojumus; ja tie pastāv, tiem jābūt ierobežotiem un pārskatāmiem, un VU, ciktāl tas iespējams, jāievēro tās politikas nostādnes, kas ir attiecīgo tiesību aktu un noteikumu pamatā. Vai nu valsts īpašumtiesību iestādei, vai konkrētam VU ir jāziņo par visiem tiem piešķirtajiem atbrīvojumiem no vispārējo tiesību aktu un noteikumu piemērošanas, kas rada labvēlīga attieksmi pret VU vai ietekmē sabiedrības drošību.</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Parasti tiek nodrošināta vienlīdzīga attieksme pret VU un to privātā sektora konkurentiem, tostarp tiek piemērots vienāds valsts režīms un tirgus pieejamības noteikumi. Atbilstošā gadījumā tas ietver ESAO Deklarācijas par starptautiskajiem ieguldījumiem un daudznacionāliem uzņēmumiem un ESAO Liberalizācijas kodeksu [</w:t>
      </w:r>
      <w:r w:rsidRPr="008E558E">
        <w:rPr>
          <w:rFonts w:ascii="Times New Roman" w:hAnsi="Times New Roman"/>
          <w:i/>
          <w:noProof/>
          <w:sz w:val="24"/>
        </w:rPr>
        <w:t>OECD Codes of Liberalisation</w:t>
      </w:r>
      <w:r w:rsidRPr="008E558E">
        <w:rPr>
          <w:rFonts w:ascii="Times New Roman" w:hAnsi="Times New Roman"/>
          <w:noProof/>
          <w:sz w:val="24"/>
        </w:rPr>
        <w:t>"] piemērošanu.</w:t>
      </w:r>
    </w:p>
    <w:p w:rsidR="007121C5" w:rsidRPr="008E558E" w:rsidRDefault="007121C5" w:rsidP="008E558E">
      <w:pPr>
        <w:jc w:val="both"/>
        <w:rPr>
          <w:rFonts w:ascii="Times New Roman" w:eastAsia="Palatino Linotype" w:hAnsi="Times New Roman" w:cs="Palatino Linotype"/>
          <w:noProof/>
          <w:sz w:val="24"/>
          <w:szCs w:val="17"/>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F.</w:t>
      </w:r>
      <w:r>
        <w:rPr>
          <w:rFonts w:ascii="Times New Roman" w:hAnsi="Times New Roman"/>
          <w:noProof/>
          <w:sz w:val="24"/>
        </w:rPr>
        <w:tab/>
      </w:r>
      <w:r w:rsidR="007121C5" w:rsidRPr="008E558E">
        <w:rPr>
          <w:rFonts w:ascii="Times New Roman" w:hAnsi="Times New Roman"/>
          <w:noProof/>
          <w:sz w:val="24"/>
        </w:rPr>
        <w:t>VU saimnieciskajām darbībām jāpiemēro tirgum atbilstoši nosacījumi attiecībā uz piekļuvi aizņēmuma un pašu kapitāla finansējumam.</w:t>
      </w:r>
    </w:p>
    <w:p w:rsidR="007121C5" w:rsidRPr="008E558E" w:rsidRDefault="007121C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Neatkarīgi no tā, vai VU saimnieciskās darbības izmaksas tiek segtas no valsts budžeta, vai no uzņēmējdarbības ceļā gūtajiem ienākumiem, ir jāīsteno pasākumi, lai nodrošinātu tirgum atbilstošus aizņēmuma un kapitāla finansēšanas nosacījumus.</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Heading4"/>
        <w:spacing w:before="0"/>
        <w:ind w:left="0" w:firstLine="0"/>
        <w:jc w:val="both"/>
        <w:rPr>
          <w:rFonts w:ascii="Times New Roman" w:hAnsi="Times New Roman"/>
          <w:noProof/>
          <w:sz w:val="24"/>
        </w:rPr>
      </w:pPr>
      <w:r w:rsidRPr="008E558E">
        <w:rPr>
          <w:rFonts w:ascii="Times New Roman" w:hAnsi="Times New Roman"/>
          <w:noProof/>
          <w:sz w:val="24"/>
        </w:rPr>
        <w:t>Jo sevišķi jāņem vērā turpmāk minētais.</w:t>
      </w:r>
    </w:p>
    <w:p w:rsidR="007121C5" w:rsidRPr="008E558E" w:rsidRDefault="007121C5" w:rsidP="008E558E">
      <w:pPr>
        <w:pStyle w:val="Heading4"/>
        <w:spacing w:before="0"/>
        <w:ind w:left="0" w:firstLine="0"/>
        <w:jc w:val="both"/>
        <w:rPr>
          <w:rFonts w:ascii="Times New Roman" w:hAnsi="Times New Roman"/>
          <w:noProof/>
          <w:sz w:val="24"/>
        </w:rPr>
      </w:pPr>
    </w:p>
    <w:p w:rsidR="00FF42E7" w:rsidRPr="008E558E" w:rsidRDefault="00450EBC" w:rsidP="00450EBC">
      <w:pPr>
        <w:tabs>
          <w:tab w:val="left" w:pos="1134"/>
        </w:tabs>
        <w:ind w:left="1134" w:hanging="425"/>
        <w:jc w:val="both"/>
        <w:rPr>
          <w:rFonts w:ascii="Times New Roman" w:eastAsia="Book Antiqua" w:hAnsi="Times New Roman" w:cs="Book Antiqua"/>
          <w:b/>
          <w:bCs/>
          <w:noProof/>
          <w:sz w:val="24"/>
          <w:szCs w:val="17"/>
        </w:rPr>
      </w:pPr>
      <w:r>
        <w:rPr>
          <w:rFonts w:ascii="Times New Roman" w:hAnsi="Times New Roman"/>
          <w:b/>
          <w:noProof/>
          <w:sz w:val="24"/>
        </w:rPr>
        <w:t>1.</w:t>
      </w:r>
      <w:r>
        <w:rPr>
          <w:rFonts w:ascii="Times New Roman" w:hAnsi="Times New Roman"/>
          <w:b/>
          <w:noProof/>
          <w:sz w:val="24"/>
        </w:rPr>
        <w:tab/>
      </w:r>
      <w:r w:rsidR="007121C5" w:rsidRPr="008E558E">
        <w:rPr>
          <w:rFonts w:ascii="Times New Roman" w:hAnsi="Times New Roman"/>
          <w:b/>
          <w:noProof/>
          <w:sz w:val="24"/>
        </w:rPr>
        <w:t>VU attiecībām gan ar visām finanšu iestādēm, gan ar tiem VU, kas nedarbojas finanšu jomā, jābūt tīri komerciālām.</w:t>
      </w:r>
    </w:p>
    <w:p w:rsidR="007121C5" w:rsidRPr="008E558E" w:rsidRDefault="007121C5" w:rsidP="008E558E">
      <w:pPr>
        <w:tabs>
          <w:tab w:val="left" w:pos="1248"/>
        </w:tabs>
        <w:jc w:val="both"/>
        <w:rPr>
          <w:rFonts w:ascii="Times New Roman" w:eastAsia="Book Antiqua" w:hAnsi="Times New Roman" w:cs="Book Antiqua"/>
          <w:b/>
          <w:bCs/>
          <w:noProof/>
          <w:sz w:val="24"/>
          <w:szCs w:val="17"/>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Dažreiz šķiet, ka kreditori uzskata, ka valsts netieši garantē VU parādsaistības. Daudzos gadījumos šīs situācijas rezultātā ir tikušas mākslīgi pazeminātas finansēšanas izmaksas, kas izkropļoja konkurenci. Turklāt valstīs, kur valsts finanšu iestādes parasti ir vieni no galvenajiem to VU kreditoriem, kas veic saimniecisku darbību, pastāv liela iespējamība, ka var rasties interešu konflikti. Izmantojot valsts finanšu iestāžu finansējumu, VU var tikt pasargāti no būtiska tirgus uzraudzības avota un spiediena, un tādējādi tiek izkropļoti stimulējošie faktori un </w:t>
      </w:r>
      <w:r w:rsidRPr="008E558E">
        <w:rPr>
          <w:rFonts w:ascii="Times New Roman" w:hAnsi="Times New Roman"/>
          <w:noProof/>
          <w:sz w:val="24"/>
        </w:rPr>
        <w:lastRenderedPageBreak/>
        <w:t>rodas pārmērīgi lieli parādi, tiek izsaimniekoti resursi un tiek radīti traucējumi tirgū.</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Skaidri jānodala valsts un VU pienākumi attiecībā pret kreditoriem. Jāizstrādā mehānismi, lai novērstu interešu konfliktus un nodrošinātu, ka VU veido tikai komerciālas attiecības ar valsts bankām, citām finanšu iestādēm un citiem VU. Valsts bankām kredīti VU jāpiešķir ar tādām pašām prasībām un nosacījumiem, kādus tie piemēro privātajiem uzņēmumiem. Šo mehānismu vidū var būt arī ierobežojumi attiecībā uz iespēju VU valdes locekļiem ieņemt amatus valsts banku valdēs, un šos gadījumus rūpīgi pārbauda.</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valsts piešķir VU garantijas, lai faktiski kompensētu savu nespēju nodrošināt tiem pašu kapitālu, var rasties papildu problēmas. Parasti valstij nevajadzētu automātiski garantēt VU parādsaistības. Pie tam jāizstrādā godprātīga prakse attiecībā uz informācijas izpaušanu un samaksu par valsts sniegtajām garantijām, un jāmudina VU meklēt finansējumu kapitāla tirgos. Attiecībā uz komerciālajiem aizdevējiem valstij skaidri jānorāda visiem tirgus dalībniekiem, ka tā nesniedz atbalstu gadījumā, ja VU ir radušies parādi. Valstij pie tam jāapsver mehānismi, kas nodrošinātu kompensācijas maksājumu iekasēšanu par labu valsts kasei no tiem VU, kas gūst labumu no zemākām finansējuma izmaksām nekā tās, ko līdzīgos apstākļos sedz privātie uzņēmumi.</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248"/>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7121C5" w:rsidRPr="008E558E">
        <w:rPr>
          <w:rFonts w:ascii="Times New Roman" w:hAnsi="Times New Roman"/>
          <w:noProof/>
          <w:sz w:val="24"/>
        </w:rPr>
        <w:t>VU, kas veic saimniecisku darbību, nevajadzētu gūt labumu no netieša finansiālā atbalsta, kura dēļ tam rodas kādas priekšrocības salīdzinājumā ar privātā sektora konkurentiem, piemēram, no preferenciāla finansējuma, nodokļu parādiem vai preferenciāliem tirdzniecības kredītiem no citiem VU. VU saimniecisko darbību veikšanai nevajadzētu saņemt izejvielas (piemēram, enerģiju, ūdeni vai zemi) par izdevīgākām cenām vai ar izdevīgākiem nosacījumiem nekā tie, kas pieejami privātā sektora konkurentiem.</w:t>
      </w:r>
    </w:p>
    <w:p w:rsidR="007121C5" w:rsidRPr="008E558E" w:rsidRDefault="007121C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saglabātu līdzvērtīgus konkurences apstākļus, VU jāpiemēro tāds pats vai līdzvērtīgs nodokļu režīms kā tas, kas līdzīgos apstākļos tiek piemērots privātajiem konkurentiem. Papildus iepriekš aplūkotajiem jautājumiem nevajadzētu gaidīt, ka VU var gūt labumu no sava valstij pietuvinātā statusa, lai uzkrātu nodokļu parādus vai arī lai pret to saudzīgāk piemērotu nodokļu tiesību aktus.</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Parasti VU nevajadzētu gūt labumu arī no citu VU “ārpustirgus” finansēšanas pasākumiem, piemēram, no tirdzniecības kredītiem. Ja vien šie pasākumi nav pilnībā atbilstoši parastajām uzņēmumu praksēm, tie ir pielīdzināmi preferenciāliem aizdevumiem. Valstij jāīsteno pasākumi, lai nodrošinātu, ka darījumi vairāku VU starpā notiek tikai saskaņā ar komercnoteikumiem.</w:t>
      </w:r>
    </w:p>
    <w:p w:rsidR="007121C5" w:rsidRPr="008E558E" w:rsidRDefault="007121C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7121C5" w:rsidRPr="008E558E">
        <w:rPr>
          <w:rFonts w:ascii="Times New Roman" w:hAnsi="Times New Roman"/>
          <w:noProof/>
          <w:sz w:val="24"/>
        </w:rPr>
        <w:t>VU, veicot saimnieciskās darbības, jāgūst peļņas norma, kas ir atbilstoša konkurējošo privāto uzņēmumu gūtajai peļņas normai, ņemot vērā VU darbības nosacījumus.</w:t>
      </w:r>
    </w:p>
    <w:p w:rsidR="007121C5" w:rsidRPr="008E558E" w:rsidRDefault="007121C5"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Sagaidāms, ka VU saimnieciskā darbība radīs tādu peļņas normu, kas ilgtermiņā ir līdzīga konkurējošo uzņēmumu gūtajai peļņas normai. Peļņas normas (PN) jāvērtē ilgākā laika posmā, jo pat tādu privāto uzņēmumu vidū, kas darbojas vidē, kurā pastāv liela konkurence, PN īsā un vidējā laika posmā var ievērojami atšķirties. Turklāt jebkuram no valsts budžeta piešķirtam pašu kapitāla finansējumam jāpiemēro obligātā minimālā paredzamā PN, kas atbilst PN, ko līdzīgos apstākļos gūst privātā sektora uzņēmumi. Daudzas valdības pieļauj zemāku PN, lai kompensētu anomālijas bilancē, piemēram, īslaicīgu nepieciešamību pēc lieliem kapitāla izdevumiem. Tas nav nekas neparasts arī citās uzņēmējdarbības sektora daļās un, ja to rūpīgi </w:t>
      </w:r>
      <w:r w:rsidRPr="008E558E">
        <w:rPr>
          <w:rFonts w:ascii="Times New Roman" w:hAnsi="Times New Roman"/>
          <w:noProof/>
          <w:sz w:val="24"/>
        </w:rPr>
        <w:lastRenderedPageBreak/>
        <w:t>pielāgo, nav uzskatāms par novirzi no prakses, kas ir saderīga ar līdzvērtīgu konkurences apstākļu uzturēšanu. Turpretī dažas valdības nereti pazemina PN prasības, lai tādējādi kompensētu VU izmaksas, kas saistītas ar tam uzticēto valsts politikas mērķu īstenošanu. Tā nav laba prakse, jo saskaņā ar šīm Vadlīnijām šāda veida mērķu īstenošana jākompensē atsevišķi un kompensācijai ir precīzi jāatbilst faktiskajām izmaksām, kas rodas, īstenojot šos valsts politikas mērķus.</w:t>
      </w:r>
    </w:p>
    <w:p w:rsidR="00FF42E7" w:rsidRPr="008E558E" w:rsidRDefault="00FF42E7" w:rsidP="008E558E">
      <w:pPr>
        <w:jc w:val="both"/>
        <w:rPr>
          <w:rFonts w:ascii="Times New Roman" w:eastAsia="Palatino Linotype" w:hAnsi="Times New Roman" w:cs="Palatino Linotype"/>
          <w:noProof/>
          <w:sz w:val="24"/>
          <w:szCs w:val="15"/>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G.</w:t>
      </w:r>
      <w:r>
        <w:rPr>
          <w:rFonts w:ascii="Times New Roman" w:hAnsi="Times New Roman"/>
          <w:noProof/>
          <w:sz w:val="24"/>
        </w:rPr>
        <w:tab/>
      </w:r>
      <w:r w:rsidR="007121C5" w:rsidRPr="008E558E">
        <w:rPr>
          <w:rFonts w:ascii="Times New Roman" w:hAnsi="Times New Roman"/>
          <w:noProof/>
          <w:sz w:val="24"/>
        </w:rPr>
        <w:t>Ja VU piedalās valsts iepirkumā vai nu pretendenta, vai iepirkuma rīkotāja statusā, jāpiemēro procedūras, kas ir konkurētspējīgas, nediskriminējošas un aizsargātas ar</w:t>
      </w:r>
      <w:r w:rsidR="004B446A">
        <w:rPr>
          <w:rFonts w:ascii="Times New Roman" w:hAnsi="Times New Roman"/>
          <w:noProof/>
          <w:sz w:val="24"/>
        </w:rPr>
        <w:t xml:space="preserve"> </w:t>
      </w:r>
      <w:r w:rsidR="007121C5" w:rsidRPr="008E558E">
        <w:rPr>
          <w:rFonts w:ascii="Times New Roman" w:hAnsi="Times New Roman"/>
          <w:noProof/>
          <w:sz w:val="24"/>
        </w:rPr>
        <w:t>atbilstošiem pārskatāmības standartiem.</w:t>
      </w:r>
    </w:p>
    <w:p w:rsidR="007121C5" w:rsidRPr="008E558E" w:rsidRDefault="007121C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dalība valsts iepirkuma procedūrās ir joma, kas rada bažas valdībām, kuras ir apņēmušās nodrošināt līdzvērtīgus konkurences apstākļus. Nav sarežģīti izstrādāt konkursu dalības nosacījumus, principā neradot priekšrocības nevienai pretendentu kategorijai, un patiesībā tos arvien vairākās jurisdikcijās iekļauj tiesību aktos. Tomēr praksē īstenošana var būt sarežģīta. Dažās valstīs šie noteikumi attiecas tikai uz vispārējās valdības rīkotajiem iepirkumiem, turpretī citās tie attiecas arī uz pašu VU rīkotajiem iepirkumiem. Ja VU piedalās valsts iepirkumā vai nu pretendenta, vai iepirkuma rīkotāja statusā, jāpiemēro procedūras, kas ir pārskatāmas, konkurētspējīgas, nediskriminējošas un aizsargātas ar atbilstošiem pārskatāmības standartiem. Parasti VU darbības var iedalīt divās daļās: darbības, kuru mērķis ir komerciāla tirdzniecība vai tālāka pārdošana, un darbības, kuru mērķis ir pildīt valsts uzdevumus. Gadījumos, kad VU veic valsts uzdevumus, vai tiktāl, ciktāl konkrēta darbība netraucē VU veikt šos uzdevumus, VU ir jāievēro valsts iepirkuma vadlīnijas, kas nodrošina līdzvērtīgus konkurences apstākļus visiem konkurentiem – gan valsts uzņēmumiem, gan citiem uzņēmumiem. Valsts monopoliem ir jāievēro tie paši iepirkuma noteikumi, kas attiecas uz vispārējās valdības sektoru.</w:t>
      </w:r>
    </w:p>
    <w:p w:rsidR="007121C5" w:rsidRPr="008E558E" w:rsidRDefault="007121C5"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50EBC" w:rsidRDefault="00450EBC" w:rsidP="00450EBC">
      <w:pPr>
        <w:jc w:val="both"/>
        <w:rPr>
          <w:rFonts w:ascii="Times New Roman" w:hAnsi="Times New Roman"/>
          <w:noProof/>
          <w:sz w:val="24"/>
        </w:rPr>
      </w:pPr>
      <w:bookmarkStart w:id="48" w:name="Annotations_to_Chapter_IV:_Equitable_tre"/>
      <w:bookmarkStart w:id="49" w:name="_bookmark14"/>
      <w:bookmarkEnd w:id="48"/>
      <w:bookmarkEnd w:id="49"/>
    </w:p>
    <w:p w:rsidR="00FF42E7" w:rsidRPr="00450EBC" w:rsidRDefault="00FF42E7" w:rsidP="00450EBC">
      <w:pPr>
        <w:pStyle w:val="Heading1"/>
        <w:rPr>
          <w:b/>
          <w:noProof/>
          <w:color w:val="416DBC"/>
        </w:rPr>
      </w:pPr>
      <w:bookmarkStart w:id="50" w:name="_Toc456014785"/>
      <w:r w:rsidRPr="00450EBC">
        <w:rPr>
          <w:b/>
          <w:noProof/>
          <w:color w:val="416DBC"/>
        </w:rPr>
        <w:t>Piezīmes par IV nodaļu. Vienlīdzīga attieksme pret akcionāriem un citiem ieguldītājiem</w:t>
      </w:r>
      <w:bookmarkEnd w:id="50"/>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Ja VU ir iekļauts biržas sarakstā vai ja tā īpašnieku vidū ir ieguldītāji, kas nav valsts ieguldītāji, tad valstij un uzņēmumiem ir jāatzīst visu akcionāru tiesības, jānodrošina vienlīdzīga attieksme pret visiem akcionāriem un jānodrošina tiem vienlīdzīga pieeja uzņēmuma informācijai.</w:t>
      </w:r>
    </w:p>
    <w:p w:rsidR="006E527C" w:rsidRPr="008E558E" w:rsidRDefault="006E527C" w:rsidP="008E558E">
      <w:pPr>
        <w:pStyle w:val="Heading5"/>
        <w:ind w:left="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Valsts interesēs ir nodrošināt, lai visos uzņēmumos, kuros tai pieder kādas daļas, attieksme pret visiem akcionāriem būtu vienlīdzīga. Šajā ziņā no valsts reputācijas būs atkarīga uzņēmuma spēja piesaistīt ārējo finansējumu un uzņēmuma vērtējums. Tāpēc ir jānodrošina, lai citiem akcionāriem nerastos priekšstats, ka valsts ir necaurredzams, neparedzams un netaisnīgs īpašnieks. Tieši otrādi, valstij ir jārāda paraugs un jāievēro labākā prakse attiecībā uz attieksmi pret akcionāriem.</w:t>
      </w:r>
    </w:p>
    <w:p w:rsidR="006E527C" w:rsidRPr="008E558E" w:rsidRDefault="006E527C" w:rsidP="008E558E">
      <w:pPr>
        <w:pStyle w:val="BodyText"/>
        <w:spacing w:before="0"/>
        <w:ind w:left="0" w:firstLine="0"/>
        <w:jc w:val="both"/>
        <w:rPr>
          <w:rFonts w:ascii="Times New Roman" w:hAnsi="Times New Roman"/>
          <w:noProof/>
          <w:sz w:val="24"/>
        </w:rPr>
      </w:pPr>
    </w:p>
    <w:p w:rsidR="00FF42E7" w:rsidRPr="008E558E" w:rsidRDefault="00450EBC" w:rsidP="00450EBC">
      <w:pPr>
        <w:tabs>
          <w:tab w:val="left" w:pos="709"/>
        </w:tabs>
        <w:ind w:left="709" w:hanging="709"/>
        <w:jc w:val="both"/>
        <w:rPr>
          <w:rFonts w:ascii="Times New Roman" w:hAnsi="Times New Roman"/>
          <w:b/>
          <w:noProof/>
          <w:sz w:val="24"/>
        </w:rPr>
      </w:pPr>
      <w:r>
        <w:rPr>
          <w:rFonts w:ascii="Times New Roman" w:hAnsi="Times New Roman"/>
          <w:b/>
          <w:noProof/>
          <w:sz w:val="24"/>
        </w:rPr>
        <w:t>A.</w:t>
      </w:r>
      <w:r>
        <w:rPr>
          <w:rFonts w:ascii="Times New Roman" w:hAnsi="Times New Roman"/>
          <w:b/>
          <w:noProof/>
          <w:sz w:val="24"/>
        </w:rPr>
        <w:tab/>
      </w:r>
      <w:r w:rsidR="006E527C" w:rsidRPr="008E558E">
        <w:rPr>
          <w:rFonts w:ascii="Times New Roman" w:hAnsi="Times New Roman"/>
          <w:b/>
          <w:noProof/>
          <w:sz w:val="24"/>
        </w:rPr>
        <w:t>Valstij jācenšas pilnībā īstenot Principus, ja tā nav vienīgais VU īpašnieks, un visas attiecīgās šā dokumenta sadaļas, ja tā ir vienīgais VU īpašnieks. Attiecībā uz akcionāru aizsardzību tas ietver turpmāk minētos aspektus.</w:t>
      </w:r>
    </w:p>
    <w:p w:rsidR="006E527C" w:rsidRPr="008E558E" w:rsidRDefault="006E527C" w:rsidP="008E558E">
      <w:pPr>
        <w:tabs>
          <w:tab w:val="left" w:pos="416"/>
        </w:tabs>
        <w:jc w:val="both"/>
        <w:rPr>
          <w:rFonts w:ascii="Times New Roman" w:hAnsi="Times New Roman"/>
          <w:b/>
          <w:noProof/>
          <w:sz w:val="24"/>
        </w:rPr>
      </w:pPr>
    </w:p>
    <w:p w:rsidR="00FF42E7" w:rsidRPr="008E558E" w:rsidRDefault="00450EBC" w:rsidP="00450EBC">
      <w:pPr>
        <w:tabs>
          <w:tab w:val="left" w:pos="728"/>
        </w:tabs>
        <w:ind w:left="1134" w:hanging="425"/>
        <w:jc w:val="both"/>
        <w:rPr>
          <w:rFonts w:ascii="Times New Roman" w:hAnsi="Times New Roman"/>
          <w:b/>
          <w:noProof/>
          <w:sz w:val="24"/>
        </w:rPr>
      </w:pPr>
      <w:r>
        <w:rPr>
          <w:rFonts w:ascii="Times New Roman" w:hAnsi="Times New Roman"/>
          <w:b/>
          <w:noProof/>
          <w:sz w:val="24"/>
        </w:rPr>
        <w:t>1.</w:t>
      </w:r>
      <w:r>
        <w:rPr>
          <w:rFonts w:ascii="Times New Roman" w:hAnsi="Times New Roman"/>
          <w:b/>
          <w:noProof/>
          <w:sz w:val="24"/>
        </w:rPr>
        <w:tab/>
      </w:r>
      <w:r w:rsidR="006E527C" w:rsidRPr="008E558E">
        <w:rPr>
          <w:rFonts w:ascii="Times New Roman" w:hAnsi="Times New Roman"/>
          <w:b/>
          <w:noProof/>
          <w:sz w:val="24"/>
        </w:rPr>
        <w:t>Valstij un VU ir jānodrošina vienlīdzīga attieksme pret visiem akcionāriem.</w:t>
      </w:r>
    </w:p>
    <w:p w:rsidR="006E527C" w:rsidRPr="008E558E" w:rsidRDefault="006E527C" w:rsidP="008E558E">
      <w:pPr>
        <w:tabs>
          <w:tab w:val="left" w:pos="728"/>
        </w:tabs>
        <w:jc w:val="both"/>
        <w:rPr>
          <w:rFonts w:ascii="Times New Roman" w:hAnsi="Times New Roman"/>
          <w:b/>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Vienmēr, kad kāda daļa VU kapitāla pieder privātā sektora akcionāriem – gan institucionālajiem, gan individuālajiem akcionāriem, valstij ir jāatzīst to tiesības. Tie akcionāri, kas nav valsts akcionāri, ir īpaši jāaizsargā pret netaisnīgu valsts rīcību īpašnieka statusā, un ir jānodrošina, lai tiem būtu pieejami efektīvi pārsūdzēšanas līdzekļi. Jāaizliedz iekšējās informācijas ļaunprātīga izmantošana darījumos un ļaunprātīga sava stāvokļa izmantošana. Pirmpirkuma tiesības un kvalificēts balsu vairākums, pieņemot noteiktus akcionāru lēmumus, var kalpot arī kā lietderīgi iepriekšēji līdzekļi mazākuma akcionāru aizsardzībai. Īpaši jārūpējas par to, lai nodrošinātu akcionāru aizsardzību gadījumos, ja VU tiek daļēji privatizēts.</w:t>
      </w:r>
    </w:p>
    <w:p w:rsidR="006E527C" w:rsidRPr="008E558E" w:rsidRDefault="006E527C"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Tā kā valsts daudzos gadījumos ir dominējošais akcionārs, tā var pieņemt lēmumus akcionāru kopsapulcēs bez pārējo akcionāru piekrišanas. Parasti tā var lemt par direktoru padomes sastāvu. Lai gan šādas lemšanas tiesības ir leģitīmas un pamatojas uz īpašumtiesībām, ir svarīgi, lai valsts ļaunprātīgi neizmantotu savu dominējošā akcionāra statusu, piemēram, īstenojot mērķus, kas nav uzņēmuma interesēs un tādējādi kaitē citiem akcionāriem. Ļaunprātīga stāvokļa izmantošana var notikt, veicot neatbilstošus saistīto pušu darījumus, pieņemot neobjektīvus lēmumus attiecībā uz uzņēmējdarbību vai veicot tādas izmaiņas kapitāla struktūrā, kas ir izdevīgas akciju kontrolpaketes turētājiem.</w:t>
      </w:r>
    </w:p>
    <w:p w:rsidR="006E527C" w:rsidRPr="008E558E" w:rsidRDefault="006E527C"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Īpašumtiesību iestādei jāizstrādā vadlīnijas attiecībā uz vienlīdzīgu attieksmi pret tiem akcionāriem, kas nav valsts akcionāri. Jānodrošina, lai atsevišķi VU un jo īpaši to valdes pilnībā izprastu, cik svarīgas ir attiecības ar akcionāriem, un aktīvi tās veicinātu. Ja valsts var īstenot tādu kontroli, kas pārsniedz ar akcionāra statusu saistītās kontroles iespējas, tad var notikt ļaunprātīga šā stāvokļa izmantošana. Zelta akciju izmantošana jāatļauj vienīgi tad, ja tas ir ļoti nepieciešams, lai aizsargātu noteiktas svarīgas valsts intereses, piemēram, saistībā ar valsts drošības aizsardzību, un šo akciju izmantošanai ir jābūt samērīgai, ņemot vērā īstenojamos mērķus. Turklāt valdībām jāpublisko informācija par visiem akcionāru savstarpējās vienošanās gadījumiem un kapitāla struktūrām, kas rada iespēju kādam akcionāram īstenot tādu kontroli pār korporāciju, kas ir nesamērīga ar attiecīgā akcionāra īpašumtiesībām uz pašu kapitālu </w:t>
      </w:r>
      <w:r w:rsidRPr="008E558E">
        <w:rPr>
          <w:rFonts w:ascii="Times New Roman" w:hAnsi="Times New Roman"/>
          <w:noProof/>
          <w:sz w:val="24"/>
        </w:rPr>
        <w:lastRenderedPageBreak/>
        <w:t>uzņēmumā.</w:t>
      </w:r>
    </w:p>
    <w:p w:rsidR="006E527C" w:rsidRPr="008E558E" w:rsidRDefault="006E527C"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6E527C" w:rsidRPr="008E558E">
        <w:rPr>
          <w:rFonts w:ascii="Times New Roman" w:hAnsi="Times New Roman"/>
          <w:noProof/>
          <w:sz w:val="24"/>
        </w:rPr>
        <w:t>VU jānodrošina augsts pārskatāmības līmenis, tostarp vienmēr jānodrošina vienlīdzīga un vienlaicīga informācijas sniegšana visiem akcionāriem.</w:t>
      </w:r>
    </w:p>
    <w:p w:rsidR="006E527C" w:rsidRPr="008E558E" w:rsidRDefault="006E527C"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Būtisks nosacījums akcionāru aizsardzībai ir augstas pārskatāmības pakāpes nodrošināšana. Parasti, lai nodrošinātu vienlīdzīgu attieksmi pret visiem akcionāriem, būtiskā informācija ir jāsniedz tiem visiem vienlaicīgi. Turklāt ir jāziņo par visiem akcionāru savstarpējās vienošanās gadījumiem, tostarp par vienošanos sniegt informāciju par valdes locekļiem.</w:t>
      </w:r>
    </w:p>
    <w:p w:rsidR="006E527C" w:rsidRPr="008E558E" w:rsidRDefault="006E527C"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Jānodrošina, lai mazākuma akcionāriem un citiem akcionāriem būtu pieejama informācija, kas tiem nepieciešama, lai pieņemtu apzinātus lēmumus par ieguldījumiem. Tikmēr nozīmīgo akciju turētāji, tostarp īpašumtiesību iestāde, nedrīkst ļaunprātīgi izmantot informāciju, kas tiem var kļūt pieejama, pamatojoties uz savu kontrolpaketes turētāju vai valdes locekļu statusu. Biržas sarakstos neiekļautos VU citi akcionāri parasti ir pienācīgi identificēti un bieži vien tiem ir privileģēta pieeja informācijai, ko nodrošina, piemēram, valdē ievēlētie šo akcionāru pārstāvji. Tomēr neatkarīgi no tā, cik kvalitatīvi un pilnīgi ir izstrādāti tiesību akti un noteikumi par informācijas izpaušanu, īpašumtiesību iestādei jānodrošina, lai visi uzņēmumi, kuros valstij pieder kādas daļas, ievieš mehānismus un procedūras, kas visiem akcionāriem garantē vieglu un vienlīdzīgu piekļuvi informācijai. Jo īpaši būtu jānodrošina tas, lai daļēji privatizēta VU gadījumā valstij akcionāra statusā nebūtu iespējama lielāka līdzdalība uzņēmuma lēmumu pieņemšanā vai lielāka piekļuve informācijai, nekā to nodrošina tās akciju daļa.</w:t>
      </w:r>
    </w:p>
    <w:p w:rsidR="00FF42E7" w:rsidRPr="008E558E" w:rsidRDefault="00FF42E7" w:rsidP="008E558E">
      <w:pPr>
        <w:jc w:val="both"/>
        <w:rPr>
          <w:rFonts w:ascii="Times New Roman" w:eastAsia="Palatino Linotype" w:hAnsi="Times New Roman" w:cs="Palatino Linotype"/>
          <w:noProof/>
          <w:sz w:val="24"/>
          <w:szCs w:val="20"/>
        </w:rPr>
      </w:pPr>
    </w:p>
    <w:p w:rsidR="00FF42E7" w:rsidRPr="008E558E" w:rsidRDefault="00450EBC" w:rsidP="00450EBC">
      <w:pPr>
        <w:pStyle w:val="Heading4"/>
        <w:tabs>
          <w:tab w:val="left" w:pos="1248"/>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A95965" w:rsidRPr="008E558E">
        <w:rPr>
          <w:rFonts w:ascii="Times New Roman" w:hAnsi="Times New Roman"/>
          <w:noProof/>
          <w:sz w:val="24"/>
        </w:rPr>
        <w:t>VU jāizstrādā aktīva politika attiecībā uz saziņu un apspriedēm ar visiem akcionāriem.</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tostarp visiem tiem uzņēmumiem, kuros valsts ir mazākuma akcionārs, jāidentificē savi akcionāri un tie laicīgi un sistemātiski jāinformē par visiem būtiskajiem apstākļiem un gaidāmajām akcionāru sapulcēm. Tiem arī jāsniedz saviem akcionāriem pietiekama vispārējā informācija par jautājumiem, par kuriem tiks lemts. VU valdes pienākums ir nodrošināt, lai uzņēmums pilda savas saistības attiecībā uz akcionāru informēšanu. Šādi rīkojoties, VU ir ne tikai jāpiemēro spēkā esošie tiesību akti un noteikumi, bet tie tiek arī mudināti atbilstošos gadījumos darīt vēl vairāk, lai palielinātu savu uzticamību un ticamību tai, pienācīgi rūpējoties par to, lai nevajadzīgi nenoteiktu pārlieku apgrūtinošas prasības. Kad tas ir iespējams, aktīva apspriešanās ar mazākuma akcionāriem palīdzēs uzlabot lēmumu pieņemšanas procesu un galveno lēmumu pieņemšanu.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A95965" w:rsidRPr="008E558E">
        <w:rPr>
          <w:rFonts w:ascii="Times New Roman" w:hAnsi="Times New Roman"/>
          <w:noProof/>
          <w:sz w:val="24"/>
        </w:rPr>
        <w:t>Jāveicina mazākuma akcionāru līdzdalība akcionāru sapulcēs, lai viņi var piedalīties svarīgu lēmumu pieņemšanā par uzņēmumu, piemēram, valdes ievēlēšanā.</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Mazākuma akcionāri var bažīties par to, ka faktiski lēmumi tiek pieņemti ārpus VU akcionāru sapulcēm un valdes sanāksmēm. Tās ir pamatotas bažas tādu biržas sarakstā iekļautu sabiedrību gadījumā, kurām ir ievērojams akcionārs vai akciju kontrolpaketes turētājs, bet tas var attiekties arī uz uzņēmumiem, kuru dominējošais akcionārs ir valsts. Varētu būt lietderīgi valstij, pildot īpašnieka funkcijas, pārliecināt mazākuma akcionārus par to, ka viņu intereses tiek ņemtas vērā. Situācijās, kad var rasties interešu konflikts starp valsti un mazākuma akcionāriem, piemēram, saistībā ar saistīto pušu darījumiem, jāapsver mazākuma akcionāru līdzdalība šo darījumu apstiprināšanas procesā.</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Tiesības piedalīties akcionāru kopsapulcēs ir akcionāru pamattiesības. VU var pieņemt īpašus </w:t>
      </w:r>
      <w:r w:rsidRPr="008E558E">
        <w:rPr>
          <w:rFonts w:ascii="Times New Roman" w:hAnsi="Times New Roman"/>
          <w:noProof/>
          <w:sz w:val="24"/>
        </w:rPr>
        <w:lastRenderedPageBreak/>
        <w:t xml:space="preserve">mehānismus, lai mudinātu mazākuma akcionārus aktīvi piedalīties VU akcionāru kopsapulcēs un atvieglotu viņu tiesību īstenošanu. Šo mehānismu vidū var būt kvalificēta balsu vairākuma pieprasīšana noteiktu akcionāru lēmumu pieņemšanai un, ja to uzskata par lietderīgu attiecīgajos apstākļos, iespēja piemērot īpašus ievēlēšanas noteikumus, piemēram, rīkot kumulatīvo balsošanu. Jāveic tādi papildu pasākumi kā balsošana </w:t>
      </w:r>
      <w:r w:rsidRPr="008E558E">
        <w:rPr>
          <w:rFonts w:ascii="Times New Roman" w:hAnsi="Times New Roman"/>
          <w:i/>
          <w:noProof/>
          <w:sz w:val="24"/>
        </w:rPr>
        <w:t xml:space="preserve">in absentia </w:t>
      </w:r>
      <w:r w:rsidRPr="008E558E">
        <w:rPr>
          <w:rFonts w:ascii="Times New Roman" w:hAnsi="Times New Roman"/>
          <w:noProof/>
          <w:sz w:val="24"/>
        </w:rPr>
        <w:t>vai elektronisko saziņas līdzekļu izmantošanas veicināšana, lai samazinātu dalības izmaksas. Turklāt to darbinieku dalību akcionāru kopsapulcēs, kas ir uzņēmuma akcionāri, varētu veicināt, piemēram, rīkojot deleģēto balsošanu tiem darbiniekiem, kas ir uzņēmuma akcionāri.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Ir svarīgi rūpīgi līdzsvarot visus īpašos mehānismus, kas tiek ieviesti mazākuma akcionāru aizsardzībai. Tiem ir jābūt labvēlīgiem visiem mazākuma akcionāriem, un nekādā ziņā tie nedrīkst būt pretrunā vienlīdzīgas attieksmes principam. Nedrīkst nedz liegt valstij vairākuma akcionāra statusā īstenot savu leģitīmo ietekmi uz lēmumiem, nedz ļaut mazākuma akcionāriem nepamatoti aizkavēt lēmumu pieņemšanas procesu.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134"/>
        </w:tabs>
        <w:spacing w:before="0"/>
        <w:ind w:left="1134" w:hanging="425"/>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A95965" w:rsidRPr="008E558E">
        <w:rPr>
          <w:rFonts w:ascii="Times New Roman" w:hAnsi="Times New Roman"/>
          <w:noProof/>
          <w:sz w:val="24"/>
        </w:rPr>
        <w:t>Darījumiem starp valsti un VU vai starp vairākiem VU jānotiek saskaņā ar tirgus noteikumiem.</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nodrošinātu vienlīdzīgu attieksmi pret visiem akcionāriem, darījumiem starp valsti un VU jānotiek saskaņā ar tiem pašiem noteikumiem, kas tiek piemēroti darījumiem starp citiem tirgus dalībniekiem. Tas ir konceptuāli saistīts ar saistīto pušu ļaunprātīgo darījumu jautājumu, bet atšķiras tādā ziņā, ka valsts īpašumtiesību gadījumā jēdziens “saistītās puses” nav tik precīzi definēts. Valdībām ir ieteicams nodrošināt, lai visi darījumi starp VU un valsti vai valsts kontrolētām struktūrām atbilstu tirgus noteikumiem, un atbilstošā gadījumā pārbaudīt to godīgumu. Šis jautājums ir saistīts arī ar valdes pienākumiem, kas aplūkoti šajās Vadlīnijās, jo visu akcionāru aizsardzība ir skaidri formulēts valdes locekļu pienākums, ko veicot tie pierāda savu uzticību uzņēmumam un tā akcionāriem.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709"/>
        </w:tabs>
        <w:spacing w:before="0"/>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A95965" w:rsidRPr="008E558E">
        <w:rPr>
          <w:rFonts w:ascii="Times New Roman" w:hAnsi="Times New Roman"/>
          <w:noProof/>
          <w:sz w:val="24"/>
        </w:rPr>
        <w:t>Visiem biržas sarakstā iekļautajiem VU un, ja iespējams, arī tiem VU, kas nav iekļauti biržas sarakstā, jāievēro valsts korporatīvās pārvaldības kodeksi.</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Lielākajā daļā valstu biržas sarakstā iekļauto sabiedrību pastāv korporatīvās pārvaldības kodeksi. Tomēr būtiski atšķiras šo kodeksu īstenošanas mehānismi, jo dažās valstīs tiem ir tikai ieteikumu spēks, turpretī citās valstīs tos īsteno (vērtspapīru tirgi vai vērtspapīru regulatori), piemērojot principu “izpildi vai paskaidro, kāpēc tas nav iespējams, un vēl citās valstīs tie ir obligāti. Vadlīniju pamatnosacījums paredz, ka VU jāpiemēro labākās prakses pārvaldības standarti, kas ir spēkā attiecībā uz biržas sarakstā iekļautajām sabiedrībām. Tas nozīmē, ka gan biržas sarakstā iekļautajiem VU, gan tiem VU, kas nav iekļauti biržas sarakstā, vienmēr ir jāievēro valsts korporatīvās pārvaldības kodekss neatkarīgi no tā, cik “saistošs” tas ir.</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A95965" w:rsidRPr="008E558E">
        <w:rPr>
          <w:rFonts w:ascii="Times New Roman" w:hAnsi="Times New Roman"/>
          <w:noProof/>
          <w:sz w:val="24"/>
        </w:rPr>
        <w:t>Ja VU ir jāīsteno valsts politikas mērķi, tad visiem akcionāriem, kas nav valsts akcionāri, vienmēr ir jābūt pieejamai pietiekamai informācijai par šiem mērķiem.</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Pildot savas saistības, lai nodrošinātu augstu pārskatāmības pakāpi attiecībā pret visiem akcionāriem, valstij jānodrošina, lai visiem tiem akcionāriem, kas nav valsts akcionāri, tiktu sniegta būtiska informācija par VU uzticētajiem valsts politikas uzdevumiem. Būtiskā informācija visiem akcionāriem ir jāsniedz laikā, kad tie veic ieguldījumu, un pastāvīgi jānodrošina visu ieguldīšanas laiku.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A95965" w:rsidRPr="008E558E">
        <w:rPr>
          <w:rFonts w:ascii="Times New Roman" w:hAnsi="Times New Roman"/>
          <w:noProof/>
          <w:sz w:val="24"/>
        </w:rPr>
        <w:t xml:space="preserve">Ja VU piedalās sadarbības projektos, piemēram, kopuzņēmumos vai valsts un privātajās partnerībās, līgumslēdzējai pusei ir jānodrošina, lai tiktu apstiprinātas </w:t>
      </w:r>
      <w:r w:rsidR="00A95965" w:rsidRPr="008E558E">
        <w:rPr>
          <w:rFonts w:ascii="Times New Roman" w:hAnsi="Times New Roman"/>
          <w:noProof/>
          <w:sz w:val="24"/>
        </w:rPr>
        <w:lastRenderedPageBreak/>
        <w:t>pielīgtās tiesības un jebkuras domstarpības tiktu risinātas laicīgi un objektīvi.</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VU iesaistās sadarbības projektos ar privātajiem partneriem, jāparūpējas par visu pušu pielīgto tiesību apstiprināšanu un jānodrošina efektīvi pārsūdzēšanas un/vai strīdu izšķiršanas mehānismi. Jāievēro citi atbilstošie ESAO ieteikumi, jo īpaši Publisko un privāto partnerību publiskās pārvaldības principi [</w:t>
      </w:r>
      <w:r w:rsidRPr="008E558E">
        <w:rPr>
          <w:rFonts w:ascii="Times New Roman" w:hAnsi="Times New Roman"/>
          <w:i/>
          <w:noProof/>
          <w:sz w:val="24"/>
        </w:rPr>
        <w:t>Principles for Public Governance of Public-Private Partnerships</w:t>
      </w:r>
      <w:r w:rsidRPr="008E558E">
        <w:rPr>
          <w:rFonts w:ascii="Times New Roman" w:hAnsi="Times New Roman"/>
          <w:noProof/>
          <w:sz w:val="24"/>
        </w:rPr>
        <w:t>], kā arī attiecīgajās nozarēs ESAO Principi privātā sektora līdzdalībai infrastruktūrā ieteikumi [</w:t>
      </w:r>
      <w:r w:rsidRPr="008E558E">
        <w:rPr>
          <w:rFonts w:ascii="Times New Roman" w:hAnsi="Times New Roman"/>
          <w:i/>
          <w:noProof/>
          <w:sz w:val="24"/>
        </w:rPr>
        <w:t>OECD Principles for Private Sector Participation in Infrastructure</w:t>
      </w:r>
      <w:r w:rsidRPr="008E558E">
        <w:rPr>
          <w:rFonts w:ascii="Times New Roman" w:hAnsi="Times New Roman"/>
          <w:noProof/>
          <w:sz w:val="24"/>
        </w:rPr>
        <w:t>]].</w:t>
      </w:r>
      <w:r w:rsidRPr="008E558E">
        <w:rPr>
          <w:rFonts w:ascii="Times New Roman" w:hAnsi="Times New Roman"/>
          <w:i/>
          <w:noProof/>
          <w:sz w:val="24"/>
        </w:rPr>
        <w:t xml:space="preserve"> </w:t>
      </w:r>
      <w:r w:rsidRPr="008E558E">
        <w:rPr>
          <w:rFonts w:ascii="Times New Roman" w:hAnsi="Times New Roman"/>
          <w:noProof/>
          <w:sz w:val="24"/>
        </w:rPr>
        <w:t>Viens no galvenajiem ieteikumiem, kas sniegts šajos instrumentos, paredz veikt visu to tiešo un netiešo fiskālo risku novērošanu un pārvaldību, kas rodas valdībai valsts un privāto partnerību dēļ vai citu vienošanos dēļ, ko noslēdz VU.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Turklāt formālajos nolīgumos starp valsti un privātajiem partneriem vai starp VU un privātajiem partneriem ir skaidri jānorāda projekta partneru attiecīgie pienākumi neparedzētu apstākļu gadījumā, bet tajā pašā laikā ir jāsaglabā pietiekams elastīgums, lai vajadzības gadījumā līgumu varētu atkārtoti apspriest. Jāizveido tādi strīdu izšķiršanas mehānismi, lai nodrošinātu, ka visi strīdi projekta laikā tiek izšķirti taisnīgā veidā un laicīgi, neierobežojot citus tiesiskās aizsardzības līdzekļus.</w:t>
      </w:r>
    </w:p>
    <w:p w:rsidR="00A95965" w:rsidRPr="008E558E" w:rsidRDefault="00A95965"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50EBC" w:rsidRDefault="00450EBC" w:rsidP="00450EBC">
      <w:pPr>
        <w:jc w:val="both"/>
        <w:rPr>
          <w:rFonts w:ascii="Times New Roman" w:hAnsi="Times New Roman"/>
          <w:noProof/>
          <w:sz w:val="24"/>
        </w:rPr>
      </w:pPr>
      <w:bookmarkStart w:id="51" w:name="Annotations_to_Chapter_V:_Stakeholder_re"/>
      <w:bookmarkStart w:id="52" w:name="_bookmark15"/>
      <w:bookmarkEnd w:id="51"/>
      <w:bookmarkEnd w:id="52"/>
    </w:p>
    <w:p w:rsidR="00FF42E7" w:rsidRPr="00450EBC" w:rsidRDefault="00FF42E7" w:rsidP="00450EBC">
      <w:pPr>
        <w:pStyle w:val="Heading1"/>
        <w:rPr>
          <w:b/>
          <w:noProof/>
          <w:color w:val="416DBC"/>
        </w:rPr>
      </w:pPr>
      <w:bookmarkStart w:id="53" w:name="_Toc456014786"/>
      <w:r w:rsidRPr="00450EBC">
        <w:rPr>
          <w:b/>
          <w:noProof/>
          <w:color w:val="416DBC"/>
        </w:rPr>
        <w:t>Piezīmes par V nodaļu. Attiecības ar ieinteresētajām personām un atbildīga uzņēmējdarbība</w:t>
      </w:r>
      <w:bookmarkEnd w:id="53"/>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Valsts īpašumtiesību politikā ir pilnībā jāatzīst VU atbildība attiecībā pret ieinteresētajām personām un jāpieprasa VU ziņot par savām attiecībām ar ieinteresētajām personām. Skaidri jānorāda, ko valsts gaida no VU attiecībā uz atbildīgas uzņēmējdarbības veikšanu.</w:t>
      </w:r>
    </w:p>
    <w:p w:rsidR="00A95965" w:rsidRPr="008E558E" w:rsidRDefault="00A95965" w:rsidP="008E558E">
      <w:pPr>
        <w:pStyle w:val="Heading5"/>
        <w:ind w:left="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Dažās ESAO valstīs juridiskais statuss, noteikumi vai savstarpējie nolīgumi/līgumi ieinteresētajām personām piešķir noteiktas tiesības valsts uzņēmumā. Dažiem VU var pat būt raksturīgas atsevišķas pārvaldības struktūras ieinteresētajām personām piešķirto tiesību īstenošanai, galvenokārt darbinieku pārstāvībai valdes līmenī, vai citu tiesību īstenošanai saistībā ar apspriešanos/lēmumu pieņemšanu darbinieku pārstāvjiem vai patērētāju organizācijām, piemēram, konsultatīvajās padomēs.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jāatzīst, ka ir svarīgi veidot attiecības ar ieinteresētajām personām, lai nodrošinātu uzņēmuma ilgtspēju un finanšu stabilitāti. Attiecības ar ieinteresētajām personām ir īpaši svarīgas VU, jo tās var būt izšķirošas sabiedrisko pakalpojumu sniegšanas saistību izpildei, ja tādas pastāv un ja VU tādas varētu būt, un dažās infrastruktūras nozarēs VU var būt būtiska ietekme uz makroekonomikas attīstības iespējām un uz kopienām, kurās tie darbojas. Turklāt daži ieguldītāji, pieņemot lēmumus par ieguldījumu izdarīšanu, arvien vairāk ņem vērā ar ieinteresētajām personām saistītus jautājumus, un izvērtē iespējamos tiesāšanās riskus saistībā ar šiem jautājumiem. Tāpēc īpašumtiesību iestādei un VU ir svarīgi atzīt, cik ļoti aktīva politika saistībā ar ieinteresētajām personām var ietekmēt uzņēmuma ilgtermiņa stratēģiskos mērķus un reputāciju. Tādējādi VU, apspriežoties ar īpašumtiesību iestādi, ir jāizstrādā un atbilstoši jādara zināma skaidra politika attiecībā uz ieinteresētajām personām.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Tomēr valdība nedrīkst izmantot VU, lai veicinātu tādu mērķu sasniegšanu, kas atšķiras no mērķiem, kuri attiecas uz privāto sektoru, ja vien tā nenodrošina atbilstošu kompensāciju. Skaidri jāformulē visas ieinteresētajām personām piešķirtās īpašās tiesības vai to iespējamā ietekme uz lēmumu pieņemšanas procesu. Neatkarīgi no tā, kādas tiesības ieinteresētajām personām paredz tiesību akti vai noteiktas saistības, kas šajā ziņā jāpilda VU, uzņēmuma struktūrām un galvenokārt akcionāru kopsapulcei un valdei jāsaglabā lēmumu pieņemšanas pilnvaras.</w:t>
      </w:r>
    </w:p>
    <w:p w:rsidR="00FF42E7" w:rsidRPr="008E558E" w:rsidRDefault="00FF42E7" w:rsidP="008E558E">
      <w:pPr>
        <w:jc w:val="both"/>
        <w:rPr>
          <w:rFonts w:ascii="Times New Roman" w:eastAsia="Book Antiqua" w:hAnsi="Times New Roman" w:cs="Book Antiqua"/>
          <w:b/>
          <w:bCs/>
          <w:noProof/>
          <w:sz w:val="24"/>
          <w:szCs w:val="18"/>
        </w:rPr>
      </w:pPr>
    </w:p>
    <w:p w:rsidR="00FF42E7" w:rsidRPr="008E558E" w:rsidRDefault="00450EBC" w:rsidP="00450EBC">
      <w:pPr>
        <w:pStyle w:val="Heading4"/>
        <w:tabs>
          <w:tab w:val="left" w:pos="935"/>
        </w:tabs>
        <w:spacing w:before="0"/>
        <w:ind w:left="709" w:hanging="709"/>
        <w:jc w:val="both"/>
        <w:rPr>
          <w:rFonts w:ascii="Times New Roman" w:hAnsi="Times New Roman"/>
          <w:noProof/>
          <w:sz w:val="24"/>
        </w:rPr>
      </w:pPr>
      <w:r>
        <w:rPr>
          <w:rFonts w:ascii="Times New Roman" w:hAnsi="Times New Roman"/>
          <w:noProof/>
          <w:sz w:val="24"/>
        </w:rPr>
        <w:t>A.</w:t>
      </w:r>
      <w:r>
        <w:rPr>
          <w:rFonts w:ascii="Times New Roman" w:hAnsi="Times New Roman"/>
          <w:noProof/>
          <w:sz w:val="24"/>
        </w:rPr>
        <w:tab/>
      </w:r>
      <w:r w:rsidR="00A95965" w:rsidRPr="008E558E">
        <w:rPr>
          <w:rFonts w:ascii="Times New Roman" w:hAnsi="Times New Roman"/>
          <w:noProof/>
          <w:sz w:val="24"/>
        </w:rPr>
        <w:t>Valdībām, valsts īpašumtiesību iestādēm un pašiem VU ir jāatzīst un jāievēro ieinteresēto personu tiesības, kas noteiktas tiesību aktos vai savstarpējos nolīgumos.</w:t>
      </w:r>
    </w:p>
    <w:p w:rsidR="00A95965" w:rsidRPr="008E558E" w:rsidRDefault="00A9596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valsts ir dominējošais akcionārs, tā var kontrolēt korporatīvo lēmumu pieņemšanu un pieņemt tādus lēmumus, kas var kaitēt ieinteresētajām personām. Tāpēc ir svarīgi izveidot ieinteresēto personu tiesību aizsardzības mehānismus un procedūras. Īpašumtiesību iestādei šajā saistībā jābūt skaidri formulētai politikai. VU ir pilnībā jāievēro ieinteresēto personu tiesības, kas noteiktas tiesību aktos, noteikumos un savstarpējos nolīgumos. Tiem jārīkojas tieši tāpat, kā rīkojas biržas sarakstā iekļautās privātā sektora sabiedrības.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Lai veicinātu aktīvu un labklājību vairojošu sadarbību ar ieinteresētajām personām, VU jānodrošina atbilstošas, pietiekamas un ticamas informācijas laicīga un regulāra pieejamība ieinteresētajām personām, lai tās varētu īstenot savas tiesības. Tāpat jānodrošina, lai ieinteresētajām personām būtu pieejams efektīvs pārsūdzēšanas mehānisms gadījumā, ja ir </w:t>
      </w:r>
      <w:r w:rsidRPr="008E558E">
        <w:rPr>
          <w:rFonts w:ascii="Times New Roman" w:hAnsi="Times New Roman"/>
          <w:noProof/>
          <w:sz w:val="24"/>
        </w:rPr>
        <w:lastRenderedPageBreak/>
        <w:t xml:space="preserve">pārkāptas to tiesības. Jānodrošina arī, lai darbinieki varētu brīvi paust savas </w:t>
      </w:r>
      <w:r w:rsidRPr="008E558E">
        <w:rPr>
          <w:rFonts w:ascii="Times New Roman" w:hAnsi="Times New Roman"/>
          <w:i/>
          <w:noProof/>
          <w:sz w:val="24"/>
        </w:rPr>
        <w:t xml:space="preserve">bona fide </w:t>
      </w:r>
      <w:r w:rsidRPr="008E558E">
        <w:rPr>
          <w:rFonts w:ascii="Times New Roman" w:hAnsi="Times New Roman"/>
          <w:noProof/>
          <w:sz w:val="24"/>
        </w:rPr>
        <w:t xml:space="preserve">bažas par nelikumīgu vai neētisku praksi valdē un to tiesības tādēļ netiktu aizskartas. VU jāizstrādā skaidras politikas nostādnes un procedūras šajā saistībām piemēram, politika attiecībā uz ziņošanu par pārkāpumiem. Ja pārkāpums laicīgi netiek novērsts vai ja pastāv pamatots risks, ka darba devējs varētu reaģēt negatīvā veidā uz sūdzību par tiesību aktu pārkāpumu, darbinieki tiek mudināti ziņot savas </w:t>
      </w:r>
      <w:r w:rsidRPr="008E558E">
        <w:rPr>
          <w:rFonts w:ascii="Times New Roman" w:hAnsi="Times New Roman"/>
          <w:i/>
          <w:noProof/>
          <w:sz w:val="24"/>
        </w:rPr>
        <w:t xml:space="preserve">bona fide </w:t>
      </w:r>
      <w:r w:rsidRPr="008E558E">
        <w:rPr>
          <w:rFonts w:ascii="Times New Roman" w:hAnsi="Times New Roman"/>
          <w:noProof/>
          <w:sz w:val="24"/>
        </w:rPr>
        <w:t>sūdzības kompetentajām iestādēm. Daudzās valstīs ir paredzēta arī iespēja ziņot par ESAO Vadlīniju daudznacionāliem uzņēmumiem pārkāpumiem attiecīgās valsts kontaktpunktam.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Jāveicina darbinieku līdzdalības mehānismu izstrāde, ja tiek uzskatīts, ka tas ir atbilstoši, ņemot vērā attiecību ar ieinteresētajām personām nozīmīgumu dažiem VU. Tomēr, lemjot par šādu mehānismu svarīgumu un vēlamo attīstību, valstij rūpīgi jāapsver grūtības, kas saistītas ar mantoto pilnvaru pārveidošanu par efektīviem mehānismiem darbības rezultātu uzlabošanai. Darbinieku līdzdalības mehānisms ir, piemēram, darbinieku pārstāvība valdēs un pārvaldības procesos tādi kā arodbiedrību pārstāvība un darba padomes, kas izskata darbinieku viedokļus attiecībā uz noteiktiem galvenajiem lēmumiem. Arī starptautiskās konvencijās un tiesību aktos ir atzītas darbinieku tiesības saņemt informāciju, apspriesties un vest sarunas.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5"/>
        </w:tabs>
        <w:spacing w:before="0"/>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A95965" w:rsidRPr="008E558E">
        <w:rPr>
          <w:rFonts w:ascii="Times New Roman" w:hAnsi="Times New Roman"/>
          <w:noProof/>
          <w:sz w:val="24"/>
        </w:rPr>
        <w:t>Biržas sarakstā iekļautajiem vai lielajiem VU ir jāziņo par attiecībām ar ieinteresētajām personām, tostarp atbilstošā gadījumā un tad, kad tas ir iespējams, par attiecībām ar darba ņēmējiem, kreditoriem un kopienām, kuras skar attiecīgo VU darbība.</w:t>
      </w:r>
    </w:p>
    <w:p w:rsidR="00A95965" w:rsidRPr="008E558E" w:rsidRDefault="00A9596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Laba prakse paredz, ka biržas sarakstā iekļautajām sabiedrībām ir jāziņo par problēmām saistībā ar ieinteresētajām personām. Šādi rīkojoties, VU parādīs savu vēlmi strādāt pārskatāmā veidā un savu apņemšanos sadarboties ar ieinteresētajām personām. Tas savukārt vairos uzticību un uzlabos to reputāciju. Līdz ar to biržas sarakstā iekļautajiem vai lielajiem VU ir jāsazinās ar ieguldītājiem, ieinteresētajām personām un sabiedrību kopumā, informējot to par savu politiku attiecībā uz ieinteresētajām personām un par šīs politikas efektīvu īstenošanu. Tas jādara arī visiem tiem VU, kas īsteno svarīgus valsts politikas mērķus vai kam ir vispārēji pienākumi nodrošināt pakalpojumus, pienācīgi ņemot vērā izmaksas, kas saistītas ar šo uzņēmumu lielumu. Ziņojumos par attiecībām ar ieinteresētajām personām jāsniedz atsauces uz labāko praksi un jāievēro esošās vadlīnijas attiecībā uz informācijas sniegšanu par sociālo un vides aizsardzības pienākumu izpildi. Turklāt VU ir ieteicams veikt neatkarīgu savu ieinteresēto personu ziņojumu pārbaudi, lai vairotu šo ziņojumu ticamību.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A95965" w:rsidRPr="008E558E">
        <w:rPr>
          <w:rFonts w:ascii="Times New Roman" w:hAnsi="Times New Roman"/>
          <w:noProof/>
          <w:sz w:val="24"/>
        </w:rPr>
        <w:t>VU valdēm jāizstrādā, jāīsteno un jāuzrauga iekšējās kontroles, ētikas un atbilstības programmas vai pasākumi, tostarp tādi, kas veicina krāpniecības un korupcijas novēršanu, un jāinformē par šīm programmām vai pasākumiem. To pamatā ir jābūt valsts tiesību normām, tiem ir jāatbilst starptautiskajām saistībām un tiem jāattiecas gan uz VU, gan uz tā filiālēm.</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valdēm, tāpat kā privāto uzņēmumu valdēm, savā darbā jāpiemēro stingras ētikas normas. Tas ir ikviena uzņēmuma ilgtermiņa interesēs, jo tādā veidā tiek vairota tā uzticamība gan ikdienas darbībās, gan attiecībā uz ilgtermiņa saistībām. VU var būt pakļauts īpašam spiedienam, ņemot vērā uzņēmējdarbības aspektu mijiedarbību ar politiskajiem un valsts politikas aspektiem. Turklāt, tā kā VU var būt svarīga loma uzņēmējdarbības vides noteikšanā valstī, tiem ir svarīgi saglabāt atbilstību stingrām ētikas normām.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jc w:val="both"/>
        <w:rPr>
          <w:rFonts w:ascii="Times New Roman" w:hAnsi="Times New Roman"/>
          <w:i/>
          <w:noProof/>
          <w:sz w:val="24"/>
        </w:rPr>
      </w:pPr>
      <w:r w:rsidRPr="008E558E">
        <w:rPr>
          <w:rFonts w:ascii="Times New Roman" w:hAnsi="Times New Roman"/>
          <w:noProof/>
          <w:sz w:val="24"/>
        </w:rPr>
        <w:t xml:space="preserve">VU un to amatpersonām ir jārīkojas atbilstoši stingrām ētikas normām. VU jāizstrādā iekšējās kontroles, ētikas un atbilstības programmas un pasākumi, apņemoties ievērot valsts normas un </w:t>
      </w:r>
      <w:r w:rsidRPr="008E558E">
        <w:rPr>
          <w:rFonts w:ascii="Times New Roman" w:hAnsi="Times New Roman"/>
          <w:noProof/>
          <w:sz w:val="24"/>
        </w:rPr>
        <w:lastRenderedPageBreak/>
        <w:t>vispārējos uzvedības kodeksus. Tas ietver arī apņemšanos ievērot ESAO Pretkukuļošanas konvenciju un īstenot ieteikumus, kas sniegti ESAO publikācijā “Labas prakses vadlīnijās iekšējās kontroles, ētikas un atbilstības ievērošanas jomā” [</w:t>
      </w:r>
      <w:r w:rsidRPr="008E558E">
        <w:rPr>
          <w:rFonts w:ascii="Times New Roman" w:hAnsi="Times New Roman"/>
          <w:i/>
          <w:noProof/>
          <w:sz w:val="24"/>
        </w:rPr>
        <w:t>Good Practice Guidance on Internal Controls, Ethics and Compliance</w:t>
      </w:r>
      <w:r w:rsidRPr="008E558E">
        <w:rPr>
          <w:rFonts w:ascii="Times New Roman" w:hAnsi="Times New Roman"/>
          <w:noProof/>
          <w:sz w:val="24"/>
        </w:rPr>
        <w:t>].</w:t>
      </w:r>
    </w:p>
    <w:p w:rsidR="00A95965" w:rsidRPr="008E558E" w:rsidRDefault="00A95965" w:rsidP="008E558E">
      <w:pPr>
        <w:jc w:val="both"/>
        <w:rPr>
          <w:rFonts w:ascii="Times New Roman" w:eastAsia="Calibri" w:hAnsi="Times New Roman" w:cs="Calibri"/>
          <w:noProof/>
          <w:sz w:val="24"/>
          <w:szCs w:val="17"/>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Ētikas kodeksi jāpiemēro gan visiem VU kopumā, gan to filiālēm. Tajos jāsniedz skaidri un sīki izstrādāti norādījumi attiecībā uz to, kāda uzvedība tiek gaidīta no visiem darbiniekiem, un ir jāizstrādā atbilstības programmas un pasākumi. Laba prakse paredz šos kodeksus izstrādāt, pamatojoties uz līdzdalības veicinošu principu, iesaistot šajā procesā visus darbiniekus un attiecīgās ieinteresētās personas. Valdēm un augstākajai vadībai jāsniedz jūtams atbalsts šiem kodeksiem un jāveicina uzņemtās saistības pret tiem. Valdēm ir periodiski jāuzrauga, kā VU ievēro ētikas kodeksus.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Ētikas kodeksos jāiekļauj norādījumi attiecībā uz iepirkuma procedūrām, kā arī jāparedz īpaši mehānismi ieinteresēto personu un jo īpaši darbinieku aizsardzībai un mudināšanai ziņot par nelikumīgu vai neētisku uzņēmuma amatpersonu rīcību. Šajā saistībā īpašumtiesību iestādēm jānodrošina, lai to pārziņā esošie VU efektīvi ieviestu “drošās zonas”, lai darbinieki vai nu personīgi, vai ar to pārstāvības organizāciju starpniecību varētu iesniegt sūdzības. VU valdes varētu atļaut darbiniekiem vai to pārstāvjiem konfidenciālu tiešo piekļuvi kādai neatkarīgai personai valdē vai ombudam uzņēmumā. Ētikas kodeksi paredz arī disciplināros pasākumus, kas piemērojami gadījumā, ja tiek konstatēts, ka apgalvojumi ir nepamatoti vai nav izteikti labā ticībā, ir vieglprātīgi vai naidu kurinoši.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A95965" w:rsidRPr="008E558E">
        <w:rPr>
          <w:rFonts w:ascii="Times New Roman" w:hAnsi="Times New Roman"/>
          <w:noProof/>
          <w:sz w:val="24"/>
        </w:rPr>
        <w:t>VU ir jāatbilst augstiem standartiem atbildīgas uzņēmējdarbības jomā. Publiski jāpaziņo, ko valdība gaida šajā saistībā, un ir skaidri jānosaka mehānismi šo ieceru īstenošanai.</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Tāpat kā privātie uzņēmumi, arī VU ir komerciāli ieinteresēti maksimāli samazināt apdraudējumu savai reputācijai un veidot sev “labo korporatīvo pilsoņu” tēlu. VU ir jāievēro augsti standarti atbildīgas uzņēmējdarbības jomā, tostarp vides aizsardzības, attieksmes pret darbiniekiem, sabiedrības veselības un drošības un cilvēktiesību jomā. To darbībām jābūt saskaņā ar attiecīgajiem starptautiskajiem standartiem, tostarp saskaņā ar ESAO Vadlīnijām daudznacionāliem uzņēmumiem, kuras ir pieņēmušas visas ESAO dalībvalstis un kurās ir atspoguļoti visi četri principi, kas ietverti Starptautiskās Darba organizācijas</w:t>
      </w:r>
      <w:r w:rsidR="004B446A">
        <w:rPr>
          <w:rFonts w:ascii="Times New Roman" w:hAnsi="Times New Roman"/>
          <w:noProof/>
          <w:sz w:val="24"/>
        </w:rPr>
        <w:t xml:space="preserve"> </w:t>
      </w:r>
      <w:r w:rsidRPr="008E558E">
        <w:rPr>
          <w:rFonts w:ascii="Times New Roman" w:hAnsi="Times New Roman"/>
          <w:noProof/>
          <w:sz w:val="24"/>
        </w:rPr>
        <w:t>Deklarācijā par pamatprincipiem un tiesībām darbā [</w:t>
      </w:r>
      <w:r w:rsidRPr="008E558E">
        <w:rPr>
          <w:rFonts w:ascii="Times New Roman" w:hAnsi="Times New Roman"/>
          <w:i/>
          <w:noProof/>
          <w:sz w:val="24"/>
        </w:rPr>
        <w:t>ILO Declaration on Fundamental Principles and Rights at Work</w:t>
      </w:r>
      <w:r w:rsidRPr="008E558E">
        <w:rPr>
          <w:rFonts w:ascii="Times New Roman" w:hAnsi="Times New Roman"/>
          <w:noProof/>
          <w:sz w:val="24"/>
        </w:rPr>
        <w:t>], un saskaņā ar ANO Uzņēmējdarbības un cilvēktiesību pamatprincipiem [</w:t>
      </w:r>
      <w:r w:rsidRPr="008E558E">
        <w:rPr>
          <w:rFonts w:ascii="Times New Roman" w:hAnsi="Times New Roman"/>
          <w:i/>
          <w:noProof/>
          <w:sz w:val="24"/>
        </w:rPr>
        <w:t>Guiding Principles on Business and Human Rights</w:t>
      </w:r>
      <w:r w:rsidRPr="008E558E">
        <w:rPr>
          <w:rFonts w:ascii="Times New Roman" w:hAnsi="Times New Roman"/>
          <w:noProof/>
          <w:sz w:val="24"/>
        </w:rPr>
        <w:t>]. Īpašumtiesību iestāde var paust savas ieceres šajā saistībā un pieprasīt, lai VU ziņo par gūtajiem darbības rezultātiem šajā jomā. VU valdēm un vadībai ir jānodrošina, lai tās tiek integrētas VU korporatīvajā pārvaldībā, atbalstītas ar attiecīgiem stimuliem un lai tiek veikta atbilstoša ziņošana un darbības rezultātu uzraudzība.</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Nevajadzētu pieprasīt, lai VU piedalās labdarībā vai sniedz tādus sabiedriskos pakalpojumus, ko labāk varētu sniegt atbilstošas valsts iestādes. Skaidri un pārskatāmā veidā jādara zināmas valsts ieceres attiecībā uz atbildīgu VU uzņēmējdarbību.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5"/>
        </w:tabs>
        <w:spacing w:before="0"/>
        <w:ind w:left="709" w:hanging="709"/>
        <w:jc w:val="both"/>
        <w:rPr>
          <w:rFonts w:ascii="Times New Roman" w:hAnsi="Times New Roman"/>
          <w:noProof/>
          <w:sz w:val="24"/>
        </w:rPr>
      </w:pPr>
      <w:r>
        <w:rPr>
          <w:rFonts w:ascii="Times New Roman" w:hAnsi="Times New Roman"/>
          <w:noProof/>
          <w:sz w:val="24"/>
        </w:rPr>
        <w:t>E.</w:t>
      </w:r>
      <w:r>
        <w:rPr>
          <w:rFonts w:ascii="Times New Roman" w:hAnsi="Times New Roman"/>
          <w:noProof/>
          <w:sz w:val="24"/>
        </w:rPr>
        <w:tab/>
      </w:r>
      <w:r w:rsidR="00A95965" w:rsidRPr="008E558E">
        <w:rPr>
          <w:rFonts w:ascii="Times New Roman" w:hAnsi="Times New Roman"/>
          <w:noProof/>
          <w:sz w:val="24"/>
        </w:rPr>
        <w:t>VU nevajadzētu izmantot kā līdzekļus politisko pasākumu finansēšanai. Arī pašiem VU nevajadzētu finansēt politiskās kampaņas.</w:t>
      </w:r>
    </w:p>
    <w:p w:rsidR="00A95965" w:rsidRPr="008E558E" w:rsidRDefault="00A9596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VU nekādā gadījumā nedrīkst izmantot kā politisko kampaņu vai pasākumu finansēšanas avotus. Ja pagātnē VU ir izmantoti partiju finansēšanai, tas ne vienmēr notika tiešu norēķinu veidā. Dažos gadījumos pastāv aizdomas, ka tika izmantoti darījumi starp VU un politisko </w:t>
      </w:r>
      <w:r w:rsidRPr="008E558E">
        <w:rPr>
          <w:rFonts w:ascii="Times New Roman" w:hAnsi="Times New Roman"/>
          <w:noProof/>
          <w:sz w:val="24"/>
        </w:rPr>
        <w:lastRenderedPageBreak/>
        <w:t>spēku kontrolētām korporācijām, kuru rezultātā VU faktiski cieta zaudējumus.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Turklāt, lai gan dažās valstīs ir ierasta prakse privātajiem uzņēmumiem komerciālu apsvērumu dēļ veikt maksājumus politisko kampaņu finansēšanai, VU ir jāatturas no šādas rīcības. Par galīgo VU kontroli, tostarp reglamentēšanas ceļā, ir atbildīgi politiķi, kas pārstāv politiskās partijas, kuras gūst labumu no uzņēmumu sponsoru dāsnuma. Tādējādi VU gadījumā interešu konflikta risks, kas pastāv pat privātā sektora uzņēmumos, ir daudz lielāks.</w:t>
      </w:r>
    </w:p>
    <w:p w:rsidR="00A95965" w:rsidRPr="008E558E" w:rsidRDefault="00A95965"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50EBC" w:rsidRDefault="00450EBC" w:rsidP="00450EBC">
      <w:pPr>
        <w:jc w:val="both"/>
        <w:rPr>
          <w:rFonts w:ascii="Times New Roman" w:hAnsi="Times New Roman"/>
          <w:noProof/>
          <w:sz w:val="24"/>
        </w:rPr>
      </w:pPr>
      <w:bookmarkStart w:id="54" w:name="Annotations_to_Chapter_VI:_Disclosure_an"/>
      <w:bookmarkStart w:id="55" w:name="_bookmark16"/>
      <w:bookmarkEnd w:id="54"/>
      <w:bookmarkEnd w:id="55"/>
    </w:p>
    <w:p w:rsidR="00FF42E7" w:rsidRPr="00450EBC" w:rsidRDefault="00FF42E7" w:rsidP="00450EBC">
      <w:pPr>
        <w:pStyle w:val="Heading1"/>
        <w:rPr>
          <w:b/>
          <w:noProof/>
          <w:color w:val="416DBC"/>
        </w:rPr>
      </w:pPr>
      <w:bookmarkStart w:id="56" w:name="_Toc456014787"/>
      <w:r w:rsidRPr="00450EBC">
        <w:rPr>
          <w:b/>
          <w:noProof/>
          <w:color w:val="416DBC"/>
        </w:rPr>
        <w:t>Piezīmes par VI nodaļu. Informācijas izpaušana un pārskatāmība</w:t>
      </w:r>
      <w:bookmarkEnd w:id="56"/>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Valsts uzņēmumiem ir jāievēro stingri pārskatāmības standarti un tie paši grāmatvedības, informācijas izpaušanas, atbilstības nodrošināšanas un revīzijas standarti, kas ir spēkā attiecībā uz biržas sarakstā iekļautām sabiedrībām.</w:t>
      </w:r>
    </w:p>
    <w:p w:rsidR="00A95965" w:rsidRPr="008E558E" w:rsidRDefault="00A95965" w:rsidP="008E558E">
      <w:pPr>
        <w:pStyle w:val="Heading5"/>
        <w:ind w:left="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Pārskatāmība saistībā ar VU finansiālajiem un ar finansēm nesaistītajiem darbības rezultātiem ir būtiska, lai palielinātu VU valžu un vadības atbildību un radītu iespēju valstij rīkoties kā informētam īpašniekam. Lemjot par VU piemērojamajām ziņošanas un informācijas izpaušanas prasībām, jāņem vērā uzņēmuma lielums un saimnieciskās darbības virziens. Piemēram, ja VU ir neliels un neveic valsts politikas uzdevumus, informācijas izpaušanas prasībām nevajadzētu būt tik stingrām, lai tās faktiski radītu neizdevīgus konkurences apstākļus. Turpretī, ja VU ir liels vai ja valsts īpašumtiesību galvenais iemesls ir valsts politikas mērķu īstenošana, attiecīgajiem uzņēmumiem ir jāīsteno sevišķi augsti standarti attiecībā uz pārskatāmību un informācijas izpaušanu.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tabs>
          <w:tab w:val="left" w:pos="709"/>
        </w:tabs>
        <w:ind w:left="709" w:hanging="709"/>
        <w:jc w:val="both"/>
        <w:rPr>
          <w:rFonts w:ascii="Times New Roman" w:hAnsi="Times New Roman"/>
          <w:b/>
          <w:noProof/>
          <w:sz w:val="24"/>
        </w:rPr>
      </w:pPr>
      <w:r>
        <w:rPr>
          <w:rFonts w:ascii="Times New Roman" w:hAnsi="Times New Roman"/>
          <w:b/>
          <w:noProof/>
          <w:sz w:val="24"/>
        </w:rPr>
        <w:t>A.</w:t>
      </w:r>
      <w:r>
        <w:rPr>
          <w:rFonts w:ascii="Times New Roman" w:hAnsi="Times New Roman"/>
          <w:b/>
          <w:noProof/>
          <w:sz w:val="24"/>
        </w:rPr>
        <w:tab/>
      </w:r>
      <w:r w:rsidR="00A95965" w:rsidRPr="008E558E">
        <w:rPr>
          <w:rFonts w:ascii="Times New Roman" w:hAnsi="Times New Roman"/>
          <w:b/>
          <w:noProof/>
          <w:sz w:val="24"/>
        </w:rPr>
        <w:t>VU jāziņo būtiskā finanšu informācija un ar finansēm nesaistīta informācija par uzņēmumu saskaņā ar augstas kvalitātes un starptautiski atzītiem uzņēmuma informācijas izpaušanas standartiem, tostarp attiecībā uz jomām, kas ir būtiskas gan valstij īpašnieka statusā, gan plašai sabiedrībai. Tas īpaši attiecas uz tām VU darbībām, kas tiek veiktas sabiedrības interesēs.</w:t>
      </w:r>
    </w:p>
    <w:p w:rsidR="00A95965" w:rsidRPr="008E558E" w:rsidRDefault="00A95965" w:rsidP="008E558E">
      <w:pPr>
        <w:tabs>
          <w:tab w:val="left" w:pos="416"/>
        </w:tabs>
        <w:jc w:val="both"/>
        <w:rPr>
          <w:rFonts w:ascii="Times New Roman" w:hAnsi="Times New Roman"/>
          <w:b/>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Visiem VU ir jāizpauž gan finanšu informācija, gan ar finansēm nesaistītā informācija, un lielajiem un biržas sarakstā iekļautajiem VU tas jādara saskaņā ar augstas kvalitātes un starptautiski atzītiem standartiem. Tas nozīmē, ka VU valdes locekļi paraksta finanšu pārskatus un ka uzņēmuma vadītāji un finanšu direktori apstiprina, ka šie pārskati visos būtiskajos aspektos atbilstoši un godīgi atspoguļo VU darbības un finanšu stāvokli.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Cik vien tas iespējams, attiecīgajām iestādēm ir jāveic izmaksu un ieguvumu analīze, lai noteiktu, kuriem VU pārskati jāiesniedz atbilstoši augtas kvalitātes un starptautiski atzītiem standartiem. Veicot šo analīzi, ir jāņem vērā, ka kategoriskas informācijas izpaušanas prasības ir gan stimuls, gan līdzeklis, lai nodrošinātu, ka valde vai vadība profesionāli pilda savus pienākumus.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Stingras informācijas izpaušanas prasības ir vērtīgas arī tiem VU, kas īsteno svarīgus valsts politikas mērķus. Tas ir īpaši svarīgi, ja šie uzņēmumi būtiski ietekmē valsts budžetu, valsts riskus un plašāku sabiedrību. Piemēram, Eiropas Savienībā uzņēmumiem, kas ir tiesīgi saņemt valsts subsīdijas par pakalpojumu ar vispārēju tautsaimniecisku nozīmi nodrošināšanu, ir jāveic atsevišķa grāmatvedība attiecībā uz šīm darbībām.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jāpilda vismaz tādas pašas informācijas izpaušanas prasības kā biržas sarakstā iekļautajām sabiedrībām. Informācijas izpaušanas prasības nedrīkst mazināt nepieciešamo uzņēmuma konfidencialitāti un radīt VU neizdevīgus apstākļus salīdzinājumā ar privātā sektora konkurentiem. VU jāziņo par saviem finanšu un darbības rezultātiem, jāsniedz ar finansēm nesaistīta informācija un informācija par atalgojuma politiku, saistīto pušu darījumiem, pārvaldības struktūrām un pārvaldības politikas nostādnēm. VU jāsniedz informācija par to, vai tie ievēro kādu korporatīvās pārvaldības kodeksu, un, ja ievēro, tad jānorāda attiecīgais kodekss. Sniedzot informāciju par finanšu stāvokli un ar finansēm nesaistītiem darbības rezultātiem, par labu praksi uzskata ievērot starptautiski atzītus pārskatu sniegšanas standartus.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Attiecībā uz valdes locekļu atalgojuma izpaušanu par labu praksi uzskata sniegt šo informāciju par katru valdes locekli atsevišķi. Šajā informācijā jānorāda darba attiecību izbeigšanas un pensionēšanās nosacījumi, kā arī visi īpašie labumi vai atlīdzība natūrā, ko saņem valdes locekļi.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Heading4"/>
        <w:spacing w:before="0"/>
        <w:ind w:left="0" w:firstLine="0"/>
        <w:jc w:val="both"/>
        <w:rPr>
          <w:rFonts w:ascii="Times New Roman" w:hAnsi="Times New Roman"/>
          <w:noProof/>
          <w:sz w:val="24"/>
        </w:rPr>
      </w:pPr>
      <w:r w:rsidRPr="008E558E">
        <w:rPr>
          <w:rFonts w:ascii="Times New Roman" w:hAnsi="Times New Roman"/>
          <w:noProof/>
          <w:sz w:val="24"/>
        </w:rPr>
        <w:t>Pienācīgi ņemot vērā uzņēmuma iespējas un lielumu, šāda informācija ietver, piemēram, turpmāko.</w:t>
      </w:r>
    </w:p>
    <w:p w:rsidR="00A95965" w:rsidRPr="008E558E" w:rsidRDefault="00A95965" w:rsidP="008E558E">
      <w:pPr>
        <w:pStyle w:val="Heading4"/>
        <w:spacing w:before="0"/>
        <w:ind w:left="0" w:firstLine="0"/>
        <w:jc w:val="both"/>
        <w:rPr>
          <w:rFonts w:ascii="Times New Roman" w:hAnsi="Times New Roman"/>
          <w:noProof/>
          <w:sz w:val="24"/>
        </w:rPr>
      </w:pPr>
    </w:p>
    <w:p w:rsidR="00FF42E7" w:rsidRPr="008E558E" w:rsidRDefault="00450EBC" w:rsidP="00450EBC">
      <w:pPr>
        <w:tabs>
          <w:tab w:val="left" w:pos="1248"/>
        </w:tabs>
        <w:ind w:left="1134" w:hanging="425"/>
        <w:jc w:val="both"/>
        <w:rPr>
          <w:rFonts w:ascii="Times New Roman" w:hAnsi="Times New Roman"/>
          <w:b/>
          <w:noProof/>
          <w:sz w:val="24"/>
        </w:rPr>
      </w:pPr>
      <w:r>
        <w:rPr>
          <w:rFonts w:ascii="Times New Roman" w:hAnsi="Times New Roman"/>
          <w:b/>
          <w:noProof/>
          <w:sz w:val="24"/>
        </w:rPr>
        <w:t>1.</w:t>
      </w:r>
      <w:r>
        <w:rPr>
          <w:rFonts w:ascii="Times New Roman" w:hAnsi="Times New Roman"/>
          <w:b/>
          <w:noProof/>
          <w:sz w:val="24"/>
        </w:rPr>
        <w:tab/>
      </w:r>
      <w:r w:rsidR="00A95965" w:rsidRPr="008E558E">
        <w:rPr>
          <w:rFonts w:ascii="Times New Roman" w:hAnsi="Times New Roman"/>
          <w:b/>
          <w:noProof/>
          <w:sz w:val="24"/>
        </w:rPr>
        <w:t>Skaidru paziņojumu sabiedrībai par uzņēmuma mērķiem un to sasniegšanu (to VU gadījumā, kuru vienīgais īpašnieks ir valsts, jāsniedz informācija arī par visiem pilnvarojumiem, ko izstrādājusi valsts īpašumtiesību iestāde).</w:t>
      </w:r>
    </w:p>
    <w:p w:rsidR="00A95965" w:rsidRPr="008E558E" w:rsidRDefault="00A95965" w:rsidP="008E558E">
      <w:pPr>
        <w:tabs>
          <w:tab w:val="left" w:pos="1248"/>
        </w:tabs>
        <w:jc w:val="both"/>
        <w:rPr>
          <w:rFonts w:ascii="Times New Roman" w:hAnsi="Times New Roman"/>
          <w:b/>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Ir svarīgi, lai katram VU būtu skaidri tā vispārējie mērķi. Neatkarīgi no esošās darbības rezultātu uzraudzības sistēmas, ir jāidentificē ierobežots vispārējo mērķu kopums, sniedzot informāciju par to, kā uzņēmums panāk kompromisus gadījumos, ja mērķi ir pretrunīgi.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valsts ir vairākuma akcionārs vai faktiski kontrolē VU, uzņēmuma mērķi ir jāizskaidro visiem pārējiem ieguldītājiem, tirgus dalībniekiem un plašai sabiedrībai. Nosakot šādas informācijas izpaušanas prasības, VU amatpersonas tiks mudinātas pašas noskaidrot mērķus, un tas var arī stiprināt vadības apņemšanos sasniegt šos mērķus. Tas būs kā atskaites punkts visiem akcionāriem, tirgus dalībniekiem un plašai sabiedrībai, lai tie varētu izvērtēt pieņemtās stratēģijas un vadības pieņemtos lēmumus.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jāziņo par to, kā tie sasnieguši savus mērķus, un jāsniedz ziņas par atbilstošajiem galvenajiem finanšu un ar finansēm nesaistītajiem darbības rezultātu rādītājiem. Ja VU izmanto valsts politikas mērķu īstenošanai, jāsniedz informācija arī par to, kā šie mērķi tiek sasniegti.</w:t>
      </w:r>
    </w:p>
    <w:p w:rsidR="00FF42E7" w:rsidRPr="008E558E" w:rsidRDefault="00FF42E7" w:rsidP="008E558E">
      <w:pPr>
        <w:jc w:val="both"/>
        <w:rPr>
          <w:rFonts w:ascii="Times New Roman" w:eastAsia="Palatino Linotype" w:hAnsi="Times New Roman" w:cs="Palatino Linotype"/>
          <w:noProof/>
          <w:sz w:val="24"/>
          <w:szCs w:val="24"/>
        </w:rPr>
      </w:pPr>
    </w:p>
    <w:p w:rsidR="00FF42E7" w:rsidRPr="008E558E" w:rsidRDefault="00450EBC" w:rsidP="00450EBC">
      <w:pPr>
        <w:pStyle w:val="Heading4"/>
        <w:tabs>
          <w:tab w:val="left" w:pos="1248"/>
        </w:tabs>
        <w:spacing w:before="0"/>
        <w:ind w:left="1134" w:hanging="425"/>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A95965" w:rsidRPr="008E558E">
        <w:rPr>
          <w:rFonts w:ascii="Times New Roman" w:hAnsi="Times New Roman"/>
          <w:noProof/>
          <w:sz w:val="24"/>
        </w:rPr>
        <w:t>Ziņas par uzņēmuma finanšu stāvokli un darbības rezultātiem, tostarp atbilstošā gadījumā ziņas par izmaksām un finansēšanas pasākumiem saistībā ar valsts politikas mērķiem .</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Tāpat kā privātajām korporācijām, arī VU ir jāsniedz informācija par savu finanšu stāvokli, darbības rezultātiem un ar finansēm nesaistītiem rādītājiem. Turklāt, ja tiek gaidīts, ka VU sasniegs noteiktus valsts politikas mērķus, jāsniedz informācija par saistīto pasākumu izmaksām un to, kā šie pasākumi tiek finansēti. Tajā pašā laikā īpašumtiesību iestādei ir jārūpējas par to, lai nodrošinātu, ka VU noteiktās papildu ziņošanas prasības, kas ir stingrākas nekā privātajiem uzņēmumiem noteiktās prasības, nepamatoti neapgrūtina VU saimnieciskās darbības veikšanu.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248"/>
        </w:tabs>
        <w:spacing w:before="0"/>
        <w:ind w:left="1134" w:hanging="425"/>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A95965" w:rsidRPr="008E558E">
        <w:rPr>
          <w:rFonts w:ascii="Times New Roman" w:hAnsi="Times New Roman"/>
          <w:noProof/>
          <w:sz w:val="24"/>
        </w:rPr>
        <w:t>Ziņas par uzņēmuma pārvaldību, īpašumtiesību un balsošanas struktūrām, tostarp visu korporatīvās pārvaldības kodeksu vai politikas nostādņu saturu un informāciju par to īstenošanas procesiem.</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Svarīgi, lai VU īpašumtiesību un balsošanas organizēšana ir pārskatāma un visi akcionāri skaidri izprot savu naudas plūsmas daļu un balsstiesības. Jābūt arī skaidri saprotamam, kura likumīgā īpašumā ir valsts akcijas un kurš ir atbildīgs par valsts īpašumtiesību īstenošanu. Jāsniedz informācija par visām īpašajām tiesībām vai par tādu vienošanos, kas atšķiras no parasti piemērojamajiem korporatīvās pārvaldības noteikumiem un kas var izmainīt VU īpašumtiesību vai kontroles struktūru, piemēram, zelta akcijas un veto tiesības. Jāsniedz informācija par to, vai akcionāru vidū eksistē kādas vienošanās, paturot prātā, ka daļai to satura </w:t>
      </w:r>
      <w:r w:rsidRPr="008E558E">
        <w:rPr>
          <w:rFonts w:ascii="Times New Roman" w:hAnsi="Times New Roman"/>
          <w:noProof/>
          <w:sz w:val="24"/>
        </w:rPr>
        <w:lastRenderedPageBreak/>
        <w:t>var būt piemēroti konfidencialitātes noteikumi.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248"/>
        </w:tabs>
        <w:spacing w:before="0"/>
        <w:ind w:left="1134" w:hanging="425"/>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A95965" w:rsidRPr="008E558E">
        <w:rPr>
          <w:rFonts w:ascii="Times New Roman" w:hAnsi="Times New Roman"/>
          <w:noProof/>
          <w:sz w:val="24"/>
        </w:rPr>
        <w:t>Informāciju par valdes locekļu un galveno vadītāju atalgojumu.</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Svarīgi ir nodrošināt VU augstu pārskatāmības pakāpi attiecībā uz valdes locekļu un augstāko amatpersonu atalgojumu. Ja sabiedrībai netiek sniegta pietiekama informācija, tai var rasties negatīvs priekšstats un iemesls iebildumiem pret īpašumtiesību iestādi un atsevišķiem VU. Informācijā jānorāda faktiskais atalgojuma apmērs un tā pamatā esošā politika.</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247"/>
        </w:tabs>
        <w:spacing w:before="0"/>
        <w:ind w:left="1134" w:hanging="425"/>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A95965" w:rsidRPr="008E558E">
        <w:rPr>
          <w:rFonts w:ascii="Times New Roman" w:hAnsi="Times New Roman"/>
          <w:noProof/>
          <w:sz w:val="24"/>
        </w:rPr>
        <w:t>Informāciju par valdes locekļu kvalifikāciju, atlases procesu, tostarp par valdes locekļu daudzveidības politiku, valdes locekļu pienākumiem citu uzņēmumu valdēs un to, vai VU valde viņus uzskata par neatkarīgiem.</w:t>
      </w:r>
    </w:p>
    <w:p w:rsidR="00A95965" w:rsidRPr="008E558E" w:rsidRDefault="00A95965"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Pilnīga pārskatāmība attiecībā uz valdes locekļu kvalifikācijām VU ir īpaši svarīga. Par valdes locekļu kandidatūru izvirzīšanu bieži vien tieši atbildīgas ir valdības, un tāpēc pastāv risks, ka varētu rasties priekšstats, ka valdes locekļi rīkojas valsts vai kādas noteiktas politiskās struktūras vārdā, nevis uzņēmuma un tā akcionāru ilgtermiņa interesēs. Augstas pārskatāmības pakāpes pieprasīšana attiecībā uz valdes locekļu kvalifikācijām un kandidātu izvirzīšanas procesu var palielināt VU valžu profesionalitāti. Turklāt tādējādi ieguldītāji var izvērtēt valdes locekļu kvalifikāciju un identificēt visus iespējamos interešu konfliktus.</w:t>
      </w:r>
    </w:p>
    <w:p w:rsidR="00FF42E7" w:rsidRPr="008E558E" w:rsidRDefault="00FF42E7" w:rsidP="008E558E">
      <w:pPr>
        <w:jc w:val="both"/>
        <w:rPr>
          <w:rFonts w:ascii="Times New Roman" w:eastAsia="Book Antiqua" w:hAnsi="Times New Roman" w:cs="Book Antiqua"/>
          <w:b/>
          <w:bCs/>
          <w:noProof/>
          <w:sz w:val="24"/>
        </w:rPr>
      </w:pPr>
    </w:p>
    <w:p w:rsidR="00FF42E7" w:rsidRPr="008E558E" w:rsidRDefault="00A95965" w:rsidP="00450EBC">
      <w:pPr>
        <w:pStyle w:val="Heading4"/>
        <w:tabs>
          <w:tab w:val="left" w:pos="1248"/>
        </w:tabs>
        <w:spacing w:before="0"/>
        <w:ind w:left="1134" w:hanging="425"/>
        <w:jc w:val="both"/>
        <w:rPr>
          <w:rFonts w:ascii="Times New Roman" w:hAnsi="Times New Roman"/>
          <w:noProof/>
          <w:sz w:val="24"/>
        </w:rPr>
      </w:pPr>
      <w:r w:rsidRPr="008E558E">
        <w:rPr>
          <w:rFonts w:ascii="Times New Roman" w:hAnsi="Times New Roman"/>
          <w:noProof/>
          <w:sz w:val="24"/>
        </w:rPr>
        <w:t>6.</w:t>
      </w:r>
      <w:r w:rsidR="00450EBC">
        <w:rPr>
          <w:rFonts w:ascii="Times New Roman" w:hAnsi="Times New Roman"/>
          <w:noProof/>
          <w:sz w:val="24"/>
        </w:rPr>
        <w:tab/>
      </w:r>
      <w:r w:rsidRPr="008E558E">
        <w:rPr>
          <w:rFonts w:ascii="Times New Roman" w:hAnsi="Times New Roman"/>
          <w:noProof/>
          <w:sz w:val="24"/>
        </w:rPr>
        <w:t>Informāciju par jebkuru būtisko paredzamo apdraudējumu un pasākumiem, kas veikti šā apdraudējuma pārvaldībai.</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Nopietnas grūtības rodas, ja VU apņemas īstenot vērienīgas stratēģijas, skaidri neidentificējot un nenovērtējot saistītos riskus un nesniedzot pietiekamu informāciju par tiem. Ziņot</w:t>
      </w:r>
      <w:r w:rsidR="004B446A">
        <w:rPr>
          <w:rFonts w:ascii="Times New Roman" w:hAnsi="Times New Roman"/>
          <w:noProof/>
          <w:sz w:val="24"/>
        </w:rPr>
        <w:t xml:space="preserve"> </w:t>
      </w:r>
      <w:r w:rsidRPr="008E558E">
        <w:rPr>
          <w:rFonts w:ascii="Times New Roman" w:hAnsi="Times New Roman"/>
          <w:noProof/>
          <w:sz w:val="24"/>
        </w:rPr>
        <w:t>par visiem būtiskajiem riska faktoriem ir jo īpaši svarīgi, ja VU darbojas nesen noregulētās nozarēs, kas kļūst arvien starptautiskākas, kur tie sastopas ar vairākiem jauniem riskiem, piemēram, politiskiem riskiem vai riskiem saistībā ar darbību vai valūtas maiņas kursiem. Ja netiek sniegta pietiekama informācija par būtiskajiem riska faktoriem, VU var nepareizi atspoguļot savu finanšu stāvokli un kopējos darbības rezultātus. Savukārt tā rezultātā var tikt pieņemti nepareizi stratēģiskie lēmumi un rasties neparedzēti finanšu zaudējumi. Par būtiskajiem riska faktoriem informācija ir jāsniedz laicīgi un pietiekami bieži.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sniegtu pietiekamu informāciju par to, kāda veida un apmēra riski radušies VU darbībā, ir jāizveido stabilas iekšējās riska pārvaldības sistēmas, lai identificētu, pārvaldītu un kontrolētu riskus un ziņotu par tiem. VU ir jāziņo saskaņā ar jauniem un pilnveidotiem standartiem un jāsniedz pilna informācija par ārpusbilances aktīviem un pasīviem. Atbilstošā gadījumā šādos ziņojumos ir jāiekļauj arī ziņas par riska pārvaldības stratēģijām un sistēmām, kas ieviestas, lai īstenotu šīs stratēģijas. Šīs prasības jāattiecina ne tikai uz finanšu un darbības riskiem, bet arī uz riskiem, kas saistīti ar VU, cilvēktiesībām, darbaspēku, vidi un nodokļiem, ja tas ir atbilstoši un būtiski. Uzņēmumiem, kas darbojas ieguves rūpniecībā, jāsniedz ziņas par rezervēm atbilstoši labākajai praksei šajā saistībā, jo tas var būt attiecīgo uzņēmumu vērtības un riska profila pamatelements.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1247"/>
        </w:tabs>
        <w:spacing w:before="0"/>
        <w:ind w:left="1134" w:hanging="425"/>
        <w:jc w:val="both"/>
        <w:rPr>
          <w:rFonts w:ascii="Times New Roman" w:hAnsi="Times New Roman"/>
          <w:noProof/>
          <w:sz w:val="24"/>
        </w:rPr>
      </w:pPr>
      <w:r>
        <w:rPr>
          <w:rFonts w:ascii="Times New Roman" w:hAnsi="Times New Roman"/>
          <w:noProof/>
          <w:sz w:val="24"/>
        </w:rPr>
        <w:t>7.</w:t>
      </w:r>
      <w:r>
        <w:rPr>
          <w:rFonts w:ascii="Times New Roman" w:hAnsi="Times New Roman"/>
          <w:noProof/>
          <w:sz w:val="24"/>
        </w:rPr>
        <w:tab/>
      </w:r>
      <w:r w:rsidR="00A95965" w:rsidRPr="008E558E">
        <w:rPr>
          <w:rFonts w:ascii="Times New Roman" w:hAnsi="Times New Roman"/>
          <w:noProof/>
          <w:sz w:val="24"/>
        </w:rPr>
        <w:t>Informāciju par jebkādu no valsts saņemtu finansiālo palīdzību, tostarp par garantijām un saistībām, kas uzņemtas VU vārdā, kā arī par līgumiskajām saistībām un pienākumiem, kas izriet no valsts un privātajām partnerībām.</w:t>
      </w:r>
    </w:p>
    <w:p w:rsidR="00A95965" w:rsidRPr="008E558E" w:rsidRDefault="00A95965"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Lai radītu godīgu un pilnīgu priekšstatu par VU finanšu stāvokli, ir nepieciešams sniegt pietiekamu informāciju par savstarpējām saistībām, saņemto finansiālo palīdzību un riska </w:t>
      </w:r>
      <w:r w:rsidRPr="008E558E">
        <w:rPr>
          <w:rFonts w:ascii="Times New Roman" w:hAnsi="Times New Roman"/>
          <w:noProof/>
          <w:sz w:val="24"/>
        </w:rPr>
        <w:lastRenderedPageBreak/>
        <w:t>sadales mehānismiem starp valsti un VU. Sniegtajā informācijā ir jāiekļauj ziņas par visiem VU saņemtajām valsts dotācijām vai subsīdijām, par visām garantijām, ko valsts piešķīrusi VU darbības veikšanai, kā arī par visām saistībām, ko valsts ir uzņēmusies VU vārdā. Informācijas izpaušanas standartiem jābūt saskaņā ar esošajām juridiskajām saistībām, piemēram, attiecībā uz valsts atbalstu. Par saņemtajām garantijām var ziņot vai nu paši VU, vai valsts. Par labu praksi tiek uzskatīts, ka likumdevēja iestāde uzrauga valsts garantijas, lai ievērotu budžeta procedūras.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Pienācīgi jāziņo ir arī par valsts un privātajām partnerībām. Šādiem kopuzņēmumiem bieži ir raksturīga risku, resursu un atlīdzības pārnese starp valsts un privātajiem partneriem, lai nodrošinātu sabiedriskos pakalpojumus vai sabiedrisko infrastruktūru, un tas var radīt jaunus un būtiskus riskus.</w:t>
      </w:r>
    </w:p>
    <w:p w:rsidR="00FF42E7" w:rsidRPr="008E558E" w:rsidRDefault="00FF42E7" w:rsidP="008E558E">
      <w:pPr>
        <w:jc w:val="both"/>
        <w:rPr>
          <w:rFonts w:ascii="Times New Roman" w:eastAsia="Palatino Linotype" w:hAnsi="Times New Roman" w:cs="Palatino Linotype"/>
          <w:noProof/>
          <w:sz w:val="24"/>
          <w:szCs w:val="28"/>
        </w:rPr>
      </w:pPr>
    </w:p>
    <w:p w:rsidR="00FF42E7" w:rsidRPr="008E558E" w:rsidRDefault="00450EBC" w:rsidP="00450EBC">
      <w:pPr>
        <w:pStyle w:val="Heading4"/>
        <w:tabs>
          <w:tab w:val="left" w:pos="1248"/>
        </w:tabs>
        <w:spacing w:before="0"/>
        <w:ind w:left="1134" w:hanging="425"/>
        <w:jc w:val="both"/>
        <w:rPr>
          <w:rFonts w:ascii="Times New Roman" w:hAnsi="Times New Roman"/>
          <w:noProof/>
          <w:sz w:val="24"/>
        </w:rPr>
      </w:pPr>
      <w:r>
        <w:rPr>
          <w:rFonts w:ascii="Times New Roman" w:hAnsi="Times New Roman"/>
          <w:noProof/>
          <w:sz w:val="24"/>
        </w:rPr>
        <w:t>8.</w:t>
      </w:r>
      <w:r>
        <w:rPr>
          <w:rFonts w:ascii="Times New Roman" w:hAnsi="Times New Roman"/>
          <w:noProof/>
          <w:sz w:val="24"/>
        </w:rPr>
        <w:tab/>
      </w:r>
      <w:r w:rsidR="00A95965" w:rsidRPr="008E558E">
        <w:rPr>
          <w:rFonts w:ascii="Times New Roman" w:hAnsi="Times New Roman"/>
          <w:noProof/>
          <w:sz w:val="24"/>
        </w:rPr>
        <w:t>Informāciju par visiem būtiskajiem darījumiem ar valsti un citām saistītajām struktūrām.</w:t>
      </w:r>
    </w:p>
    <w:p w:rsidR="00A95965" w:rsidRPr="008E558E" w:rsidRDefault="00A95965" w:rsidP="008E558E">
      <w:pPr>
        <w:pStyle w:val="Heading4"/>
        <w:tabs>
          <w:tab w:val="left" w:pos="1248"/>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Veicot būtiskus darījumus starp VU un saistītām juridiskajām personām, piemēram, viena VU kapitāla ieguldījumus citā VU, var tikt ļaunprātīgi izmantotas pilnvaras, un par tiem ir jāziņo. Ziņojot par darījumiem ar saistītām juridiskajām personām, ir jāsniedz visas ziņas, kas nepieciešamas, lai novērtētu šo darījumu godīgumu un atbilstību. Par labu praksi tiek uzskatīts arī skaidri identificēt VU organizatoriskās un korporatīvās saistības ar citām saistītām juridiskajām personām.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A95965" w:rsidP="00450EBC">
      <w:pPr>
        <w:pStyle w:val="Heading4"/>
        <w:tabs>
          <w:tab w:val="left" w:pos="1247"/>
        </w:tabs>
        <w:spacing w:before="0"/>
        <w:ind w:left="1134" w:hanging="425"/>
        <w:jc w:val="both"/>
        <w:rPr>
          <w:rFonts w:ascii="Times New Roman" w:hAnsi="Times New Roman"/>
          <w:noProof/>
          <w:sz w:val="24"/>
        </w:rPr>
      </w:pPr>
      <w:r w:rsidRPr="008E558E">
        <w:rPr>
          <w:rFonts w:ascii="Times New Roman" w:hAnsi="Times New Roman"/>
          <w:noProof/>
          <w:sz w:val="24"/>
        </w:rPr>
        <w:t>9.</w:t>
      </w:r>
      <w:r w:rsidR="00450EBC">
        <w:rPr>
          <w:rFonts w:ascii="Times New Roman" w:hAnsi="Times New Roman"/>
          <w:noProof/>
          <w:sz w:val="24"/>
        </w:rPr>
        <w:tab/>
      </w:r>
      <w:r w:rsidRPr="008E558E">
        <w:rPr>
          <w:rFonts w:ascii="Times New Roman" w:hAnsi="Times New Roman"/>
          <w:noProof/>
          <w:sz w:val="24"/>
        </w:rPr>
        <w:t>Informāciju par visiem atbilstošajiem jautājumiem, kas saistīti ar darbiniekiem vai citām ieinteresētajām personām.</w:t>
      </w:r>
    </w:p>
    <w:p w:rsidR="00A95965" w:rsidRPr="008E558E" w:rsidRDefault="00A95965" w:rsidP="008E558E">
      <w:pPr>
        <w:pStyle w:val="Heading4"/>
        <w:tabs>
          <w:tab w:val="left" w:pos="1247"/>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jāsniedz informācija par galvenajiem jautājumiem, kas saistīti ar darbiniekiem un citām ieinteresētajām personām un kas var būtiski ietekmēt uzņēmuma finanšu stāvokli un ar finansēm nesaistītus darbības rādītājus vai būtiski ietekmēt ieinteresētās personas. Sniegtajā informācijā var būt ziņas par attiecībām starp vadību un darbiniekiem, tostarp atalgojuma apmēru, informācija par sarunu procesu attiecībā uz darba koplīguma slēgšanu un darbinieku pārstāvības sistēmu, kā arī ziņas par attiecībām ar citām ieinteresētajām personām, piemēram, kreditoriem, piegādātājiem un vietējām kopienām. Tajā var būt iekļauta arī būtiska informācija par vides aizsardzības, sociālajiem, cilvēktiesību aizsardzības un korupcijas novēršanas pasākumiem.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Dažas valstis pieprasa sniegt sīku informāciju par cilvēkresursiem. Atbilstošas politikas nostādnes, piemēram, cilvēkresursu attīstības un apmācības programmas, dati darbinieku darba ilgumu uzņēmumā un plāni attiecībā uz darbinieku līdzdalību sabiedrības kapitālā, tirgus dalībniekiem un citām ieinteresētajām personām var sniegt svarīgu informāciju par uzņēmuma konkurētspēju.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5"/>
        </w:tabs>
        <w:spacing w:before="0"/>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A95965" w:rsidRPr="008E558E">
        <w:rPr>
          <w:rFonts w:ascii="Times New Roman" w:hAnsi="Times New Roman"/>
          <w:noProof/>
          <w:sz w:val="24"/>
        </w:rPr>
        <w:t>VU gada finanšu pārskati jārevidē neatkarīgā ārējās revīzijas procesā, pamatojoties uz augstas kvalitātes standartiem. Īpašas valsts kontroles procedūras neaizvieto neatkarīgu ārējo revīziju.</w:t>
      </w:r>
    </w:p>
    <w:p w:rsidR="00A95965" w:rsidRPr="008E558E" w:rsidRDefault="00A9596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Plašas sabiedrības interesēs VU jābūt tikpat pārskatāmiem kā korporācijām, kuru akcijas ir publiskā apgrozībā. Neatkarīgi no sava juridiskā statusa un pat ja tie nav iekļauti biržas sarakstā, visiem VU ir jāsniedz pārskati atbilstoši labākajai grāmatvedības praksei un revīzijas standartiem.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lastRenderedPageBreak/>
        <w:t>Praksē VU ne vienmēr ir jārevidē ārējiem, neatkarīgiem revidentiem. Bieži vien iemesls tam ir noteiktas valsts revīzijas un kontroles sistēmas, ko dažkārt uzskata par pietiekamām, lai nodrošinātu grāmatvedības informācijas kvalitāti un vispusīgumu. Parasti šo finanšu kontroli veic īpašas valsts jeb “augstākās” revīzijas iestādes, kas var veikt pārbaudes gan VU, gan īpašumtiesību iestādē. Daudzos gadījumos šo revīzijas iestāžu pārstāvji var piedalīties arī valdes sēdēs, un šīs iestādes par VU darbības rezultātiem bieži vien tieši atskaitās likumdevēja iestādei. Tomēr šo īpašo kontroles pasākumu nolūks ir uzraudzīt valsts un budžeta līdzekļu izlietošanu, nevis VU darbības kopumā.</w:t>
      </w:r>
    </w:p>
    <w:p w:rsidR="00FF42E7" w:rsidRPr="008E558E" w:rsidRDefault="00FF42E7" w:rsidP="008E558E">
      <w:pPr>
        <w:jc w:val="both"/>
        <w:rPr>
          <w:rFonts w:ascii="Times New Roman" w:eastAsia="Book Antiqua" w:hAnsi="Times New Roman" w:cs="Book Antiqua"/>
          <w:b/>
          <w:bCs/>
          <w:noProof/>
          <w:sz w:val="24"/>
          <w:szCs w:val="20"/>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palielinātu sniegtās informācijas ticamību, valstij jāpieprasa, lai (vismaz visos lielajos VU) papildus īpašajām valsts revīzijām tiktu veiktas arī ārējās revīzijas saskaņā ar starptautiski atzītiem standartiem. Jāizstrādā piemērotas procedūras ārējo revidentu atlasei, un ir būtiski nodrošināt, lai tie būtu neatkarīgi gan no vadības, gan no lielajiem akcionāriem, t. i., VU gadījumā no valsts. Turklāt ārējiem revidentiem jāpiemēro tie paši neatkarības kritēriji, kas ir spēkā attiecībā uz privātā sektora uzņēmumiem. Tālab ir nepieciešama pilnīga revidentu komitejas vai direktoru padomes uzmanība, un parasti tas ietver ar revīziju nesaistītu pakalpojumu sniegšanas ierobežošanu revidētajam VU, kā arī periodisku revīzijas partneru rotāciju vai konkursu izsludināšanu ārējās revīzijas veikšanai.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A95965" w:rsidRPr="008E558E">
        <w:rPr>
          <w:rFonts w:ascii="Times New Roman" w:hAnsi="Times New Roman"/>
          <w:noProof/>
          <w:sz w:val="24"/>
        </w:rPr>
        <w:t>Īpašumtiesību iestādei jāizstrādā konsekventas procedūras ziņošanai par VU un ik gadu jāpublicē apkopots ziņojums par visiem VU. Laba prakse paredz izmantot tīmekļa saziņas līdzekļus, lai veicinātu informācijas pieejamību plašai sabiedrībai.</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Īpašumtiesību iestādei ir jāizstrādā apkopots ziņojums, kas aptver visus VU, un jānodrošina, lai tas būtu galvenais instruments informācijas sniegšanai plašai sabiedrībai, likumdevēja iestādei un plašsaziņas līdzekļiem. Šis ziņojums jāizstrādā tā, lai visi lasītāji varētu gūt skaidru priekšstatu par VU vispārējiem darbības rezultātiem un izaugsmi. Turklāt šāda apkopota ziņojumu sagatavošana palīdzēs arī īpašumtiesību iestādei padziļināt savu izpratni par VU darbības rezultātiem un precizēt savu politiku.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Saskaņā ar šo apkopoto ziņojumu valstij ik gadu jāizdod gada apkopotais ziņojums. Šajā valsts apkopotajā ziņojumā galvenā uzmanība jāpievērš VU finanšu stāvoklim un vērtībai, kā arī jāiekļauj informācija par tiem ar darbības rezultātiem saistītiem rādītājiem, kas neattiecas uz finansēm. Tajā ir jāsniedz vismaz aptuvena valsts portfeļa kopvērtības aplēse. Tajā ir jāiekļauj arī vispārīga informācija par valsts īpašumtiesību politiku un to, kā tā ir īstenojusi šo politiku. Jāsniedz arī informācija par to, kā tiek organizēta ar īpašumtiesībām saistīto funkciju veikšana, kā arī jāsniedz apskats par VU izaugsmi, apkopota finanšu informācija un ziņojums par izmaiņām VU valdēs. Apkopotajā ziņojumā ir jānorāda galvenie finanšu rādītāji, tostarp apgrozījums, peļņa, naudas plūsma pamatdarbības rezultātā, bruto kapitālieguldījumi, pašu kapitāla atdeve, pašu kapitāla/aktīvu attiecība un dividendes. Īpašumtiesību iestādei ir jāveicina informācijas sniegšana par attiecībām ar ieinteresētajām personām, gan pieņemot skaidru politiku, gan sagatavojot plašai sabiedrībai paredzētu apkopoto ziņojumu.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Jāsniedz informācija arī par metodēm, kas izmantotas datu apkopošanai. Apkopotajā ziņojumā var iekļaut arī atsevišķus ziņojumus par nozīmīgākajiem VU. Jāuzsver, ka apkopotajā ziņojumā ir nevis vēlreiz jāiekļauj tā pati informācija, kas jau ir sniegta saskaņā ar jau esošajām ziņojumu sniegšanas prasībām, piemēram, attiecībā uz ikgadējo ziņojumu likumdevēja iestādei, bet gan jāpapildina šī informācija. Dažas īpašumtiesību iestādes var censties publicēt tikai “daļēji” apkopotus ziņojumus, t. i., iekļaujot tajos tikai informāciju par tiem VU, kas aktīvi darbojas salīdzināmajās nozarēs.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lastRenderedPageBreak/>
        <w:t>Īpašumtiesību iestādei ir jāapsver tīmekļa vietnes izveide, kas plašai sabiedrībai atvieglos piekļuvi informācijai. Šādās tīmekļa vietnēs var sniegt informāciju gan par to, kā tiek organizēta ar īpašumtiesībām saistīto funkciju izpilde, gan par vispārējo īpašumtiesību politiku, kā arī par valsts sektora lielumu, novērtējumu darbības rezultātiem un vērtību.</w:t>
      </w:r>
    </w:p>
    <w:p w:rsidR="00A95965" w:rsidRPr="008E558E" w:rsidRDefault="00A95965"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450EBC" w:rsidRDefault="00450EBC" w:rsidP="00450EBC">
      <w:pPr>
        <w:jc w:val="both"/>
        <w:rPr>
          <w:rFonts w:ascii="Times New Roman" w:hAnsi="Times New Roman"/>
          <w:noProof/>
          <w:sz w:val="24"/>
        </w:rPr>
      </w:pPr>
      <w:bookmarkStart w:id="57" w:name="Annotations_to_Chapter_VII:_The_responsi"/>
      <w:bookmarkStart w:id="58" w:name="_bookmark17"/>
      <w:bookmarkEnd w:id="57"/>
      <w:bookmarkEnd w:id="58"/>
    </w:p>
    <w:p w:rsidR="00FF42E7" w:rsidRPr="00450EBC" w:rsidRDefault="00FF42E7" w:rsidP="00450EBC">
      <w:pPr>
        <w:pStyle w:val="Heading1"/>
        <w:rPr>
          <w:b/>
          <w:noProof/>
          <w:color w:val="416DBC"/>
        </w:rPr>
      </w:pPr>
      <w:bookmarkStart w:id="59" w:name="_Toc456014788"/>
      <w:r w:rsidRPr="00450EBC">
        <w:rPr>
          <w:b/>
          <w:noProof/>
          <w:color w:val="416DBC"/>
        </w:rPr>
        <w:t>Piezīmes par VII nodaļu. Valsts uzņēmumu valžu pienākumi</w:t>
      </w:r>
      <w:bookmarkEnd w:id="59"/>
    </w:p>
    <w:p w:rsidR="00FF42E7" w:rsidRPr="008E558E" w:rsidRDefault="00FF42E7" w:rsidP="008E558E">
      <w:pPr>
        <w:jc w:val="both"/>
        <w:rPr>
          <w:rFonts w:ascii="Times New Roman" w:eastAsia="Book Antiqua" w:hAnsi="Times New Roman" w:cs="Book Antiqua"/>
          <w:b/>
          <w:bCs/>
          <w:noProof/>
          <w:sz w:val="24"/>
          <w:szCs w:val="25"/>
        </w:rPr>
      </w:pPr>
    </w:p>
    <w:p w:rsidR="00FF42E7" w:rsidRPr="008E558E" w:rsidRDefault="00FF42E7" w:rsidP="008E558E">
      <w:pPr>
        <w:pStyle w:val="Heading5"/>
        <w:ind w:left="0"/>
        <w:jc w:val="both"/>
        <w:rPr>
          <w:rFonts w:ascii="Times New Roman" w:hAnsi="Times New Roman"/>
          <w:noProof/>
          <w:sz w:val="24"/>
        </w:rPr>
      </w:pPr>
      <w:r w:rsidRPr="008E558E">
        <w:rPr>
          <w:rFonts w:ascii="Times New Roman" w:hAnsi="Times New Roman"/>
          <w:noProof/>
          <w:sz w:val="24"/>
        </w:rPr>
        <w:t>Jānodrošina, lai VU valdēm ir nepieciešamās pilnvaras, kompetence un objektivitāte, lai tās varētu veikt stratēģiskās vadības un vadības uzraudzības funkcijas. Tām jārīkojas godprātīgi un jāuzņemas atbildība par savām darbībām.</w:t>
      </w:r>
    </w:p>
    <w:p w:rsidR="00A95965" w:rsidRPr="008E558E" w:rsidRDefault="00A95965" w:rsidP="008E558E">
      <w:pPr>
        <w:pStyle w:val="Heading5"/>
        <w:ind w:left="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valžu kvalitātes un efektivitātes nodrošināšana un uzlabošana ir galvenais uzdevums, kas jāveic, lai nodrošinātu kvalitatīvu VU korporatīvo vadību. Svarīgi, lai VU būtu spēcīgas valdes, kas rīkojas uzņēmuma un tā īpašnieku interesēs, efektīvi uzrauga vadību un aizsargā to pret iejaukšanos ikdienas darbā. Tālab ir jānodrošina VU valžu locekļu kompetence, jāpalielina to neatkarība un jāuzlabo veids, kā tie strādā. Pie tam tiem ir jāuztic skaidri noteikta un pilna atbildība par savu funkciju veikšanu un jānodrošina, lai tie rīkojas godprātīgi.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tabs>
          <w:tab w:val="left" w:pos="709"/>
        </w:tabs>
        <w:ind w:left="709" w:hanging="709"/>
        <w:jc w:val="both"/>
        <w:rPr>
          <w:rFonts w:ascii="Times New Roman" w:eastAsia="Book Antiqua" w:hAnsi="Times New Roman" w:cs="Book Antiqua"/>
          <w:b/>
          <w:bCs/>
          <w:noProof/>
          <w:sz w:val="24"/>
          <w:szCs w:val="17"/>
        </w:rPr>
      </w:pPr>
      <w:r>
        <w:rPr>
          <w:rFonts w:ascii="Times New Roman" w:hAnsi="Times New Roman"/>
          <w:b/>
          <w:noProof/>
          <w:sz w:val="24"/>
        </w:rPr>
        <w:t>A.</w:t>
      </w:r>
      <w:r>
        <w:rPr>
          <w:rFonts w:ascii="Times New Roman" w:hAnsi="Times New Roman"/>
          <w:b/>
          <w:noProof/>
          <w:sz w:val="24"/>
        </w:rPr>
        <w:tab/>
      </w:r>
      <w:r w:rsidR="00A95965" w:rsidRPr="008E558E">
        <w:rPr>
          <w:rFonts w:ascii="Times New Roman" w:hAnsi="Times New Roman"/>
          <w:b/>
          <w:noProof/>
          <w:sz w:val="24"/>
        </w:rPr>
        <w:t>VU valdēm jānosaka skaidras pilnvaras un jāparedz galīgā atbildība par uzņēmuma darbības rezultātiem. VU valžu loma skaidri jānorāda tiesību aktos un, vēlams, saskaņā ar uzņēmējdarbības likumu. Valdei pilnībā jāatbild uzņēmuma īpašniekiem, jārīkojas uzņēmuma interesēs un vienlīdzīgi jāattiecas pret visiem akcionāriem.</w:t>
      </w:r>
    </w:p>
    <w:p w:rsidR="00A95965" w:rsidRPr="008E558E" w:rsidRDefault="00A95965" w:rsidP="008E558E">
      <w:pPr>
        <w:tabs>
          <w:tab w:val="left" w:pos="416"/>
        </w:tabs>
        <w:jc w:val="both"/>
        <w:rPr>
          <w:rFonts w:ascii="Times New Roman" w:eastAsia="Book Antiqua" w:hAnsi="Times New Roman" w:cs="Book Antiqua"/>
          <w:b/>
          <w:bCs/>
          <w:noProof/>
          <w:sz w:val="24"/>
          <w:szCs w:val="17"/>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valžu pienākumi ir jānorāda attiecīgos tiesību aktos, noteikumos, valsts īpašumtiesību politikā un uzņēmuma statūtos. Jāuzsver, ka ir būtiski, lai visiem valdes locekļiem būtu juridisks pienākums rīkoties uzņēmuma interesēs un pret visiem akcionāriem attiekties vienlīdzīgi. Skaidri jānorāda valdes locekļu kopīgā un individuālā atbildība. Dažādu valdes locekļu atbildības nedrīkst atšķirties neatkarīgi no tā, vai to kandidatūru izvirzījusi valsts, vai kāds cits akcionārs vai ieinteresētā persona. Jānodrošina apmācība, lai informētu VU valdes locekļus par viņu pienākumiem un atbildību.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veicinātu valdes atbildību un lai valdes funkcionētu efektīvi, direktoru padomei jāievēro labākā prakse, kas izstrādāta privātajam sektoram. Jāierobežo direktoru padomes locekļu skaits, paredzot tajā tikai tik direktoru līdzdalību, cik nepieciešams, lai tā efektīvi funkcionētu. Pieredze liecina, ka mazākās valdēs ir iespējamas patiešām stratēģiskas apspriedes un tās retāk kļūst par struktūru, kam ir tikai teorētiska ietekme. Kopā ar gada pārskatiem ārējiem revidentiem jāiesniedz arī direktoru ziņojums. Direktoru ziņojumā ir jāsniedz informācija un piezīmes par organizāciju, finanšu stāvokli, būtiskajiem riska faktoriem, būtiskajiem notikumiem, attiecībām ar ieinteresētajām personām un īpašumtiesību iestādes norādījumu rezultātiem.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5"/>
        </w:tabs>
        <w:spacing w:before="0"/>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A95965" w:rsidRPr="008E558E">
        <w:rPr>
          <w:rFonts w:ascii="Times New Roman" w:hAnsi="Times New Roman"/>
          <w:noProof/>
          <w:sz w:val="24"/>
        </w:rPr>
        <w:t>VU valdēm efektīvi jāpilda savas funkcijas saistībā ar stratēģijas noteikšanu un vadības pārraudzību, pamatojoties uz plašām pilnvarām un valdības noteiktajiem mērķiem. Tām jābūt pilnvarotām iecelt amatā un atlaist no amata uzņēmuma vadītāju. Tām jānosaka tāds vadītāju atalgojums, kāds ir uzņēmuma ilgtermiņa interesēs.</w:t>
      </w:r>
    </w:p>
    <w:p w:rsidR="00A95965" w:rsidRPr="008E558E" w:rsidRDefault="00A9596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Lai veiktu savas funkcijas, VU valdēm aktīvi: i) jāformulē vai jāapstiprina, jānovēro un jāpārskata uzņēmuma stratēģija atbilstoši vispārējiem uzņēmuma mērķiem; ii) jānosaka atbilstoši darbības rezultātu rādītāji un jāidentificē galvenie riski; iii) jāizstrādā un jāpārrauga efektīvas riska pārvaldības politikas nostādnes un procedūras gan attiecībā uz finanšu un darbības riskiem, gan attiecībā uz riskiem saistībā ar cilvēktiesībām, darbaspēku, vidi un nodokļiem; iv) jāuzrauga informācijas izpaušanas un saziņas procesi, nodrošinot, ka finanšu </w:t>
      </w:r>
      <w:r w:rsidRPr="008E558E">
        <w:rPr>
          <w:rFonts w:ascii="Times New Roman" w:hAnsi="Times New Roman"/>
          <w:noProof/>
          <w:sz w:val="24"/>
        </w:rPr>
        <w:lastRenderedPageBreak/>
        <w:t>pārskatos ir godīgi atspoguļots VU stāvoklis un radušies riski; v) jānovēro un jāuzrauga vadības darbības rezultāti; vi) un jālemj par uzņēmuma vadītāja atalgojumu un jāizstrādā efektīvi pēctecības plāni augstāko vadītāju amatiem.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Vienai no VU valžu pamatfunkcijām ir jābūt vadītāju iecelšanai amatā un atlaišanai no amata. Ja VU valdēm nav šādu pilnvaru, tām ir grūti veikt savu uzraudzības funkciju un uzņemties atbildību par VU darbības rezultātiem. Dažos gadījumos to var darīt, vienojoties vai apspriežoties ar īpašumtiesību iestādi.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Dažas valstis neievēro šo labo praksi un tādu VU gadījumā, kuru vienīgais īpašnieks ir valsts, atļauj valstij tiešā veidā iecelt vadītāju. Lai nodrošinātu valdes integritāti, laba prakse paredz vismaz apspriesties ar valdi. Neatkarīgi no procedūras kandidāti ir jāieceļ amatā, pamatojoties uz profesionāliem kritērijiem un veicot konkurētspējīgu atlasi. Lielos VU, kas veic saimniecisko darbību, par labu praksi uzskata neatkarīgu ekspertu pakalpojumu izmantošanu, uzticot viņiem veikt atlases procesu. Noteikumiem un procedūrām vadītāju kandidātu izvirzīšanai un iecelšanai amatā jābūt pārskatāmām, un jāievēro atbildības attiecības starp vadītāju, valdi un īpašumtiesību iestādi. Jāsniedz informācija par jebkuru ieinteresēto personu vienošanos saistībā ar vadītāju.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Ņemot vērā, ka VU valdēm ir pienākums novērtēt un novērot vadības darbības rezultātus, tām ir jālemj par vadītājam izmaksājamo kompensāciju saskaņā ar piemērojamajiem valsts noteikumiem. Tās nodrošina, ka vadītāju atalgojums ir piesaistīts viņu darbības rezultātiem un ka par to tiek pienācīgi paziņots. Kompensācijām augstākā līmeņa vadošajiem darbiniekiem jābūt konkurētspējīgām, bet jārūpējas par to, lai nemudinātu vadību veikt darbības, kas nav saderīgas ar uzņēmuma un tā īpašnieku ilgtermiņa interesēm. Par labu praksi uzskata </w:t>
      </w:r>
      <w:r w:rsidRPr="008E558E">
        <w:rPr>
          <w:rFonts w:ascii="Times New Roman" w:hAnsi="Times New Roman"/>
          <w:i/>
          <w:noProof/>
          <w:sz w:val="24"/>
        </w:rPr>
        <w:t>malus</w:t>
      </w:r>
      <w:r w:rsidRPr="008E558E">
        <w:rPr>
          <w:rFonts w:ascii="Times New Roman" w:hAnsi="Times New Roman"/>
          <w:noProof/>
          <w:sz w:val="24"/>
        </w:rPr>
        <w:t xml:space="preserve"> noteikumu un noteikumu par atgūšanas tiesībām ieviešanu. Tie uzņēmumam piešķir tiesības atsaukt un atgūt kompensāciju no vadošajiem darbiniekiem gadījumos, kad vadības līmenī ir notikusi krāpšana vai citos gadījumos, piemēram, ja uzņēmumam ir atkārtoti jāiesniedz finanšu pārskati būtiskas finanšu pārskatu iesniegšanas prasību neizpildes dēļ. Vairākas valdības ir ieviesušas VU vadošo darbinieku atalgojuma ierobežojumus, nosakot, ka atalgojuma apmērs ir atkarīgs no uzņēmuma lieluma un darbības nozares.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A95965" w:rsidRPr="008E558E">
        <w:rPr>
          <w:rFonts w:ascii="Times New Roman" w:hAnsi="Times New Roman"/>
          <w:noProof/>
          <w:sz w:val="24"/>
        </w:rPr>
        <w:t>VU valdes sastāvam jābūt tādam, lai būtu iespējams veikt objektīvu un neatkarīgu vērtējumu. Visas valdes locekļu, tostarp visas valsts amatpersonu, kandidatūras jāizvirza, pamatojoties uz šo personu kvalifikāciju, un tiem jānosaka vienādi juridiskie pienākumi.</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Galvenais priekšnoteikums, kas VU valdēm jāizpilda, lai saņemtu pilnvaras, ir organizēt sevi tā, lai tās varētu efektīvi veikt objektīvu un neatkarīgu vērtēšanu, uzraudzīt augstāko vadību un pieņemt stratēģiskus lēmumus. Visas valdes locekļu kandidatūras jāizvirza pārskatāmā procesā, un skaidri jānorāda, ka viņu pienākums ir rīkoties uzņēmuma kopējās interesēs. Viņi nedrīkst rīkoties kā to balsotāju individuālie pārstāvji, kas viņus ievēlēja amatā. Turklāt VU valdes ir jāaizsargā pret politisku iejaukšanos, kuras dēļ valde varētu nespēt koncentrēties uz to mērķu sasniegšanu, par kuriem tā ir vienojusies ar valdību un īpašumtiesību iestādi. Visiem valsts pārstāvjiem, kas izvirzīti pienākumu pildīšanai VU valdē, jāuztic tādi paši juridiskie pienākumi kā citiem valdes locekļiem. Piemēram, viņiem netiek piešķirti </w:t>
      </w:r>
      <w:r w:rsidRPr="008E558E">
        <w:rPr>
          <w:rFonts w:ascii="Times New Roman" w:hAnsi="Times New Roman"/>
          <w:i/>
          <w:noProof/>
          <w:sz w:val="24"/>
        </w:rPr>
        <w:t xml:space="preserve">de iure </w:t>
      </w:r>
      <w:r w:rsidRPr="008E558E">
        <w:rPr>
          <w:rFonts w:ascii="Times New Roman" w:hAnsi="Times New Roman"/>
          <w:noProof/>
          <w:sz w:val="24"/>
        </w:rPr>
        <w:t xml:space="preserve">vai </w:t>
      </w:r>
      <w:r w:rsidRPr="008E558E">
        <w:rPr>
          <w:rFonts w:ascii="Times New Roman" w:hAnsi="Times New Roman"/>
          <w:i/>
          <w:noProof/>
          <w:sz w:val="24"/>
        </w:rPr>
        <w:t>de facto</w:t>
      </w:r>
      <w:r w:rsidRPr="008E558E">
        <w:rPr>
          <w:rFonts w:ascii="Times New Roman" w:hAnsi="Times New Roman"/>
          <w:noProof/>
          <w:sz w:val="24"/>
        </w:rPr>
        <w:t xml:space="preserve"> atbrīvojumi no kāda noteikta pienākuma.</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Par labu praksi uzskata cenšanos dažādot valdes locekļu sastāvu, tostarp dzimuma, vecuma, ģeogrāfiskās izcelsmes, profesionālās pieredzes un izglītības ziņā. Valdes loceklis nedrīkst būt persona, kas tiešā veidā saistīta ar izpildes pilnvaru pildīšanu, t. i., valsts vadītāji, valdības </w:t>
      </w:r>
      <w:r w:rsidRPr="008E558E">
        <w:rPr>
          <w:rFonts w:ascii="Times New Roman" w:hAnsi="Times New Roman"/>
          <w:noProof/>
          <w:sz w:val="24"/>
        </w:rPr>
        <w:lastRenderedPageBreak/>
        <w:t>vadītāji un ministri, jo tas radītu nopietnas šaubas par viņu spriedumu neatkarību. Ja VU veic saimniecisko darbību, ir ieteicams nodrošināt, lai valdes locekļiem būtu pietiekamas zināšanas par uzņēmējdarbību, finansēm un attiecīgo nozari, lai tie varētu lietpratīgi pildīt savus pienākumus. Šajā ziņā pieredze privātajā sektorā var būt lietderīga.</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Jāizstrādā mehānismi valdes darbības rezultātu un neatkarības izvērtēšanai un uzturēšanai. Tie ietver, piemēram, ierobežotu atkārtotu ievēlēšanas reižu skaitu, kā arī resursus, lai valde varētu piekļūt neatkarīgai informācijai un zināšanām.</w:t>
      </w:r>
    </w:p>
    <w:p w:rsidR="00FF42E7" w:rsidRPr="008E558E" w:rsidRDefault="00FF42E7" w:rsidP="008E558E">
      <w:pPr>
        <w:jc w:val="both"/>
        <w:rPr>
          <w:rFonts w:ascii="Times New Roman" w:eastAsia="Book Antiqua" w:hAnsi="Times New Roman" w:cs="Book Antiqua"/>
          <w:b/>
          <w:bCs/>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A95965" w:rsidRPr="008E558E">
        <w:rPr>
          <w:rFonts w:ascii="Times New Roman" w:hAnsi="Times New Roman"/>
          <w:noProof/>
          <w:sz w:val="24"/>
        </w:rPr>
        <w:t>Atbilstošā gadījumā neatkarīgi valdes locekļi nedrīkst būt mantiski ieinteresēti uzņēmuma darbībā un tie nedrīkst būt tādās attiecībās ar uzņēmumu, tā vadību, citiem vairākuma akcionāriem vai īpašumtiesību iestādi, kas varētu apdraudēt viņu objektīvo spriestspēju.</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vairotu VU valžu objektivitāti, ir nepieciešams noteikts minimālais skaits neatkarīgu VU valdes locekļu. Dažas valstis pieprasa, lai VU piemēro tādus pašus noteikumus attiecībā uz neatkarīgajiem valdes locekļiem, kādus piemēro biržas sarakstā iekļautas sabiedrības. Dažādās valstīs būtiski atšķiras termina “neatkarība” interpretācija. Neatkarīgi valdes locekļi nedrīkst būt mantiski ieinteresēti uzņēmuma darbībā un nedrīkst būt tādās attiecībās ar uzņēmumu, tā vadību vai īpašniekiem, kas varētu apdraudēt viņu objektīvo spriestspēju. Par labu praksi uzskata arī izslēgt no kandidātu loka personas, kuras ar uzņēmuma vadošajiem darbiniekiem vai akciju kontrolpaketes turētājiem saista laulības, ģimenes vai citas personīgas attiecības.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Neatkarīgajiem valdes locekļiem jābūt atbilstošai kompetencei un pieredzei, lai vairotu VU valdes darbības efektivitāti. Ja VU veic saimniecisko darbību, ir ieteicams neatkarīgos valdes locekļus piesaistīt no privātā sektora, jo tādējādi iespējams panākt, ka valde ir vairāk orientēta uz uzņēmējdarbības veikšanu. Viņu pieredze var ietvert arī kvalifikācijas, kas saistītas ar VU noteiktajiem pienākumiem un valsts politikas mērķiem.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E.</w:t>
      </w:r>
      <w:r>
        <w:rPr>
          <w:rFonts w:ascii="Times New Roman" w:hAnsi="Times New Roman"/>
          <w:noProof/>
          <w:sz w:val="24"/>
        </w:rPr>
        <w:tab/>
      </w:r>
      <w:r w:rsidR="00A95965" w:rsidRPr="008E558E">
        <w:rPr>
          <w:rFonts w:ascii="Times New Roman" w:hAnsi="Times New Roman"/>
          <w:noProof/>
          <w:sz w:val="24"/>
        </w:rPr>
        <w:t>Jāievieš mehānismi, lai novērstu interešu konfliktus, kuru dēļ valdes locekļi nespēj objektīvi pildīt savus valdes locekļa pienākumus, un lai ierobežotu politisko iejaukšanos valdes procesos.</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Tā kā interešu konflikts var rasties jebkuram VU valdes loceklim, jāievieš arī pasākumi, lai novērstu interešu konfliktus, ja tādi rodas. Visiem valdes locekļiem par jebkuriem interešu konfliktiem ir jāziņo valdei, kurai jālemj, kā rīkoties šādos gadījumos. Jāievieš īpaši pasākumi, lai novērstu politisko iejaukšanos VU valdes darbībā. Tādos VU, kas pilda svarīgas sabiedrisko pakalpojumu sniegšanas saistības, var paredzēt noteiktu politisko uzraudzību. Turpretī VU, kas veic saimniecisko darbību un neīsteno valsts politikas mērķus, laba prakse paredz nepieļaut valdē augsta līmeņa politiskās varas pārstāvību, tostarp valdības un likumdevēja iestādes pārstāvību. Tas nenozīmē, ka valdes loceklis nevar būt valsts civildienesta ierēdnis vai cita valsts amatpersona.</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5"/>
        </w:tabs>
        <w:spacing w:before="0"/>
        <w:ind w:left="709" w:hanging="709"/>
        <w:jc w:val="both"/>
        <w:rPr>
          <w:rFonts w:ascii="Times New Roman" w:hAnsi="Times New Roman"/>
          <w:noProof/>
          <w:sz w:val="24"/>
        </w:rPr>
      </w:pPr>
      <w:r>
        <w:rPr>
          <w:rFonts w:ascii="Times New Roman" w:hAnsi="Times New Roman"/>
          <w:noProof/>
          <w:sz w:val="24"/>
        </w:rPr>
        <w:t>F.</w:t>
      </w:r>
      <w:r>
        <w:rPr>
          <w:rFonts w:ascii="Times New Roman" w:hAnsi="Times New Roman"/>
          <w:noProof/>
          <w:sz w:val="24"/>
        </w:rPr>
        <w:tab/>
      </w:r>
      <w:r w:rsidR="00A95965" w:rsidRPr="008E558E">
        <w:rPr>
          <w:rFonts w:ascii="Times New Roman" w:hAnsi="Times New Roman"/>
          <w:noProof/>
          <w:sz w:val="24"/>
        </w:rPr>
        <w:t>Valdes priekšsēdētājam jāuzņemas atbildība par valdes darbības efektivitāti un jānodrošina saziņa ar valsts īpašumtiesību aģentūru, vajadzības gadījumā sadarbojoties ar citiem valdes locekļiem. Laba prakse paredz, ka priekšsēdētājs nedrīkst būt uzņēmuma vadītājs.</w:t>
      </w:r>
    </w:p>
    <w:p w:rsidR="00A95965" w:rsidRPr="008E558E" w:rsidRDefault="00A95965" w:rsidP="008E558E">
      <w:pPr>
        <w:pStyle w:val="Heading4"/>
        <w:tabs>
          <w:tab w:val="left" w:pos="935"/>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Priekšsēdētājam ir būtiska loma valdes darbības produktivitātes un efektivitātes veicināšanā. Priekšsēdētāja uzdevums ir no atsevišķu indivīdu grupas izveidot efektīvu komandu. Tam ir nepieciešamas īpašas prasmes, tostarp līderības prasmes, spēja motivēt komandu, izprast </w:t>
      </w:r>
      <w:r w:rsidRPr="008E558E">
        <w:rPr>
          <w:rFonts w:ascii="Times New Roman" w:hAnsi="Times New Roman"/>
          <w:noProof/>
          <w:sz w:val="24"/>
        </w:rPr>
        <w:lastRenderedPageBreak/>
        <w:t>dažādus viedokļus un pieejas, atrisināt domstarpības, kā arī efektīvs un kompetents personiskais sniegums. Valdes priekšsēdētājam ir jābūt galvenajai kontaktpersonai starp uzņēmumu un īpašumtiesību iestādi. Priekšsēdētājam var būt arī būtiska loma valdes locekļu kandidātu izvirzīšanas procesā, kurā viņš var palīdzēt īpašumtiesību iestādei, sniedzot valdes ikgadējo pašnovērtējumu, lai identificētu esošajā valdes sastāvā trūkstošās prasmes.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Laba prakse paredz, ka priekšsēdētājs nedrīkst būt uzņēmuma vadītājs. Šo abu funkciju atdalīšana palīdz nodrošināt pienācīgu varas līdzsvaru, palielina atbildību un stiprina valdes spēju pieņemt objektīvus lēmumus bez vadības nepamatotas iejaukšanās. Pienācīga un skaidra valdes un tās priekšsēdētāja funkciju definēšana palīdz novērst situācijas, kad to atdalīšana var radīt nelietderīgu opozīciju starp diviem uzņēmuma darbiniekiem. Tāpat tiek uzskatīts, ka laba prakse ir valdes priekšsēdētāju (atbilstošā gadījumā) pēc pensionēšanās neievēlēt uzraudzības padomes priekšsēdētāja amatā.</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VU ir īpaši svarīgi nodalīt valdes priekšsēdētāja amatu no uzņēmuma vadītāja amata, un parasti tiek uzskatīts, ka ir nepieciešams nodrošināt valdes neatkarību no vadības. Priekšsēdētājam ir galvenā loma valdes darba vadīšanā, nodrošinot tā efektivitāti un stimulējot atsevišķu valdes locekļu aktīvu iesaistīšanos VU stratēģiskajā vadībā. Ja priekšsēdētāja un uzņēmuma vadītāja amatus ieņem divas dažādas personas, priekšsēdētājs var arī piedalīties saskaņošanā ar īpašumtiesību iestādi, kādas prasmes un pieredze valdei ir nepieciešama, lai tā varētu darboties efektīvi.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G.</w:t>
      </w:r>
      <w:r>
        <w:rPr>
          <w:rFonts w:ascii="Times New Roman" w:hAnsi="Times New Roman"/>
          <w:noProof/>
          <w:sz w:val="24"/>
        </w:rPr>
        <w:tab/>
      </w:r>
      <w:r w:rsidR="00A95965" w:rsidRPr="008E558E">
        <w:rPr>
          <w:rFonts w:ascii="Times New Roman" w:hAnsi="Times New Roman"/>
          <w:noProof/>
          <w:sz w:val="24"/>
        </w:rPr>
        <w:t>Ja ir atļauts valdē pārstāvēt darbiniekus, jāizstrādā mehānismi, kas garantē, ka šī pārstāvība tiek efektīvi nodrošināta un uzlabo valdes prasmes un palielina tās informētību un neatkarību.</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Nolūks, ar kādu darbinieki tiek pārstāvēti VU valdēs, ir palielināt atbildīgumu attiecībā pret darbiniekiem kā ieinteresētajām personām un veicināt informācijas apmaiņu starp darbiniekiem un valdi. Darbinieku pārstāvība var bagātināt apspriedes valdē un veicināt valdes lēmumu īstenošanu uzņēmumā. Ja darbinieku pārstāvību VU valdēs nodrošināt paredz tiesību akti vai koplīgumi, tas jādara tā, lai veicinātu VU valdes neatkarību, kompetenci un informētību. Dalībnieku pārstāvjiem jānosaka tādi paši pienākumi un atbildība kā visiem pārējiem valdes locekļiem, un viņiem jārīkojas uzņēmuma interesēs un pret visām ieinteresētajām pusēm jāattiecas vienlīdzīgi. Darbinieku pārstāvību VU valdēs nav jāuzskata par valdes neatkarības apdraudējumu.</w:t>
      </w:r>
    </w:p>
    <w:p w:rsidR="00FF42E7" w:rsidRPr="008E558E" w:rsidRDefault="00FF42E7" w:rsidP="008E558E">
      <w:pPr>
        <w:jc w:val="both"/>
        <w:rPr>
          <w:rFonts w:ascii="Times New Roman" w:eastAsia="Palatino Linotype" w:hAnsi="Times New Roman" w:cs="Palatino Linotype"/>
          <w:noProof/>
          <w:sz w:val="24"/>
          <w:szCs w:val="20"/>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Jāizveido procedūras, lai atvieglotu pieeju informācijai, apmācībai un zināšanām un lai veicinātu to valdes locekļu neatkarību no uzņēmuma vadītāja un vadības, kuri pārstāv darbiniekus. Šīm procedūrām jāietver arī pienācīgas, pārskatāmas un demokrātiskas amatā iecelšanas procedūras, tiesības regulāri ziņot darbiniekiem (ar nosacījumu, ka tiek pienācīgi ievērotas valdes konfidencialitātes prasības), apmācības un skaidri saprotamas interešu konfliktu pārvaldības procedūras. Pozitīvam ieguldījumam valdes darbā būs nepieciešama arī pārējo valdes locekļu un vadības apstiprinājums un sadarbība.</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H.</w:t>
      </w:r>
      <w:r>
        <w:rPr>
          <w:rFonts w:ascii="Times New Roman" w:hAnsi="Times New Roman"/>
          <w:noProof/>
          <w:sz w:val="24"/>
        </w:rPr>
        <w:tab/>
      </w:r>
      <w:r w:rsidR="00A95965" w:rsidRPr="008E558E">
        <w:rPr>
          <w:rFonts w:ascii="Times New Roman" w:hAnsi="Times New Roman"/>
          <w:noProof/>
          <w:sz w:val="24"/>
        </w:rPr>
        <w:t>VU valdēm jāapsver īpašu komiteju izveide, kurā būtu neatkarīgi un kvalificēti locekļi, kas palīdzētu valdes locekļiem veikt to funkcijas, jo īpaši saistībā ar revīziju, riska pārvaldību un atalgojumu noteikšanu. Īpašu komiteju izveidei jāuzlabo valdes darbības efektivitāte, un tā nevar mazināt visas valdes kopējo atbildību.</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Valdes komiteju izveide var būt lietderīga VU valdes darbības efektivitātes uzlabošanā, </w:t>
      </w:r>
      <w:r w:rsidRPr="008E558E">
        <w:rPr>
          <w:rFonts w:ascii="Times New Roman" w:hAnsi="Times New Roman"/>
          <w:noProof/>
          <w:sz w:val="24"/>
        </w:rPr>
        <w:lastRenderedPageBreak/>
        <w:t>palielinot tās kompetenci un pastiprinot tās atbildību, kas ir sevišķi svarīga. Tās var arī efektīvi izmainīt valdes darba kultūru un stiprināt tās neatkarību un leģitimitāti jomās, kurās var rasties interešu konflikts, piemēram, saistībā ar valsts iepirkumu, saistīto pušu darījumiem un atalgojumu. Par labu praksi tiek uzskatīta īpašu valdes komiteju izmantošana, jo īpaši lielos VU, saskaņā ar privātā sektora praksi. Papildus vērtību valdei var radīt īpašas komitejas tādās jomās kā revīzija, atalgojums, stratēģija, ētika, risks un iepirkums.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Ja šādas īpašās valdes komitejas nav izveidotas, īpašumtiesību iestāde var izstrādāt vadlīnijas, kurās tā var norādīt, kādos gadījumos VU valdēm jāapsver īpašu valdes komiteju izveide. Vadlīniju pamatā jābūt apkopotiem vairākiem kritērijiem, tostarp VU lielumam un īpašajiem riskiem vai kompetencei, kas jāstiprina VU valdēs. Lielos VU ir vismaz jānosaka, ka obligāta ir revīzijas komiteja vai līdzvērtīga struktūra, kas ir pilnvarota tikties ar jebkuru uzņēmuma amatpersonu.</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Būtiski, lai šo īpašo valdes komiteju priekšsēdētājs nebūtu izpildvaras pārstāvis un lai komitejā darbotos pietiekams skaits neatkarīgu locekļu. Neatkarīgo locekļu proporcionālā daļa un nepieciešamais neatkarības veids (piemēram, no valdes vai no galvenā īpašnieka) būs atkarīgs no komitejas veida, tā, cik ļoti iespējams, ka saistībā ar konkrēto jautājumu var rasties interešu konflikts, un VU nozares. Piemēram, revīzijas komitejā jābūt tikai neatkarīgiem valdes locekļiem, kas ir lietpratēji finansēs. Lai nodrošinātu efektivitāti, valdes komiteju locekļiem jābūt kvalificētiem un kompetentiem un tiem ir nepieciešama atbilstoša tehniskā pieredze.</w:t>
      </w:r>
    </w:p>
    <w:p w:rsidR="00FF42E7" w:rsidRPr="008E558E" w:rsidRDefault="00FF42E7" w:rsidP="008E558E">
      <w:pPr>
        <w:jc w:val="both"/>
        <w:rPr>
          <w:rFonts w:ascii="Times New Roman" w:eastAsia="Palatino Linotype" w:hAnsi="Times New Roman" w:cs="Palatino Linotype"/>
          <w:noProof/>
          <w:sz w:val="24"/>
          <w:szCs w:val="28"/>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Īpašu valdes komiteju pastāvēšana neatbrīvo valdi no tās kolektīvās atbildības visos jautājumos. Īpašajām valdes komitejām ir nepieciešami rakstveida statūti, kuros norādīti to pienākumi, pilnvaras un sastāvs. Īpašajām valdes komitejām ir jāziņo valdei pilnā sastāvā, un savu sēžu protokoli jāizsūta visiem valdes locekļiem.</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tabs>
          <w:tab w:val="left" w:pos="936"/>
        </w:tabs>
        <w:spacing w:before="0"/>
        <w:ind w:left="709" w:hanging="709"/>
        <w:jc w:val="both"/>
        <w:rPr>
          <w:rFonts w:ascii="Times New Roman" w:hAnsi="Times New Roman"/>
          <w:noProof/>
          <w:sz w:val="24"/>
        </w:rPr>
      </w:pPr>
      <w:r>
        <w:rPr>
          <w:rFonts w:ascii="Times New Roman" w:hAnsi="Times New Roman"/>
          <w:noProof/>
          <w:sz w:val="24"/>
        </w:rPr>
        <w:t>I.</w:t>
      </w:r>
      <w:r>
        <w:rPr>
          <w:rFonts w:ascii="Times New Roman" w:hAnsi="Times New Roman"/>
          <w:noProof/>
          <w:sz w:val="24"/>
        </w:rPr>
        <w:tab/>
      </w:r>
      <w:r w:rsidR="00A95965" w:rsidRPr="008E558E">
        <w:rPr>
          <w:rFonts w:ascii="Times New Roman" w:hAnsi="Times New Roman"/>
          <w:noProof/>
          <w:sz w:val="24"/>
        </w:rPr>
        <w:t>VU valdēm priekšsēdētāja uzraudzībā jāveic ikgadēja, labi strukturēta savas darbības rezultātu un efektivitātes izvērtēšana.</w:t>
      </w:r>
    </w:p>
    <w:p w:rsidR="00A95965" w:rsidRPr="008E558E" w:rsidRDefault="00A95965" w:rsidP="008E558E">
      <w:pPr>
        <w:pStyle w:val="Heading4"/>
        <w:tabs>
          <w:tab w:val="left" w:pos="936"/>
        </w:tabs>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Sistemātisks izvērtēšanas process ir nepieciešams rīks VU valdes profesionalitātes vairošanai, jo tādējādi tiek uzsvērta valdes atbildība un tās locekļu pienākumi. Tas ir lietderīgs arī, lai noskaidrotu nepieciešamās zināšanas un valdes locekļu profilus. Tās ir arī lietderīgs stimuls, kas mudinātu atsevišķus valdes locekļus veltīt pietiekami daudz laika un centienus savu valdes locekļu amata pienākumu izpildei. Šajā izvērtējumā galvenā uzmanība jāpievērš valdes kopējiem darbības rezultātiem. Tas var ietvert arī atsevišķu valdes locekļu efektivitātes un ieguldījuma izvērtēšanu. Tomēr atsevišķu valdes locekļu darbības izvērtēšana nedrīkst traucēt vēlamo un nepieciešamo valdes darba koleģialitāti.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Priekšsēdētājam jāuzņemas atbildība par valdes darbības izvērtēšanu saskaņā ar labāko praksi, kuras izstrāde turpinās. Vajadzības gadījumā jālūdz palīdzība ārējiem vai neatkarīgiem ekspertiem. Valdes izvērtēšanas rezultāti jāizmanto, pārskatot tādus jautājumus kā valdes lielums, sastāvs un valdes locekļu atalgojums. Izvērtējumi var būt lietderīgi arī efektīvu un atbilstošu instruēšanas un apmācības programmu izstrādei gan jaunajiem, gan jau esošajiem VU valdes locekļiem. Veicot izvērtēšanu, VU valdēm jākonsultējas ar ārējiem un neatkarīgiem ekspertiem, kā arī ar īpašumtiesību iestādi.</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 xml:space="preserve">Valdes izvērtējuma rezultāti var kalpot arī kā lietderīgs informācijas avots turpmākiem valdes locekļu kandidātu izvirzīšanas procesiem. Tomēr ir jānodrošina līdzsvars – valdes izvērtējumus var izmantot, lai brīdinātu īpašumtiesību iestādi par nepieciešamību nākotnē iecelt valdes locekļus, kam ir konkrētas prasmes, kuras ir nepieciešamas noteiktajā VU valdē. Tomēr parasti </w:t>
      </w:r>
      <w:r w:rsidRPr="008E558E">
        <w:rPr>
          <w:rFonts w:ascii="Times New Roman" w:hAnsi="Times New Roman"/>
          <w:noProof/>
          <w:sz w:val="24"/>
        </w:rPr>
        <w:lastRenderedPageBreak/>
        <w:t>tos nevajadzētu izmantot, lai “atsijātu” atsevišķus esošos direktorus, jo tādējādi var tikt mazināta to vēlme pildīt aktīvu un, ļoti iespējams, izšķiroši svarīgu lomu valdes apspriedēs.</w:t>
      </w:r>
    </w:p>
    <w:p w:rsidR="00A95965" w:rsidRPr="008E558E" w:rsidRDefault="00A95965" w:rsidP="008E558E">
      <w:pPr>
        <w:pStyle w:val="BodyText"/>
        <w:spacing w:before="0"/>
        <w:ind w:left="0" w:firstLine="0"/>
        <w:jc w:val="both"/>
        <w:rPr>
          <w:rFonts w:ascii="Times New Roman" w:hAnsi="Times New Roman"/>
          <w:noProof/>
          <w:sz w:val="24"/>
        </w:rPr>
      </w:pPr>
    </w:p>
    <w:p w:rsidR="00FF42E7" w:rsidRPr="008E558E" w:rsidRDefault="00450EBC" w:rsidP="00450EBC">
      <w:pPr>
        <w:pStyle w:val="Heading4"/>
        <w:spacing w:before="0"/>
        <w:ind w:left="709" w:hanging="709"/>
        <w:jc w:val="both"/>
        <w:rPr>
          <w:rFonts w:ascii="Times New Roman" w:hAnsi="Times New Roman"/>
          <w:noProof/>
          <w:sz w:val="24"/>
        </w:rPr>
      </w:pPr>
      <w:r>
        <w:rPr>
          <w:rFonts w:ascii="Times New Roman" w:hAnsi="Times New Roman"/>
          <w:noProof/>
          <w:sz w:val="24"/>
        </w:rPr>
        <w:t>J.</w:t>
      </w:r>
      <w:r>
        <w:rPr>
          <w:rFonts w:ascii="Times New Roman" w:hAnsi="Times New Roman"/>
          <w:noProof/>
          <w:sz w:val="24"/>
        </w:rPr>
        <w:tab/>
      </w:r>
      <w:r w:rsidR="00FF42E7" w:rsidRPr="008E558E">
        <w:rPr>
          <w:rFonts w:ascii="Times New Roman" w:hAnsi="Times New Roman"/>
          <w:noProof/>
          <w:sz w:val="24"/>
        </w:rPr>
        <w:t>VU jāizstrādā efektīvas iekšējās revīzijas procedūras un jāizveido iekšējās revīzijas funkcijas, kuru izpilde tiek uzraudzīta un par kuru tiek ziņots tieši valdei un revīzijas komitejai vai līdzvērtīgai uzņēmuma struktūrai.</w:t>
      </w:r>
    </w:p>
    <w:p w:rsidR="00425211" w:rsidRPr="008E558E" w:rsidRDefault="00425211" w:rsidP="008E558E">
      <w:pPr>
        <w:pStyle w:val="Heading4"/>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Tāpat kā lielās biržas sarakstā iekļautajās sabiedrībās, arī lielajos VU ir jāievieš iekšējās revīzijas sistēma. Iekšējā revīzija nodrošina neatkarīgus un objektīvus izvērtējumus, kas palīdz VU uzlabot risku pārvaldību, kontroli un uzņēmuma pārvaldību. Iekšējie revidenti ir svarīgi, lai nodrošinātu efektīvu un stabilu informācijas izpaušanas procesu un pienācīgas, vispārējas iekšējās pārbaudes. Tiem ir jānosaka procedūras pietiekami sīkas informācijas savākšanai, apkopošanai un sniegšanai. Tiem jānodrošina pienācīga VU procedūru īstenošana.</w:t>
      </w:r>
    </w:p>
    <w:p w:rsidR="00425211" w:rsidRPr="008E558E" w:rsidRDefault="00425211" w:rsidP="008E558E">
      <w:pPr>
        <w:pStyle w:val="BodyText"/>
        <w:spacing w:before="0"/>
        <w:ind w:left="0" w:firstLine="0"/>
        <w:jc w:val="both"/>
        <w:rPr>
          <w:rFonts w:ascii="Times New Roman" w:hAnsi="Times New Roman"/>
          <w:noProof/>
          <w:sz w:val="24"/>
        </w:rPr>
      </w:pPr>
    </w:p>
    <w:p w:rsidR="00FF42E7" w:rsidRPr="008E558E" w:rsidRDefault="00FF42E7" w:rsidP="008E558E">
      <w:pPr>
        <w:pStyle w:val="BodyText"/>
        <w:spacing w:before="0"/>
        <w:ind w:left="0" w:firstLine="0"/>
        <w:jc w:val="both"/>
        <w:rPr>
          <w:rFonts w:ascii="Times New Roman" w:hAnsi="Times New Roman"/>
          <w:noProof/>
          <w:sz w:val="24"/>
        </w:rPr>
      </w:pPr>
      <w:r w:rsidRPr="008E558E">
        <w:rPr>
          <w:rFonts w:ascii="Times New Roman" w:hAnsi="Times New Roman"/>
          <w:noProof/>
          <w:sz w:val="24"/>
        </w:rPr>
        <w:t>Lai palielinātu savu neatkarību un pilnvaras, iekšējiem revidentiem jāstrādā valdes un tās revīzijas komitejas vai revīzijas padomes, ja tāda pastāv, uzdevumā un par rezultātiem jāziņo tieši valdei. Jānodrošina, lai iekšējiem revidentiem būtu neierobežota piekļuve valdes priekšsēdētājam un visiem tās locekļiem, un tās revīzijas komitejai. Viņu ziņojumi ir svarīgi, lai valde varētu izvērtēt faktiskās uzņēmuma darbības un to rezultātus. Jāveicina arī apspriedes starp ārējiem un iekšējiem revidentiem. Visbeidzot, kā daļu no labas prakses, ir ieteicams iekļaut arī iekšējās pārbaudes ziņojumu finanšu pārskatos, aprakstot iekšējo pārbaužu organizēšanu un finanšu pārskatu sagatavošanas procedūras. Par visiem iekšējās revīzijas laikā izdarītiem būtiskiem atzinumiem jāziņo valdei un atbilstošā gadījumā tās revīzijas komitejai.</w:t>
      </w:r>
    </w:p>
    <w:p w:rsidR="00425211" w:rsidRPr="008E558E" w:rsidRDefault="00425211" w:rsidP="008E558E">
      <w:pPr>
        <w:jc w:val="both"/>
        <w:rPr>
          <w:rFonts w:ascii="Times New Roman" w:eastAsia="Palatino Linotype" w:hAnsi="Times New Roman" w:cs="Palatino Linotype"/>
          <w:noProof/>
          <w:sz w:val="24"/>
          <w:szCs w:val="20"/>
        </w:rPr>
      </w:pPr>
      <w:r w:rsidRPr="008E558E">
        <w:rPr>
          <w:rFonts w:ascii="Times New Roman" w:hAnsi="Times New Roman"/>
          <w:sz w:val="24"/>
        </w:rPr>
        <w:br w:type="page"/>
      </w:r>
    </w:p>
    <w:p w:rsidR="001A500E" w:rsidRDefault="001A500E" w:rsidP="008E558E">
      <w:pPr>
        <w:jc w:val="both"/>
        <w:rPr>
          <w:rFonts w:ascii="Times New Roman" w:hAnsi="Times New Roman"/>
          <w:b/>
          <w:noProof/>
          <w:sz w:val="24"/>
        </w:rPr>
      </w:pPr>
    </w:p>
    <w:p w:rsidR="001A500E" w:rsidRDefault="001A500E" w:rsidP="008E558E">
      <w:pPr>
        <w:jc w:val="both"/>
        <w:rPr>
          <w:rFonts w:ascii="Times New Roman" w:hAnsi="Times New Roman"/>
          <w:b/>
          <w:noProof/>
          <w:sz w:val="24"/>
        </w:rPr>
      </w:pPr>
    </w:p>
    <w:p w:rsidR="001A500E" w:rsidRDefault="001A500E" w:rsidP="008E558E">
      <w:pPr>
        <w:jc w:val="both"/>
        <w:rPr>
          <w:rFonts w:ascii="Times New Roman" w:hAnsi="Times New Roman"/>
          <w:b/>
          <w:noProof/>
          <w:sz w:val="24"/>
        </w:rPr>
      </w:pPr>
    </w:p>
    <w:p w:rsidR="001A500E" w:rsidRDefault="001A500E" w:rsidP="008E558E">
      <w:pPr>
        <w:jc w:val="both"/>
        <w:rPr>
          <w:rFonts w:ascii="Times New Roman" w:hAnsi="Times New Roman"/>
          <w:b/>
          <w:noProof/>
          <w:sz w:val="24"/>
        </w:rPr>
      </w:pPr>
    </w:p>
    <w:p w:rsidR="00FF42E7" w:rsidRPr="001A500E" w:rsidRDefault="00FF42E7" w:rsidP="001A500E">
      <w:pPr>
        <w:jc w:val="center"/>
        <w:rPr>
          <w:rFonts w:ascii="Times New Roman" w:hAnsi="Times New Roman"/>
          <w:b/>
          <w:noProof/>
          <w:sz w:val="32"/>
          <w:szCs w:val="32"/>
        </w:rPr>
      </w:pPr>
      <w:r w:rsidRPr="001A500E">
        <w:rPr>
          <w:rFonts w:ascii="Times New Roman" w:hAnsi="Times New Roman"/>
          <w:b/>
          <w:noProof/>
          <w:sz w:val="32"/>
          <w:szCs w:val="32"/>
        </w:rPr>
        <w:t>EKONOMISKĀS SADARBĪBAS UN ATTĪSTĪBAS ORGANIZĀCIJA</w:t>
      </w:r>
    </w:p>
    <w:p w:rsidR="000652F8" w:rsidRPr="008E558E" w:rsidRDefault="000652F8" w:rsidP="008E558E">
      <w:pPr>
        <w:jc w:val="both"/>
        <w:rPr>
          <w:rFonts w:ascii="Times New Roman" w:hAnsi="Times New Roman"/>
          <w:b/>
          <w:noProof/>
          <w:sz w:val="24"/>
        </w:rPr>
      </w:pP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ESAO ir unikāls forums, kurā valdības strādā, lai kopīgiem spēkiem atrisinātu globalizācijas radītās ekonomiskās, sociālās un vides problēmas. ESAO ir izvirzījusies priekšplānā saistībā ar pasākumiem, kuru mērķis ir izprast jaunās attīstības tendences un bažas, piemēram, saistībā ar uzņēmumu pārvaldību, informācijas ekonomiku un iedzīvotāju novecošanu, un palīdzēt valdībām atbilstoši reaģēt uz tām. Šī organizācija nodrošina vidi, kurā valdības var salīdzināt savas pieredzes politikas jomā, meklēt risinājumus kopīgām problēmām, identificēt labu praksi un koordinēt atsevišķu valstu un starptautiskās politikas nostādnes.</w:t>
      </w:r>
    </w:p>
    <w:p w:rsidR="000652F8" w:rsidRPr="008E558E" w:rsidRDefault="000652F8" w:rsidP="008E558E">
      <w:pPr>
        <w:jc w:val="both"/>
        <w:rPr>
          <w:rFonts w:ascii="Times New Roman" w:hAnsi="Times New Roman"/>
          <w:noProof/>
          <w:sz w:val="24"/>
        </w:rPr>
      </w:pPr>
    </w:p>
    <w:p w:rsidR="00FF42E7" w:rsidRPr="008E558E" w:rsidRDefault="00FF42E7" w:rsidP="008E558E">
      <w:pPr>
        <w:jc w:val="both"/>
        <w:rPr>
          <w:rFonts w:ascii="Times New Roman" w:hAnsi="Times New Roman"/>
          <w:noProof/>
          <w:sz w:val="24"/>
        </w:rPr>
      </w:pPr>
      <w:r w:rsidRPr="008E558E">
        <w:rPr>
          <w:rFonts w:ascii="Times New Roman" w:hAnsi="Times New Roman"/>
          <w:noProof/>
          <w:sz w:val="24"/>
        </w:rPr>
        <w:t>ESAO dalībvalstis ir šādas valstis: Amerikas Savienotās Valstis, Apvienotā Karaliste, Austrālija, Austrija, Beļģija, Čehijas Republika, Čīle,</w:t>
      </w:r>
      <w:r w:rsidR="004B446A">
        <w:rPr>
          <w:rFonts w:ascii="Times New Roman" w:hAnsi="Times New Roman"/>
          <w:noProof/>
          <w:sz w:val="24"/>
        </w:rPr>
        <w:t xml:space="preserve"> </w:t>
      </w:r>
      <w:r w:rsidRPr="008E558E">
        <w:rPr>
          <w:rFonts w:ascii="Times New Roman" w:hAnsi="Times New Roman"/>
          <w:noProof/>
          <w:sz w:val="24"/>
        </w:rPr>
        <w:t>Dānija, Francija, Grieķija, Igaunija, Islande, Itālija, Izraēla, Īrija, Japāna, Jaunzēlande, Kanāda, Koreja, Luksemburga, Meksika, Nīderlande, Norvēģija, Polija, Portugāle, Slovākijas Republika, Slovēnija, Somija, Spānija, Šveice, Turcija, Ungārija, Vācija un Zviedrija. ESAO darbā piedalās arī Eiropas Savienība.</w:t>
      </w:r>
    </w:p>
    <w:p w:rsidR="000652F8" w:rsidRPr="008E558E" w:rsidRDefault="000652F8" w:rsidP="008E558E">
      <w:pPr>
        <w:jc w:val="both"/>
        <w:rPr>
          <w:rFonts w:ascii="Times New Roman" w:hAnsi="Times New Roman"/>
          <w:noProof/>
          <w:sz w:val="24"/>
        </w:rPr>
      </w:pPr>
    </w:p>
    <w:p w:rsidR="00FF42E7" w:rsidRPr="008E558E" w:rsidRDefault="00FF42E7" w:rsidP="008E558E">
      <w:pPr>
        <w:jc w:val="both"/>
        <w:rPr>
          <w:rFonts w:ascii="Times New Roman" w:eastAsia="Palatino Linotype" w:hAnsi="Times New Roman" w:cs="Palatino Linotype"/>
          <w:noProof/>
          <w:sz w:val="24"/>
          <w:szCs w:val="16"/>
        </w:rPr>
      </w:pPr>
      <w:r w:rsidRPr="008E558E">
        <w:rPr>
          <w:rFonts w:ascii="Times New Roman" w:hAnsi="Times New Roman"/>
          <w:noProof/>
          <w:sz w:val="24"/>
        </w:rPr>
        <w:t xml:space="preserve">Izdevējs </w:t>
      </w:r>
      <w:r w:rsidRPr="008E558E">
        <w:rPr>
          <w:rFonts w:ascii="Times New Roman" w:hAnsi="Times New Roman"/>
          <w:i/>
          <w:noProof/>
          <w:sz w:val="24"/>
        </w:rPr>
        <w:t xml:space="preserve">OECD Publishing </w:t>
      </w:r>
      <w:r w:rsidRPr="008E558E">
        <w:rPr>
          <w:rFonts w:ascii="Times New Roman" w:hAnsi="Times New Roman"/>
          <w:noProof/>
          <w:sz w:val="24"/>
        </w:rPr>
        <w:t>izplata plašai sabiedrībai šīs organizācijas savāktos statistikas datus un izpētes rezultātus ekonomikas, sociālajos un vides jautājumos, kā arī tās dalībvalstu saskaņotās konvencijas, vadlīnijas un standartus.</w:t>
      </w:r>
    </w:p>
    <w:p w:rsidR="000652F8" w:rsidRPr="008E558E" w:rsidRDefault="000652F8" w:rsidP="008E558E">
      <w:pPr>
        <w:jc w:val="both"/>
        <w:rPr>
          <w:rFonts w:ascii="Times New Roman" w:eastAsia="Palatino Linotype" w:hAnsi="Times New Roman" w:cs="Palatino Linotype"/>
          <w:noProof/>
          <w:sz w:val="24"/>
          <w:szCs w:val="16"/>
        </w:rPr>
      </w:pPr>
      <w:r w:rsidRPr="008E558E">
        <w:rPr>
          <w:rFonts w:ascii="Times New Roman" w:hAnsi="Times New Roman"/>
          <w:sz w:val="24"/>
        </w:rPr>
        <w:br w:type="page"/>
      </w:r>
    </w:p>
    <w:p w:rsidR="001A500E" w:rsidRDefault="001A500E" w:rsidP="008E558E">
      <w:pPr>
        <w:jc w:val="both"/>
        <w:rPr>
          <w:rFonts w:ascii="Times New Roman" w:hAnsi="Times New Roman"/>
          <w:b/>
          <w:noProof/>
          <w:color w:val="231F20"/>
          <w:sz w:val="24"/>
        </w:rPr>
      </w:pPr>
    </w:p>
    <w:p w:rsidR="00FF42E7" w:rsidRPr="001A500E" w:rsidRDefault="00FF42E7" w:rsidP="008E558E">
      <w:pPr>
        <w:jc w:val="both"/>
        <w:rPr>
          <w:rFonts w:ascii="Times New Roman" w:hAnsi="Times New Roman"/>
          <w:b/>
          <w:noProof/>
          <w:color w:val="231F20"/>
          <w:sz w:val="32"/>
          <w:szCs w:val="32"/>
        </w:rPr>
      </w:pPr>
      <w:r w:rsidRPr="001A500E">
        <w:rPr>
          <w:rFonts w:ascii="Times New Roman" w:hAnsi="Times New Roman"/>
          <w:b/>
          <w:noProof/>
          <w:color w:val="231F20"/>
          <w:sz w:val="32"/>
          <w:szCs w:val="32"/>
        </w:rPr>
        <w:t>ESAO Vadlīnijas par valsts uzņēmumu korporatīvo pārvaldību, 2015. gada izdevums</w:t>
      </w:r>
    </w:p>
    <w:p w:rsidR="000652F8" w:rsidRDefault="000652F8" w:rsidP="008E558E">
      <w:pPr>
        <w:jc w:val="both"/>
        <w:rPr>
          <w:rFonts w:ascii="Times New Roman" w:hAnsi="Times New Roman"/>
          <w:b/>
          <w:noProof/>
          <w:color w:val="231F20"/>
          <w:sz w:val="24"/>
        </w:rPr>
      </w:pPr>
    </w:p>
    <w:p w:rsidR="001A500E" w:rsidRPr="008E558E" w:rsidRDefault="001A500E" w:rsidP="008E558E">
      <w:pPr>
        <w:jc w:val="both"/>
        <w:rPr>
          <w:rFonts w:ascii="Times New Roman" w:hAnsi="Times New Roman"/>
          <w:b/>
          <w:noProof/>
          <w:color w:val="231F20"/>
          <w:sz w:val="24"/>
        </w:rPr>
      </w:pPr>
    </w:p>
    <w:p w:rsidR="00FF42E7" w:rsidRDefault="00FF42E7" w:rsidP="008E558E">
      <w:pPr>
        <w:jc w:val="both"/>
        <w:rPr>
          <w:rFonts w:ascii="Times New Roman" w:hAnsi="Times New Roman"/>
          <w:b/>
          <w:noProof/>
          <w:color w:val="231F20"/>
          <w:sz w:val="24"/>
        </w:rPr>
      </w:pPr>
      <w:r w:rsidRPr="008E558E">
        <w:rPr>
          <w:rFonts w:ascii="Times New Roman" w:hAnsi="Times New Roman"/>
          <w:b/>
          <w:noProof/>
          <w:color w:val="231F20"/>
          <w:sz w:val="24"/>
        </w:rPr>
        <w:t>Saturs</w:t>
      </w:r>
    </w:p>
    <w:p w:rsidR="00FF42E7" w:rsidRPr="008E558E" w:rsidRDefault="00FF42E7" w:rsidP="008E558E">
      <w:pPr>
        <w:jc w:val="both"/>
        <w:rPr>
          <w:rFonts w:ascii="Times New Roman" w:hAnsi="Times New Roman"/>
          <w:noProof/>
          <w:color w:val="231F20"/>
          <w:sz w:val="24"/>
        </w:rPr>
      </w:pPr>
      <w:r w:rsidRPr="008E558E">
        <w:rPr>
          <w:rFonts w:ascii="Times New Roman" w:hAnsi="Times New Roman"/>
          <w:noProof/>
          <w:color w:val="231F20"/>
          <w:sz w:val="24"/>
        </w:rPr>
        <w:t>Padomes ieteikumi attiecībā uz vadlīnijām par valsts uzņēmumu korporatīvo pārvaldību</w:t>
      </w:r>
    </w:p>
    <w:p w:rsidR="004B446A" w:rsidRDefault="00FF42E7" w:rsidP="008E558E">
      <w:pPr>
        <w:jc w:val="both"/>
        <w:rPr>
          <w:rFonts w:ascii="Times New Roman" w:hAnsi="Times New Roman"/>
          <w:noProof/>
          <w:color w:val="231F20"/>
          <w:sz w:val="24"/>
        </w:rPr>
      </w:pPr>
      <w:r w:rsidRPr="008E558E">
        <w:rPr>
          <w:rFonts w:ascii="Times New Roman" w:hAnsi="Times New Roman"/>
          <w:noProof/>
          <w:color w:val="231F20"/>
          <w:sz w:val="24"/>
        </w:rPr>
        <w:t>Par vadlīnijām</w:t>
      </w:r>
    </w:p>
    <w:p w:rsidR="00FF42E7" w:rsidRPr="008E558E" w:rsidRDefault="00FF42E7" w:rsidP="008E558E">
      <w:pPr>
        <w:jc w:val="both"/>
        <w:rPr>
          <w:rFonts w:ascii="Times New Roman" w:hAnsi="Times New Roman"/>
          <w:noProof/>
          <w:color w:val="231F20"/>
          <w:sz w:val="24"/>
        </w:rPr>
      </w:pPr>
      <w:r w:rsidRPr="008E558E">
        <w:rPr>
          <w:rFonts w:ascii="Times New Roman" w:hAnsi="Times New Roman"/>
          <w:noProof/>
          <w:color w:val="231F20"/>
          <w:sz w:val="24"/>
        </w:rPr>
        <w:t>Piemērojamība un definīcijas</w:t>
      </w:r>
    </w:p>
    <w:p w:rsidR="00FF42E7" w:rsidRPr="008E558E" w:rsidRDefault="000652F8" w:rsidP="008E558E">
      <w:pPr>
        <w:tabs>
          <w:tab w:val="left" w:pos="269"/>
        </w:tabs>
        <w:jc w:val="both"/>
        <w:rPr>
          <w:rFonts w:ascii="Times New Roman" w:hAnsi="Times New Roman"/>
          <w:noProof/>
          <w:color w:val="231F20"/>
          <w:sz w:val="24"/>
        </w:rPr>
      </w:pPr>
      <w:r w:rsidRPr="008E558E">
        <w:rPr>
          <w:rFonts w:ascii="Times New Roman" w:hAnsi="Times New Roman"/>
          <w:noProof/>
          <w:color w:val="231F20"/>
          <w:sz w:val="24"/>
        </w:rPr>
        <w:t>I. Pamatojums valsts īpašumtiesībām</w:t>
      </w:r>
    </w:p>
    <w:p w:rsidR="00FF42E7" w:rsidRPr="008E558E" w:rsidRDefault="000652F8" w:rsidP="008E558E">
      <w:pPr>
        <w:tabs>
          <w:tab w:val="left" w:pos="316"/>
        </w:tabs>
        <w:jc w:val="both"/>
        <w:rPr>
          <w:rFonts w:ascii="Times New Roman" w:eastAsia="Arial" w:hAnsi="Times New Roman" w:cs="Arial"/>
          <w:noProof/>
          <w:color w:val="231F20"/>
          <w:sz w:val="24"/>
          <w:szCs w:val="19"/>
        </w:rPr>
      </w:pPr>
      <w:r w:rsidRPr="008E558E">
        <w:rPr>
          <w:rFonts w:ascii="Times New Roman" w:hAnsi="Times New Roman"/>
          <w:noProof/>
          <w:color w:val="231F20"/>
          <w:sz w:val="24"/>
        </w:rPr>
        <w:t>II. Valsts pienākumi, pildot īpašnieka funkcijas</w:t>
      </w:r>
    </w:p>
    <w:p w:rsidR="00FF42E7" w:rsidRPr="008E558E" w:rsidRDefault="000652F8" w:rsidP="008E558E">
      <w:pPr>
        <w:tabs>
          <w:tab w:val="left" w:pos="363"/>
        </w:tabs>
        <w:jc w:val="both"/>
        <w:rPr>
          <w:rFonts w:ascii="Times New Roman" w:hAnsi="Times New Roman"/>
          <w:noProof/>
          <w:color w:val="231F20"/>
          <w:sz w:val="24"/>
        </w:rPr>
      </w:pPr>
      <w:r w:rsidRPr="008E558E">
        <w:rPr>
          <w:rFonts w:ascii="Times New Roman" w:hAnsi="Times New Roman"/>
          <w:noProof/>
          <w:color w:val="231F20"/>
          <w:sz w:val="24"/>
        </w:rPr>
        <w:t>III. Valsts uzņēmumi tirgū</w:t>
      </w:r>
    </w:p>
    <w:p w:rsidR="00FF42E7" w:rsidRPr="008E558E" w:rsidRDefault="000652F8" w:rsidP="008E558E">
      <w:pPr>
        <w:tabs>
          <w:tab w:val="left" w:pos="372"/>
        </w:tabs>
        <w:jc w:val="both"/>
        <w:rPr>
          <w:rFonts w:ascii="Times New Roman" w:hAnsi="Times New Roman"/>
          <w:noProof/>
          <w:color w:val="231F20"/>
          <w:sz w:val="24"/>
        </w:rPr>
      </w:pPr>
      <w:r w:rsidRPr="008E558E">
        <w:rPr>
          <w:rFonts w:ascii="Times New Roman" w:hAnsi="Times New Roman"/>
          <w:noProof/>
          <w:color w:val="231F20"/>
          <w:sz w:val="24"/>
        </w:rPr>
        <w:t>IV. Vienlīdzīga attieksme pret akcionāriem un citiem ieguldītājiem</w:t>
      </w:r>
    </w:p>
    <w:p w:rsidR="00FF42E7" w:rsidRPr="008E558E" w:rsidRDefault="000652F8" w:rsidP="008E558E">
      <w:pPr>
        <w:tabs>
          <w:tab w:val="left" w:pos="323"/>
        </w:tabs>
        <w:jc w:val="both"/>
        <w:rPr>
          <w:rFonts w:ascii="Times New Roman" w:hAnsi="Times New Roman"/>
          <w:noProof/>
          <w:color w:val="231F20"/>
          <w:sz w:val="24"/>
        </w:rPr>
      </w:pPr>
      <w:r w:rsidRPr="008E558E">
        <w:rPr>
          <w:rFonts w:ascii="Times New Roman" w:hAnsi="Times New Roman"/>
          <w:noProof/>
          <w:color w:val="231F20"/>
          <w:sz w:val="24"/>
        </w:rPr>
        <w:t>V. Attiecības ar ieinteresētajām personām un atbildīga uzņēmējdarbība</w:t>
      </w:r>
    </w:p>
    <w:p w:rsidR="00FF42E7" w:rsidRPr="008E558E" w:rsidRDefault="000652F8" w:rsidP="008E558E">
      <w:pPr>
        <w:tabs>
          <w:tab w:val="left" w:pos="384"/>
        </w:tabs>
        <w:jc w:val="both"/>
        <w:rPr>
          <w:rFonts w:ascii="Times New Roman" w:hAnsi="Times New Roman"/>
          <w:noProof/>
          <w:color w:val="231F20"/>
          <w:sz w:val="24"/>
        </w:rPr>
      </w:pPr>
      <w:r w:rsidRPr="008E558E">
        <w:rPr>
          <w:rFonts w:ascii="Times New Roman" w:hAnsi="Times New Roman"/>
          <w:noProof/>
          <w:color w:val="231F20"/>
          <w:sz w:val="24"/>
        </w:rPr>
        <w:t>VI. Informācijas izpaušana un pārskatāmība</w:t>
      </w:r>
    </w:p>
    <w:p w:rsidR="000652F8" w:rsidRPr="008E558E" w:rsidRDefault="000652F8" w:rsidP="008E558E">
      <w:pPr>
        <w:tabs>
          <w:tab w:val="left" w:pos="432"/>
        </w:tabs>
        <w:jc w:val="both"/>
        <w:rPr>
          <w:rFonts w:ascii="Times New Roman" w:hAnsi="Times New Roman"/>
          <w:noProof/>
          <w:color w:val="231F20"/>
          <w:sz w:val="24"/>
        </w:rPr>
      </w:pPr>
      <w:r w:rsidRPr="008E558E">
        <w:rPr>
          <w:rFonts w:ascii="Times New Roman" w:hAnsi="Times New Roman"/>
          <w:noProof/>
          <w:color w:val="231F20"/>
          <w:sz w:val="24"/>
        </w:rPr>
        <w:t>VII. Valsts uzņēmumu valžu pienākumi</w:t>
      </w:r>
    </w:p>
    <w:p w:rsidR="00FF42E7" w:rsidRPr="008E558E" w:rsidRDefault="00FF42E7" w:rsidP="008E558E">
      <w:pPr>
        <w:tabs>
          <w:tab w:val="left" w:pos="432"/>
        </w:tabs>
        <w:jc w:val="both"/>
        <w:rPr>
          <w:rFonts w:ascii="Times New Roman" w:hAnsi="Times New Roman"/>
          <w:noProof/>
          <w:color w:val="231F20"/>
          <w:sz w:val="24"/>
        </w:rPr>
      </w:pPr>
      <w:r w:rsidRPr="008E558E">
        <w:rPr>
          <w:rFonts w:ascii="Times New Roman" w:hAnsi="Times New Roman"/>
          <w:noProof/>
          <w:color w:val="231F20"/>
          <w:sz w:val="24"/>
        </w:rPr>
        <w:t>Vadlīniju piezīmes</w:t>
      </w:r>
    </w:p>
    <w:p w:rsidR="00FF42E7" w:rsidRDefault="00FF42E7"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Default="001A500E" w:rsidP="008E558E">
      <w:pPr>
        <w:jc w:val="both"/>
        <w:rPr>
          <w:rFonts w:ascii="Times New Roman" w:eastAsia="Arial" w:hAnsi="Times New Roman" w:cs="Arial"/>
          <w:noProof/>
          <w:sz w:val="24"/>
          <w:szCs w:val="20"/>
        </w:rPr>
      </w:pPr>
    </w:p>
    <w:p w:rsidR="001A500E" w:rsidRPr="008E558E" w:rsidRDefault="001A500E" w:rsidP="008E558E">
      <w:pPr>
        <w:jc w:val="both"/>
        <w:rPr>
          <w:rFonts w:ascii="Times New Roman" w:eastAsia="Arial" w:hAnsi="Times New Roman" w:cs="Arial"/>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0652F8" w:rsidRPr="008E558E" w:rsidTr="001A500E">
        <w:tc>
          <w:tcPr>
            <w:tcW w:w="5000" w:type="pct"/>
          </w:tcPr>
          <w:p w:rsidR="000652F8" w:rsidRPr="008E558E" w:rsidRDefault="000652F8" w:rsidP="008E558E">
            <w:pPr>
              <w:jc w:val="both"/>
              <w:rPr>
                <w:rFonts w:ascii="Times New Roman" w:eastAsia="Arial" w:hAnsi="Times New Roman" w:cs="Times New Roman"/>
                <w:noProof/>
                <w:sz w:val="24"/>
                <w:szCs w:val="24"/>
              </w:rPr>
            </w:pPr>
            <w:r w:rsidRPr="008E558E">
              <w:rPr>
                <w:rFonts w:ascii="Times New Roman" w:hAnsi="Times New Roman"/>
                <w:sz w:val="24"/>
              </w:rPr>
              <w:t>Skatiet šo publikāciju tiešsaistē:</w:t>
            </w:r>
            <w:r w:rsidRPr="008E558E">
              <w:rPr>
                <w:rFonts w:ascii="Times New Roman" w:hAnsi="Times New Roman"/>
                <w:b/>
                <w:i/>
                <w:noProof/>
                <w:color w:val="231F20"/>
                <w:sz w:val="24"/>
              </w:rPr>
              <w:t>http://dx.doi.org/10.1787/9789264244160-en.</w:t>
            </w:r>
          </w:p>
          <w:p w:rsidR="000652F8" w:rsidRPr="008E558E" w:rsidRDefault="000652F8" w:rsidP="008E558E">
            <w:pPr>
              <w:jc w:val="both"/>
              <w:rPr>
                <w:rFonts w:ascii="Times New Roman" w:hAnsi="Times New Roman" w:cs="Times New Roman"/>
                <w:noProof/>
                <w:color w:val="231F20"/>
                <w:sz w:val="24"/>
                <w:szCs w:val="24"/>
              </w:rPr>
            </w:pPr>
            <w:r w:rsidRPr="008E558E">
              <w:rPr>
                <w:rFonts w:ascii="Times New Roman" w:hAnsi="Times New Roman"/>
                <w:noProof/>
                <w:color w:val="231F20"/>
                <w:sz w:val="24"/>
              </w:rPr>
              <w:t>Šis dokuments ir publicēts ESAO e-bibliotēkā, kurā apkopotas visas ESAO izdotās grāmatas, periodiskie izdevumi un statistikas datu bāzes.</w:t>
            </w:r>
          </w:p>
          <w:p w:rsidR="000652F8" w:rsidRPr="008E558E" w:rsidRDefault="000652F8" w:rsidP="008E558E">
            <w:pPr>
              <w:jc w:val="both"/>
              <w:rPr>
                <w:rFonts w:ascii="Times New Roman" w:eastAsia="Arial" w:hAnsi="Times New Roman" w:cs="Times New Roman"/>
                <w:noProof/>
                <w:sz w:val="24"/>
                <w:szCs w:val="24"/>
              </w:rPr>
            </w:pPr>
            <w:r w:rsidRPr="008E558E">
              <w:rPr>
                <w:rFonts w:ascii="Times New Roman" w:hAnsi="Times New Roman"/>
                <w:sz w:val="24"/>
              </w:rPr>
              <w:t xml:space="preserve">Plašāka informācija tīmekļa vietnē </w:t>
            </w:r>
            <w:r w:rsidRPr="008E558E">
              <w:rPr>
                <w:rFonts w:ascii="Times New Roman" w:hAnsi="Times New Roman"/>
                <w:b/>
                <w:i/>
                <w:noProof/>
                <w:color w:val="231F20"/>
                <w:sz w:val="24"/>
              </w:rPr>
              <w:t>www.oecd-ilibrary.org</w:t>
            </w:r>
            <w:r w:rsidRPr="008E558E">
              <w:rPr>
                <w:rFonts w:ascii="Times New Roman" w:hAnsi="Times New Roman"/>
                <w:sz w:val="24"/>
              </w:rPr>
              <w:t>.</w:t>
            </w:r>
          </w:p>
        </w:tc>
      </w:tr>
    </w:tbl>
    <w:p w:rsidR="00FF42E7" w:rsidRPr="008E558E" w:rsidRDefault="00FF42E7" w:rsidP="008E558E">
      <w:pPr>
        <w:jc w:val="both"/>
        <w:rPr>
          <w:rFonts w:ascii="Times New Roman" w:eastAsia="Arial" w:hAnsi="Times New Roman" w:cs="Arial"/>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1560"/>
        <w:gridCol w:w="2976"/>
        <w:gridCol w:w="2268"/>
      </w:tblGrid>
      <w:tr w:rsidR="000652F8" w:rsidRPr="008E558E" w:rsidTr="001A500E">
        <w:trPr>
          <w:trHeight w:val="1035"/>
        </w:trPr>
        <w:tc>
          <w:tcPr>
            <w:tcW w:w="1250" w:type="pct"/>
            <w:vAlign w:val="center"/>
          </w:tcPr>
          <w:p w:rsidR="000652F8" w:rsidRPr="008E558E" w:rsidRDefault="000652F8" w:rsidP="001A500E">
            <w:pPr>
              <w:jc w:val="center"/>
              <w:rPr>
                <w:rFonts w:ascii="Times New Roman" w:eastAsia="Arial" w:hAnsi="Times New Roman" w:cs="Arial"/>
                <w:noProof/>
                <w:sz w:val="24"/>
                <w:szCs w:val="20"/>
              </w:rPr>
            </w:pPr>
            <w:r w:rsidRPr="008E558E">
              <w:rPr>
                <w:rFonts w:ascii="Times New Roman" w:hAnsi="Times New Roman"/>
                <w:b/>
                <w:noProof/>
                <w:color w:val="231F20"/>
                <w:sz w:val="24"/>
                <w:lang w:bidi="ar-SA"/>
              </w:rPr>
              <mc:AlternateContent>
                <mc:Choice Requires="wpg">
                  <w:drawing>
                    <wp:inline distT="0" distB="0" distL="0" distR="0" wp14:anchorId="5C3DAE80" wp14:editId="455C526B">
                      <wp:extent cx="1278890" cy="350520"/>
                      <wp:effectExtent l="0" t="0" r="0" b="0"/>
                      <wp:docPr id="10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890" cy="350520"/>
                                <a:chOff x="794" y="23"/>
                                <a:chExt cx="2014" cy="552"/>
                              </a:xfrm>
                            </wpg:grpSpPr>
                            <pic:pic xmlns:pic="http://schemas.openxmlformats.org/drawingml/2006/picture">
                              <pic:nvPicPr>
                                <pic:cNvPr id="105"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96" y="23"/>
                                  <a:ext cx="2011"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6" name="Group 3"/>
                              <wpg:cNvGrpSpPr>
                                <a:grpSpLocks/>
                              </wpg:cNvGrpSpPr>
                              <wpg:grpSpPr bwMode="auto">
                                <a:xfrm>
                                  <a:off x="794" y="37"/>
                                  <a:ext cx="223" cy="222"/>
                                  <a:chOff x="794" y="37"/>
                                  <a:chExt cx="223" cy="222"/>
                                </a:xfrm>
                              </wpg:grpSpPr>
                              <wps:wsp>
                                <wps:cNvPr id="107" name="Freeform 5"/>
                                <wps:cNvSpPr>
                                  <a:spLocks/>
                                </wps:cNvSpPr>
                                <wps:spPr bwMode="auto">
                                  <a:xfrm>
                                    <a:off x="794" y="37"/>
                                    <a:ext cx="223" cy="222"/>
                                  </a:xfrm>
                                  <a:custGeom>
                                    <a:avLst/>
                                    <a:gdLst>
                                      <a:gd name="T0" fmla="+- 0 883 794"/>
                                      <a:gd name="T1" fmla="*/ T0 w 223"/>
                                      <a:gd name="T2" fmla="+- 0 37 37"/>
                                      <a:gd name="T3" fmla="*/ 37 h 222"/>
                                      <a:gd name="T4" fmla="+- 0 825 794"/>
                                      <a:gd name="T5" fmla="*/ T4 w 223"/>
                                      <a:gd name="T6" fmla="+- 0 69 37"/>
                                      <a:gd name="T7" fmla="*/ 69 h 222"/>
                                      <a:gd name="T8" fmla="+- 0 796 794"/>
                                      <a:gd name="T9" fmla="*/ T8 w 223"/>
                                      <a:gd name="T10" fmla="+- 0 126 37"/>
                                      <a:gd name="T11" fmla="*/ 126 h 222"/>
                                      <a:gd name="T12" fmla="+- 0 794 794"/>
                                      <a:gd name="T13" fmla="*/ T12 w 223"/>
                                      <a:gd name="T14" fmla="+- 0 148 37"/>
                                      <a:gd name="T15" fmla="*/ 148 h 222"/>
                                      <a:gd name="T16" fmla="+- 0 794 794"/>
                                      <a:gd name="T17" fmla="*/ T16 w 223"/>
                                      <a:gd name="T18" fmla="+- 0 149 37"/>
                                      <a:gd name="T19" fmla="*/ 149 h 222"/>
                                      <a:gd name="T20" fmla="+- 0 819 794"/>
                                      <a:gd name="T21" fmla="*/ T20 w 223"/>
                                      <a:gd name="T22" fmla="+- 0 218 37"/>
                                      <a:gd name="T23" fmla="*/ 218 h 222"/>
                                      <a:gd name="T24" fmla="+- 0 873 794"/>
                                      <a:gd name="T25" fmla="*/ T24 w 223"/>
                                      <a:gd name="T26" fmla="+- 0 252 37"/>
                                      <a:gd name="T27" fmla="*/ 252 h 222"/>
                                      <a:gd name="T28" fmla="+- 0 927 794"/>
                                      <a:gd name="T29" fmla="*/ T28 w 223"/>
                                      <a:gd name="T30" fmla="+- 0 259 37"/>
                                      <a:gd name="T31" fmla="*/ 259 h 222"/>
                                      <a:gd name="T32" fmla="+- 0 949 794"/>
                                      <a:gd name="T33" fmla="*/ T32 w 223"/>
                                      <a:gd name="T34" fmla="+- 0 252 37"/>
                                      <a:gd name="T35" fmla="*/ 252 h 222"/>
                                      <a:gd name="T36" fmla="+- 0 968 794"/>
                                      <a:gd name="T37" fmla="*/ T36 w 223"/>
                                      <a:gd name="T38" fmla="+- 0 242 37"/>
                                      <a:gd name="T39" fmla="*/ 242 h 222"/>
                                      <a:gd name="T40" fmla="+- 0 973 794"/>
                                      <a:gd name="T41" fmla="*/ T40 w 223"/>
                                      <a:gd name="T42" fmla="+- 0 238 37"/>
                                      <a:gd name="T43" fmla="*/ 238 h 222"/>
                                      <a:gd name="T44" fmla="+- 0 900 794"/>
                                      <a:gd name="T45" fmla="*/ T44 w 223"/>
                                      <a:gd name="T46" fmla="+- 0 238 37"/>
                                      <a:gd name="T47" fmla="*/ 238 h 222"/>
                                      <a:gd name="T48" fmla="+- 0 878 794"/>
                                      <a:gd name="T49" fmla="*/ T48 w 223"/>
                                      <a:gd name="T50" fmla="+- 0 234 37"/>
                                      <a:gd name="T51" fmla="*/ 234 h 222"/>
                                      <a:gd name="T52" fmla="+- 0 830 794"/>
                                      <a:gd name="T53" fmla="*/ T52 w 223"/>
                                      <a:gd name="T54" fmla="+- 0 192 37"/>
                                      <a:gd name="T55" fmla="*/ 192 h 222"/>
                                      <a:gd name="T56" fmla="+- 0 819 794"/>
                                      <a:gd name="T57" fmla="*/ T56 w 223"/>
                                      <a:gd name="T58" fmla="+- 0 148 37"/>
                                      <a:gd name="T59" fmla="*/ 148 h 222"/>
                                      <a:gd name="T60" fmla="+- 0 820 794"/>
                                      <a:gd name="T61" fmla="*/ T60 w 223"/>
                                      <a:gd name="T62" fmla="+- 0 139 37"/>
                                      <a:gd name="T63" fmla="*/ 139 h 222"/>
                                      <a:gd name="T64" fmla="+- 0 847 794"/>
                                      <a:gd name="T65" fmla="*/ T64 w 223"/>
                                      <a:gd name="T66" fmla="+- 0 81 37"/>
                                      <a:gd name="T67" fmla="*/ 81 h 222"/>
                                      <a:gd name="T68" fmla="+- 0 910 794"/>
                                      <a:gd name="T69" fmla="*/ T68 w 223"/>
                                      <a:gd name="T70" fmla="+- 0 58 37"/>
                                      <a:gd name="T71" fmla="*/ 58 h 222"/>
                                      <a:gd name="T72" fmla="+- 0 968 794"/>
                                      <a:gd name="T73" fmla="*/ T72 w 223"/>
                                      <a:gd name="T74" fmla="+- 0 58 37"/>
                                      <a:gd name="T75" fmla="*/ 58 h 222"/>
                                      <a:gd name="T76" fmla="+- 0 958 794"/>
                                      <a:gd name="T77" fmla="*/ T76 w 223"/>
                                      <a:gd name="T78" fmla="+- 0 52 37"/>
                                      <a:gd name="T79" fmla="*/ 52 h 222"/>
                                      <a:gd name="T80" fmla="+- 0 937 794"/>
                                      <a:gd name="T81" fmla="*/ T80 w 223"/>
                                      <a:gd name="T82" fmla="+- 0 44 37"/>
                                      <a:gd name="T83" fmla="*/ 44 h 222"/>
                                      <a:gd name="T84" fmla="+- 0 911 794"/>
                                      <a:gd name="T85" fmla="*/ T84 w 223"/>
                                      <a:gd name="T86" fmla="+- 0 39 37"/>
                                      <a:gd name="T87" fmla="*/ 39 h 222"/>
                                      <a:gd name="T88" fmla="+- 0 883 794"/>
                                      <a:gd name="T89" fmla="*/ T88 w 223"/>
                                      <a:gd name="T90" fmla="+- 0 37 37"/>
                                      <a:gd name="T91" fmla="*/ 37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23" h="222">
                                        <a:moveTo>
                                          <a:pt x="89" y="0"/>
                                        </a:moveTo>
                                        <a:lnTo>
                                          <a:pt x="31" y="32"/>
                                        </a:lnTo>
                                        <a:lnTo>
                                          <a:pt x="2" y="89"/>
                                        </a:lnTo>
                                        <a:lnTo>
                                          <a:pt x="0" y="111"/>
                                        </a:lnTo>
                                        <a:lnTo>
                                          <a:pt x="0" y="112"/>
                                        </a:lnTo>
                                        <a:lnTo>
                                          <a:pt x="25" y="181"/>
                                        </a:lnTo>
                                        <a:lnTo>
                                          <a:pt x="79" y="215"/>
                                        </a:lnTo>
                                        <a:lnTo>
                                          <a:pt x="133" y="222"/>
                                        </a:lnTo>
                                        <a:lnTo>
                                          <a:pt x="155" y="215"/>
                                        </a:lnTo>
                                        <a:lnTo>
                                          <a:pt x="174" y="205"/>
                                        </a:lnTo>
                                        <a:lnTo>
                                          <a:pt x="179" y="201"/>
                                        </a:lnTo>
                                        <a:lnTo>
                                          <a:pt x="106" y="201"/>
                                        </a:lnTo>
                                        <a:lnTo>
                                          <a:pt x="84" y="197"/>
                                        </a:lnTo>
                                        <a:lnTo>
                                          <a:pt x="36" y="155"/>
                                        </a:lnTo>
                                        <a:lnTo>
                                          <a:pt x="25" y="111"/>
                                        </a:lnTo>
                                        <a:lnTo>
                                          <a:pt x="26" y="102"/>
                                        </a:lnTo>
                                        <a:lnTo>
                                          <a:pt x="53" y="44"/>
                                        </a:lnTo>
                                        <a:lnTo>
                                          <a:pt x="116" y="21"/>
                                        </a:lnTo>
                                        <a:lnTo>
                                          <a:pt x="174" y="21"/>
                                        </a:lnTo>
                                        <a:lnTo>
                                          <a:pt x="164" y="15"/>
                                        </a:lnTo>
                                        <a:lnTo>
                                          <a:pt x="143" y="7"/>
                                        </a:lnTo>
                                        <a:lnTo>
                                          <a:pt x="117" y="2"/>
                                        </a:lnTo>
                                        <a:lnTo>
                                          <a:pt x="89" y="0"/>
                                        </a:lnTo>
                                        <a:close/>
                                      </a:path>
                                    </a:pathLst>
                                  </a:custGeom>
                                  <a:solidFill>
                                    <a:srgbClr val="046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4"/>
                                <wps:cNvSpPr>
                                  <a:spLocks/>
                                </wps:cNvSpPr>
                                <wps:spPr bwMode="auto">
                                  <a:xfrm>
                                    <a:off x="794" y="37"/>
                                    <a:ext cx="223" cy="222"/>
                                  </a:xfrm>
                                  <a:custGeom>
                                    <a:avLst/>
                                    <a:gdLst>
                                      <a:gd name="T0" fmla="+- 0 968 794"/>
                                      <a:gd name="T1" fmla="*/ T0 w 223"/>
                                      <a:gd name="T2" fmla="+- 0 58 37"/>
                                      <a:gd name="T3" fmla="*/ 58 h 222"/>
                                      <a:gd name="T4" fmla="+- 0 910 794"/>
                                      <a:gd name="T5" fmla="*/ T4 w 223"/>
                                      <a:gd name="T6" fmla="+- 0 58 37"/>
                                      <a:gd name="T7" fmla="*/ 58 h 222"/>
                                      <a:gd name="T8" fmla="+- 0 932 794"/>
                                      <a:gd name="T9" fmla="*/ T8 w 223"/>
                                      <a:gd name="T10" fmla="+- 0 62 37"/>
                                      <a:gd name="T11" fmla="*/ 62 h 222"/>
                                      <a:gd name="T12" fmla="+- 0 952 794"/>
                                      <a:gd name="T13" fmla="*/ T12 w 223"/>
                                      <a:gd name="T14" fmla="+- 0 72 37"/>
                                      <a:gd name="T15" fmla="*/ 72 h 222"/>
                                      <a:gd name="T16" fmla="+- 0 968 794"/>
                                      <a:gd name="T17" fmla="*/ T16 w 223"/>
                                      <a:gd name="T18" fmla="+- 0 86 37"/>
                                      <a:gd name="T19" fmla="*/ 86 h 222"/>
                                      <a:gd name="T20" fmla="+- 0 980 794"/>
                                      <a:gd name="T21" fmla="*/ T20 w 223"/>
                                      <a:gd name="T22" fmla="+- 0 104 37"/>
                                      <a:gd name="T23" fmla="*/ 104 h 222"/>
                                      <a:gd name="T24" fmla="+- 0 988 794"/>
                                      <a:gd name="T25" fmla="*/ T24 w 223"/>
                                      <a:gd name="T26" fmla="+- 0 125 37"/>
                                      <a:gd name="T27" fmla="*/ 125 h 222"/>
                                      <a:gd name="T28" fmla="+- 0 991 794"/>
                                      <a:gd name="T29" fmla="*/ T28 w 223"/>
                                      <a:gd name="T30" fmla="+- 0 148 37"/>
                                      <a:gd name="T31" fmla="*/ 148 h 222"/>
                                      <a:gd name="T32" fmla="+- 0 991 794"/>
                                      <a:gd name="T33" fmla="*/ T32 w 223"/>
                                      <a:gd name="T34" fmla="+- 0 149 37"/>
                                      <a:gd name="T35" fmla="*/ 149 h 222"/>
                                      <a:gd name="T36" fmla="+- 0 963 794"/>
                                      <a:gd name="T37" fmla="*/ T36 w 223"/>
                                      <a:gd name="T38" fmla="+- 0 215 37"/>
                                      <a:gd name="T39" fmla="*/ 215 h 222"/>
                                      <a:gd name="T40" fmla="+- 0 900 794"/>
                                      <a:gd name="T41" fmla="*/ T40 w 223"/>
                                      <a:gd name="T42" fmla="+- 0 238 37"/>
                                      <a:gd name="T43" fmla="*/ 238 h 222"/>
                                      <a:gd name="T44" fmla="+- 0 973 794"/>
                                      <a:gd name="T45" fmla="*/ T44 w 223"/>
                                      <a:gd name="T46" fmla="+- 0 238 37"/>
                                      <a:gd name="T47" fmla="*/ 238 h 222"/>
                                      <a:gd name="T48" fmla="+- 0 1014 794"/>
                                      <a:gd name="T49" fmla="*/ T48 w 223"/>
                                      <a:gd name="T50" fmla="+- 0 170 37"/>
                                      <a:gd name="T51" fmla="*/ 170 h 222"/>
                                      <a:gd name="T52" fmla="+- 0 1016 794"/>
                                      <a:gd name="T53" fmla="*/ T52 w 223"/>
                                      <a:gd name="T54" fmla="+- 0 148 37"/>
                                      <a:gd name="T55" fmla="*/ 148 h 222"/>
                                      <a:gd name="T56" fmla="+- 0 1015 794"/>
                                      <a:gd name="T57" fmla="*/ T56 w 223"/>
                                      <a:gd name="T58" fmla="+- 0 131 37"/>
                                      <a:gd name="T59" fmla="*/ 131 h 222"/>
                                      <a:gd name="T60" fmla="+- 0 1011 794"/>
                                      <a:gd name="T61" fmla="*/ T60 w 223"/>
                                      <a:gd name="T62" fmla="+- 0 112 37"/>
                                      <a:gd name="T63" fmla="*/ 112 h 222"/>
                                      <a:gd name="T64" fmla="+- 0 1003 794"/>
                                      <a:gd name="T65" fmla="*/ T64 w 223"/>
                                      <a:gd name="T66" fmla="+- 0 94 37"/>
                                      <a:gd name="T67" fmla="*/ 94 h 222"/>
                                      <a:gd name="T68" fmla="+- 0 991 794"/>
                                      <a:gd name="T69" fmla="*/ T68 w 223"/>
                                      <a:gd name="T70" fmla="+- 0 78 37"/>
                                      <a:gd name="T71" fmla="*/ 78 h 222"/>
                                      <a:gd name="T72" fmla="+- 0 977 794"/>
                                      <a:gd name="T73" fmla="*/ T72 w 223"/>
                                      <a:gd name="T74" fmla="+- 0 64 37"/>
                                      <a:gd name="T75" fmla="*/ 64 h 222"/>
                                      <a:gd name="T76" fmla="+- 0 968 794"/>
                                      <a:gd name="T77" fmla="*/ T76 w 223"/>
                                      <a:gd name="T78" fmla="+- 0 58 37"/>
                                      <a:gd name="T79" fmla="*/ 58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23" h="222">
                                        <a:moveTo>
                                          <a:pt x="174" y="21"/>
                                        </a:moveTo>
                                        <a:lnTo>
                                          <a:pt x="116" y="21"/>
                                        </a:lnTo>
                                        <a:lnTo>
                                          <a:pt x="138" y="25"/>
                                        </a:lnTo>
                                        <a:lnTo>
                                          <a:pt x="158" y="35"/>
                                        </a:lnTo>
                                        <a:lnTo>
                                          <a:pt x="174" y="49"/>
                                        </a:lnTo>
                                        <a:lnTo>
                                          <a:pt x="186" y="67"/>
                                        </a:lnTo>
                                        <a:lnTo>
                                          <a:pt x="194" y="88"/>
                                        </a:lnTo>
                                        <a:lnTo>
                                          <a:pt x="197" y="111"/>
                                        </a:lnTo>
                                        <a:lnTo>
                                          <a:pt x="197" y="112"/>
                                        </a:lnTo>
                                        <a:lnTo>
                                          <a:pt x="169" y="178"/>
                                        </a:lnTo>
                                        <a:lnTo>
                                          <a:pt x="106" y="201"/>
                                        </a:lnTo>
                                        <a:lnTo>
                                          <a:pt x="179" y="201"/>
                                        </a:lnTo>
                                        <a:lnTo>
                                          <a:pt x="220" y="133"/>
                                        </a:lnTo>
                                        <a:lnTo>
                                          <a:pt x="222" y="111"/>
                                        </a:lnTo>
                                        <a:lnTo>
                                          <a:pt x="221" y="94"/>
                                        </a:lnTo>
                                        <a:lnTo>
                                          <a:pt x="217" y="75"/>
                                        </a:lnTo>
                                        <a:lnTo>
                                          <a:pt x="209" y="57"/>
                                        </a:lnTo>
                                        <a:lnTo>
                                          <a:pt x="197" y="41"/>
                                        </a:lnTo>
                                        <a:lnTo>
                                          <a:pt x="183" y="27"/>
                                        </a:lnTo>
                                        <a:lnTo>
                                          <a:pt x="174" y="21"/>
                                        </a:lnTo>
                                        <a:close/>
                                      </a:path>
                                    </a:pathLst>
                                  </a:custGeom>
                                  <a:solidFill>
                                    <a:srgbClr val="046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xmlns:o="urn:schemas-microsoft-com:office:office" xmlns:w14="http://schemas.microsoft.com/office/word/2010/wordml" xmlns:v="urn:schemas-microsoft-com:vml" w14:anchorId="046DF9D6" id="Group 2" o:spid="_x0000_s1026" style="width:100.7pt;height:27.6pt;mso-position-horizontal-relative:char;mso-position-vertical-relative:line" coordorigin="794,23" coordsize="2014,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6;top:23;width:2011;height:5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rOCzDAAAA3AAAAA8AAABkcnMvZG93bnJldi54bWxET9tqAjEQfRf8hzBCX0QTCxVdN4oIBSmF&#10;UhX1cdjMXnAz2W5Sd/v3TaHg2xzOddJNb2txp9ZXjjXMpgoEceZMxYWG0/F1sgDhA7LB2jFp+CEP&#10;m/VwkGJiXMefdD+EQsQQ9glqKENoEil9VpJFP3UNceRy11oMEbaFNC12MdzW8lmpubRYcWwosaFd&#10;Sdnt8G01qPHXx9W+nzqXz972l7pZ4vi81Ppp1G9XIAL14SH+d+9NnK9e4O+ZeIF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Ks4LMMAAADcAAAADwAAAAAAAAAAAAAAAACf&#10;AgAAZHJzL2Rvd25yZXYueG1sUEsFBgAAAAAEAAQA9wAAAI8DAAAAAA==&#10;">
                        <v:imagedata r:id="rId28" o:title=""/>
                      </v:shape>
                      <v:group id="Group 3" o:spid="_x0000_s1028" style="position:absolute;left:794;top:37;width:223;height:222" coordorigin="794,37" coordsize="223,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5" o:spid="_x0000_s1029" style="position:absolute;left:794;top:37;width:223;height:222;visibility:visible;mso-wrap-style:square;v-text-anchor:top" coordsize="22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X7cIA&#10;AADcAAAADwAAAGRycy9kb3ducmV2LnhtbERPzWrCQBC+F/oOyxR6q5t6qDW6ighKLkE0eYAxO80G&#10;s7Mhu8a0T+8KQm/z8f3Ocj3aVgzU+8axgs9JAoK4crrhWkFZ7D6+QfiArLF1TAp+ycN69fqyxFS7&#10;Gx9pOIVaxBD2KSowIXSplL4yZNFPXEccuR/XWwwR9rXUPd5iuG3lNEm+pMWGY4PBjraGqsvpahW4&#10;v33LOef7Ynsp5935ag6bbFTq/W3cLEAEGsO/+OnOdJyfzODxTLx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lftwgAAANwAAAAPAAAAAAAAAAAAAAAAAJgCAABkcnMvZG93&#10;bnJldi54bWxQSwUGAAAAAAQABAD1AAAAhwMAAAAA&#10;" path="m89,l31,32,2,89,,111r,1l25,181r54,34l133,222r22,-7l174,205r5,-4l106,201,84,197,36,155,25,111r1,-9l53,44,116,21r58,l164,15,143,7,117,2,89,xe" fillcolor="#04629b" stroked="f">
                          <v:path arrowok="t" o:connecttype="custom" o:connectlocs="89,37;31,69;2,126;0,148;0,149;25,218;79,252;133,259;155,252;174,242;179,238;106,238;84,234;36,192;25,148;26,139;53,81;116,58;174,58;164,52;143,44;117,39;89,37" o:connectangles="0,0,0,0,0,0,0,0,0,0,0,0,0,0,0,0,0,0,0,0,0,0,0"/>
                        </v:shape>
                        <v:shape id="Freeform 4" o:spid="_x0000_s1030" style="position:absolute;left:794;top:37;width:223;height:222;visibility:visible;mso-wrap-style:square;v-text-anchor:top" coordsize="22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3Dn8MA&#10;AADcAAAADwAAAGRycy9kb3ducmV2LnhtbESPQYvCMBCF74L/IYzgTVM9iNs1igiKF1nU/oCxmW2K&#10;zaQ0Uev++p3Dwt5meG/e+2a16X2jntTFOrCB2TQDRVwGW3NloLjuJ0tQMSFbbAKTgTdF2KyHgxXm&#10;Nrz4TM9LqpSEcMzRgEupzbWOpSOPcRpaYtG+Q+cxydpV2nb4knDf6HmWLbTHmqXBYUs7R+X98vAG&#10;ws+h4ROfDtfdvfhobw/3tT32xoxH/fYTVKI+/Zv/ro9W8DOhlW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3Dn8MAAADcAAAADwAAAAAAAAAAAAAAAACYAgAAZHJzL2Rv&#10;d25yZXYueG1sUEsFBgAAAAAEAAQA9QAAAIgDAAAAAA==&#10;" path="m174,21r-58,l138,25r20,10l174,49r12,18l194,88r3,23l197,112r-28,66l106,201r73,l220,133r2,-22l221,94,217,75,209,57,197,41,183,27r-9,-6xe" fillcolor="#04629b" stroked="f">
                          <v:path arrowok="t" o:connecttype="custom" o:connectlocs="174,58;116,58;138,62;158,72;174,86;186,104;194,125;197,148;197,149;169,215;106,238;179,238;220,170;222,148;221,131;217,112;209,94;197,78;183,64;174,58" o:connectangles="0,0,0,0,0,0,0,0,0,0,0,0,0,0,0,0,0,0,0,0"/>
                        </v:shape>
                      </v:group>
                      <w10:anchorlock xmlns:w10="urn:schemas-microsoft-com:office:word"/>
                    </v:group>
                  </w:pict>
                </mc:Fallback>
              </mc:AlternateContent>
            </w:r>
          </w:p>
        </w:tc>
        <w:tc>
          <w:tcPr>
            <w:tcW w:w="860" w:type="pct"/>
            <w:vAlign w:val="center"/>
          </w:tcPr>
          <w:p w:rsidR="000652F8" w:rsidRPr="008E558E" w:rsidRDefault="000652F8" w:rsidP="001A500E">
            <w:pPr>
              <w:jc w:val="center"/>
              <w:rPr>
                <w:rFonts w:ascii="Times New Roman" w:eastAsia="Arial" w:hAnsi="Times New Roman" w:cs="Arial"/>
                <w:noProof/>
                <w:sz w:val="24"/>
                <w:szCs w:val="20"/>
              </w:rPr>
            </w:pPr>
            <w:r w:rsidRPr="008E558E">
              <w:rPr>
                <w:rFonts w:ascii="Times New Roman" w:hAnsi="Times New Roman"/>
                <w:b/>
                <w:noProof/>
                <w:color w:val="231F20"/>
                <w:sz w:val="24"/>
                <w:lang w:bidi="ar-SA"/>
              </w:rPr>
              <w:drawing>
                <wp:inline distT="0" distB="0" distL="0" distR="0" wp14:anchorId="112C2DC0" wp14:editId="66E3DAD7">
                  <wp:extent cx="756285" cy="756285"/>
                  <wp:effectExtent l="0" t="0" r="5715" b="5715"/>
                  <wp:docPr id="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inline>
              </w:drawing>
            </w:r>
          </w:p>
        </w:tc>
        <w:tc>
          <w:tcPr>
            <w:tcW w:w="1640" w:type="pct"/>
            <w:vAlign w:val="center"/>
          </w:tcPr>
          <w:p w:rsidR="000652F8" w:rsidRPr="008E558E" w:rsidRDefault="000652F8" w:rsidP="001A500E">
            <w:pPr>
              <w:jc w:val="right"/>
              <w:rPr>
                <w:rFonts w:ascii="Times New Roman" w:hAnsi="Times New Roman"/>
                <w:b/>
                <w:noProof/>
                <w:color w:val="231F20"/>
                <w:sz w:val="24"/>
              </w:rPr>
            </w:pPr>
            <w:r w:rsidRPr="008E558E">
              <w:rPr>
                <w:rFonts w:ascii="Times New Roman" w:hAnsi="Times New Roman"/>
                <w:b/>
                <w:noProof/>
                <w:color w:val="231F20"/>
                <w:sz w:val="24"/>
              </w:rPr>
              <w:t>ISBN: 978-92-64-24412-2</w:t>
            </w:r>
          </w:p>
          <w:p w:rsidR="000652F8" w:rsidRPr="008E558E" w:rsidRDefault="000652F8" w:rsidP="001A500E">
            <w:pPr>
              <w:jc w:val="right"/>
              <w:rPr>
                <w:rFonts w:ascii="Times New Roman" w:hAnsi="Times New Roman"/>
                <w:b/>
                <w:noProof/>
                <w:color w:val="231F20"/>
                <w:sz w:val="24"/>
              </w:rPr>
            </w:pPr>
            <w:r w:rsidRPr="008E558E">
              <w:rPr>
                <w:rFonts w:ascii="Times New Roman" w:hAnsi="Times New Roman"/>
                <w:b/>
                <w:noProof/>
                <w:color w:val="231F20"/>
                <w:sz w:val="24"/>
              </w:rPr>
              <w:t>26 2015 06 1 P</w:t>
            </w:r>
          </w:p>
          <w:p w:rsidR="000652F8" w:rsidRPr="008E558E" w:rsidRDefault="000652F8" w:rsidP="001A500E">
            <w:pPr>
              <w:jc w:val="right"/>
              <w:rPr>
                <w:rFonts w:ascii="Times New Roman" w:eastAsia="Arial" w:hAnsi="Times New Roman" w:cs="Arial"/>
                <w:noProof/>
                <w:sz w:val="24"/>
                <w:szCs w:val="20"/>
              </w:rPr>
            </w:pPr>
          </w:p>
        </w:tc>
        <w:tc>
          <w:tcPr>
            <w:tcW w:w="1250" w:type="pct"/>
            <w:vAlign w:val="center"/>
          </w:tcPr>
          <w:p w:rsidR="000652F8" w:rsidRPr="008E558E" w:rsidRDefault="000652F8" w:rsidP="001A500E">
            <w:pPr>
              <w:jc w:val="center"/>
              <w:rPr>
                <w:rFonts w:ascii="Times New Roman" w:eastAsia="Arial" w:hAnsi="Times New Roman" w:cs="Arial"/>
                <w:noProof/>
                <w:sz w:val="24"/>
                <w:szCs w:val="20"/>
              </w:rPr>
            </w:pPr>
            <w:r w:rsidRPr="008E558E">
              <w:rPr>
                <w:rFonts w:ascii="Times New Roman" w:hAnsi="Times New Roman"/>
                <w:b/>
                <w:noProof/>
                <w:color w:val="231F20"/>
                <w:sz w:val="24"/>
                <w:lang w:bidi="ar-SA"/>
              </w:rPr>
              <mc:AlternateContent>
                <mc:Choice Requires="wpg">
                  <w:drawing>
                    <wp:inline distT="0" distB="0" distL="0" distR="0" wp14:anchorId="4E4F5DDE" wp14:editId="55D0FFD7">
                      <wp:extent cx="1055370" cy="476885"/>
                      <wp:effectExtent l="0" t="0" r="11430" b="0"/>
                      <wp:docPr id="1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370" cy="476885"/>
                                <a:chOff x="6625" y="17"/>
                                <a:chExt cx="1662" cy="751"/>
                              </a:xfrm>
                            </wpg:grpSpPr>
                            <pic:pic xmlns:pic="http://schemas.openxmlformats.org/drawingml/2006/picture">
                              <pic:nvPicPr>
                                <pic:cNvPr id="111"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625" y="17"/>
                                  <a:ext cx="1596"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2" name="Group 11"/>
                              <wpg:cNvGrpSpPr>
                                <a:grpSpLocks/>
                              </wpg:cNvGrpSpPr>
                              <wpg:grpSpPr bwMode="auto">
                                <a:xfrm>
                                  <a:off x="8245" y="26"/>
                                  <a:ext cx="2" cy="661"/>
                                  <a:chOff x="8245" y="26"/>
                                  <a:chExt cx="2" cy="661"/>
                                </a:xfrm>
                              </wpg:grpSpPr>
                              <wps:wsp>
                                <wps:cNvPr id="113" name="Freeform 12"/>
                                <wps:cNvSpPr>
                                  <a:spLocks/>
                                </wps:cNvSpPr>
                                <wps:spPr bwMode="auto">
                                  <a:xfrm>
                                    <a:off x="8245" y="26"/>
                                    <a:ext cx="2" cy="661"/>
                                  </a:xfrm>
                                  <a:custGeom>
                                    <a:avLst/>
                                    <a:gdLst>
                                      <a:gd name="T0" fmla="+- 0 26 26"/>
                                      <a:gd name="T1" fmla="*/ 26 h 661"/>
                                      <a:gd name="T2" fmla="+- 0 686 26"/>
                                      <a:gd name="T3" fmla="*/ 686 h 661"/>
                                    </a:gdLst>
                                    <a:ahLst/>
                                    <a:cxnLst>
                                      <a:cxn ang="0">
                                        <a:pos x="0" y="T1"/>
                                      </a:cxn>
                                      <a:cxn ang="0">
                                        <a:pos x="0" y="T3"/>
                                      </a:cxn>
                                    </a:cxnLst>
                                    <a:rect l="0" t="0" r="r" b="b"/>
                                    <a:pathLst>
                                      <a:path h="661">
                                        <a:moveTo>
                                          <a:pt x="0" y="0"/>
                                        </a:moveTo>
                                        <a:lnTo>
                                          <a:pt x="0" y="660"/>
                                        </a:lnTo>
                                      </a:path>
                                    </a:pathLst>
                                  </a:custGeom>
                                  <a:noFill/>
                                  <a:ln w="115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9"/>
                              <wpg:cNvGrpSpPr>
                                <a:grpSpLocks/>
                              </wpg:cNvGrpSpPr>
                              <wpg:grpSpPr bwMode="auto">
                                <a:xfrm>
                                  <a:off x="8277" y="26"/>
                                  <a:ext cx="2" cy="661"/>
                                  <a:chOff x="8277" y="26"/>
                                  <a:chExt cx="2" cy="661"/>
                                </a:xfrm>
                              </wpg:grpSpPr>
                              <wps:wsp>
                                <wps:cNvPr id="115" name="Freeform 10"/>
                                <wps:cNvSpPr>
                                  <a:spLocks/>
                                </wps:cNvSpPr>
                                <wps:spPr bwMode="auto">
                                  <a:xfrm>
                                    <a:off x="8277" y="26"/>
                                    <a:ext cx="2" cy="661"/>
                                  </a:xfrm>
                                  <a:custGeom>
                                    <a:avLst/>
                                    <a:gdLst>
                                      <a:gd name="T0" fmla="+- 0 26 26"/>
                                      <a:gd name="T1" fmla="*/ 26 h 661"/>
                                      <a:gd name="T2" fmla="+- 0 686 26"/>
                                      <a:gd name="T3" fmla="*/ 686 h 661"/>
                                    </a:gdLst>
                                    <a:ahLst/>
                                    <a:cxnLst>
                                      <a:cxn ang="0">
                                        <a:pos x="0" y="T1"/>
                                      </a:cxn>
                                      <a:cxn ang="0">
                                        <a:pos x="0" y="T3"/>
                                      </a:cxn>
                                    </a:cxnLst>
                                    <a:rect l="0" t="0" r="r" b="b"/>
                                    <a:pathLst>
                                      <a:path h="661">
                                        <a:moveTo>
                                          <a:pt x="0" y="0"/>
                                        </a:moveTo>
                                        <a:lnTo>
                                          <a:pt x="0" y="660"/>
                                        </a:lnTo>
                                      </a:path>
                                    </a:pathLst>
                                  </a:custGeom>
                                  <a:noFill/>
                                  <a:ln w="115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xmlns:o="urn:schemas-microsoft-com:office:office" xmlns:w14="http://schemas.microsoft.com/office/word/2010/wordml" xmlns:v="urn:schemas-microsoft-com:vml" w14:anchorId="19EDE75E" id="Group 8" o:spid="_x0000_s1026" style="width:83.1pt;height:37.55pt;mso-position-horizontal-relative:char;mso-position-vertical-relative:line" coordorigin="6625,17" coordsize="166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">
                      <v:shape id="Picture 13" o:spid="_x0000_s1027" type="#_x0000_t75" style="position:absolute;left:6625;top:17;width:1596;height: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5k8fEAAAA3AAAAA8AAABkcnMvZG93bnJldi54bWxEj09rwkAQxe8Fv8MyQm91Ew9Fo6tUsdCL&#10;B/8gHofsNEmbnQnZbUz99K4geJvhvfebN/Nl72rVUesrYQPpKAFFnIutuDBwPHy+TUD5gGyxFiYD&#10;/+RhuRi8zDGzcuEddftQqAhhn6GBMoQm09rnJTn0I2mIo/YtrcMQ17bQtsVLhLtaj5PkXTusOF4o&#10;saF1Sfnv/s9FylY2k4M+jX+mfK1wvRLB7mzM67D/mIEK1Ien+ZH+srF+msL9mTiBXt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5k8fEAAAA3AAAAA8AAAAAAAAAAAAAAAAA&#10;nwIAAGRycy9kb3ducmV2LnhtbFBLBQYAAAAABAAEAPcAAACQAwAAAAA=&#10;">
                        <v:imagedata r:id="rId31" o:title=""/>
                      </v:shape>
                      <v:group id="Group 11" o:spid="_x0000_s1028" style="position:absolute;left:8245;top:26;width:2;height:661" coordorigin="8245,26" coordsize="2,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2" o:spid="_x0000_s1029" style="position:absolute;left:8245;top:26;width:2;height:661;visibility:visible;mso-wrap-style:square;v-text-anchor:top" coordsize="2,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SNMUA&#10;AADcAAAADwAAAGRycy9kb3ducmV2LnhtbESPT4vCMBDF78J+hzAL3jStiq7VKIsg7MWDfy57G5qx&#10;LdtMahJr3U9vBMHbDO/N+71ZrjtTi5acrywrSIcJCOLc6ooLBafjdvAFwgdkjbVlUnAnD+vVR2+J&#10;mbY33lN7CIWIIewzVFCG0GRS+rwkg35oG+Kona0zGOLqCqkd3mK4qeUoSabSYMWRUGJDm5Lyv8PV&#10;RO7lnF7cdTunopa72e/4PvmfbZTqf3bfCxCBuvA2v65/dKyfjuH5TJx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1I0xQAAANwAAAAPAAAAAAAAAAAAAAAAAJgCAABkcnMv&#10;ZG93bnJldi54bWxQSwUGAAAAAAQABAD1AAAAigMAAAAA&#10;" path="m,l,660e" filled="f" strokecolor="#231f20" strokeweight=".31961mm">
                          <v:path arrowok="t" o:connecttype="custom" o:connectlocs="0,26;0,686" o:connectangles="0,0"/>
                        </v:shape>
                      </v:group>
                      <v:group id="Group 9" o:spid="_x0000_s1030" style="position:absolute;left:8277;top:26;width:2;height:661" coordorigin="8277,26" coordsize="2,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0" o:spid="_x0000_s1031" style="position:absolute;left:8277;top:26;width:2;height:661;visibility:visible;mso-wrap-style:square;v-text-anchor:top" coordsize="2,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v28QA&#10;AADcAAAADwAAAGRycy9kb3ducmV2LnhtbESPQYvCMBCF78L+hzAL3jTtrq5ajbIIghcP6l68Dc3Y&#10;lm0mNYla/fVGELzN8N68781s0ZpaXMj5yrKCtJ+AIM6trrhQ8Ldf9cYgfEDWWFsmBTfysJh/dGaY&#10;aXvlLV12oRAxhH2GCsoQmkxKn5dk0PdtQxy1o3UGQ1xdIbXDaww3tfxKkh9psOJIKLGhZUn5/+5s&#10;Ivd0TE/uvJpQUcvN6PB9G9xHS6W6n+3vFESgNrzNr+u1jvXTITyfiRP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b9vEAAAA3AAAAA8AAAAAAAAAAAAAAAAAmAIAAGRycy9k&#10;b3ducmV2LnhtbFBLBQYAAAAABAAEAPUAAACJAwAAAAA=&#10;" path="m,l,660e" filled="f" strokecolor="#231f20" strokeweight=".31961mm">
                          <v:path arrowok="t" o:connecttype="custom" o:connectlocs="0,26;0,686" o:connectangles="0,0"/>
                        </v:shape>
                      </v:group>
                      <w10:anchorlock xmlns:w10="urn:schemas-microsoft-com:office:word"/>
                    </v:group>
                  </w:pict>
                </mc:Fallback>
              </mc:AlternateContent>
            </w:r>
          </w:p>
        </w:tc>
      </w:tr>
    </w:tbl>
    <w:p w:rsidR="000652F8" w:rsidRPr="008E558E" w:rsidRDefault="000652F8" w:rsidP="008E558E">
      <w:pPr>
        <w:jc w:val="both"/>
        <w:rPr>
          <w:rFonts w:ascii="Times New Roman" w:hAnsi="Times New Roman"/>
          <w:b/>
          <w:noProof/>
          <w:color w:val="231F20"/>
          <w:sz w:val="24"/>
        </w:rPr>
      </w:pPr>
    </w:p>
    <w:sectPr w:rsidR="000652F8" w:rsidRPr="008E558E" w:rsidSect="008E558E">
      <w:headerReference w:type="even" r:id="rId32"/>
      <w:headerReference w:type="default" r:id="rId33"/>
      <w:footerReference w:type="default" r:id="rId34"/>
      <w:headerReference w:type="first" r:id="rId35"/>
      <w:footerReference w:type="first" r:id="rId3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00E" w:rsidRPr="00FF42E7" w:rsidRDefault="001A500E">
      <w:pPr>
        <w:rPr>
          <w:noProof/>
        </w:rPr>
      </w:pPr>
      <w:r w:rsidRPr="00FF42E7">
        <w:rPr>
          <w:noProof/>
        </w:rPr>
        <w:separator/>
      </w:r>
    </w:p>
  </w:endnote>
  <w:endnote w:type="continuationSeparator" w:id="0">
    <w:p w:rsidR="001A500E" w:rsidRPr="00FF42E7" w:rsidRDefault="001A500E">
      <w:pPr>
        <w:rPr>
          <w:noProof/>
        </w:rPr>
      </w:pPr>
      <w:r w:rsidRPr="00FF42E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43" w:usb2="00000009" w:usb3="00000000" w:csb0="000001FF" w:csb1="00000000"/>
  </w:font>
  <w:font w:name="Palatino Linotype">
    <w:altName w:val="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0E" w:rsidRPr="004F5D11" w:rsidRDefault="001A500E" w:rsidP="004B446A">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1A500E" w:rsidRPr="004F5D11" w:rsidRDefault="001A500E" w:rsidP="004B446A">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1A500E" w:rsidRPr="004F5D11" w:rsidRDefault="001A500E" w:rsidP="004B446A">
    <w:pPr>
      <w:pStyle w:val="Header"/>
      <w:tabs>
        <w:tab w:val="clear" w:pos="4153"/>
        <w:tab w:val="clear" w:pos="8306"/>
        <w:tab w:val="right" w:pos="9072"/>
      </w:tabs>
      <w:jc w:val="both"/>
      <w:rPr>
        <w:rStyle w:val="PageNumber"/>
        <w:rFonts w:ascii="Times New Roman" w:hAnsi="Times New Roman"/>
        <w:sz w:val="20"/>
        <w:szCs w:val="20"/>
      </w:rPr>
    </w:pPr>
  </w:p>
  <w:p w:rsidR="001A500E" w:rsidRPr="004F5D11" w:rsidRDefault="001A500E" w:rsidP="004B446A">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C25712">
      <w:rPr>
        <w:rStyle w:val="PageNumber"/>
        <w:rFonts w:ascii="Times New Roman" w:hAnsi="Times New Roman"/>
        <w:noProof/>
        <w:sz w:val="20"/>
        <w:szCs w:val="20"/>
      </w:rPr>
      <w:t>63</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0E" w:rsidRPr="004F5D11" w:rsidRDefault="001A500E" w:rsidP="004B446A">
    <w:pPr>
      <w:pStyle w:val="Header"/>
      <w:tabs>
        <w:tab w:val="clear" w:pos="4153"/>
        <w:tab w:val="clear" w:pos="8306"/>
        <w:tab w:val="left" w:pos="9072"/>
      </w:tabs>
      <w:jc w:val="both"/>
      <w:rPr>
        <w:rStyle w:val="PageNumber"/>
        <w:rFonts w:ascii="Times New Roman" w:hAnsi="Times New Roman"/>
        <w:sz w:val="20"/>
        <w:szCs w:val="20"/>
      </w:rPr>
    </w:pPr>
  </w:p>
  <w:p w:rsidR="001A500E" w:rsidRPr="004F5D11" w:rsidRDefault="001A500E" w:rsidP="004B446A">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1A500E" w:rsidRPr="004F5D11" w:rsidRDefault="001A500E" w:rsidP="004B446A">
    <w:pPr>
      <w:pStyle w:val="Header"/>
      <w:tabs>
        <w:tab w:val="clear" w:pos="4153"/>
        <w:tab w:val="clear" w:pos="8306"/>
        <w:tab w:val="left" w:pos="9072"/>
      </w:tabs>
      <w:jc w:val="both"/>
      <w:rPr>
        <w:rStyle w:val="PageNumber"/>
        <w:rFonts w:ascii="Times New Roman" w:hAnsi="Times New Roman"/>
        <w:sz w:val="20"/>
        <w:szCs w:val="20"/>
      </w:rPr>
    </w:pPr>
  </w:p>
  <w:p w:rsidR="001A500E" w:rsidRPr="004F5D11" w:rsidRDefault="001A500E" w:rsidP="004B446A">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00E" w:rsidRPr="00FF42E7" w:rsidRDefault="001A500E">
      <w:pPr>
        <w:rPr>
          <w:noProof/>
        </w:rPr>
      </w:pPr>
      <w:r w:rsidRPr="00FF42E7">
        <w:rPr>
          <w:noProof/>
        </w:rPr>
        <w:separator/>
      </w:r>
    </w:p>
  </w:footnote>
  <w:footnote w:type="continuationSeparator" w:id="0">
    <w:p w:rsidR="001A500E" w:rsidRPr="00FF42E7" w:rsidRDefault="001A500E">
      <w:pPr>
        <w:rPr>
          <w:noProof/>
        </w:rPr>
      </w:pPr>
      <w:r w:rsidRPr="00FF42E7">
        <w:rPr>
          <w:noProof/>
        </w:rPr>
        <w:continuationSeparator/>
      </w:r>
    </w:p>
  </w:footnote>
  <w:footnote w:id="1">
    <w:p w:rsidR="001A500E" w:rsidRPr="00450EBC" w:rsidRDefault="001A500E" w:rsidP="00070765">
      <w:pPr>
        <w:pStyle w:val="FootnoteText"/>
        <w:jc w:val="both"/>
        <w:rPr>
          <w:rFonts w:ascii="Times New Roman" w:hAnsi="Times New Roman" w:cs="Times New Roman"/>
        </w:rPr>
      </w:pPr>
      <w:r w:rsidRPr="00450EBC">
        <w:rPr>
          <w:rStyle w:val="FootnoteReference"/>
          <w:rFonts w:ascii="Times New Roman" w:hAnsi="Times New Roman" w:cs="Times New Roman"/>
        </w:rPr>
        <w:footnoteRef/>
      </w:r>
      <w:r w:rsidRPr="00450EBC">
        <w:rPr>
          <w:rFonts w:ascii="Times New Roman" w:hAnsi="Times New Roman" w:cs="Times New Roman"/>
        </w:rPr>
        <w:t xml:space="preserve"> Pēc tam, kad 2015. gadā šos Principus pārskatīja un pēc tam, kad 2015. gada 4.-5. septembra sanāksmē tos apstiprināja G20 valstu finanšu ministri un centrālo banku vadītāji, tos pārsauca par G20/ESAO Korporatīvās pārvaldības principiem [</w:t>
      </w:r>
      <w:r w:rsidRPr="00450EBC">
        <w:rPr>
          <w:rFonts w:ascii="Times New Roman" w:hAnsi="Times New Roman" w:cs="Times New Roman"/>
          <w:i/>
        </w:rPr>
        <w:t>G20/OECD Principles of Corporate Governance</w:t>
      </w:r>
      <w:r w:rsidRPr="00450EBC">
        <w:rPr>
          <w:rFonts w:ascii="Times New Roman" w:hAnsi="Times New Roman" w:cs="Times New Roman"/>
        </w:rPr>
        <w:t>].</w:t>
      </w:r>
    </w:p>
  </w:footnote>
  <w:footnote w:id="2">
    <w:p w:rsidR="001A500E" w:rsidRPr="00450EBC" w:rsidRDefault="001A500E" w:rsidP="009A1611">
      <w:pPr>
        <w:tabs>
          <w:tab w:val="left" w:pos="794"/>
        </w:tabs>
        <w:jc w:val="both"/>
        <w:rPr>
          <w:rFonts w:ascii="Times New Roman" w:eastAsia="Palatino Linotype" w:hAnsi="Times New Roman" w:cs="Times New Roman"/>
          <w:noProof/>
          <w:sz w:val="20"/>
          <w:szCs w:val="20"/>
        </w:rPr>
      </w:pPr>
      <w:r w:rsidRPr="00450EBC">
        <w:rPr>
          <w:rStyle w:val="FootnoteReference"/>
          <w:rFonts w:ascii="Times New Roman" w:hAnsi="Times New Roman" w:cs="Times New Roman"/>
          <w:sz w:val="20"/>
        </w:rPr>
        <w:footnoteRef/>
      </w:r>
      <w:r w:rsidRPr="00450EBC">
        <w:rPr>
          <w:rFonts w:ascii="Times New Roman" w:hAnsi="Times New Roman" w:cs="Times New Roman"/>
          <w:sz w:val="20"/>
        </w:rPr>
        <w:t xml:space="preserve"> </w:t>
      </w:r>
      <w:r w:rsidRPr="00450EBC">
        <w:rPr>
          <w:rFonts w:ascii="Times New Roman" w:hAnsi="Times New Roman" w:cs="Times New Roman"/>
          <w:i/>
          <w:noProof/>
          <w:sz w:val="20"/>
        </w:rPr>
        <w:t>Accountability and Transparency: A Guide for State Ownership</w:t>
      </w:r>
      <w:r w:rsidRPr="00450EBC">
        <w:rPr>
          <w:rFonts w:ascii="Times New Roman" w:hAnsi="Times New Roman" w:cs="Times New Roman"/>
          <w:i/>
          <w:sz w:val="20"/>
        </w:rPr>
        <w:t xml:space="preserve"> ,   </w:t>
      </w:r>
      <w:r w:rsidRPr="00450EBC">
        <w:rPr>
          <w:rFonts w:ascii="Times New Roman" w:hAnsi="Times New Roman" w:cs="Times New Roman"/>
          <w:sz w:val="20"/>
        </w:rPr>
        <w:t>OECD, 2011 [Atbildība un pārskatāmība: norādījumi attiecībā uz valsts īpašumtiesībām]</w:t>
      </w:r>
      <w:r w:rsidRPr="00450EBC">
        <w:rPr>
          <w:rFonts w:ascii="Times New Roman" w:hAnsi="Times New Roman" w:cs="Times New Roman"/>
          <w:i/>
          <w:sz w:val="20"/>
        </w:rPr>
        <w:t>; Competitive Neutrality:</w:t>
      </w:r>
      <w:r w:rsidRPr="00450EBC">
        <w:rPr>
          <w:rFonts w:ascii="Times New Roman" w:hAnsi="Times New Roman" w:cs="Times New Roman"/>
          <w:i/>
          <w:noProof/>
          <w:sz w:val="20"/>
        </w:rPr>
        <w:t xml:space="preserve"> Maintaining a Level Playing Field Between Public and Private Business</w:t>
      </w:r>
      <w:r w:rsidRPr="00450EBC">
        <w:rPr>
          <w:rFonts w:ascii="Times New Roman" w:hAnsi="Times New Roman" w:cs="Times New Roman"/>
          <w:i/>
          <w:sz w:val="20"/>
        </w:rPr>
        <w:t>,</w:t>
      </w:r>
      <w:r w:rsidRPr="00450EBC">
        <w:rPr>
          <w:rFonts w:ascii="Times New Roman" w:hAnsi="Times New Roman" w:cs="Times New Roman"/>
          <w:sz w:val="20"/>
        </w:rPr>
        <w:t xml:space="preserve"> OECD, 2012</w:t>
      </w:r>
      <w:r w:rsidRPr="00450EBC">
        <w:rPr>
          <w:rFonts w:ascii="Times New Roman" w:hAnsi="Times New Roman" w:cs="Times New Roman"/>
          <w:i/>
          <w:sz w:val="20"/>
        </w:rPr>
        <w:t xml:space="preserve"> </w:t>
      </w:r>
      <w:r w:rsidRPr="00450EBC">
        <w:rPr>
          <w:rFonts w:ascii="Times New Roman" w:hAnsi="Times New Roman" w:cs="Times New Roman"/>
          <w:sz w:val="20"/>
        </w:rPr>
        <w:t>[Konkurējošā neitralitāte: vienādu nosacījumu saglabāšana publiskā un privātā sektora uzņēmumiem]</w:t>
      </w:r>
      <w:r w:rsidRPr="00450EBC">
        <w:rPr>
          <w:rFonts w:ascii="Times New Roman" w:hAnsi="Times New Roman" w:cs="Times New Roman"/>
          <w:i/>
          <w:sz w:val="20"/>
        </w:rPr>
        <w:t xml:space="preserve">;, Boards of Directors of State-Owned Enterprises, </w:t>
      </w:r>
      <w:r w:rsidRPr="00450EBC">
        <w:rPr>
          <w:rFonts w:ascii="Times New Roman" w:hAnsi="Times New Roman" w:cs="Times New Roman"/>
          <w:sz w:val="20"/>
        </w:rPr>
        <w:t>OECD, 2013</w:t>
      </w:r>
      <w:r w:rsidRPr="00450EBC">
        <w:rPr>
          <w:rFonts w:ascii="Times New Roman" w:hAnsi="Times New Roman" w:cs="Times New Roman"/>
          <w:i/>
          <w:sz w:val="20"/>
        </w:rPr>
        <w:t xml:space="preserve"> </w:t>
      </w:r>
      <w:r w:rsidRPr="00450EBC">
        <w:rPr>
          <w:rFonts w:ascii="Times New Roman" w:hAnsi="Times New Roman" w:cs="Times New Roman"/>
          <w:sz w:val="20"/>
        </w:rPr>
        <w:t>[Valsts uzņēmumu direktoru padomes]</w:t>
      </w:r>
      <w:r w:rsidRPr="00450EBC">
        <w:rPr>
          <w:rFonts w:ascii="Times New Roman" w:hAnsi="Times New Roman" w:cs="Times New Roman"/>
          <w:i/>
          <w:sz w:val="20"/>
        </w:rPr>
        <w:t xml:space="preserve">; </w:t>
      </w:r>
      <w:r w:rsidRPr="00450EBC">
        <w:rPr>
          <w:rFonts w:ascii="Times New Roman" w:hAnsi="Times New Roman" w:cs="Times New Roman"/>
          <w:i/>
          <w:noProof/>
          <w:sz w:val="20"/>
        </w:rPr>
        <w:t>Financing State-Owned Enterprises</w:t>
      </w:r>
      <w:r w:rsidRPr="00450EBC">
        <w:rPr>
          <w:rFonts w:ascii="Times New Roman" w:hAnsi="Times New Roman" w:cs="Times New Roman"/>
          <w:i/>
          <w:sz w:val="20"/>
        </w:rPr>
        <w:t>:</w:t>
      </w:r>
      <w:r w:rsidRPr="00450EBC">
        <w:rPr>
          <w:rFonts w:ascii="Times New Roman" w:hAnsi="Times New Roman" w:cs="Times New Roman"/>
          <w:i/>
          <w:noProof/>
          <w:sz w:val="20"/>
        </w:rPr>
        <w:t xml:space="preserve"> An Overview of National Practices</w:t>
      </w:r>
      <w:r w:rsidRPr="00450EBC">
        <w:rPr>
          <w:rFonts w:ascii="Times New Roman" w:hAnsi="Times New Roman" w:cs="Times New Roman"/>
          <w:sz w:val="20"/>
        </w:rPr>
        <w:t>, OECD, 2014 [Valsts uzņēmumu finansēšana: valstu prakšu pārskats]</w:t>
      </w:r>
      <w:r w:rsidRPr="00450EBC">
        <w:rPr>
          <w:rFonts w:ascii="Times New Roman" w:hAnsi="Times New Roman" w:cs="Times New Roman"/>
          <w:i/>
          <w:sz w:val="20"/>
        </w:rPr>
        <w:t>;</w:t>
      </w:r>
      <w:r w:rsidRPr="00450EBC">
        <w:rPr>
          <w:rFonts w:ascii="Times New Roman" w:hAnsi="Times New Roman" w:cs="Times New Roman"/>
          <w:i/>
          <w:noProof/>
          <w:sz w:val="20"/>
        </w:rPr>
        <w:t xml:space="preserve">: </w:t>
      </w:r>
      <w:r w:rsidRPr="00450EBC">
        <w:rPr>
          <w:rFonts w:ascii="Times New Roman" w:hAnsi="Times New Roman" w:cs="Times New Roman"/>
          <w:i/>
          <w:sz w:val="20"/>
        </w:rPr>
        <w:t xml:space="preserve"> un State-Owned Enterprise Governance:</w:t>
      </w:r>
      <w:r w:rsidRPr="00450EBC">
        <w:rPr>
          <w:rFonts w:ascii="Times New Roman" w:hAnsi="Times New Roman" w:cs="Times New Roman"/>
          <w:i/>
          <w:noProof/>
          <w:sz w:val="20"/>
        </w:rPr>
        <w:t xml:space="preserve"> A Stocktaking of Rationales for State Ownership</w:t>
      </w:r>
      <w:r w:rsidRPr="00450EBC">
        <w:rPr>
          <w:rFonts w:ascii="Times New Roman" w:hAnsi="Times New Roman" w:cs="Times New Roman"/>
          <w:sz w:val="20"/>
        </w:rPr>
        <w:t>, OECD, 2015 [Valsts uzņēmumu pārvaldība: valsts īpašumtiesību pamatojumu novērtējums]</w:t>
      </w:r>
      <w:r w:rsidRPr="00450EBC">
        <w:rPr>
          <w:rFonts w:ascii="Times New Roman" w:hAnsi="Times New Roman" w:cs="Times New Roman"/>
          <w:i/>
          <w:sz w:val="20"/>
        </w:rPr>
        <w:t>.</w:t>
      </w:r>
    </w:p>
  </w:footnote>
  <w:footnote w:id="3">
    <w:p w:rsidR="001A500E" w:rsidRPr="00450EBC" w:rsidRDefault="001A500E" w:rsidP="009A1611">
      <w:pPr>
        <w:tabs>
          <w:tab w:val="left" w:pos="794"/>
        </w:tabs>
        <w:jc w:val="both"/>
        <w:rPr>
          <w:rFonts w:ascii="Times New Roman" w:eastAsia="Palatino Linotype" w:hAnsi="Times New Roman" w:cs="Times New Roman"/>
          <w:noProof/>
          <w:sz w:val="20"/>
          <w:szCs w:val="20"/>
        </w:rPr>
      </w:pPr>
      <w:r w:rsidRPr="00450EBC">
        <w:rPr>
          <w:rStyle w:val="FootnoteReference"/>
          <w:rFonts w:ascii="Times New Roman" w:hAnsi="Times New Roman" w:cs="Times New Roman"/>
          <w:sz w:val="20"/>
        </w:rPr>
        <w:footnoteRef/>
      </w:r>
      <w:r w:rsidRPr="00450EBC">
        <w:rPr>
          <w:rFonts w:ascii="Times New Roman" w:hAnsi="Times New Roman" w:cs="Times New Roman"/>
          <w:sz w:val="20"/>
        </w:rPr>
        <w:t xml:space="preserve"> </w:t>
      </w:r>
      <w:r w:rsidRPr="00450EBC">
        <w:rPr>
          <w:rFonts w:ascii="Times New Roman" w:hAnsi="Times New Roman" w:cs="Times New Roman"/>
          <w:i/>
          <w:noProof/>
          <w:sz w:val="20"/>
        </w:rPr>
        <w:t xml:space="preserve">Corporate Governance of State-Owned Enterprises: </w:t>
      </w:r>
      <w:r w:rsidRPr="00450EBC">
        <w:rPr>
          <w:rFonts w:ascii="Times New Roman" w:hAnsi="Times New Roman" w:cs="Times New Roman"/>
          <w:i/>
          <w:sz w:val="20"/>
        </w:rPr>
        <w:t>Change and Reform in OECD Countries since 2005</w:t>
      </w:r>
      <w:r w:rsidRPr="00450EBC">
        <w:rPr>
          <w:rFonts w:ascii="Times New Roman" w:hAnsi="Times New Roman" w:cs="Times New Roman"/>
          <w:sz w:val="20"/>
        </w:rPr>
        <w:t>, OECD, 2010 [Valsts uzņēmumu korporatīvā pārvaldība: ESAO valstīs veiktās izmaiņas un reformas kopš 2005. gada]..</w:t>
      </w:r>
    </w:p>
  </w:footnote>
  <w:footnote w:id="4">
    <w:p w:rsidR="001A500E" w:rsidRPr="00450EBC" w:rsidRDefault="001A500E" w:rsidP="009A1611">
      <w:pPr>
        <w:tabs>
          <w:tab w:val="left" w:pos="794"/>
        </w:tabs>
        <w:jc w:val="both"/>
        <w:rPr>
          <w:rFonts w:ascii="Times New Roman" w:eastAsia="Palatino Linotype" w:hAnsi="Times New Roman" w:cs="Times New Roman"/>
          <w:noProof/>
          <w:sz w:val="24"/>
          <w:szCs w:val="15"/>
        </w:rPr>
      </w:pPr>
      <w:r w:rsidRPr="00450EBC">
        <w:rPr>
          <w:rStyle w:val="FootnoteReference"/>
          <w:rFonts w:ascii="Times New Roman" w:hAnsi="Times New Roman" w:cs="Times New Roman"/>
          <w:sz w:val="20"/>
        </w:rPr>
        <w:footnoteRef/>
      </w:r>
      <w:r w:rsidRPr="00450EBC">
        <w:rPr>
          <w:rFonts w:ascii="Times New Roman" w:hAnsi="Times New Roman" w:cs="Times New Roman"/>
          <w:sz w:val="20"/>
        </w:rPr>
        <w:t xml:space="preserve"> Pēc tam, kad 2015. gadā šos Principus pārskatīja un pēc tam, kad 2015. gada 4.-5. septembra sanāksmē tos apstiprināja G20 valstu finanšu ministri un centrālo banku vadītāji, tos pārsauca par G20/ESAO Korporatīvās pārvaldības principiem.</w:t>
      </w:r>
    </w:p>
  </w:footnote>
  <w:footnote w:id="5">
    <w:p w:rsidR="001A500E" w:rsidRPr="00450EBC" w:rsidRDefault="001A500E" w:rsidP="00FE2B10">
      <w:pPr>
        <w:pStyle w:val="FootnoteText"/>
        <w:jc w:val="both"/>
        <w:rPr>
          <w:rFonts w:ascii="Times New Roman" w:hAnsi="Times New Roman" w:cs="Times New Roman"/>
        </w:rPr>
      </w:pPr>
      <w:r w:rsidRPr="00450EBC">
        <w:rPr>
          <w:rStyle w:val="FootnoteReference"/>
          <w:rFonts w:ascii="Times New Roman" w:hAnsi="Times New Roman" w:cs="Times New Roman"/>
        </w:rPr>
        <w:t>1</w:t>
      </w:r>
      <w:r w:rsidRPr="00450EBC">
        <w:rPr>
          <w:rFonts w:ascii="Times New Roman" w:hAnsi="Times New Roman" w:cs="Times New Roman"/>
        </w:rPr>
        <w:t xml:space="preserve"> </w:t>
      </w:r>
      <w:r w:rsidRPr="00450EBC">
        <w:rPr>
          <w:rFonts w:ascii="Times New Roman" w:hAnsi="Times New Roman" w:cs="Times New Roman"/>
          <w:i/>
        </w:rPr>
        <w:t>State-Owned Enterprise Governance:</w:t>
      </w:r>
      <w:r w:rsidRPr="00450EBC">
        <w:rPr>
          <w:rFonts w:ascii="Times New Roman" w:hAnsi="Times New Roman" w:cs="Times New Roman"/>
          <w:i/>
          <w:noProof/>
        </w:rPr>
        <w:t xml:space="preserve"> A Stocktaking of Rationales for State Ownership</w:t>
      </w:r>
      <w:r w:rsidRPr="00450EBC">
        <w:rPr>
          <w:rFonts w:ascii="Times New Roman" w:hAnsi="Times New Roman" w:cs="Times New Roman"/>
        </w:rPr>
        <w:t>, OECD, 2015 [Valsts uzņēmumu pārvaldība: valsts īpašumtiesību pamatojumu novērtējums]</w:t>
      </w:r>
      <w:r w:rsidRPr="00450EBC">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0E" w:rsidRPr="00FF42E7" w:rsidRDefault="001A500E">
    <w:pPr>
      <w:spacing w:line="14" w:lineRule="auto"/>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0E" w:rsidRPr="004F5D11" w:rsidRDefault="001A500E" w:rsidP="004B446A">
    <w:pPr>
      <w:pStyle w:val="Header"/>
      <w:tabs>
        <w:tab w:val="clear" w:pos="4153"/>
        <w:tab w:val="clear" w:pos="8306"/>
      </w:tabs>
      <w:jc w:val="both"/>
      <w:rPr>
        <w:rStyle w:val="PageNumber"/>
        <w:rFonts w:ascii="Times New Roman" w:hAnsi="Times New Roman"/>
        <w:sz w:val="20"/>
        <w:szCs w:val="20"/>
      </w:rPr>
    </w:pPr>
  </w:p>
  <w:p w:rsidR="001A500E" w:rsidRPr="004F5D11" w:rsidRDefault="001A500E" w:rsidP="004B446A">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1A500E" w:rsidRPr="004F5D11" w:rsidRDefault="001A500E" w:rsidP="004B446A">
    <w:pPr>
      <w:pStyle w:val="Header"/>
      <w:jc w:val="both"/>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0E" w:rsidRPr="004F5D11" w:rsidRDefault="001A500E" w:rsidP="004B446A">
    <w:pPr>
      <w:pBdr>
        <w:bottom w:val="single" w:sz="12" w:space="5" w:color="auto"/>
      </w:pBdr>
      <w:jc w:val="both"/>
      <w:rPr>
        <w:rFonts w:ascii="Times New Roman" w:hAnsi="Times New Roman"/>
        <w:spacing w:val="-2"/>
        <w:sz w:val="20"/>
        <w:szCs w:val="20"/>
      </w:rPr>
    </w:pPr>
  </w:p>
  <w:p w:rsidR="001A500E" w:rsidRPr="004F5D11" w:rsidRDefault="001A500E" w:rsidP="004B446A">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9FF"/>
    <w:multiLevelType w:val="hybridMultilevel"/>
    <w:tmpl w:val="31388EE0"/>
    <w:lvl w:ilvl="0" w:tplc="C1C672BC">
      <w:start w:val="1"/>
      <w:numFmt w:val="upperLetter"/>
      <w:lvlText w:val="%1."/>
      <w:lvlJc w:val="left"/>
      <w:pPr>
        <w:ind w:left="415" w:hanging="312"/>
      </w:pPr>
      <w:rPr>
        <w:rFonts w:ascii="Book Antiqua" w:eastAsia="Book Antiqua" w:hAnsi="Book Antiqua" w:hint="default"/>
        <w:b/>
        <w:bCs/>
        <w:spacing w:val="1"/>
        <w:w w:val="103"/>
        <w:sz w:val="17"/>
        <w:szCs w:val="17"/>
      </w:rPr>
    </w:lvl>
    <w:lvl w:ilvl="1" w:tplc="F72288DC">
      <w:start w:val="1"/>
      <w:numFmt w:val="bullet"/>
      <w:lvlText w:val="•"/>
      <w:lvlJc w:val="left"/>
      <w:pPr>
        <w:ind w:left="1091" w:hanging="312"/>
      </w:pPr>
      <w:rPr>
        <w:rFonts w:hint="default"/>
      </w:rPr>
    </w:lvl>
    <w:lvl w:ilvl="2" w:tplc="F056D36A">
      <w:start w:val="1"/>
      <w:numFmt w:val="bullet"/>
      <w:lvlText w:val="•"/>
      <w:lvlJc w:val="left"/>
      <w:pPr>
        <w:ind w:left="1768" w:hanging="312"/>
      </w:pPr>
      <w:rPr>
        <w:rFonts w:hint="default"/>
      </w:rPr>
    </w:lvl>
    <w:lvl w:ilvl="3" w:tplc="1F94E54A">
      <w:start w:val="1"/>
      <w:numFmt w:val="bullet"/>
      <w:lvlText w:val="•"/>
      <w:lvlJc w:val="left"/>
      <w:pPr>
        <w:ind w:left="2444" w:hanging="312"/>
      </w:pPr>
      <w:rPr>
        <w:rFonts w:hint="default"/>
      </w:rPr>
    </w:lvl>
    <w:lvl w:ilvl="4" w:tplc="D0FE5654">
      <w:start w:val="1"/>
      <w:numFmt w:val="bullet"/>
      <w:lvlText w:val="•"/>
      <w:lvlJc w:val="left"/>
      <w:pPr>
        <w:ind w:left="3121" w:hanging="312"/>
      </w:pPr>
      <w:rPr>
        <w:rFonts w:hint="default"/>
      </w:rPr>
    </w:lvl>
    <w:lvl w:ilvl="5" w:tplc="46CC8F06">
      <w:start w:val="1"/>
      <w:numFmt w:val="bullet"/>
      <w:lvlText w:val="•"/>
      <w:lvlJc w:val="left"/>
      <w:pPr>
        <w:ind w:left="3797" w:hanging="312"/>
      </w:pPr>
      <w:rPr>
        <w:rFonts w:hint="default"/>
      </w:rPr>
    </w:lvl>
    <w:lvl w:ilvl="6" w:tplc="675A4572">
      <w:start w:val="1"/>
      <w:numFmt w:val="bullet"/>
      <w:lvlText w:val="•"/>
      <w:lvlJc w:val="left"/>
      <w:pPr>
        <w:ind w:left="4474" w:hanging="312"/>
      </w:pPr>
      <w:rPr>
        <w:rFonts w:hint="default"/>
      </w:rPr>
    </w:lvl>
    <w:lvl w:ilvl="7" w:tplc="B8A04A8C">
      <w:start w:val="1"/>
      <w:numFmt w:val="bullet"/>
      <w:lvlText w:val="•"/>
      <w:lvlJc w:val="left"/>
      <w:pPr>
        <w:ind w:left="5150" w:hanging="312"/>
      </w:pPr>
      <w:rPr>
        <w:rFonts w:hint="default"/>
      </w:rPr>
    </w:lvl>
    <w:lvl w:ilvl="8" w:tplc="608895B4">
      <w:start w:val="1"/>
      <w:numFmt w:val="bullet"/>
      <w:lvlText w:val="•"/>
      <w:lvlJc w:val="left"/>
      <w:pPr>
        <w:ind w:left="5827" w:hanging="312"/>
      </w:pPr>
      <w:rPr>
        <w:rFonts w:hint="default"/>
      </w:rPr>
    </w:lvl>
  </w:abstractNum>
  <w:abstractNum w:abstractNumId="1">
    <w:nsid w:val="09054116"/>
    <w:multiLevelType w:val="hybridMultilevel"/>
    <w:tmpl w:val="747663EE"/>
    <w:lvl w:ilvl="0" w:tplc="027EF8E4">
      <w:start w:val="1"/>
      <w:numFmt w:val="upperLetter"/>
      <w:lvlText w:val="%1."/>
      <w:lvlJc w:val="left"/>
      <w:pPr>
        <w:ind w:left="935" w:hanging="312"/>
      </w:pPr>
      <w:rPr>
        <w:rFonts w:ascii="Book Antiqua" w:eastAsia="Book Antiqua" w:hAnsi="Book Antiqua" w:hint="default"/>
        <w:b/>
        <w:bCs/>
        <w:spacing w:val="1"/>
        <w:w w:val="103"/>
        <w:sz w:val="17"/>
        <w:szCs w:val="17"/>
      </w:rPr>
    </w:lvl>
    <w:lvl w:ilvl="1" w:tplc="D07246CC">
      <w:start w:val="1"/>
      <w:numFmt w:val="decimal"/>
      <w:lvlText w:val="%2."/>
      <w:lvlJc w:val="left"/>
      <w:pPr>
        <w:ind w:left="1020" w:hanging="192"/>
      </w:pPr>
      <w:rPr>
        <w:rFonts w:ascii="Palatino Linotype" w:eastAsia="Palatino Linotype" w:hAnsi="Palatino Linotype" w:hint="default"/>
        <w:w w:val="110"/>
        <w:sz w:val="17"/>
        <w:szCs w:val="17"/>
      </w:rPr>
    </w:lvl>
    <w:lvl w:ilvl="2" w:tplc="8E12CCC8">
      <w:start w:val="1"/>
      <w:numFmt w:val="bullet"/>
      <w:lvlText w:val="•"/>
      <w:lvlJc w:val="left"/>
      <w:pPr>
        <w:ind w:left="1707" w:hanging="192"/>
      </w:pPr>
      <w:rPr>
        <w:rFonts w:hint="default"/>
      </w:rPr>
    </w:lvl>
    <w:lvl w:ilvl="3" w:tplc="CC24410C">
      <w:start w:val="1"/>
      <w:numFmt w:val="bullet"/>
      <w:lvlText w:val="•"/>
      <w:lvlJc w:val="left"/>
      <w:pPr>
        <w:ind w:left="2393" w:hanging="192"/>
      </w:pPr>
      <w:rPr>
        <w:rFonts w:hint="default"/>
      </w:rPr>
    </w:lvl>
    <w:lvl w:ilvl="4" w:tplc="C04A7EE6">
      <w:start w:val="1"/>
      <w:numFmt w:val="bullet"/>
      <w:lvlText w:val="•"/>
      <w:lvlJc w:val="left"/>
      <w:pPr>
        <w:ind w:left="3080" w:hanging="192"/>
      </w:pPr>
      <w:rPr>
        <w:rFonts w:hint="default"/>
      </w:rPr>
    </w:lvl>
    <w:lvl w:ilvl="5" w:tplc="D6D683F6">
      <w:start w:val="1"/>
      <w:numFmt w:val="bullet"/>
      <w:lvlText w:val="•"/>
      <w:lvlJc w:val="left"/>
      <w:pPr>
        <w:ind w:left="3766" w:hanging="192"/>
      </w:pPr>
      <w:rPr>
        <w:rFonts w:hint="default"/>
      </w:rPr>
    </w:lvl>
    <w:lvl w:ilvl="6" w:tplc="EEC211C6">
      <w:start w:val="1"/>
      <w:numFmt w:val="bullet"/>
      <w:lvlText w:val="•"/>
      <w:lvlJc w:val="left"/>
      <w:pPr>
        <w:ind w:left="4453" w:hanging="192"/>
      </w:pPr>
      <w:rPr>
        <w:rFonts w:hint="default"/>
      </w:rPr>
    </w:lvl>
    <w:lvl w:ilvl="7" w:tplc="60D4034A">
      <w:start w:val="1"/>
      <w:numFmt w:val="bullet"/>
      <w:lvlText w:val="•"/>
      <w:lvlJc w:val="left"/>
      <w:pPr>
        <w:ind w:left="5140" w:hanging="192"/>
      </w:pPr>
      <w:rPr>
        <w:rFonts w:hint="default"/>
      </w:rPr>
    </w:lvl>
    <w:lvl w:ilvl="8" w:tplc="8D44FF06">
      <w:start w:val="1"/>
      <w:numFmt w:val="bullet"/>
      <w:lvlText w:val="•"/>
      <w:lvlJc w:val="left"/>
      <w:pPr>
        <w:ind w:left="5826" w:hanging="192"/>
      </w:pPr>
      <w:rPr>
        <w:rFonts w:hint="default"/>
      </w:rPr>
    </w:lvl>
  </w:abstractNum>
  <w:abstractNum w:abstractNumId="2">
    <w:nsid w:val="13D50F41"/>
    <w:multiLevelType w:val="hybridMultilevel"/>
    <w:tmpl w:val="D0D05F14"/>
    <w:lvl w:ilvl="0" w:tplc="D7464984">
      <w:start w:val="1"/>
      <w:numFmt w:val="upperRoman"/>
      <w:lvlText w:val="%1."/>
      <w:lvlJc w:val="left"/>
      <w:pPr>
        <w:ind w:left="2528" w:hanging="265"/>
        <w:jc w:val="right"/>
      </w:pPr>
      <w:rPr>
        <w:rFonts w:ascii="Book Antiqua" w:eastAsia="Book Antiqua" w:hAnsi="Book Antiqua" w:hint="default"/>
        <w:b/>
        <w:bCs/>
        <w:color w:val="436DB4"/>
        <w:w w:val="101"/>
        <w:sz w:val="28"/>
        <w:szCs w:val="28"/>
      </w:rPr>
    </w:lvl>
    <w:lvl w:ilvl="1" w:tplc="B7826AD6">
      <w:start w:val="1"/>
      <w:numFmt w:val="bullet"/>
      <w:lvlText w:val="•"/>
      <w:lvlJc w:val="left"/>
      <w:pPr>
        <w:ind w:left="2993" w:hanging="265"/>
      </w:pPr>
      <w:rPr>
        <w:rFonts w:hint="default"/>
      </w:rPr>
    </w:lvl>
    <w:lvl w:ilvl="2" w:tplc="3342D516">
      <w:start w:val="1"/>
      <w:numFmt w:val="bullet"/>
      <w:lvlText w:val="•"/>
      <w:lvlJc w:val="left"/>
      <w:pPr>
        <w:ind w:left="3459" w:hanging="265"/>
      </w:pPr>
      <w:rPr>
        <w:rFonts w:hint="default"/>
      </w:rPr>
    </w:lvl>
    <w:lvl w:ilvl="3" w:tplc="2362F060">
      <w:start w:val="1"/>
      <w:numFmt w:val="bullet"/>
      <w:lvlText w:val="•"/>
      <w:lvlJc w:val="left"/>
      <w:pPr>
        <w:ind w:left="3924" w:hanging="265"/>
      </w:pPr>
      <w:rPr>
        <w:rFonts w:hint="default"/>
      </w:rPr>
    </w:lvl>
    <w:lvl w:ilvl="4" w:tplc="3D348714">
      <w:start w:val="1"/>
      <w:numFmt w:val="bullet"/>
      <w:lvlText w:val="•"/>
      <w:lvlJc w:val="left"/>
      <w:pPr>
        <w:ind w:left="4389" w:hanging="265"/>
      </w:pPr>
      <w:rPr>
        <w:rFonts w:hint="default"/>
      </w:rPr>
    </w:lvl>
    <w:lvl w:ilvl="5" w:tplc="7138D014">
      <w:start w:val="1"/>
      <w:numFmt w:val="bullet"/>
      <w:lvlText w:val="•"/>
      <w:lvlJc w:val="left"/>
      <w:pPr>
        <w:ind w:left="4854" w:hanging="265"/>
      </w:pPr>
      <w:rPr>
        <w:rFonts w:hint="default"/>
      </w:rPr>
    </w:lvl>
    <w:lvl w:ilvl="6" w:tplc="0C567E24">
      <w:start w:val="1"/>
      <w:numFmt w:val="bullet"/>
      <w:lvlText w:val="•"/>
      <w:lvlJc w:val="left"/>
      <w:pPr>
        <w:ind w:left="5319" w:hanging="265"/>
      </w:pPr>
      <w:rPr>
        <w:rFonts w:hint="default"/>
      </w:rPr>
    </w:lvl>
    <w:lvl w:ilvl="7" w:tplc="B57258F6">
      <w:start w:val="1"/>
      <w:numFmt w:val="bullet"/>
      <w:lvlText w:val="•"/>
      <w:lvlJc w:val="left"/>
      <w:pPr>
        <w:ind w:left="5784" w:hanging="265"/>
      </w:pPr>
      <w:rPr>
        <w:rFonts w:hint="default"/>
      </w:rPr>
    </w:lvl>
    <w:lvl w:ilvl="8" w:tplc="3FD67CFA">
      <w:start w:val="1"/>
      <w:numFmt w:val="bullet"/>
      <w:lvlText w:val="•"/>
      <w:lvlJc w:val="left"/>
      <w:pPr>
        <w:ind w:left="6249" w:hanging="265"/>
      </w:pPr>
      <w:rPr>
        <w:rFonts w:hint="default"/>
      </w:rPr>
    </w:lvl>
  </w:abstractNum>
  <w:abstractNum w:abstractNumId="3">
    <w:nsid w:val="1BCE5F8A"/>
    <w:multiLevelType w:val="hybridMultilevel"/>
    <w:tmpl w:val="FC062AA2"/>
    <w:lvl w:ilvl="0" w:tplc="DC6CDEC4">
      <w:start w:val="1"/>
      <w:numFmt w:val="upperLetter"/>
      <w:lvlText w:val="%1."/>
      <w:lvlJc w:val="left"/>
      <w:pPr>
        <w:ind w:left="415" w:hanging="312"/>
      </w:pPr>
      <w:rPr>
        <w:rFonts w:ascii="Book Antiqua" w:eastAsia="Book Antiqua" w:hAnsi="Book Antiqua" w:hint="default"/>
        <w:b/>
        <w:bCs/>
        <w:spacing w:val="1"/>
        <w:w w:val="103"/>
        <w:sz w:val="17"/>
        <w:szCs w:val="17"/>
      </w:rPr>
    </w:lvl>
    <w:lvl w:ilvl="1" w:tplc="8640BD44">
      <w:start w:val="1"/>
      <w:numFmt w:val="bullet"/>
      <w:lvlText w:val="•"/>
      <w:lvlJc w:val="left"/>
      <w:pPr>
        <w:ind w:left="1091" w:hanging="312"/>
      </w:pPr>
      <w:rPr>
        <w:rFonts w:hint="default"/>
      </w:rPr>
    </w:lvl>
    <w:lvl w:ilvl="2" w:tplc="689496C0">
      <w:start w:val="1"/>
      <w:numFmt w:val="bullet"/>
      <w:lvlText w:val="•"/>
      <w:lvlJc w:val="left"/>
      <w:pPr>
        <w:ind w:left="1768" w:hanging="312"/>
      </w:pPr>
      <w:rPr>
        <w:rFonts w:hint="default"/>
      </w:rPr>
    </w:lvl>
    <w:lvl w:ilvl="3" w:tplc="E14E255E">
      <w:start w:val="1"/>
      <w:numFmt w:val="bullet"/>
      <w:lvlText w:val="•"/>
      <w:lvlJc w:val="left"/>
      <w:pPr>
        <w:ind w:left="2444" w:hanging="312"/>
      </w:pPr>
      <w:rPr>
        <w:rFonts w:hint="default"/>
      </w:rPr>
    </w:lvl>
    <w:lvl w:ilvl="4" w:tplc="DE9EEFDC">
      <w:start w:val="1"/>
      <w:numFmt w:val="bullet"/>
      <w:lvlText w:val="•"/>
      <w:lvlJc w:val="left"/>
      <w:pPr>
        <w:ind w:left="3121" w:hanging="312"/>
      </w:pPr>
      <w:rPr>
        <w:rFonts w:hint="default"/>
      </w:rPr>
    </w:lvl>
    <w:lvl w:ilvl="5" w:tplc="7A8EF71A">
      <w:start w:val="1"/>
      <w:numFmt w:val="bullet"/>
      <w:lvlText w:val="•"/>
      <w:lvlJc w:val="left"/>
      <w:pPr>
        <w:ind w:left="3797" w:hanging="312"/>
      </w:pPr>
      <w:rPr>
        <w:rFonts w:hint="default"/>
      </w:rPr>
    </w:lvl>
    <w:lvl w:ilvl="6" w:tplc="549C7182">
      <w:start w:val="1"/>
      <w:numFmt w:val="bullet"/>
      <w:lvlText w:val="•"/>
      <w:lvlJc w:val="left"/>
      <w:pPr>
        <w:ind w:left="4474" w:hanging="312"/>
      </w:pPr>
      <w:rPr>
        <w:rFonts w:hint="default"/>
      </w:rPr>
    </w:lvl>
    <w:lvl w:ilvl="7" w:tplc="EE6ADDB4">
      <w:start w:val="1"/>
      <w:numFmt w:val="bullet"/>
      <w:lvlText w:val="•"/>
      <w:lvlJc w:val="left"/>
      <w:pPr>
        <w:ind w:left="5150" w:hanging="312"/>
      </w:pPr>
      <w:rPr>
        <w:rFonts w:hint="default"/>
      </w:rPr>
    </w:lvl>
    <w:lvl w:ilvl="8" w:tplc="E84AFE34">
      <w:start w:val="1"/>
      <w:numFmt w:val="bullet"/>
      <w:lvlText w:val="•"/>
      <w:lvlJc w:val="left"/>
      <w:pPr>
        <w:ind w:left="5827" w:hanging="312"/>
      </w:pPr>
      <w:rPr>
        <w:rFonts w:hint="default"/>
      </w:rPr>
    </w:lvl>
  </w:abstractNum>
  <w:abstractNum w:abstractNumId="4">
    <w:nsid w:val="1E57252C"/>
    <w:multiLevelType w:val="hybridMultilevel"/>
    <w:tmpl w:val="6680DBDA"/>
    <w:lvl w:ilvl="0" w:tplc="EC72779A">
      <w:start w:val="1"/>
      <w:numFmt w:val="upperLetter"/>
      <w:lvlText w:val="%1."/>
      <w:lvlJc w:val="left"/>
      <w:pPr>
        <w:ind w:left="415" w:hanging="312"/>
        <w:jc w:val="right"/>
      </w:pPr>
      <w:rPr>
        <w:rFonts w:ascii="Book Antiqua" w:eastAsia="Book Antiqua" w:hAnsi="Book Antiqua" w:hint="default"/>
        <w:b/>
        <w:bCs/>
        <w:spacing w:val="1"/>
        <w:w w:val="99"/>
        <w:sz w:val="17"/>
        <w:szCs w:val="17"/>
      </w:rPr>
    </w:lvl>
    <w:lvl w:ilvl="1" w:tplc="DF2A0928">
      <w:start w:val="1"/>
      <w:numFmt w:val="decimal"/>
      <w:lvlText w:val="%2."/>
      <w:lvlJc w:val="left"/>
      <w:pPr>
        <w:ind w:left="1247" w:hanging="313"/>
      </w:pPr>
      <w:rPr>
        <w:rFonts w:ascii="Book Antiqua" w:eastAsia="Book Antiqua" w:hAnsi="Book Antiqua" w:hint="default"/>
        <w:b/>
        <w:bCs/>
        <w:w w:val="117"/>
        <w:sz w:val="17"/>
        <w:szCs w:val="17"/>
      </w:rPr>
    </w:lvl>
    <w:lvl w:ilvl="2" w:tplc="B4AA5C22">
      <w:start w:val="1"/>
      <w:numFmt w:val="bullet"/>
      <w:lvlText w:val="•"/>
      <w:lvlJc w:val="left"/>
      <w:pPr>
        <w:ind w:left="1906" w:hanging="313"/>
      </w:pPr>
      <w:rPr>
        <w:rFonts w:hint="default"/>
      </w:rPr>
    </w:lvl>
    <w:lvl w:ilvl="3" w:tplc="D68EA8D8">
      <w:start w:val="1"/>
      <w:numFmt w:val="bullet"/>
      <w:lvlText w:val="•"/>
      <w:lvlJc w:val="left"/>
      <w:pPr>
        <w:ind w:left="2565" w:hanging="313"/>
      </w:pPr>
      <w:rPr>
        <w:rFonts w:hint="default"/>
      </w:rPr>
    </w:lvl>
    <w:lvl w:ilvl="4" w:tplc="0FCEC476">
      <w:start w:val="1"/>
      <w:numFmt w:val="bullet"/>
      <w:lvlText w:val="•"/>
      <w:lvlJc w:val="left"/>
      <w:pPr>
        <w:ind w:left="3224" w:hanging="313"/>
      </w:pPr>
      <w:rPr>
        <w:rFonts w:hint="default"/>
      </w:rPr>
    </w:lvl>
    <w:lvl w:ilvl="5" w:tplc="7E423A1C">
      <w:start w:val="1"/>
      <w:numFmt w:val="bullet"/>
      <w:lvlText w:val="•"/>
      <w:lvlJc w:val="left"/>
      <w:pPr>
        <w:ind w:left="3884" w:hanging="313"/>
      </w:pPr>
      <w:rPr>
        <w:rFonts w:hint="default"/>
      </w:rPr>
    </w:lvl>
    <w:lvl w:ilvl="6" w:tplc="91EC6DC6">
      <w:start w:val="1"/>
      <w:numFmt w:val="bullet"/>
      <w:lvlText w:val="•"/>
      <w:lvlJc w:val="left"/>
      <w:pPr>
        <w:ind w:left="4543" w:hanging="313"/>
      </w:pPr>
      <w:rPr>
        <w:rFonts w:hint="default"/>
      </w:rPr>
    </w:lvl>
    <w:lvl w:ilvl="7" w:tplc="C8D2CE48">
      <w:start w:val="1"/>
      <w:numFmt w:val="bullet"/>
      <w:lvlText w:val="•"/>
      <w:lvlJc w:val="left"/>
      <w:pPr>
        <w:ind w:left="5202" w:hanging="313"/>
      </w:pPr>
      <w:rPr>
        <w:rFonts w:hint="default"/>
      </w:rPr>
    </w:lvl>
    <w:lvl w:ilvl="8" w:tplc="1DA46676">
      <w:start w:val="1"/>
      <w:numFmt w:val="bullet"/>
      <w:lvlText w:val="•"/>
      <w:lvlJc w:val="left"/>
      <w:pPr>
        <w:ind w:left="5861" w:hanging="313"/>
      </w:pPr>
      <w:rPr>
        <w:rFonts w:hint="default"/>
      </w:rPr>
    </w:lvl>
  </w:abstractNum>
  <w:abstractNum w:abstractNumId="5">
    <w:nsid w:val="209B0454"/>
    <w:multiLevelType w:val="hybridMultilevel"/>
    <w:tmpl w:val="70D04B4A"/>
    <w:lvl w:ilvl="0" w:tplc="AFBC7174">
      <w:start w:val="1"/>
      <w:numFmt w:val="upperLetter"/>
      <w:lvlText w:val="%1."/>
      <w:lvlJc w:val="left"/>
      <w:pPr>
        <w:ind w:left="415" w:hanging="312"/>
        <w:jc w:val="right"/>
      </w:pPr>
      <w:rPr>
        <w:rFonts w:ascii="Book Antiqua" w:eastAsia="Book Antiqua" w:hAnsi="Book Antiqua" w:hint="default"/>
        <w:b/>
        <w:bCs/>
        <w:spacing w:val="1"/>
        <w:w w:val="99"/>
        <w:sz w:val="17"/>
        <w:szCs w:val="17"/>
      </w:rPr>
    </w:lvl>
    <w:lvl w:ilvl="1" w:tplc="F538FA1C">
      <w:start w:val="1"/>
      <w:numFmt w:val="bullet"/>
      <w:lvlText w:val="•"/>
      <w:lvlJc w:val="left"/>
      <w:pPr>
        <w:ind w:left="1091" w:hanging="312"/>
      </w:pPr>
      <w:rPr>
        <w:rFonts w:hint="default"/>
      </w:rPr>
    </w:lvl>
    <w:lvl w:ilvl="2" w:tplc="B492D93E">
      <w:start w:val="1"/>
      <w:numFmt w:val="bullet"/>
      <w:lvlText w:val="•"/>
      <w:lvlJc w:val="left"/>
      <w:pPr>
        <w:ind w:left="1768" w:hanging="312"/>
      </w:pPr>
      <w:rPr>
        <w:rFonts w:hint="default"/>
      </w:rPr>
    </w:lvl>
    <w:lvl w:ilvl="3" w:tplc="C9E2968C">
      <w:start w:val="1"/>
      <w:numFmt w:val="bullet"/>
      <w:lvlText w:val="•"/>
      <w:lvlJc w:val="left"/>
      <w:pPr>
        <w:ind w:left="2444" w:hanging="312"/>
      </w:pPr>
      <w:rPr>
        <w:rFonts w:hint="default"/>
      </w:rPr>
    </w:lvl>
    <w:lvl w:ilvl="4" w:tplc="05CA8924">
      <w:start w:val="1"/>
      <w:numFmt w:val="bullet"/>
      <w:lvlText w:val="•"/>
      <w:lvlJc w:val="left"/>
      <w:pPr>
        <w:ind w:left="3121" w:hanging="312"/>
      </w:pPr>
      <w:rPr>
        <w:rFonts w:hint="default"/>
      </w:rPr>
    </w:lvl>
    <w:lvl w:ilvl="5" w:tplc="B946209C">
      <w:start w:val="1"/>
      <w:numFmt w:val="bullet"/>
      <w:lvlText w:val="•"/>
      <w:lvlJc w:val="left"/>
      <w:pPr>
        <w:ind w:left="3797" w:hanging="312"/>
      </w:pPr>
      <w:rPr>
        <w:rFonts w:hint="default"/>
      </w:rPr>
    </w:lvl>
    <w:lvl w:ilvl="6" w:tplc="622A46E2">
      <w:start w:val="1"/>
      <w:numFmt w:val="bullet"/>
      <w:lvlText w:val="•"/>
      <w:lvlJc w:val="left"/>
      <w:pPr>
        <w:ind w:left="4474" w:hanging="312"/>
      </w:pPr>
      <w:rPr>
        <w:rFonts w:hint="default"/>
      </w:rPr>
    </w:lvl>
    <w:lvl w:ilvl="7" w:tplc="B858779A">
      <w:start w:val="1"/>
      <w:numFmt w:val="bullet"/>
      <w:lvlText w:val="•"/>
      <w:lvlJc w:val="left"/>
      <w:pPr>
        <w:ind w:left="5150" w:hanging="312"/>
      </w:pPr>
      <w:rPr>
        <w:rFonts w:hint="default"/>
      </w:rPr>
    </w:lvl>
    <w:lvl w:ilvl="8" w:tplc="DEE205F4">
      <w:start w:val="1"/>
      <w:numFmt w:val="bullet"/>
      <w:lvlText w:val="•"/>
      <w:lvlJc w:val="left"/>
      <w:pPr>
        <w:ind w:left="5827" w:hanging="312"/>
      </w:pPr>
      <w:rPr>
        <w:rFonts w:hint="default"/>
      </w:rPr>
    </w:lvl>
  </w:abstractNum>
  <w:abstractNum w:abstractNumId="6">
    <w:nsid w:val="29611735"/>
    <w:multiLevelType w:val="hybridMultilevel"/>
    <w:tmpl w:val="0C9AC294"/>
    <w:lvl w:ilvl="0" w:tplc="39C823D6">
      <w:start w:val="1"/>
      <w:numFmt w:val="upperLetter"/>
      <w:lvlText w:val="%1."/>
      <w:lvlJc w:val="left"/>
      <w:pPr>
        <w:ind w:left="415" w:hanging="313"/>
        <w:jc w:val="right"/>
      </w:pPr>
      <w:rPr>
        <w:rFonts w:ascii="Book Antiqua" w:eastAsia="Book Antiqua" w:hAnsi="Book Antiqua" w:hint="default"/>
        <w:b/>
        <w:bCs/>
        <w:spacing w:val="1"/>
        <w:w w:val="99"/>
        <w:sz w:val="17"/>
        <w:szCs w:val="17"/>
      </w:rPr>
    </w:lvl>
    <w:lvl w:ilvl="1" w:tplc="2BD602A0">
      <w:start w:val="1"/>
      <w:numFmt w:val="decimal"/>
      <w:lvlText w:val="%2."/>
      <w:lvlJc w:val="left"/>
      <w:pPr>
        <w:ind w:left="1247" w:hanging="313"/>
      </w:pPr>
      <w:rPr>
        <w:rFonts w:ascii="Book Antiqua" w:eastAsia="Book Antiqua" w:hAnsi="Book Antiqua" w:hint="default"/>
        <w:b/>
        <w:bCs/>
        <w:w w:val="117"/>
        <w:sz w:val="17"/>
        <w:szCs w:val="17"/>
      </w:rPr>
    </w:lvl>
    <w:lvl w:ilvl="2" w:tplc="0F1E3C9C">
      <w:start w:val="1"/>
      <w:numFmt w:val="bullet"/>
      <w:lvlText w:val="•"/>
      <w:lvlJc w:val="left"/>
      <w:pPr>
        <w:ind w:left="1906" w:hanging="313"/>
      </w:pPr>
      <w:rPr>
        <w:rFonts w:hint="default"/>
      </w:rPr>
    </w:lvl>
    <w:lvl w:ilvl="3" w:tplc="75E675C2">
      <w:start w:val="1"/>
      <w:numFmt w:val="bullet"/>
      <w:lvlText w:val="•"/>
      <w:lvlJc w:val="left"/>
      <w:pPr>
        <w:ind w:left="2565" w:hanging="313"/>
      </w:pPr>
      <w:rPr>
        <w:rFonts w:hint="default"/>
      </w:rPr>
    </w:lvl>
    <w:lvl w:ilvl="4" w:tplc="1D267B68">
      <w:start w:val="1"/>
      <w:numFmt w:val="bullet"/>
      <w:lvlText w:val="•"/>
      <w:lvlJc w:val="left"/>
      <w:pPr>
        <w:ind w:left="3224" w:hanging="313"/>
      </w:pPr>
      <w:rPr>
        <w:rFonts w:hint="default"/>
      </w:rPr>
    </w:lvl>
    <w:lvl w:ilvl="5" w:tplc="A38491F4">
      <w:start w:val="1"/>
      <w:numFmt w:val="bullet"/>
      <w:lvlText w:val="•"/>
      <w:lvlJc w:val="left"/>
      <w:pPr>
        <w:ind w:left="3884" w:hanging="313"/>
      </w:pPr>
      <w:rPr>
        <w:rFonts w:hint="default"/>
      </w:rPr>
    </w:lvl>
    <w:lvl w:ilvl="6" w:tplc="E688831E">
      <w:start w:val="1"/>
      <w:numFmt w:val="bullet"/>
      <w:lvlText w:val="•"/>
      <w:lvlJc w:val="left"/>
      <w:pPr>
        <w:ind w:left="4543" w:hanging="313"/>
      </w:pPr>
      <w:rPr>
        <w:rFonts w:hint="default"/>
      </w:rPr>
    </w:lvl>
    <w:lvl w:ilvl="7" w:tplc="9F10DB16">
      <w:start w:val="1"/>
      <w:numFmt w:val="bullet"/>
      <w:lvlText w:val="•"/>
      <w:lvlJc w:val="left"/>
      <w:pPr>
        <w:ind w:left="5202" w:hanging="313"/>
      </w:pPr>
      <w:rPr>
        <w:rFonts w:hint="default"/>
      </w:rPr>
    </w:lvl>
    <w:lvl w:ilvl="8" w:tplc="73D8BF0E">
      <w:start w:val="1"/>
      <w:numFmt w:val="bullet"/>
      <w:lvlText w:val="•"/>
      <w:lvlJc w:val="left"/>
      <w:pPr>
        <w:ind w:left="5861" w:hanging="313"/>
      </w:pPr>
      <w:rPr>
        <w:rFonts w:hint="default"/>
      </w:rPr>
    </w:lvl>
  </w:abstractNum>
  <w:abstractNum w:abstractNumId="7">
    <w:nsid w:val="2E983C63"/>
    <w:multiLevelType w:val="hybridMultilevel"/>
    <w:tmpl w:val="A8149588"/>
    <w:lvl w:ilvl="0" w:tplc="FAB8F27C">
      <w:start w:val="1"/>
      <w:numFmt w:val="upperLetter"/>
      <w:lvlText w:val="%1."/>
      <w:lvlJc w:val="left"/>
      <w:pPr>
        <w:ind w:left="935" w:hanging="312"/>
      </w:pPr>
      <w:rPr>
        <w:rFonts w:ascii="Book Antiqua" w:eastAsia="Book Antiqua" w:hAnsi="Book Antiqua" w:hint="default"/>
        <w:b/>
        <w:bCs/>
        <w:spacing w:val="1"/>
        <w:w w:val="103"/>
        <w:sz w:val="17"/>
        <w:szCs w:val="17"/>
      </w:rPr>
    </w:lvl>
    <w:lvl w:ilvl="1" w:tplc="41CA2F48">
      <w:start w:val="1"/>
      <w:numFmt w:val="bullet"/>
      <w:lvlText w:val="•"/>
      <w:lvlJc w:val="left"/>
      <w:pPr>
        <w:ind w:left="1561" w:hanging="312"/>
      </w:pPr>
      <w:rPr>
        <w:rFonts w:hint="default"/>
      </w:rPr>
    </w:lvl>
    <w:lvl w:ilvl="2" w:tplc="251AC69E">
      <w:start w:val="1"/>
      <w:numFmt w:val="bullet"/>
      <w:lvlText w:val="•"/>
      <w:lvlJc w:val="left"/>
      <w:pPr>
        <w:ind w:left="2188" w:hanging="312"/>
      </w:pPr>
      <w:rPr>
        <w:rFonts w:hint="default"/>
      </w:rPr>
    </w:lvl>
    <w:lvl w:ilvl="3" w:tplc="5860DE1C">
      <w:start w:val="1"/>
      <w:numFmt w:val="bullet"/>
      <w:lvlText w:val="•"/>
      <w:lvlJc w:val="left"/>
      <w:pPr>
        <w:ind w:left="2814" w:hanging="312"/>
      </w:pPr>
      <w:rPr>
        <w:rFonts w:hint="default"/>
      </w:rPr>
    </w:lvl>
    <w:lvl w:ilvl="4" w:tplc="8E586D9C">
      <w:start w:val="1"/>
      <w:numFmt w:val="bullet"/>
      <w:lvlText w:val="•"/>
      <w:lvlJc w:val="left"/>
      <w:pPr>
        <w:ind w:left="3441" w:hanging="312"/>
      </w:pPr>
      <w:rPr>
        <w:rFonts w:hint="default"/>
      </w:rPr>
    </w:lvl>
    <w:lvl w:ilvl="5" w:tplc="781EA10A">
      <w:start w:val="1"/>
      <w:numFmt w:val="bullet"/>
      <w:lvlText w:val="•"/>
      <w:lvlJc w:val="left"/>
      <w:pPr>
        <w:ind w:left="4067" w:hanging="312"/>
      </w:pPr>
      <w:rPr>
        <w:rFonts w:hint="default"/>
      </w:rPr>
    </w:lvl>
    <w:lvl w:ilvl="6" w:tplc="631EE4FA">
      <w:start w:val="1"/>
      <w:numFmt w:val="bullet"/>
      <w:lvlText w:val="•"/>
      <w:lvlJc w:val="left"/>
      <w:pPr>
        <w:ind w:left="4694" w:hanging="312"/>
      </w:pPr>
      <w:rPr>
        <w:rFonts w:hint="default"/>
      </w:rPr>
    </w:lvl>
    <w:lvl w:ilvl="7" w:tplc="FCF869E4">
      <w:start w:val="1"/>
      <w:numFmt w:val="bullet"/>
      <w:lvlText w:val="•"/>
      <w:lvlJc w:val="left"/>
      <w:pPr>
        <w:ind w:left="5320" w:hanging="312"/>
      </w:pPr>
      <w:rPr>
        <w:rFonts w:hint="default"/>
      </w:rPr>
    </w:lvl>
    <w:lvl w:ilvl="8" w:tplc="B0AC41F8">
      <w:start w:val="1"/>
      <w:numFmt w:val="bullet"/>
      <w:lvlText w:val="•"/>
      <w:lvlJc w:val="left"/>
      <w:pPr>
        <w:ind w:left="5947" w:hanging="312"/>
      </w:pPr>
      <w:rPr>
        <w:rFonts w:hint="default"/>
      </w:rPr>
    </w:lvl>
  </w:abstractNum>
  <w:abstractNum w:abstractNumId="8">
    <w:nsid w:val="334776E9"/>
    <w:multiLevelType w:val="hybridMultilevel"/>
    <w:tmpl w:val="410CF798"/>
    <w:lvl w:ilvl="0" w:tplc="2FBE0CC8">
      <w:start w:val="1"/>
      <w:numFmt w:val="upperRoman"/>
      <w:lvlText w:val="%1."/>
      <w:lvlJc w:val="left"/>
      <w:pPr>
        <w:ind w:left="623" w:hanging="188"/>
      </w:pPr>
      <w:rPr>
        <w:rFonts w:ascii="Book Antiqua" w:eastAsia="Book Antiqua" w:hAnsi="Book Antiqua" w:hint="default"/>
        <w:b/>
        <w:bCs/>
        <w:spacing w:val="5"/>
        <w:sz w:val="17"/>
        <w:szCs w:val="17"/>
      </w:rPr>
    </w:lvl>
    <w:lvl w:ilvl="1" w:tplc="D70CA66C">
      <w:start w:val="1"/>
      <w:numFmt w:val="bullet"/>
      <w:lvlText w:val="•"/>
      <w:lvlJc w:val="left"/>
      <w:pPr>
        <w:ind w:left="1332" w:hanging="188"/>
      </w:pPr>
      <w:rPr>
        <w:rFonts w:hint="default"/>
      </w:rPr>
    </w:lvl>
    <w:lvl w:ilvl="2" w:tplc="18082E5C">
      <w:start w:val="1"/>
      <w:numFmt w:val="bullet"/>
      <w:lvlText w:val="•"/>
      <w:lvlJc w:val="left"/>
      <w:pPr>
        <w:ind w:left="2042" w:hanging="188"/>
      </w:pPr>
      <w:rPr>
        <w:rFonts w:hint="default"/>
      </w:rPr>
    </w:lvl>
    <w:lvl w:ilvl="3" w:tplc="EBE65C56">
      <w:start w:val="1"/>
      <w:numFmt w:val="bullet"/>
      <w:lvlText w:val="•"/>
      <w:lvlJc w:val="left"/>
      <w:pPr>
        <w:ind w:left="2752" w:hanging="188"/>
      </w:pPr>
      <w:rPr>
        <w:rFonts w:hint="default"/>
      </w:rPr>
    </w:lvl>
    <w:lvl w:ilvl="4" w:tplc="A37C7F82">
      <w:start w:val="1"/>
      <w:numFmt w:val="bullet"/>
      <w:lvlText w:val="•"/>
      <w:lvlJc w:val="left"/>
      <w:pPr>
        <w:ind w:left="3461" w:hanging="188"/>
      </w:pPr>
      <w:rPr>
        <w:rFonts w:hint="default"/>
      </w:rPr>
    </w:lvl>
    <w:lvl w:ilvl="5" w:tplc="19982DD8">
      <w:start w:val="1"/>
      <w:numFmt w:val="bullet"/>
      <w:lvlText w:val="•"/>
      <w:lvlJc w:val="left"/>
      <w:pPr>
        <w:ind w:left="4171" w:hanging="188"/>
      </w:pPr>
      <w:rPr>
        <w:rFonts w:hint="default"/>
      </w:rPr>
    </w:lvl>
    <w:lvl w:ilvl="6" w:tplc="3F9803B4">
      <w:start w:val="1"/>
      <w:numFmt w:val="bullet"/>
      <w:lvlText w:val="•"/>
      <w:lvlJc w:val="left"/>
      <w:pPr>
        <w:ind w:left="4881" w:hanging="188"/>
      </w:pPr>
      <w:rPr>
        <w:rFonts w:hint="default"/>
      </w:rPr>
    </w:lvl>
    <w:lvl w:ilvl="7" w:tplc="4D8EA094">
      <w:start w:val="1"/>
      <w:numFmt w:val="bullet"/>
      <w:lvlText w:val="•"/>
      <w:lvlJc w:val="left"/>
      <w:pPr>
        <w:ind w:left="5590" w:hanging="188"/>
      </w:pPr>
      <w:rPr>
        <w:rFonts w:hint="default"/>
      </w:rPr>
    </w:lvl>
    <w:lvl w:ilvl="8" w:tplc="00320086">
      <w:start w:val="1"/>
      <w:numFmt w:val="bullet"/>
      <w:lvlText w:val="•"/>
      <w:lvlJc w:val="left"/>
      <w:pPr>
        <w:ind w:left="6300" w:hanging="188"/>
      </w:pPr>
      <w:rPr>
        <w:rFonts w:hint="default"/>
      </w:rPr>
    </w:lvl>
  </w:abstractNum>
  <w:abstractNum w:abstractNumId="9">
    <w:nsid w:val="40D14B37"/>
    <w:multiLevelType w:val="hybridMultilevel"/>
    <w:tmpl w:val="67EAF932"/>
    <w:lvl w:ilvl="0" w:tplc="75D62D42">
      <w:start w:val="1"/>
      <w:numFmt w:val="upperRoman"/>
      <w:lvlText w:val="%1."/>
      <w:lvlJc w:val="left"/>
      <w:pPr>
        <w:ind w:left="935" w:hanging="313"/>
      </w:pPr>
      <w:rPr>
        <w:rFonts w:ascii="Book Antiqua" w:eastAsia="Book Antiqua" w:hAnsi="Book Antiqua" w:hint="default"/>
        <w:b/>
        <w:bCs/>
        <w:sz w:val="17"/>
        <w:szCs w:val="17"/>
      </w:rPr>
    </w:lvl>
    <w:lvl w:ilvl="1" w:tplc="AC861B60">
      <w:start w:val="1"/>
      <w:numFmt w:val="bullet"/>
      <w:lvlText w:val="•"/>
      <w:lvlJc w:val="left"/>
      <w:pPr>
        <w:ind w:left="1613" w:hanging="313"/>
      </w:pPr>
      <w:rPr>
        <w:rFonts w:hint="default"/>
      </w:rPr>
    </w:lvl>
    <w:lvl w:ilvl="2" w:tplc="BBB0F09E">
      <w:start w:val="1"/>
      <w:numFmt w:val="bullet"/>
      <w:lvlText w:val="•"/>
      <w:lvlJc w:val="left"/>
      <w:pPr>
        <w:ind w:left="2292" w:hanging="313"/>
      </w:pPr>
      <w:rPr>
        <w:rFonts w:hint="default"/>
      </w:rPr>
    </w:lvl>
    <w:lvl w:ilvl="3" w:tplc="88B658DE">
      <w:start w:val="1"/>
      <w:numFmt w:val="bullet"/>
      <w:lvlText w:val="•"/>
      <w:lvlJc w:val="left"/>
      <w:pPr>
        <w:ind w:left="2970" w:hanging="313"/>
      </w:pPr>
      <w:rPr>
        <w:rFonts w:hint="default"/>
      </w:rPr>
    </w:lvl>
    <w:lvl w:ilvl="4" w:tplc="BFF812F4">
      <w:start w:val="1"/>
      <w:numFmt w:val="bullet"/>
      <w:lvlText w:val="•"/>
      <w:lvlJc w:val="left"/>
      <w:pPr>
        <w:ind w:left="3649" w:hanging="313"/>
      </w:pPr>
      <w:rPr>
        <w:rFonts w:hint="default"/>
      </w:rPr>
    </w:lvl>
    <w:lvl w:ilvl="5" w:tplc="86E47ED2">
      <w:start w:val="1"/>
      <w:numFmt w:val="bullet"/>
      <w:lvlText w:val="•"/>
      <w:lvlJc w:val="left"/>
      <w:pPr>
        <w:ind w:left="4327" w:hanging="313"/>
      </w:pPr>
      <w:rPr>
        <w:rFonts w:hint="default"/>
      </w:rPr>
    </w:lvl>
    <w:lvl w:ilvl="6" w:tplc="A23444A6">
      <w:start w:val="1"/>
      <w:numFmt w:val="bullet"/>
      <w:lvlText w:val="•"/>
      <w:lvlJc w:val="left"/>
      <w:pPr>
        <w:ind w:left="5006" w:hanging="313"/>
      </w:pPr>
      <w:rPr>
        <w:rFonts w:hint="default"/>
      </w:rPr>
    </w:lvl>
    <w:lvl w:ilvl="7" w:tplc="20ACC7AA">
      <w:start w:val="1"/>
      <w:numFmt w:val="bullet"/>
      <w:lvlText w:val="•"/>
      <w:lvlJc w:val="left"/>
      <w:pPr>
        <w:ind w:left="5684" w:hanging="313"/>
      </w:pPr>
      <w:rPr>
        <w:rFonts w:hint="default"/>
      </w:rPr>
    </w:lvl>
    <w:lvl w:ilvl="8" w:tplc="4D982562">
      <w:start w:val="1"/>
      <w:numFmt w:val="bullet"/>
      <w:lvlText w:val="•"/>
      <w:lvlJc w:val="left"/>
      <w:pPr>
        <w:ind w:left="6363" w:hanging="313"/>
      </w:pPr>
      <w:rPr>
        <w:rFonts w:hint="default"/>
      </w:rPr>
    </w:lvl>
  </w:abstractNum>
  <w:abstractNum w:abstractNumId="10">
    <w:nsid w:val="413839D4"/>
    <w:multiLevelType w:val="hybridMultilevel"/>
    <w:tmpl w:val="6D4C6A80"/>
    <w:lvl w:ilvl="0" w:tplc="14B60C66">
      <w:start w:val="1"/>
      <w:numFmt w:val="upperLetter"/>
      <w:lvlText w:val="%1."/>
      <w:lvlJc w:val="left"/>
      <w:pPr>
        <w:ind w:left="935" w:hanging="312"/>
      </w:pPr>
      <w:rPr>
        <w:rFonts w:ascii="Book Antiqua" w:eastAsia="Book Antiqua" w:hAnsi="Book Antiqua" w:hint="default"/>
        <w:b/>
        <w:bCs/>
        <w:spacing w:val="1"/>
        <w:w w:val="103"/>
        <w:sz w:val="17"/>
        <w:szCs w:val="17"/>
      </w:rPr>
    </w:lvl>
    <w:lvl w:ilvl="1" w:tplc="FDA8A4D8">
      <w:start w:val="1"/>
      <w:numFmt w:val="decimal"/>
      <w:lvlText w:val="%2."/>
      <w:lvlJc w:val="left"/>
      <w:pPr>
        <w:ind w:left="1020" w:hanging="192"/>
      </w:pPr>
      <w:rPr>
        <w:rFonts w:ascii="Palatino Linotype" w:eastAsia="Palatino Linotype" w:hAnsi="Palatino Linotype" w:hint="default"/>
        <w:w w:val="110"/>
        <w:sz w:val="17"/>
        <w:szCs w:val="17"/>
      </w:rPr>
    </w:lvl>
    <w:lvl w:ilvl="2" w:tplc="61DEFC96">
      <w:start w:val="1"/>
      <w:numFmt w:val="bullet"/>
      <w:lvlText w:val="•"/>
      <w:lvlJc w:val="left"/>
      <w:pPr>
        <w:ind w:left="1707" w:hanging="192"/>
      </w:pPr>
      <w:rPr>
        <w:rFonts w:hint="default"/>
      </w:rPr>
    </w:lvl>
    <w:lvl w:ilvl="3" w:tplc="A5483564">
      <w:start w:val="1"/>
      <w:numFmt w:val="bullet"/>
      <w:lvlText w:val="•"/>
      <w:lvlJc w:val="left"/>
      <w:pPr>
        <w:ind w:left="2393" w:hanging="192"/>
      </w:pPr>
      <w:rPr>
        <w:rFonts w:hint="default"/>
      </w:rPr>
    </w:lvl>
    <w:lvl w:ilvl="4" w:tplc="86166C8A">
      <w:start w:val="1"/>
      <w:numFmt w:val="bullet"/>
      <w:lvlText w:val="•"/>
      <w:lvlJc w:val="left"/>
      <w:pPr>
        <w:ind w:left="3080" w:hanging="192"/>
      </w:pPr>
      <w:rPr>
        <w:rFonts w:hint="default"/>
      </w:rPr>
    </w:lvl>
    <w:lvl w:ilvl="5" w:tplc="7C6252AE">
      <w:start w:val="1"/>
      <w:numFmt w:val="bullet"/>
      <w:lvlText w:val="•"/>
      <w:lvlJc w:val="left"/>
      <w:pPr>
        <w:ind w:left="3766" w:hanging="192"/>
      </w:pPr>
      <w:rPr>
        <w:rFonts w:hint="default"/>
      </w:rPr>
    </w:lvl>
    <w:lvl w:ilvl="6" w:tplc="485C7EF2">
      <w:start w:val="1"/>
      <w:numFmt w:val="bullet"/>
      <w:lvlText w:val="•"/>
      <w:lvlJc w:val="left"/>
      <w:pPr>
        <w:ind w:left="4453" w:hanging="192"/>
      </w:pPr>
      <w:rPr>
        <w:rFonts w:hint="default"/>
      </w:rPr>
    </w:lvl>
    <w:lvl w:ilvl="7" w:tplc="A0E8576A">
      <w:start w:val="1"/>
      <w:numFmt w:val="bullet"/>
      <w:lvlText w:val="•"/>
      <w:lvlJc w:val="left"/>
      <w:pPr>
        <w:ind w:left="5140" w:hanging="192"/>
      </w:pPr>
      <w:rPr>
        <w:rFonts w:hint="default"/>
      </w:rPr>
    </w:lvl>
    <w:lvl w:ilvl="8" w:tplc="18F273D2">
      <w:start w:val="1"/>
      <w:numFmt w:val="bullet"/>
      <w:lvlText w:val="•"/>
      <w:lvlJc w:val="left"/>
      <w:pPr>
        <w:ind w:left="5826" w:hanging="192"/>
      </w:pPr>
      <w:rPr>
        <w:rFonts w:hint="default"/>
      </w:rPr>
    </w:lvl>
  </w:abstractNum>
  <w:abstractNum w:abstractNumId="11">
    <w:nsid w:val="42C65791"/>
    <w:multiLevelType w:val="hybridMultilevel"/>
    <w:tmpl w:val="178467C4"/>
    <w:lvl w:ilvl="0" w:tplc="28246990">
      <w:start w:val="1"/>
      <w:numFmt w:val="upperRoman"/>
      <w:lvlText w:val="%1."/>
      <w:lvlJc w:val="left"/>
      <w:pPr>
        <w:ind w:left="113" w:hanging="155"/>
      </w:pPr>
      <w:rPr>
        <w:rFonts w:ascii="Arial" w:eastAsia="Arial" w:hAnsi="Arial" w:hint="default"/>
        <w:color w:val="231F20"/>
        <w:spacing w:val="-2"/>
        <w:w w:val="96"/>
        <w:sz w:val="19"/>
        <w:szCs w:val="19"/>
      </w:rPr>
    </w:lvl>
    <w:lvl w:ilvl="1" w:tplc="404E3D8E">
      <w:start w:val="1"/>
      <w:numFmt w:val="bullet"/>
      <w:lvlText w:val="•"/>
      <w:lvlJc w:val="left"/>
      <w:pPr>
        <w:ind w:left="873" w:hanging="155"/>
      </w:pPr>
      <w:rPr>
        <w:rFonts w:hint="default"/>
      </w:rPr>
    </w:lvl>
    <w:lvl w:ilvl="2" w:tplc="E1287DD0">
      <w:start w:val="1"/>
      <w:numFmt w:val="bullet"/>
      <w:lvlText w:val="•"/>
      <w:lvlJc w:val="left"/>
      <w:pPr>
        <w:ind w:left="1633" w:hanging="155"/>
      </w:pPr>
      <w:rPr>
        <w:rFonts w:hint="default"/>
      </w:rPr>
    </w:lvl>
    <w:lvl w:ilvl="3" w:tplc="3C9EFD6A">
      <w:start w:val="1"/>
      <w:numFmt w:val="bullet"/>
      <w:lvlText w:val="•"/>
      <w:lvlJc w:val="left"/>
      <w:pPr>
        <w:ind w:left="2392" w:hanging="155"/>
      </w:pPr>
      <w:rPr>
        <w:rFonts w:hint="default"/>
      </w:rPr>
    </w:lvl>
    <w:lvl w:ilvl="4" w:tplc="74185768">
      <w:start w:val="1"/>
      <w:numFmt w:val="bullet"/>
      <w:lvlText w:val="•"/>
      <w:lvlJc w:val="left"/>
      <w:pPr>
        <w:ind w:left="3152" w:hanging="155"/>
      </w:pPr>
      <w:rPr>
        <w:rFonts w:hint="default"/>
      </w:rPr>
    </w:lvl>
    <w:lvl w:ilvl="5" w:tplc="82E29E3C">
      <w:start w:val="1"/>
      <w:numFmt w:val="bullet"/>
      <w:lvlText w:val="•"/>
      <w:lvlJc w:val="left"/>
      <w:pPr>
        <w:ind w:left="3912" w:hanging="155"/>
      </w:pPr>
      <w:rPr>
        <w:rFonts w:hint="default"/>
      </w:rPr>
    </w:lvl>
    <w:lvl w:ilvl="6" w:tplc="D12636A2">
      <w:start w:val="1"/>
      <w:numFmt w:val="bullet"/>
      <w:lvlText w:val="•"/>
      <w:lvlJc w:val="left"/>
      <w:pPr>
        <w:ind w:left="4672" w:hanging="155"/>
      </w:pPr>
      <w:rPr>
        <w:rFonts w:hint="default"/>
      </w:rPr>
    </w:lvl>
    <w:lvl w:ilvl="7" w:tplc="585E6B0E">
      <w:start w:val="1"/>
      <w:numFmt w:val="bullet"/>
      <w:lvlText w:val="•"/>
      <w:lvlJc w:val="left"/>
      <w:pPr>
        <w:ind w:left="5431" w:hanging="155"/>
      </w:pPr>
      <w:rPr>
        <w:rFonts w:hint="default"/>
      </w:rPr>
    </w:lvl>
    <w:lvl w:ilvl="8" w:tplc="7FF0B092">
      <w:start w:val="1"/>
      <w:numFmt w:val="bullet"/>
      <w:lvlText w:val="•"/>
      <w:lvlJc w:val="left"/>
      <w:pPr>
        <w:ind w:left="6191" w:hanging="155"/>
      </w:pPr>
      <w:rPr>
        <w:rFonts w:hint="default"/>
      </w:rPr>
    </w:lvl>
  </w:abstractNum>
  <w:abstractNum w:abstractNumId="12">
    <w:nsid w:val="49F9273F"/>
    <w:multiLevelType w:val="hybridMultilevel"/>
    <w:tmpl w:val="AED0E6A6"/>
    <w:lvl w:ilvl="0" w:tplc="0360E2E6">
      <w:start w:val="2"/>
      <w:numFmt w:val="decimal"/>
      <w:lvlText w:val="%1."/>
      <w:lvlJc w:val="left"/>
      <w:pPr>
        <w:ind w:left="793" w:hanging="171"/>
      </w:pPr>
      <w:rPr>
        <w:rFonts w:ascii="Palatino Linotype" w:eastAsia="Palatino Linotype" w:hAnsi="Palatino Linotype" w:hint="default"/>
        <w:w w:val="114"/>
        <w:sz w:val="15"/>
        <w:szCs w:val="15"/>
      </w:rPr>
    </w:lvl>
    <w:lvl w:ilvl="1" w:tplc="0C3A6C0C">
      <w:start w:val="1"/>
      <w:numFmt w:val="bullet"/>
      <w:lvlText w:val="•"/>
      <w:lvlJc w:val="left"/>
      <w:pPr>
        <w:ind w:left="1486" w:hanging="171"/>
      </w:pPr>
      <w:rPr>
        <w:rFonts w:hint="default"/>
      </w:rPr>
    </w:lvl>
    <w:lvl w:ilvl="2" w:tplc="7F7A13F0">
      <w:start w:val="1"/>
      <w:numFmt w:val="bullet"/>
      <w:lvlText w:val="•"/>
      <w:lvlJc w:val="left"/>
      <w:pPr>
        <w:ind w:left="2178" w:hanging="171"/>
      </w:pPr>
      <w:rPr>
        <w:rFonts w:hint="default"/>
      </w:rPr>
    </w:lvl>
    <w:lvl w:ilvl="3" w:tplc="485C3EB4">
      <w:start w:val="1"/>
      <w:numFmt w:val="bullet"/>
      <w:lvlText w:val="•"/>
      <w:lvlJc w:val="left"/>
      <w:pPr>
        <w:ind w:left="2871" w:hanging="171"/>
      </w:pPr>
      <w:rPr>
        <w:rFonts w:hint="default"/>
      </w:rPr>
    </w:lvl>
    <w:lvl w:ilvl="4" w:tplc="D898C57E">
      <w:start w:val="1"/>
      <w:numFmt w:val="bullet"/>
      <w:lvlText w:val="•"/>
      <w:lvlJc w:val="left"/>
      <w:pPr>
        <w:ind w:left="3564" w:hanging="171"/>
      </w:pPr>
      <w:rPr>
        <w:rFonts w:hint="default"/>
      </w:rPr>
    </w:lvl>
    <w:lvl w:ilvl="5" w:tplc="E5463830">
      <w:start w:val="1"/>
      <w:numFmt w:val="bullet"/>
      <w:lvlText w:val="•"/>
      <w:lvlJc w:val="left"/>
      <w:pPr>
        <w:ind w:left="4256" w:hanging="171"/>
      </w:pPr>
      <w:rPr>
        <w:rFonts w:hint="default"/>
      </w:rPr>
    </w:lvl>
    <w:lvl w:ilvl="6" w:tplc="EA94F0E6">
      <w:start w:val="1"/>
      <w:numFmt w:val="bullet"/>
      <w:lvlText w:val="•"/>
      <w:lvlJc w:val="left"/>
      <w:pPr>
        <w:ind w:left="4949" w:hanging="171"/>
      </w:pPr>
      <w:rPr>
        <w:rFonts w:hint="default"/>
      </w:rPr>
    </w:lvl>
    <w:lvl w:ilvl="7" w:tplc="289C5784">
      <w:start w:val="1"/>
      <w:numFmt w:val="bullet"/>
      <w:lvlText w:val="•"/>
      <w:lvlJc w:val="left"/>
      <w:pPr>
        <w:ind w:left="5642" w:hanging="171"/>
      </w:pPr>
      <w:rPr>
        <w:rFonts w:hint="default"/>
      </w:rPr>
    </w:lvl>
    <w:lvl w:ilvl="8" w:tplc="C9F693E0">
      <w:start w:val="1"/>
      <w:numFmt w:val="bullet"/>
      <w:lvlText w:val="•"/>
      <w:lvlJc w:val="left"/>
      <w:pPr>
        <w:ind w:left="6334" w:hanging="171"/>
      </w:pPr>
      <w:rPr>
        <w:rFonts w:hint="default"/>
      </w:rPr>
    </w:lvl>
  </w:abstractNum>
  <w:abstractNum w:abstractNumId="13">
    <w:nsid w:val="4D7013B9"/>
    <w:multiLevelType w:val="hybridMultilevel"/>
    <w:tmpl w:val="9B407698"/>
    <w:lvl w:ilvl="0" w:tplc="2E003B32">
      <w:start w:val="1"/>
      <w:numFmt w:val="upperLetter"/>
      <w:lvlText w:val="%1."/>
      <w:lvlJc w:val="left"/>
      <w:pPr>
        <w:ind w:left="935" w:hanging="312"/>
      </w:pPr>
      <w:rPr>
        <w:rFonts w:ascii="Book Antiqua" w:eastAsia="Book Antiqua" w:hAnsi="Book Antiqua" w:hint="default"/>
        <w:b/>
        <w:bCs/>
        <w:w w:val="103"/>
        <w:sz w:val="17"/>
        <w:szCs w:val="17"/>
      </w:rPr>
    </w:lvl>
    <w:lvl w:ilvl="1" w:tplc="49A23D44">
      <w:start w:val="1"/>
      <w:numFmt w:val="bullet"/>
      <w:lvlText w:val="•"/>
      <w:lvlJc w:val="left"/>
      <w:pPr>
        <w:ind w:left="1613" w:hanging="312"/>
      </w:pPr>
      <w:rPr>
        <w:rFonts w:hint="default"/>
      </w:rPr>
    </w:lvl>
    <w:lvl w:ilvl="2" w:tplc="B9441C34">
      <w:start w:val="1"/>
      <w:numFmt w:val="bullet"/>
      <w:lvlText w:val="•"/>
      <w:lvlJc w:val="left"/>
      <w:pPr>
        <w:ind w:left="2292" w:hanging="312"/>
      </w:pPr>
      <w:rPr>
        <w:rFonts w:hint="default"/>
      </w:rPr>
    </w:lvl>
    <w:lvl w:ilvl="3" w:tplc="3F9490A4">
      <w:start w:val="1"/>
      <w:numFmt w:val="bullet"/>
      <w:lvlText w:val="•"/>
      <w:lvlJc w:val="left"/>
      <w:pPr>
        <w:ind w:left="2970" w:hanging="312"/>
      </w:pPr>
      <w:rPr>
        <w:rFonts w:hint="default"/>
      </w:rPr>
    </w:lvl>
    <w:lvl w:ilvl="4" w:tplc="61706F8E">
      <w:start w:val="1"/>
      <w:numFmt w:val="bullet"/>
      <w:lvlText w:val="•"/>
      <w:lvlJc w:val="left"/>
      <w:pPr>
        <w:ind w:left="3649" w:hanging="312"/>
      </w:pPr>
      <w:rPr>
        <w:rFonts w:hint="default"/>
      </w:rPr>
    </w:lvl>
    <w:lvl w:ilvl="5" w:tplc="21BA2D20">
      <w:start w:val="1"/>
      <w:numFmt w:val="bullet"/>
      <w:lvlText w:val="•"/>
      <w:lvlJc w:val="left"/>
      <w:pPr>
        <w:ind w:left="4327" w:hanging="312"/>
      </w:pPr>
      <w:rPr>
        <w:rFonts w:hint="default"/>
      </w:rPr>
    </w:lvl>
    <w:lvl w:ilvl="6" w:tplc="9F400B30">
      <w:start w:val="1"/>
      <w:numFmt w:val="bullet"/>
      <w:lvlText w:val="•"/>
      <w:lvlJc w:val="left"/>
      <w:pPr>
        <w:ind w:left="5006" w:hanging="312"/>
      </w:pPr>
      <w:rPr>
        <w:rFonts w:hint="default"/>
      </w:rPr>
    </w:lvl>
    <w:lvl w:ilvl="7" w:tplc="8E667FEC">
      <w:start w:val="1"/>
      <w:numFmt w:val="bullet"/>
      <w:lvlText w:val="•"/>
      <w:lvlJc w:val="left"/>
      <w:pPr>
        <w:ind w:left="5684" w:hanging="312"/>
      </w:pPr>
      <w:rPr>
        <w:rFonts w:hint="default"/>
      </w:rPr>
    </w:lvl>
    <w:lvl w:ilvl="8" w:tplc="1B2EF596">
      <w:start w:val="1"/>
      <w:numFmt w:val="bullet"/>
      <w:lvlText w:val="•"/>
      <w:lvlJc w:val="left"/>
      <w:pPr>
        <w:ind w:left="6363" w:hanging="312"/>
      </w:pPr>
      <w:rPr>
        <w:rFonts w:hint="default"/>
      </w:rPr>
    </w:lvl>
  </w:abstractNum>
  <w:abstractNum w:abstractNumId="14">
    <w:nsid w:val="5C277DDD"/>
    <w:multiLevelType w:val="hybridMultilevel"/>
    <w:tmpl w:val="B49C53E0"/>
    <w:lvl w:ilvl="0" w:tplc="221E3368">
      <w:start w:val="1"/>
      <w:numFmt w:val="upperLetter"/>
      <w:lvlText w:val="%1."/>
      <w:lvlJc w:val="left"/>
      <w:pPr>
        <w:ind w:left="935" w:hanging="312"/>
      </w:pPr>
      <w:rPr>
        <w:rFonts w:ascii="Book Antiqua" w:eastAsia="Book Antiqua" w:hAnsi="Book Antiqua" w:hint="default"/>
        <w:b/>
        <w:bCs/>
        <w:spacing w:val="1"/>
        <w:w w:val="103"/>
        <w:sz w:val="17"/>
        <w:szCs w:val="17"/>
      </w:rPr>
    </w:lvl>
    <w:lvl w:ilvl="1" w:tplc="8020DE4E">
      <w:start w:val="1"/>
      <w:numFmt w:val="decimal"/>
      <w:lvlText w:val="%2."/>
      <w:lvlJc w:val="left"/>
      <w:pPr>
        <w:ind w:left="1020" w:hanging="192"/>
      </w:pPr>
      <w:rPr>
        <w:rFonts w:ascii="Palatino Linotype" w:eastAsia="Palatino Linotype" w:hAnsi="Palatino Linotype" w:hint="default"/>
        <w:w w:val="110"/>
        <w:sz w:val="17"/>
        <w:szCs w:val="17"/>
      </w:rPr>
    </w:lvl>
    <w:lvl w:ilvl="2" w:tplc="0C461E4E">
      <w:start w:val="1"/>
      <w:numFmt w:val="bullet"/>
      <w:lvlText w:val="•"/>
      <w:lvlJc w:val="left"/>
      <w:pPr>
        <w:ind w:left="1707" w:hanging="192"/>
      </w:pPr>
      <w:rPr>
        <w:rFonts w:hint="default"/>
      </w:rPr>
    </w:lvl>
    <w:lvl w:ilvl="3" w:tplc="14EA94B8">
      <w:start w:val="1"/>
      <w:numFmt w:val="bullet"/>
      <w:lvlText w:val="•"/>
      <w:lvlJc w:val="left"/>
      <w:pPr>
        <w:ind w:left="2393" w:hanging="192"/>
      </w:pPr>
      <w:rPr>
        <w:rFonts w:hint="default"/>
      </w:rPr>
    </w:lvl>
    <w:lvl w:ilvl="4" w:tplc="D6D2F0DA">
      <w:start w:val="1"/>
      <w:numFmt w:val="bullet"/>
      <w:lvlText w:val="•"/>
      <w:lvlJc w:val="left"/>
      <w:pPr>
        <w:ind w:left="3080" w:hanging="192"/>
      </w:pPr>
      <w:rPr>
        <w:rFonts w:hint="default"/>
      </w:rPr>
    </w:lvl>
    <w:lvl w:ilvl="5" w:tplc="5DBA3660">
      <w:start w:val="1"/>
      <w:numFmt w:val="bullet"/>
      <w:lvlText w:val="•"/>
      <w:lvlJc w:val="left"/>
      <w:pPr>
        <w:ind w:left="3766" w:hanging="192"/>
      </w:pPr>
      <w:rPr>
        <w:rFonts w:hint="default"/>
      </w:rPr>
    </w:lvl>
    <w:lvl w:ilvl="6" w:tplc="48788F14">
      <w:start w:val="1"/>
      <w:numFmt w:val="bullet"/>
      <w:lvlText w:val="•"/>
      <w:lvlJc w:val="left"/>
      <w:pPr>
        <w:ind w:left="4453" w:hanging="192"/>
      </w:pPr>
      <w:rPr>
        <w:rFonts w:hint="default"/>
      </w:rPr>
    </w:lvl>
    <w:lvl w:ilvl="7" w:tplc="77A46C84">
      <w:start w:val="1"/>
      <w:numFmt w:val="bullet"/>
      <w:lvlText w:val="•"/>
      <w:lvlJc w:val="left"/>
      <w:pPr>
        <w:ind w:left="5140" w:hanging="192"/>
      </w:pPr>
      <w:rPr>
        <w:rFonts w:hint="default"/>
      </w:rPr>
    </w:lvl>
    <w:lvl w:ilvl="8" w:tplc="5EB0E8EA">
      <w:start w:val="1"/>
      <w:numFmt w:val="bullet"/>
      <w:lvlText w:val="•"/>
      <w:lvlJc w:val="left"/>
      <w:pPr>
        <w:ind w:left="5826" w:hanging="192"/>
      </w:pPr>
      <w:rPr>
        <w:rFonts w:hint="default"/>
      </w:rPr>
    </w:lvl>
  </w:abstractNum>
  <w:abstractNum w:abstractNumId="15">
    <w:nsid w:val="5CB25950"/>
    <w:multiLevelType w:val="hybridMultilevel"/>
    <w:tmpl w:val="51DCBC20"/>
    <w:lvl w:ilvl="0" w:tplc="C6B211EE">
      <w:start w:val="1"/>
      <w:numFmt w:val="upperLetter"/>
      <w:lvlText w:val="%1."/>
      <w:lvlJc w:val="left"/>
      <w:pPr>
        <w:ind w:left="415" w:hanging="312"/>
        <w:jc w:val="right"/>
      </w:pPr>
      <w:rPr>
        <w:rFonts w:ascii="Book Antiqua" w:eastAsia="Book Antiqua" w:hAnsi="Book Antiqua" w:hint="default"/>
        <w:b/>
        <w:bCs/>
        <w:spacing w:val="1"/>
        <w:w w:val="99"/>
        <w:sz w:val="17"/>
        <w:szCs w:val="17"/>
      </w:rPr>
    </w:lvl>
    <w:lvl w:ilvl="1" w:tplc="30E2D416">
      <w:start w:val="1"/>
      <w:numFmt w:val="decimal"/>
      <w:lvlText w:val="%2."/>
      <w:lvlJc w:val="left"/>
      <w:pPr>
        <w:ind w:left="1247" w:hanging="312"/>
      </w:pPr>
      <w:rPr>
        <w:rFonts w:ascii="Book Antiqua" w:eastAsia="Book Antiqua" w:hAnsi="Book Antiqua" w:hint="default"/>
        <w:b/>
        <w:bCs/>
        <w:w w:val="117"/>
        <w:sz w:val="17"/>
        <w:szCs w:val="17"/>
      </w:rPr>
    </w:lvl>
    <w:lvl w:ilvl="2" w:tplc="D0329C02">
      <w:start w:val="1"/>
      <w:numFmt w:val="bullet"/>
      <w:lvlText w:val="•"/>
      <w:lvlJc w:val="left"/>
      <w:pPr>
        <w:ind w:left="1906" w:hanging="312"/>
      </w:pPr>
      <w:rPr>
        <w:rFonts w:hint="default"/>
      </w:rPr>
    </w:lvl>
    <w:lvl w:ilvl="3" w:tplc="64686CEA">
      <w:start w:val="1"/>
      <w:numFmt w:val="bullet"/>
      <w:lvlText w:val="•"/>
      <w:lvlJc w:val="left"/>
      <w:pPr>
        <w:ind w:left="2565" w:hanging="312"/>
      </w:pPr>
      <w:rPr>
        <w:rFonts w:hint="default"/>
      </w:rPr>
    </w:lvl>
    <w:lvl w:ilvl="4" w:tplc="C68C5AF2">
      <w:start w:val="1"/>
      <w:numFmt w:val="bullet"/>
      <w:lvlText w:val="•"/>
      <w:lvlJc w:val="left"/>
      <w:pPr>
        <w:ind w:left="3224" w:hanging="312"/>
      </w:pPr>
      <w:rPr>
        <w:rFonts w:hint="default"/>
      </w:rPr>
    </w:lvl>
    <w:lvl w:ilvl="5" w:tplc="802816AC">
      <w:start w:val="1"/>
      <w:numFmt w:val="bullet"/>
      <w:lvlText w:val="•"/>
      <w:lvlJc w:val="left"/>
      <w:pPr>
        <w:ind w:left="3884" w:hanging="312"/>
      </w:pPr>
      <w:rPr>
        <w:rFonts w:hint="default"/>
      </w:rPr>
    </w:lvl>
    <w:lvl w:ilvl="6" w:tplc="38F0E0F4">
      <w:start w:val="1"/>
      <w:numFmt w:val="bullet"/>
      <w:lvlText w:val="•"/>
      <w:lvlJc w:val="left"/>
      <w:pPr>
        <w:ind w:left="4543" w:hanging="312"/>
      </w:pPr>
      <w:rPr>
        <w:rFonts w:hint="default"/>
      </w:rPr>
    </w:lvl>
    <w:lvl w:ilvl="7" w:tplc="9A5C4A6E">
      <w:start w:val="1"/>
      <w:numFmt w:val="bullet"/>
      <w:lvlText w:val="•"/>
      <w:lvlJc w:val="left"/>
      <w:pPr>
        <w:ind w:left="5202" w:hanging="312"/>
      </w:pPr>
      <w:rPr>
        <w:rFonts w:hint="default"/>
      </w:rPr>
    </w:lvl>
    <w:lvl w:ilvl="8" w:tplc="B9207FC8">
      <w:start w:val="1"/>
      <w:numFmt w:val="bullet"/>
      <w:lvlText w:val="•"/>
      <w:lvlJc w:val="left"/>
      <w:pPr>
        <w:ind w:left="5861" w:hanging="312"/>
      </w:pPr>
      <w:rPr>
        <w:rFonts w:hint="default"/>
      </w:rPr>
    </w:lvl>
  </w:abstractNum>
  <w:abstractNum w:abstractNumId="16">
    <w:nsid w:val="615D6FB3"/>
    <w:multiLevelType w:val="hybridMultilevel"/>
    <w:tmpl w:val="E60A96DE"/>
    <w:lvl w:ilvl="0" w:tplc="46DCC56E">
      <w:start w:val="1"/>
      <w:numFmt w:val="upperLetter"/>
      <w:lvlText w:val="%1."/>
      <w:lvlJc w:val="left"/>
      <w:pPr>
        <w:ind w:left="415" w:hanging="312"/>
        <w:jc w:val="right"/>
      </w:pPr>
      <w:rPr>
        <w:rFonts w:ascii="Book Antiqua" w:eastAsia="Book Antiqua" w:hAnsi="Book Antiqua" w:hint="default"/>
        <w:b/>
        <w:bCs/>
        <w:spacing w:val="1"/>
        <w:w w:val="99"/>
        <w:sz w:val="17"/>
        <w:szCs w:val="17"/>
      </w:rPr>
    </w:lvl>
    <w:lvl w:ilvl="1" w:tplc="C3F4EF4C">
      <w:start w:val="1"/>
      <w:numFmt w:val="decimal"/>
      <w:lvlText w:val="%2."/>
      <w:lvlJc w:val="left"/>
      <w:pPr>
        <w:ind w:left="727" w:hanging="313"/>
        <w:jc w:val="right"/>
      </w:pPr>
      <w:rPr>
        <w:rFonts w:ascii="Book Antiqua" w:eastAsia="Book Antiqua" w:hAnsi="Book Antiqua" w:hint="default"/>
        <w:b/>
        <w:bCs/>
        <w:w w:val="117"/>
        <w:sz w:val="17"/>
        <w:szCs w:val="17"/>
      </w:rPr>
    </w:lvl>
    <w:lvl w:ilvl="2" w:tplc="E430929C">
      <w:start w:val="1"/>
      <w:numFmt w:val="bullet"/>
      <w:lvlText w:val="•"/>
      <w:lvlJc w:val="left"/>
      <w:pPr>
        <w:ind w:left="1444" w:hanging="313"/>
      </w:pPr>
      <w:rPr>
        <w:rFonts w:hint="default"/>
      </w:rPr>
    </w:lvl>
    <w:lvl w:ilvl="3" w:tplc="EE1AEA34">
      <w:start w:val="1"/>
      <w:numFmt w:val="bullet"/>
      <w:lvlText w:val="•"/>
      <w:lvlJc w:val="left"/>
      <w:pPr>
        <w:ind w:left="2161" w:hanging="313"/>
      </w:pPr>
      <w:rPr>
        <w:rFonts w:hint="default"/>
      </w:rPr>
    </w:lvl>
    <w:lvl w:ilvl="4" w:tplc="86B2C4FE">
      <w:start w:val="1"/>
      <w:numFmt w:val="bullet"/>
      <w:lvlText w:val="•"/>
      <w:lvlJc w:val="left"/>
      <w:pPr>
        <w:ind w:left="2878" w:hanging="313"/>
      </w:pPr>
      <w:rPr>
        <w:rFonts w:hint="default"/>
      </w:rPr>
    </w:lvl>
    <w:lvl w:ilvl="5" w:tplc="CF7684E8">
      <w:start w:val="1"/>
      <w:numFmt w:val="bullet"/>
      <w:lvlText w:val="•"/>
      <w:lvlJc w:val="left"/>
      <w:pPr>
        <w:ind w:left="3595" w:hanging="313"/>
      </w:pPr>
      <w:rPr>
        <w:rFonts w:hint="default"/>
      </w:rPr>
    </w:lvl>
    <w:lvl w:ilvl="6" w:tplc="38F8D75C">
      <w:start w:val="1"/>
      <w:numFmt w:val="bullet"/>
      <w:lvlText w:val="•"/>
      <w:lvlJc w:val="left"/>
      <w:pPr>
        <w:ind w:left="4312" w:hanging="313"/>
      </w:pPr>
      <w:rPr>
        <w:rFonts w:hint="default"/>
      </w:rPr>
    </w:lvl>
    <w:lvl w:ilvl="7" w:tplc="774E707A">
      <w:start w:val="1"/>
      <w:numFmt w:val="bullet"/>
      <w:lvlText w:val="•"/>
      <w:lvlJc w:val="left"/>
      <w:pPr>
        <w:ind w:left="5029" w:hanging="313"/>
      </w:pPr>
      <w:rPr>
        <w:rFonts w:hint="default"/>
      </w:rPr>
    </w:lvl>
    <w:lvl w:ilvl="8" w:tplc="7E340DD6">
      <w:start w:val="1"/>
      <w:numFmt w:val="bullet"/>
      <w:lvlText w:val="•"/>
      <w:lvlJc w:val="left"/>
      <w:pPr>
        <w:ind w:left="5746" w:hanging="313"/>
      </w:pPr>
      <w:rPr>
        <w:rFonts w:hint="default"/>
      </w:rPr>
    </w:lvl>
  </w:abstractNum>
  <w:abstractNum w:abstractNumId="17">
    <w:nsid w:val="6F4D2FEE"/>
    <w:multiLevelType w:val="hybridMultilevel"/>
    <w:tmpl w:val="D518718A"/>
    <w:lvl w:ilvl="0" w:tplc="4E5EF456">
      <w:start w:val="1"/>
      <w:numFmt w:val="upperLetter"/>
      <w:lvlText w:val="%1."/>
      <w:lvlJc w:val="left"/>
      <w:pPr>
        <w:ind w:left="935" w:hanging="312"/>
      </w:pPr>
      <w:rPr>
        <w:rFonts w:ascii="Book Antiqua" w:eastAsia="Book Antiqua" w:hAnsi="Book Antiqua" w:hint="default"/>
        <w:b/>
        <w:bCs/>
        <w:spacing w:val="1"/>
        <w:w w:val="103"/>
        <w:sz w:val="17"/>
        <w:szCs w:val="17"/>
      </w:rPr>
    </w:lvl>
    <w:lvl w:ilvl="1" w:tplc="511AB8F6">
      <w:start w:val="1"/>
      <w:numFmt w:val="decimal"/>
      <w:lvlText w:val="%2."/>
      <w:lvlJc w:val="left"/>
      <w:pPr>
        <w:ind w:left="1020" w:hanging="192"/>
      </w:pPr>
      <w:rPr>
        <w:rFonts w:ascii="Palatino Linotype" w:eastAsia="Palatino Linotype" w:hAnsi="Palatino Linotype" w:hint="default"/>
        <w:w w:val="110"/>
        <w:sz w:val="17"/>
        <w:szCs w:val="17"/>
      </w:rPr>
    </w:lvl>
    <w:lvl w:ilvl="2" w:tplc="4D40E696">
      <w:start w:val="1"/>
      <w:numFmt w:val="bullet"/>
      <w:lvlText w:val="•"/>
      <w:lvlJc w:val="left"/>
      <w:pPr>
        <w:ind w:left="1707" w:hanging="192"/>
      </w:pPr>
      <w:rPr>
        <w:rFonts w:hint="default"/>
      </w:rPr>
    </w:lvl>
    <w:lvl w:ilvl="3" w:tplc="87E032F4">
      <w:start w:val="1"/>
      <w:numFmt w:val="bullet"/>
      <w:lvlText w:val="•"/>
      <w:lvlJc w:val="left"/>
      <w:pPr>
        <w:ind w:left="2393" w:hanging="192"/>
      </w:pPr>
      <w:rPr>
        <w:rFonts w:hint="default"/>
      </w:rPr>
    </w:lvl>
    <w:lvl w:ilvl="4" w:tplc="3C08899E">
      <w:start w:val="1"/>
      <w:numFmt w:val="bullet"/>
      <w:lvlText w:val="•"/>
      <w:lvlJc w:val="left"/>
      <w:pPr>
        <w:ind w:left="3080" w:hanging="192"/>
      </w:pPr>
      <w:rPr>
        <w:rFonts w:hint="default"/>
      </w:rPr>
    </w:lvl>
    <w:lvl w:ilvl="5" w:tplc="1540B268">
      <w:start w:val="1"/>
      <w:numFmt w:val="bullet"/>
      <w:lvlText w:val="•"/>
      <w:lvlJc w:val="left"/>
      <w:pPr>
        <w:ind w:left="3766" w:hanging="192"/>
      </w:pPr>
      <w:rPr>
        <w:rFonts w:hint="default"/>
      </w:rPr>
    </w:lvl>
    <w:lvl w:ilvl="6" w:tplc="CA6C3F76">
      <w:start w:val="1"/>
      <w:numFmt w:val="bullet"/>
      <w:lvlText w:val="•"/>
      <w:lvlJc w:val="left"/>
      <w:pPr>
        <w:ind w:left="4453" w:hanging="192"/>
      </w:pPr>
      <w:rPr>
        <w:rFonts w:hint="default"/>
      </w:rPr>
    </w:lvl>
    <w:lvl w:ilvl="7" w:tplc="F168CDFE">
      <w:start w:val="1"/>
      <w:numFmt w:val="bullet"/>
      <w:lvlText w:val="•"/>
      <w:lvlJc w:val="left"/>
      <w:pPr>
        <w:ind w:left="5140" w:hanging="192"/>
      </w:pPr>
      <w:rPr>
        <w:rFonts w:hint="default"/>
      </w:rPr>
    </w:lvl>
    <w:lvl w:ilvl="8" w:tplc="3FD06F2A">
      <w:start w:val="1"/>
      <w:numFmt w:val="bullet"/>
      <w:lvlText w:val="•"/>
      <w:lvlJc w:val="left"/>
      <w:pPr>
        <w:ind w:left="5826" w:hanging="192"/>
      </w:pPr>
      <w:rPr>
        <w:rFonts w:hint="default"/>
      </w:rPr>
    </w:lvl>
  </w:abstractNum>
  <w:abstractNum w:abstractNumId="18">
    <w:nsid w:val="714F39AB"/>
    <w:multiLevelType w:val="hybridMultilevel"/>
    <w:tmpl w:val="3C68B318"/>
    <w:lvl w:ilvl="0" w:tplc="3F10B6D0">
      <w:start w:val="1"/>
      <w:numFmt w:val="upperRoman"/>
      <w:lvlText w:val="%1."/>
      <w:lvlJc w:val="left"/>
      <w:pPr>
        <w:ind w:left="771" w:hanging="149"/>
      </w:pPr>
      <w:rPr>
        <w:rFonts w:ascii="Calibri" w:eastAsia="Calibri" w:hAnsi="Calibri" w:hint="default"/>
        <w:i/>
        <w:w w:val="117"/>
        <w:sz w:val="17"/>
        <w:szCs w:val="17"/>
      </w:rPr>
    </w:lvl>
    <w:lvl w:ilvl="1" w:tplc="B7163636">
      <w:start w:val="1"/>
      <w:numFmt w:val="bullet"/>
      <w:lvlText w:val="•"/>
      <w:lvlJc w:val="left"/>
      <w:pPr>
        <w:ind w:left="771" w:hanging="149"/>
      </w:pPr>
      <w:rPr>
        <w:rFonts w:hint="default"/>
      </w:rPr>
    </w:lvl>
    <w:lvl w:ilvl="2" w:tplc="416C2D28">
      <w:start w:val="1"/>
      <w:numFmt w:val="bullet"/>
      <w:lvlText w:val="•"/>
      <w:lvlJc w:val="left"/>
      <w:pPr>
        <w:ind w:left="1543" w:hanging="149"/>
      </w:pPr>
      <w:rPr>
        <w:rFonts w:hint="default"/>
      </w:rPr>
    </w:lvl>
    <w:lvl w:ilvl="3" w:tplc="9F58952A">
      <w:start w:val="1"/>
      <w:numFmt w:val="bullet"/>
      <w:lvlText w:val="•"/>
      <w:lvlJc w:val="left"/>
      <w:pPr>
        <w:ind w:left="2315" w:hanging="149"/>
      </w:pPr>
      <w:rPr>
        <w:rFonts w:hint="default"/>
      </w:rPr>
    </w:lvl>
    <w:lvl w:ilvl="4" w:tplc="E38C1360">
      <w:start w:val="1"/>
      <w:numFmt w:val="bullet"/>
      <w:lvlText w:val="•"/>
      <w:lvlJc w:val="left"/>
      <w:pPr>
        <w:ind w:left="3087" w:hanging="149"/>
      </w:pPr>
      <w:rPr>
        <w:rFonts w:hint="default"/>
      </w:rPr>
    </w:lvl>
    <w:lvl w:ilvl="5" w:tplc="B8DC78FC">
      <w:start w:val="1"/>
      <w:numFmt w:val="bullet"/>
      <w:lvlText w:val="•"/>
      <w:lvlJc w:val="left"/>
      <w:pPr>
        <w:ind w:left="3859" w:hanging="149"/>
      </w:pPr>
      <w:rPr>
        <w:rFonts w:hint="default"/>
      </w:rPr>
    </w:lvl>
    <w:lvl w:ilvl="6" w:tplc="E2904F8C">
      <w:start w:val="1"/>
      <w:numFmt w:val="bullet"/>
      <w:lvlText w:val="•"/>
      <w:lvlJc w:val="left"/>
      <w:pPr>
        <w:ind w:left="4631" w:hanging="149"/>
      </w:pPr>
      <w:rPr>
        <w:rFonts w:hint="default"/>
      </w:rPr>
    </w:lvl>
    <w:lvl w:ilvl="7" w:tplc="22D00864">
      <w:start w:val="1"/>
      <w:numFmt w:val="bullet"/>
      <w:lvlText w:val="•"/>
      <w:lvlJc w:val="left"/>
      <w:pPr>
        <w:ind w:left="5403" w:hanging="149"/>
      </w:pPr>
      <w:rPr>
        <w:rFonts w:hint="default"/>
      </w:rPr>
    </w:lvl>
    <w:lvl w:ilvl="8" w:tplc="5450D896">
      <w:start w:val="1"/>
      <w:numFmt w:val="bullet"/>
      <w:lvlText w:val="•"/>
      <w:lvlJc w:val="left"/>
      <w:pPr>
        <w:ind w:left="6176" w:hanging="149"/>
      </w:pPr>
      <w:rPr>
        <w:rFonts w:hint="default"/>
      </w:rPr>
    </w:lvl>
  </w:abstractNum>
  <w:abstractNum w:abstractNumId="19">
    <w:nsid w:val="778F0D90"/>
    <w:multiLevelType w:val="hybridMultilevel"/>
    <w:tmpl w:val="EEB2B848"/>
    <w:lvl w:ilvl="0" w:tplc="3BB03D38">
      <w:start w:val="1"/>
      <w:numFmt w:val="upperLetter"/>
      <w:lvlText w:val="%1."/>
      <w:lvlJc w:val="left"/>
      <w:pPr>
        <w:ind w:left="103" w:hanging="312"/>
        <w:jc w:val="right"/>
      </w:pPr>
      <w:rPr>
        <w:rFonts w:ascii="Book Antiqua" w:eastAsia="Book Antiqua" w:hAnsi="Book Antiqua" w:hint="default"/>
        <w:b/>
        <w:bCs/>
        <w:spacing w:val="1"/>
        <w:w w:val="99"/>
        <w:sz w:val="17"/>
        <w:szCs w:val="17"/>
      </w:rPr>
    </w:lvl>
    <w:lvl w:ilvl="1" w:tplc="18582D14">
      <w:start w:val="1"/>
      <w:numFmt w:val="bullet"/>
      <w:lvlText w:val="•"/>
      <w:lvlJc w:val="left"/>
      <w:pPr>
        <w:ind w:left="810" w:hanging="312"/>
      </w:pPr>
      <w:rPr>
        <w:rFonts w:hint="default"/>
      </w:rPr>
    </w:lvl>
    <w:lvl w:ilvl="2" w:tplc="E55CC1CE">
      <w:start w:val="1"/>
      <w:numFmt w:val="bullet"/>
      <w:lvlText w:val="•"/>
      <w:lvlJc w:val="left"/>
      <w:pPr>
        <w:ind w:left="1518" w:hanging="312"/>
      </w:pPr>
      <w:rPr>
        <w:rFonts w:hint="default"/>
      </w:rPr>
    </w:lvl>
    <w:lvl w:ilvl="3" w:tplc="9C528ABC">
      <w:start w:val="1"/>
      <w:numFmt w:val="bullet"/>
      <w:lvlText w:val="•"/>
      <w:lvlJc w:val="left"/>
      <w:pPr>
        <w:ind w:left="2226" w:hanging="312"/>
      </w:pPr>
      <w:rPr>
        <w:rFonts w:hint="default"/>
      </w:rPr>
    </w:lvl>
    <w:lvl w:ilvl="4" w:tplc="D8DC0646">
      <w:start w:val="1"/>
      <w:numFmt w:val="bullet"/>
      <w:lvlText w:val="•"/>
      <w:lvlJc w:val="left"/>
      <w:pPr>
        <w:ind w:left="2933" w:hanging="312"/>
      </w:pPr>
      <w:rPr>
        <w:rFonts w:hint="default"/>
      </w:rPr>
    </w:lvl>
    <w:lvl w:ilvl="5" w:tplc="2B5A7D22">
      <w:start w:val="1"/>
      <w:numFmt w:val="bullet"/>
      <w:lvlText w:val="•"/>
      <w:lvlJc w:val="left"/>
      <w:pPr>
        <w:ind w:left="3641" w:hanging="312"/>
      </w:pPr>
      <w:rPr>
        <w:rFonts w:hint="default"/>
      </w:rPr>
    </w:lvl>
    <w:lvl w:ilvl="6" w:tplc="EDC89534">
      <w:start w:val="1"/>
      <w:numFmt w:val="bullet"/>
      <w:lvlText w:val="•"/>
      <w:lvlJc w:val="left"/>
      <w:pPr>
        <w:ind w:left="4349" w:hanging="312"/>
      </w:pPr>
      <w:rPr>
        <w:rFonts w:hint="default"/>
      </w:rPr>
    </w:lvl>
    <w:lvl w:ilvl="7" w:tplc="55B6B60E">
      <w:start w:val="1"/>
      <w:numFmt w:val="bullet"/>
      <w:lvlText w:val="•"/>
      <w:lvlJc w:val="left"/>
      <w:pPr>
        <w:ind w:left="5056" w:hanging="312"/>
      </w:pPr>
      <w:rPr>
        <w:rFonts w:hint="default"/>
      </w:rPr>
    </w:lvl>
    <w:lvl w:ilvl="8" w:tplc="E2347FB2">
      <w:start w:val="1"/>
      <w:numFmt w:val="bullet"/>
      <w:lvlText w:val="•"/>
      <w:lvlJc w:val="left"/>
      <w:pPr>
        <w:ind w:left="5764" w:hanging="312"/>
      </w:pPr>
      <w:rPr>
        <w:rFonts w:hint="default"/>
      </w:rPr>
    </w:lvl>
  </w:abstractNum>
  <w:num w:numId="1">
    <w:abstractNumId w:val="9"/>
  </w:num>
  <w:num w:numId="2">
    <w:abstractNumId w:val="13"/>
  </w:num>
  <w:num w:numId="3">
    <w:abstractNumId w:val="2"/>
  </w:num>
  <w:num w:numId="4">
    <w:abstractNumId w:val="18"/>
  </w:num>
  <w:num w:numId="5">
    <w:abstractNumId w:val="11"/>
  </w:num>
  <w:num w:numId="6">
    <w:abstractNumId w:val="5"/>
  </w:num>
  <w:num w:numId="7">
    <w:abstractNumId w:val="15"/>
  </w:num>
  <w:num w:numId="8">
    <w:abstractNumId w:val="16"/>
  </w:num>
  <w:num w:numId="9">
    <w:abstractNumId w:val="4"/>
  </w:num>
  <w:num w:numId="10">
    <w:abstractNumId w:val="6"/>
  </w:num>
  <w:num w:numId="11">
    <w:abstractNumId w:val="19"/>
  </w:num>
  <w:num w:numId="12">
    <w:abstractNumId w:val="7"/>
  </w:num>
  <w:num w:numId="13">
    <w:abstractNumId w:val="1"/>
  </w:num>
  <w:num w:numId="14">
    <w:abstractNumId w:val="0"/>
  </w:num>
  <w:num w:numId="15">
    <w:abstractNumId w:val="10"/>
  </w:num>
  <w:num w:numId="16">
    <w:abstractNumId w:val="14"/>
  </w:num>
  <w:num w:numId="17">
    <w:abstractNumId w:val="17"/>
  </w:num>
  <w:num w:numId="18">
    <w:abstractNumId w:val="3"/>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ED"/>
    <w:rsid w:val="000652F8"/>
    <w:rsid w:val="00070765"/>
    <w:rsid w:val="001A500E"/>
    <w:rsid w:val="00425211"/>
    <w:rsid w:val="00450EBC"/>
    <w:rsid w:val="004738BA"/>
    <w:rsid w:val="004B446A"/>
    <w:rsid w:val="004E2EEF"/>
    <w:rsid w:val="00542557"/>
    <w:rsid w:val="005E53C4"/>
    <w:rsid w:val="006E0836"/>
    <w:rsid w:val="006E527C"/>
    <w:rsid w:val="007121C5"/>
    <w:rsid w:val="007C421A"/>
    <w:rsid w:val="007D083F"/>
    <w:rsid w:val="008E558E"/>
    <w:rsid w:val="009A1611"/>
    <w:rsid w:val="00A710ED"/>
    <w:rsid w:val="00A95965"/>
    <w:rsid w:val="00C25712"/>
    <w:rsid w:val="00D76839"/>
    <w:rsid w:val="00F40273"/>
    <w:rsid w:val="00F45C27"/>
    <w:rsid w:val="00FE2B10"/>
    <w:rsid w:val="00FF4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F40273"/>
    <w:pPr>
      <w:jc w:val="center"/>
      <w:outlineLvl w:val="0"/>
    </w:pPr>
    <w:rPr>
      <w:rFonts w:ascii="Times New Roman" w:eastAsia="Calibri" w:hAnsi="Times New Roman"/>
      <w:sz w:val="32"/>
      <w:szCs w:val="32"/>
    </w:rPr>
  </w:style>
  <w:style w:type="paragraph" w:styleId="Heading2">
    <w:name w:val="heading 2"/>
    <w:basedOn w:val="Normal"/>
    <w:uiPriority w:val="1"/>
    <w:qFormat/>
    <w:pPr>
      <w:ind w:left="1054"/>
      <w:outlineLvl w:val="1"/>
    </w:pPr>
    <w:rPr>
      <w:rFonts w:ascii="Book Antiqua" w:eastAsia="Book Antiqua" w:hAnsi="Book Antiqua"/>
      <w:b/>
      <w:bCs/>
      <w:sz w:val="28"/>
      <w:szCs w:val="28"/>
    </w:rPr>
  </w:style>
  <w:style w:type="paragraph" w:styleId="Heading3">
    <w:name w:val="heading 3"/>
    <w:basedOn w:val="Normal"/>
    <w:uiPriority w:val="1"/>
    <w:qFormat/>
    <w:pPr>
      <w:spacing w:before="96"/>
      <w:ind w:left="113"/>
      <w:outlineLvl w:val="2"/>
    </w:pPr>
    <w:rPr>
      <w:rFonts w:ascii="Arial" w:eastAsia="Arial" w:hAnsi="Arial"/>
      <w:sz w:val="19"/>
      <w:szCs w:val="19"/>
    </w:rPr>
  </w:style>
  <w:style w:type="paragraph" w:styleId="Heading4">
    <w:name w:val="heading 4"/>
    <w:basedOn w:val="Normal"/>
    <w:uiPriority w:val="1"/>
    <w:qFormat/>
    <w:pPr>
      <w:spacing w:before="78"/>
      <w:ind w:left="935" w:hanging="312"/>
      <w:outlineLvl w:val="3"/>
    </w:pPr>
    <w:rPr>
      <w:rFonts w:ascii="Book Antiqua" w:eastAsia="Book Antiqua" w:hAnsi="Book Antiqua"/>
      <w:b/>
      <w:bCs/>
      <w:sz w:val="17"/>
      <w:szCs w:val="17"/>
    </w:rPr>
  </w:style>
  <w:style w:type="paragraph" w:styleId="Heading5">
    <w:name w:val="heading 5"/>
    <w:basedOn w:val="Normal"/>
    <w:uiPriority w:val="1"/>
    <w:qFormat/>
    <w:pPr>
      <w:ind w:left="103"/>
      <w:outlineLvl w:val="4"/>
    </w:pPr>
    <w:rPr>
      <w:rFonts w:ascii="Book Antiqua" w:eastAsia="Book Antiqua" w:hAnsi="Book Antiqua"/>
      <w:b/>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623"/>
    </w:pPr>
    <w:rPr>
      <w:rFonts w:ascii="Book Antiqua" w:eastAsia="Book Antiqua" w:hAnsi="Book Antiqua"/>
      <w:b/>
      <w:bCs/>
      <w:sz w:val="17"/>
      <w:szCs w:val="17"/>
    </w:rPr>
  </w:style>
  <w:style w:type="paragraph" w:styleId="TOC2">
    <w:name w:val="toc 2"/>
    <w:basedOn w:val="Normal"/>
    <w:uiPriority w:val="1"/>
    <w:qFormat/>
    <w:pPr>
      <w:spacing w:before="296"/>
      <w:ind w:left="623"/>
    </w:pPr>
    <w:rPr>
      <w:rFonts w:ascii="Book Antiqua" w:eastAsia="Book Antiqua" w:hAnsi="Book Antiqua"/>
      <w:b/>
      <w:bCs/>
      <w:i/>
    </w:rPr>
  </w:style>
  <w:style w:type="paragraph" w:styleId="TOC3">
    <w:name w:val="toc 3"/>
    <w:basedOn w:val="Normal"/>
    <w:uiPriority w:val="1"/>
    <w:qFormat/>
    <w:pPr>
      <w:spacing w:before="26"/>
      <w:ind w:left="1020"/>
    </w:pPr>
    <w:rPr>
      <w:rFonts w:ascii="Book Antiqua" w:eastAsia="Book Antiqua" w:hAnsi="Book Antiqua"/>
      <w:b/>
      <w:bCs/>
      <w:sz w:val="17"/>
      <w:szCs w:val="17"/>
    </w:rPr>
  </w:style>
  <w:style w:type="paragraph" w:styleId="TOC4">
    <w:name w:val="toc 4"/>
    <w:basedOn w:val="Normal"/>
    <w:uiPriority w:val="1"/>
    <w:qFormat/>
    <w:pPr>
      <w:spacing w:before="26"/>
      <w:ind w:left="1020"/>
    </w:pPr>
    <w:rPr>
      <w:rFonts w:ascii="Book Antiqua" w:eastAsia="Book Antiqua" w:hAnsi="Book Antiqua"/>
      <w:b/>
      <w:bCs/>
      <w:i/>
    </w:rPr>
  </w:style>
  <w:style w:type="paragraph" w:styleId="BodyText">
    <w:name w:val="Body Text"/>
    <w:basedOn w:val="Normal"/>
    <w:uiPriority w:val="1"/>
    <w:qFormat/>
    <w:pPr>
      <w:spacing w:before="59"/>
      <w:ind w:left="623" w:firstLine="397"/>
    </w:pPr>
    <w:rPr>
      <w:rFonts w:ascii="Palatino Linotype" w:eastAsia="Palatino Linotype" w:hAnsi="Palatino Linotype"/>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nhideWhenUsed/>
    <w:rsid w:val="00FF42E7"/>
    <w:pPr>
      <w:tabs>
        <w:tab w:val="center" w:pos="4153"/>
        <w:tab w:val="right" w:pos="8306"/>
      </w:tabs>
    </w:pPr>
  </w:style>
  <w:style w:type="character" w:customStyle="1" w:styleId="FooterChar">
    <w:name w:val="Footer Char"/>
    <w:basedOn w:val="DefaultParagraphFont"/>
    <w:link w:val="Footer"/>
    <w:uiPriority w:val="99"/>
    <w:rsid w:val="00FF42E7"/>
  </w:style>
  <w:style w:type="paragraph" w:styleId="Header">
    <w:name w:val="header"/>
    <w:basedOn w:val="Normal"/>
    <w:link w:val="HeaderChar"/>
    <w:unhideWhenUsed/>
    <w:rsid w:val="00FF42E7"/>
    <w:pPr>
      <w:tabs>
        <w:tab w:val="center" w:pos="4153"/>
        <w:tab w:val="right" w:pos="8306"/>
      </w:tabs>
    </w:pPr>
  </w:style>
  <w:style w:type="character" w:customStyle="1" w:styleId="HeaderChar">
    <w:name w:val="Header Char"/>
    <w:basedOn w:val="DefaultParagraphFont"/>
    <w:link w:val="Header"/>
    <w:uiPriority w:val="99"/>
    <w:rsid w:val="00FF42E7"/>
  </w:style>
  <w:style w:type="table" w:styleId="TableGrid">
    <w:name w:val="Table Grid"/>
    <w:basedOn w:val="TableNormal"/>
    <w:uiPriority w:val="39"/>
    <w:rsid w:val="005E5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70765"/>
    <w:rPr>
      <w:sz w:val="20"/>
      <w:szCs w:val="20"/>
    </w:rPr>
  </w:style>
  <w:style w:type="character" w:customStyle="1" w:styleId="FootnoteTextChar">
    <w:name w:val="Footnote Text Char"/>
    <w:basedOn w:val="DefaultParagraphFont"/>
    <w:link w:val="FootnoteText"/>
    <w:uiPriority w:val="99"/>
    <w:semiHidden/>
    <w:rsid w:val="00070765"/>
    <w:rPr>
      <w:sz w:val="20"/>
      <w:szCs w:val="20"/>
    </w:rPr>
  </w:style>
  <w:style w:type="character" w:styleId="FootnoteReference">
    <w:name w:val="footnote reference"/>
    <w:basedOn w:val="DefaultParagraphFont"/>
    <w:uiPriority w:val="99"/>
    <w:semiHidden/>
    <w:unhideWhenUsed/>
    <w:rsid w:val="00070765"/>
    <w:rPr>
      <w:vertAlign w:val="superscript"/>
    </w:rPr>
  </w:style>
  <w:style w:type="character" w:styleId="PageNumber">
    <w:name w:val="page number"/>
    <w:basedOn w:val="DefaultParagraphFont"/>
    <w:semiHidden/>
    <w:rsid w:val="004B446A"/>
  </w:style>
  <w:style w:type="paragraph" w:styleId="TOCHeading">
    <w:name w:val="TOC Heading"/>
    <w:basedOn w:val="Heading1"/>
    <w:next w:val="Normal"/>
    <w:uiPriority w:val="39"/>
    <w:unhideWhenUsed/>
    <w:qFormat/>
    <w:rsid w:val="001A500E"/>
    <w:pPr>
      <w:keepNext/>
      <w:keepLines/>
      <w:widowControl/>
      <w:spacing w:before="240" w:line="259" w:lineRule="auto"/>
      <w:jc w:val="left"/>
      <w:outlineLvl w:val="9"/>
    </w:pPr>
    <w:rPr>
      <w:rFonts w:asciiTheme="majorHAnsi" w:eastAsiaTheme="majorEastAsia" w:hAnsiTheme="majorHAnsi" w:cstheme="majorBidi"/>
      <w:color w:val="365F91" w:themeColor="accent1" w:themeShade="BF"/>
      <w:lang w:val="en-US" w:eastAsia="en-US" w:bidi="ar-SA"/>
    </w:rPr>
  </w:style>
  <w:style w:type="character" w:styleId="Hyperlink">
    <w:name w:val="Hyperlink"/>
    <w:basedOn w:val="DefaultParagraphFont"/>
    <w:uiPriority w:val="99"/>
    <w:unhideWhenUsed/>
    <w:rsid w:val="001A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79863">
      <w:bodyDiv w:val="1"/>
      <w:marLeft w:val="0"/>
      <w:marRight w:val="0"/>
      <w:marTop w:val="0"/>
      <w:marBottom w:val="0"/>
      <w:divBdr>
        <w:top w:val="none" w:sz="0" w:space="0" w:color="auto"/>
        <w:left w:val="none" w:sz="0" w:space="0" w:color="auto"/>
        <w:bottom w:val="none" w:sz="0" w:space="0" w:color="auto"/>
        <w:right w:val="none" w:sz="0" w:space="0" w:color="auto"/>
      </w:divBdr>
    </w:div>
    <w:div w:id="83572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8" Type="http://schemas.openxmlformats.org/officeDocument/2006/relationships/image" Target="media/image90.png"/><Relationship Id="rId36" Type="http://schemas.openxmlformats.org/officeDocument/2006/relationships/footer" Target="footer2.xml"/><Relationship Id="rId10"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30" Type="http://schemas.openxmlformats.org/officeDocument/2006/relationships/image" Target="media/image11.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FF46-CD92-4996-9803-A33A45B9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104287</Words>
  <Characters>59445</Characters>
  <Application>Microsoft Office Word</Application>
  <DocSecurity>0</DocSecurity>
  <Lines>495</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2016-05-02T11:46:00Z</dcterms:created>
  <dcterms:modified xsi:type="dcterms:W3CDTF">2016-07-11T12:41:00Z</dcterms:modified>
</cp:coreProperties>
</file>