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DEB6D" w14:textId="77777777" w:rsidR="00AA64A1" w:rsidRPr="00AA64A1" w:rsidRDefault="00AA64A1" w:rsidP="00AA64A1">
      <w:pPr>
        <w:pStyle w:val="BlockText"/>
        <w:ind w:left="0" w:right="26"/>
        <w:jc w:val="left"/>
        <w:rPr>
          <w:noProof/>
          <w:lang w:val="en-US"/>
        </w:rPr>
      </w:pPr>
      <w:r w:rsidRPr="00AA64A1">
        <w:rPr>
          <w:noProof/>
          <w:lang w:val="en-US"/>
        </w:rPr>
        <w:t>Text consolidated by Valsts valodas centrs (State Language Centre) with amending laws of:</w:t>
      </w:r>
    </w:p>
    <w:p w14:paraId="196D97E1" w14:textId="77777777" w:rsidR="00AA64A1" w:rsidRPr="00AA64A1" w:rsidRDefault="00AA64A1" w:rsidP="00AA64A1">
      <w:pPr>
        <w:pStyle w:val="BlockText"/>
        <w:ind w:left="0" w:right="26"/>
        <w:jc w:val="center"/>
        <w:rPr>
          <w:noProof/>
          <w:lang w:val="en-US"/>
        </w:rPr>
      </w:pPr>
      <w:r w:rsidRPr="00AA64A1">
        <w:rPr>
          <w:noProof/>
          <w:lang w:val="en-US"/>
        </w:rPr>
        <w:t>14 January 2010 [shall come into force on 24 February 2010];</w:t>
      </w:r>
    </w:p>
    <w:p w14:paraId="1C686011" w14:textId="77777777" w:rsidR="00AA64A1" w:rsidRPr="00AA64A1" w:rsidRDefault="00AA64A1" w:rsidP="00AA64A1">
      <w:pPr>
        <w:pStyle w:val="BlockText"/>
        <w:ind w:left="0" w:right="26"/>
        <w:jc w:val="center"/>
        <w:rPr>
          <w:noProof/>
          <w:lang w:val="en-US"/>
        </w:rPr>
      </w:pPr>
      <w:r w:rsidRPr="00AA64A1">
        <w:rPr>
          <w:noProof/>
          <w:lang w:val="en-US"/>
        </w:rPr>
        <w:t>16 March 2017 [shall come into force from 1 May 2017];</w:t>
      </w:r>
    </w:p>
    <w:p w14:paraId="6B3A3108" w14:textId="77777777" w:rsidR="00AA64A1" w:rsidRPr="00AA64A1" w:rsidRDefault="00AA64A1" w:rsidP="00AA64A1">
      <w:pPr>
        <w:pStyle w:val="BlockText"/>
        <w:ind w:left="0" w:right="26"/>
        <w:jc w:val="center"/>
        <w:rPr>
          <w:noProof/>
          <w:lang w:val="en-US"/>
        </w:rPr>
      </w:pPr>
      <w:r w:rsidRPr="00AA64A1">
        <w:rPr>
          <w:noProof/>
          <w:lang w:val="en-US"/>
        </w:rPr>
        <w:t>6 July 2021 [shall come into force from 1 August 2021].</w:t>
      </w:r>
    </w:p>
    <w:p w14:paraId="3277FD56" w14:textId="77777777" w:rsidR="00AA64A1" w:rsidRPr="00AA64A1" w:rsidRDefault="00AA64A1" w:rsidP="00AA64A1">
      <w:pPr>
        <w:pStyle w:val="BlockText"/>
        <w:ind w:left="0" w:right="26"/>
        <w:jc w:val="left"/>
        <w:rPr>
          <w:noProof/>
          <w:lang w:val="en-US"/>
        </w:rPr>
      </w:pPr>
      <w:r w:rsidRPr="00AA64A1">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03EA8C7" w14:textId="77777777" w:rsidR="00AA64A1" w:rsidRPr="00AA64A1" w:rsidRDefault="00AA64A1" w:rsidP="00AA64A1">
      <w:pPr>
        <w:spacing w:after="0" w:line="240" w:lineRule="auto"/>
        <w:jc w:val="right"/>
        <w:rPr>
          <w:rFonts w:ascii="Times New Roman" w:hAnsi="Times New Roman"/>
          <w:noProof/>
          <w:sz w:val="24"/>
          <w:szCs w:val="24"/>
          <w:lang w:val="en-US"/>
        </w:rPr>
      </w:pPr>
    </w:p>
    <w:p w14:paraId="3EDDC0A5" w14:textId="77777777" w:rsidR="00AA64A1" w:rsidRPr="00AA64A1" w:rsidRDefault="00AA64A1" w:rsidP="00AA64A1">
      <w:pPr>
        <w:spacing w:after="0" w:line="240" w:lineRule="auto"/>
        <w:jc w:val="right"/>
        <w:rPr>
          <w:rFonts w:ascii="Times New Roman" w:hAnsi="Times New Roman"/>
          <w:noProof/>
          <w:sz w:val="24"/>
          <w:szCs w:val="24"/>
          <w:lang w:val="en-US"/>
        </w:rPr>
      </w:pPr>
    </w:p>
    <w:p w14:paraId="5C34586D" w14:textId="77777777" w:rsidR="00AA64A1" w:rsidRPr="00AA64A1" w:rsidRDefault="00AA64A1" w:rsidP="00AA64A1">
      <w:pPr>
        <w:spacing w:after="0" w:line="240" w:lineRule="auto"/>
        <w:jc w:val="right"/>
        <w:rPr>
          <w:rFonts w:ascii="Times New Roman" w:eastAsia="Times New Roman" w:hAnsi="Times New Roman" w:cs="Times New Roman"/>
          <w:noProof/>
          <w:sz w:val="24"/>
          <w:szCs w:val="24"/>
          <w:lang w:val="en-US"/>
        </w:rPr>
      </w:pPr>
      <w:r w:rsidRPr="00AA64A1">
        <w:rPr>
          <w:rFonts w:ascii="Times New Roman" w:hAnsi="Times New Roman"/>
          <w:noProof/>
          <w:sz w:val="24"/>
          <w:szCs w:val="24"/>
          <w:lang w:val="en-US"/>
        </w:rPr>
        <w:t xml:space="preserve">The </w:t>
      </w:r>
      <w:r w:rsidRPr="00AA64A1">
        <w:rPr>
          <w:rFonts w:ascii="Times New Roman" w:hAnsi="Times New Roman"/>
          <w:i/>
          <w:iCs/>
          <w:noProof/>
          <w:sz w:val="24"/>
          <w:szCs w:val="24"/>
          <w:lang w:val="en-US"/>
        </w:rPr>
        <w:t>Saeima </w:t>
      </w:r>
      <w:r w:rsidRPr="00AA64A1">
        <w:rPr>
          <w:rFonts w:ascii="Times New Roman" w:hAnsi="Times New Roman"/>
          <w:noProof/>
          <w:sz w:val="24"/>
          <w:szCs w:val="24"/>
          <w:vertAlign w:val="superscript"/>
          <w:lang w:val="en-US"/>
        </w:rPr>
        <w:t xml:space="preserve">1 </w:t>
      </w:r>
      <w:r w:rsidRPr="00AA64A1">
        <w:rPr>
          <w:rFonts w:ascii="Times New Roman" w:hAnsi="Times New Roman"/>
          <w:noProof/>
          <w:sz w:val="24"/>
          <w:szCs w:val="24"/>
          <w:lang w:val="en-US"/>
        </w:rPr>
        <w:t>has adopted and</w:t>
      </w:r>
    </w:p>
    <w:p w14:paraId="5F31294F" w14:textId="77777777" w:rsidR="00AA64A1" w:rsidRPr="00AA64A1" w:rsidRDefault="00AA64A1" w:rsidP="00AA64A1">
      <w:pPr>
        <w:shd w:val="clear" w:color="auto" w:fill="FFFFFF"/>
        <w:spacing w:after="0" w:line="240" w:lineRule="auto"/>
        <w:jc w:val="right"/>
        <w:rPr>
          <w:rFonts w:ascii="Times New Roman" w:hAnsi="Times New Roman"/>
          <w:noProof/>
          <w:sz w:val="24"/>
          <w:lang w:val="en-US"/>
        </w:rPr>
      </w:pPr>
      <w:r w:rsidRPr="00AA64A1">
        <w:rPr>
          <w:rFonts w:ascii="Times New Roman" w:hAnsi="Times New Roman"/>
          <w:noProof/>
          <w:sz w:val="24"/>
          <w:lang w:val="en-US"/>
        </w:rPr>
        <w:t>the President has proclaimed the following law:</w:t>
      </w:r>
    </w:p>
    <w:p w14:paraId="7C0AA21F"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FA8B14"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B65602" w14:textId="77777777" w:rsidR="00AA64A1" w:rsidRPr="00AA64A1" w:rsidRDefault="00AA64A1" w:rsidP="00AA64A1">
      <w:pPr>
        <w:shd w:val="clear" w:color="auto" w:fill="FFFFFF"/>
        <w:spacing w:after="0" w:line="240" w:lineRule="auto"/>
        <w:jc w:val="center"/>
        <w:rPr>
          <w:rFonts w:ascii="Times New Roman" w:hAnsi="Times New Roman"/>
          <w:b/>
          <w:noProof/>
          <w:sz w:val="28"/>
          <w:lang w:val="en-US"/>
        </w:rPr>
      </w:pPr>
      <w:r w:rsidRPr="00AA64A1">
        <w:rPr>
          <w:rFonts w:ascii="Times New Roman" w:hAnsi="Times New Roman"/>
          <w:b/>
          <w:noProof/>
          <w:sz w:val="28"/>
          <w:lang w:val="en-US"/>
        </w:rPr>
        <w:t>On European Cooperative Societies</w:t>
      </w:r>
    </w:p>
    <w:p w14:paraId="6A0E5919"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4717"/>
      <w:bookmarkEnd w:id="0"/>
      <w:bookmarkEnd w:id="1"/>
    </w:p>
    <w:p w14:paraId="437D1422"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7A4674" w14:textId="77777777" w:rsidR="00AA64A1" w:rsidRPr="00AA64A1" w:rsidRDefault="00AA64A1" w:rsidP="00AA64A1">
      <w:pPr>
        <w:shd w:val="clear" w:color="auto" w:fill="FFFFFF"/>
        <w:spacing w:after="0" w:line="240" w:lineRule="auto"/>
        <w:jc w:val="center"/>
        <w:rPr>
          <w:rFonts w:ascii="Times New Roman" w:hAnsi="Times New Roman"/>
          <w:b/>
          <w:noProof/>
          <w:sz w:val="24"/>
          <w:lang w:val="en-US"/>
        </w:rPr>
      </w:pPr>
      <w:r w:rsidRPr="00AA64A1">
        <w:rPr>
          <w:rFonts w:ascii="Times New Roman" w:hAnsi="Times New Roman"/>
          <w:b/>
          <w:noProof/>
          <w:sz w:val="24"/>
          <w:lang w:val="en-US"/>
        </w:rPr>
        <w:t>Chapter I General Provisions</w:t>
      </w:r>
    </w:p>
    <w:p w14:paraId="5DED8B68"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54718"/>
      <w:bookmarkEnd w:id="2"/>
    </w:p>
    <w:p w14:paraId="7D0A089E"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1. Purpose of the Law</w:t>
      </w:r>
      <w:bookmarkStart w:id="3" w:name="p1"/>
      <w:bookmarkEnd w:id="3"/>
    </w:p>
    <w:p w14:paraId="04F98E90"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DED2D9" w14:textId="77777777" w:rsidR="00AA64A1" w:rsidRPr="00AA64A1" w:rsidRDefault="00AA64A1" w:rsidP="00AA64A1">
      <w:pPr>
        <w:shd w:val="clear" w:color="auto" w:fill="FFFFFF"/>
        <w:spacing w:after="0" w:line="240" w:lineRule="auto"/>
        <w:ind w:firstLine="709"/>
        <w:jc w:val="both"/>
        <w:rPr>
          <w:rFonts w:ascii="Times New Roman" w:hAnsi="Times New Roman"/>
          <w:noProof/>
          <w:sz w:val="24"/>
          <w:lang w:val="en-US"/>
        </w:rPr>
      </w:pPr>
      <w:r w:rsidRPr="00AA64A1">
        <w:rPr>
          <w:rFonts w:ascii="Times New Roman" w:hAnsi="Times New Roman"/>
          <w:noProof/>
          <w:sz w:val="24"/>
          <w:lang w:val="en-US"/>
        </w:rPr>
        <w:t>The purpose of the Law is to regulate the procedures for formation of European cooperative societies and provisions for operation thereof, if it is intended to register a European cooperative society in Latvia or a cooperative society, commercial company registered in Latvia or a natural person permanently living in Latvia (hereinafter – a founder) is directly participating in the formation of a European cooperative society.</w:t>
      </w:r>
    </w:p>
    <w:p w14:paraId="234BB2F0"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27253"/>
      <w:bookmarkEnd w:id="4"/>
    </w:p>
    <w:p w14:paraId="2A1C6E71"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2. Laws and Regulations Applicable to a European Cooperative Society</w:t>
      </w:r>
      <w:bookmarkStart w:id="5" w:name="p2"/>
      <w:bookmarkEnd w:id="5"/>
    </w:p>
    <w:p w14:paraId="1FC5A2F2"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08D2BC"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(1) Laws and regulations applicable to the formation and operation of cooperative societies and merger and conversion of public limited-liability companies, as well as conducting of the Enterprise Register Journal shall be applied to a European cooperative society, insofar as it is not otherwise provided for in Council Regulation (EC) No 1435/2003 of 22 July 2003 on the Statute for a European Cooperative Society (SCE) (hereinafter – Regulation No 1435/2003) and this Law.</w:t>
      </w:r>
    </w:p>
    <w:p w14:paraId="798978AB"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Involvement of employees in decision making of European cooperative societies shall be regulated by the law On the Involvement of Employees in Decision Making in a European Commercial Company, a European Cooperative Society and in the Case of Cross-Border Merger of Capital Companies.</w:t>
      </w:r>
    </w:p>
    <w:p w14:paraId="29E73A6C"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r w:rsidRPr="00AA64A1">
        <w:rPr>
          <w:rFonts w:ascii="Times New Roman" w:hAnsi="Times New Roman"/>
          <w:noProof/>
          <w:sz w:val="24"/>
          <w:lang w:val="en-US"/>
        </w:rPr>
        <w:t>[</w:t>
      </w:r>
      <w:r w:rsidRPr="00AA64A1">
        <w:rPr>
          <w:rFonts w:ascii="Times New Roman" w:hAnsi="Times New Roman"/>
          <w:i/>
          <w:iCs/>
          <w:noProof/>
          <w:sz w:val="24"/>
          <w:lang w:val="en-US"/>
        </w:rPr>
        <w:t>14 January 2010</w:t>
      </w:r>
      <w:r w:rsidRPr="00AA64A1">
        <w:rPr>
          <w:rFonts w:ascii="Times New Roman" w:hAnsi="Times New Roman"/>
          <w:noProof/>
          <w:sz w:val="24"/>
          <w:lang w:val="en-US"/>
        </w:rPr>
        <w:t>]</w:t>
      </w:r>
    </w:p>
    <w:p w14:paraId="26B91648"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54721"/>
      <w:bookmarkEnd w:id="6"/>
      <w:bookmarkEnd w:id="7"/>
    </w:p>
    <w:p w14:paraId="259881DA" w14:textId="77777777" w:rsidR="00AA64A1" w:rsidRPr="00AA64A1" w:rsidRDefault="00AA64A1" w:rsidP="00AA64A1">
      <w:pPr>
        <w:shd w:val="clear" w:color="auto" w:fill="FFFFFF"/>
        <w:spacing w:after="0" w:line="240" w:lineRule="auto"/>
        <w:jc w:val="center"/>
        <w:rPr>
          <w:rFonts w:ascii="Times New Roman" w:hAnsi="Times New Roman"/>
          <w:b/>
          <w:noProof/>
          <w:sz w:val="24"/>
          <w:lang w:val="en-US"/>
        </w:rPr>
      </w:pPr>
      <w:r w:rsidRPr="00AA64A1">
        <w:rPr>
          <w:rFonts w:ascii="Times New Roman" w:hAnsi="Times New Roman"/>
          <w:b/>
          <w:noProof/>
          <w:sz w:val="24"/>
          <w:lang w:val="en-US"/>
        </w:rPr>
        <w:t>Chapter II Formation and Registration of a European Cooperative Society</w:t>
      </w:r>
    </w:p>
    <w:p w14:paraId="66BA5CCA"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27254"/>
      <w:bookmarkEnd w:id="8"/>
    </w:p>
    <w:p w14:paraId="16868DFF"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3. Formation of a European Cooperative Society</w:t>
      </w:r>
      <w:bookmarkStart w:id="9" w:name="p3"/>
      <w:bookmarkEnd w:id="9"/>
    </w:p>
    <w:p w14:paraId="43023698"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F53F95"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(1) A European cooperative society shall be formed in accordance with Article 2(1) of Regulation No 1435/2003. The procedures for the formation of a European cooperative society shall be determined by Regulation No 1435/2003 and the Cooperative Societies Law unless it is otherwise provided for in this Law.</w:t>
      </w:r>
    </w:p>
    <w:p w14:paraId="49951337"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If a European cooperative society is established by way of merger of cooperative societies of the Member States, the laws and regulations governing mergers of public limited-liability companies shall be applied.</w:t>
      </w:r>
    </w:p>
    <w:p w14:paraId="770F07E2"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(3) If a European cooperative society is established by way of conversion of cooperative societies of the Member States, the laws and regulations governing conversion of public limited-liability companies shall be applied.</w:t>
      </w:r>
    </w:p>
    <w:p w14:paraId="16AE6051"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(4) Within the meaning of this Law, a Member State is a European Union Member State, the Republic of Iceland, the Kingdom of Norway and the Principality of Liechtenstein.</w:t>
      </w:r>
    </w:p>
    <w:p w14:paraId="3AB1B69A"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4723"/>
      <w:bookmarkEnd w:id="10"/>
    </w:p>
    <w:p w14:paraId="4EB70E1B"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4. Registered Office of a European Cooperative Society</w:t>
      </w:r>
      <w:bookmarkStart w:id="11" w:name="p4"/>
      <w:bookmarkEnd w:id="11"/>
    </w:p>
    <w:p w14:paraId="5FA50BAE"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BE054D" w14:textId="77777777" w:rsidR="00AA64A1" w:rsidRPr="00AA64A1" w:rsidRDefault="00AA64A1" w:rsidP="00AA64A1">
      <w:pPr>
        <w:shd w:val="clear" w:color="auto" w:fill="FFFFFF"/>
        <w:spacing w:after="0" w:line="240" w:lineRule="auto"/>
        <w:ind w:firstLine="709"/>
        <w:jc w:val="both"/>
        <w:rPr>
          <w:rFonts w:ascii="Times New Roman" w:hAnsi="Times New Roman"/>
          <w:noProof/>
          <w:sz w:val="24"/>
          <w:lang w:val="en-US"/>
        </w:rPr>
      </w:pPr>
      <w:r w:rsidRPr="00AA64A1">
        <w:rPr>
          <w:rFonts w:ascii="Times New Roman" w:hAnsi="Times New Roman"/>
          <w:noProof/>
          <w:sz w:val="24"/>
          <w:lang w:val="en-US"/>
        </w:rPr>
        <w:t>In accordance with Article 6 of Regulation No 1435/2003, the registered office of a European cooperative society shall be the address of the head office of a European cooperative society (the address of the location of the management of the European cooperative society).</w:t>
      </w:r>
    </w:p>
    <w:p w14:paraId="69DE34CF"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91733"/>
      <w:bookmarkEnd w:id="12"/>
    </w:p>
    <w:p w14:paraId="0C9CE13D"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5. Procedures for Merger of Cooperative Societies</w:t>
      </w:r>
      <w:bookmarkStart w:id="13" w:name="p5"/>
      <w:bookmarkEnd w:id="13"/>
    </w:p>
    <w:p w14:paraId="7979942F"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36C3AA"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r w:rsidRPr="00AA64A1">
        <w:rPr>
          <w:rFonts w:ascii="Times New Roman" w:hAnsi="Times New Roman"/>
          <w:noProof/>
          <w:sz w:val="24"/>
          <w:lang w:val="en-US"/>
        </w:rPr>
        <w:t xml:space="preserve">(1) If a European cooperative society is formed by merger of cooperative societies of the Member States, a founder which is a cooperative society registered in Latvia shall submit to the Enterprise Register a draft agreement of merger and a written report which includes the particulars referred to in Article 24(2) of Regulation No 1435/2003. The registration date of the draft agreement of merger, and also the number of the Enterprise Register file in which the draft agreement of merger and written report which includes the particulars referred to in Article 24(2) of Regulation No 1435/2003 are located shall be announced in the official gazette </w:t>
      </w:r>
      <w:r w:rsidRPr="00AA64A1">
        <w:rPr>
          <w:rFonts w:ascii="Times New Roman" w:hAnsi="Times New Roman"/>
          <w:i/>
          <w:iCs/>
          <w:noProof/>
          <w:sz w:val="24"/>
          <w:lang w:val="en-US"/>
        </w:rPr>
        <w:t>Latvijas Vēstnesis</w:t>
      </w:r>
      <w:r w:rsidRPr="00AA64A1">
        <w:rPr>
          <w:rFonts w:ascii="Times New Roman" w:hAnsi="Times New Roman"/>
          <w:noProof/>
          <w:sz w:val="24"/>
          <w:lang w:val="en-US"/>
        </w:rPr>
        <w:t>.</w:t>
      </w:r>
    </w:p>
    <w:p w14:paraId="77FD1C82"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A member of a cooperative society involved in merger who objects to the merger is entitled to request repayment of cooperative shares from the relevant cooperative society that is provided for in the laws and regulations governing the operation of cooperative societies in case of resignation of a member.</w:t>
      </w:r>
    </w:p>
    <w:p w14:paraId="443B9991"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(3) In order the Enterprise Register, in accordance with Article 29(1) of Regulation No 1435/2003, may verify the legality of merger acts and formalities, a founder, which is a cooperative society registered in Latvia, shall submit a notice to the Enterprise Register regarding completion of such actions and formalities of the cooperative society involved in merger which are to be performed before merger, and also the documents to be submitted to the Enterprise Register in accordance with the laws and regulations governing the completion of merger of public limited-liability companies.</w:t>
      </w:r>
    </w:p>
    <w:p w14:paraId="3D7F30B5"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(4) If it is intended to register a European cooperative society in another Member State, the Enterprise Register shall, within the time periods determined in the Administrative Procedure Law, take a decision on the completion of such acts and formalities of a cooperative society involved in merger and registered in Latvia which are to be performed before the merger. Prior to taking of the decision on the merger of a cooperative society, the Enterprise Register shall request the consent from the Financial and Capital Market Commission, the State Revenue Service and, where necessary, the Ministry of Economics.</w:t>
      </w:r>
    </w:p>
    <w:p w14:paraId="537C7235"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(5) In order the Enterprise Register, in accordance with Article 30(1) of Regulation No 1435/2003, may verify the legality of the completion of merger and formation of a European cooperative society in the case when at least one founder is a cooperative society registered in Latvia, the founders shall submit an application to the Enterprise Register regarding merger and application for the registration of the European cooperative society, and also the documents to be submitted to the Enterprise Register in accordance with the laws and regulations governing the completion of merger and formation of a cooperative society.</w:t>
      </w:r>
    </w:p>
    <w:p w14:paraId="68364F04"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(6) In order the Enterprise Register, in accordance with Article 30(1) of Regulation No 1435/2003, may verify the legality of the completion of merger and formation of a European cooperative society in the case when founders are cooperative societies registered in other Member States, the founders shall submit an application to the Enterprise Register for the registration of the European cooperative society, and also the documents to be submitted to the Enterprise Register in relation to the formation of a cooperative society.</w:t>
      </w:r>
    </w:p>
    <w:p w14:paraId="06823EA6"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(7) Founders shall pay a State fee for the submission of information and the making of an entry in the Enterprise Register Journal, which has been determined in the laws and regulations regarding the submission of information and the making of entries in the Enterprise Register Journal.</w:t>
      </w:r>
    </w:p>
    <w:p w14:paraId="4DAA12E3"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r w:rsidRPr="00AA64A1">
        <w:rPr>
          <w:rFonts w:ascii="Times New Roman" w:hAnsi="Times New Roman"/>
          <w:noProof/>
          <w:sz w:val="24"/>
          <w:lang w:val="en-US"/>
        </w:rPr>
        <w:t>[</w:t>
      </w:r>
      <w:r w:rsidRPr="00AA64A1">
        <w:rPr>
          <w:rFonts w:ascii="Times New Roman" w:hAnsi="Times New Roman"/>
          <w:i/>
          <w:iCs/>
          <w:noProof/>
          <w:sz w:val="24"/>
          <w:lang w:val="en-US"/>
        </w:rPr>
        <w:t>16 March 2017; 6 July 2021</w:t>
      </w:r>
      <w:r w:rsidRPr="00AA64A1">
        <w:rPr>
          <w:rFonts w:ascii="Times New Roman" w:hAnsi="Times New Roman"/>
          <w:noProof/>
          <w:sz w:val="24"/>
          <w:lang w:val="en-US"/>
        </w:rPr>
        <w:t>]</w:t>
      </w:r>
    </w:p>
    <w:p w14:paraId="10A36B3B"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54725"/>
      <w:bookmarkEnd w:id="14"/>
    </w:p>
    <w:p w14:paraId="685564F6" w14:textId="77777777" w:rsidR="00AA64A1" w:rsidRPr="00AA64A1" w:rsidRDefault="00AA64A1" w:rsidP="00AA64A1">
      <w:pPr>
        <w:shd w:val="clear" w:color="auto" w:fill="FFFFFF"/>
        <w:spacing w:after="0" w:line="240" w:lineRule="auto"/>
        <w:ind w:left="1418" w:hanging="1418"/>
        <w:jc w:val="both"/>
        <w:rPr>
          <w:rFonts w:ascii="Times New Roman" w:hAnsi="Times New Roman"/>
          <w:b/>
          <w:noProof/>
          <w:sz w:val="24"/>
          <w:lang w:val="en-US"/>
        </w:rPr>
      </w:pPr>
      <w:r w:rsidRPr="00AA64A1">
        <w:rPr>
          <w:rFonts w:ascii="Times New Roman" w:hAnsi="Times New Roman"/>
          <w:b/>
          <w:noProof/>
          <w:sz w:val="24"/>
          <w:lang w:val="en-US"/>
        </w:rPr>
        <w:t>Section 6. Competence of State Administration Institutions in Case of Merger of Cooperative Societies</w:t>
      </w:r>
      <w:bookmarkStart w:id="15" w:name="p6"/>
      <w:bookmarkEnd w:id="15"/>
    </w:p>
    <w:p w14:paraId="2F0F29DA"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C56D07"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(1) In accordance with Article 21 of Regulation No 1435/2003, the Financial and Capital Market Commission, the State Revenue Service and the Ministry of Economics may, in compliance with the competence thereof, oppose to the participation of a cooperative society registered in Latvia in formation of a European cooperative society.</w:t>
      </w:r>
    </w:p>
    <w:p w14:paraId="77F4A7C4"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Decision of the Financial and Capital Market Commission, the State Revenue Service and the Ministry of Economics may be appealed to a court in accordance with the procedures specified in the laws and regulations governing administrative proceedings.</w:t>
      </w:r>
    </w:p>
    <w:p w14:paraId="7FD4FEB7"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91734"/>
      <w:bookmarkEnd w:id="16"/>
    </w:p>
    <w:p w14:paraId="293C9DB4" w14:textId="77777777" w:rsidR="00AA64A1" w:rsidRPr="00AA64A1" w:rsidRDefault="00AA64A1" w:rsidP="00AA64A1">
      <w:pPr>
        <w:shd w:val="clear" w:color="auto" w:fill="FFFFFF"/>
        <w:spacing w:after="0" w:line="240" w:lineRule="auto"/>
        <w:ind w:left="1418" w:hanging="1418"/>
        <w:jc w:val="both"/>
        <w:rPr>
          <w:rFonts w:ascii="Times New Roman" w:hAnsi="Times New Roman"/>
          <w:b/>
          <w:noProof/>
          <w:sz w:val="24"/>
          <w:lang w:val="en-US"/>
        </w:rPr>
      </w:pPr>
      <w:r w:rsidRPr="00AA64A1">
        <w:rPr>
          <w:rFonts w:ascii="Times New Roman" w:hAnsi="Times New Roman"/>
          <w:b/>
          <w:noProof/>
          <w:sz w:val="24"/>
          <w:lang w:val="en-US"/>
        </w:rPr>
        <w:t>Section 7. Submission of Information to the Enterprise Register and Making of Entries in the Enterprise Register Journal Regarding a European Cooperative Society</w:t>
      </w:r>
      <w:bookmarkStart w:id="17" w:name="p7"/>
      <w:bookmarkEnd w:id="17"/>
    </w:p>
    <w:p w14:paraId="157AD989"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F819C3"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(1) Entries regarding European cooperative societies shall be made in the Enterprise Register Journal on the basis of an application of an interested party or a court ruling. Information on the European cooperative societies in conformity with the laws and regulations regarding the formation and operation of cooperative societies and merger and conversion of public limited-liability companies, and also regarding conducting of the Enterprise Register Journal shall be indicated in the application for making an entry in the Enterprise Register Journal, insofar as Regulation No 1435/2013 and this Law do not provide otherwise.</w:t>
      </w:r>
    </w:p>
    <w:p w14:paraId="5D012222"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r w:rsidRPr="00AA64A1">
        <w:rPr>
          <w:rFonts w:ascii="Times New Roman" w:hAnsi="Times New Roman"/>
          <w:noProof/>
          <w:sz w:val="24"/>
          <w:lang w:val="en-US"/>
        </w:rPr>
        <w:t>(1</w:t>
      </w:r>
      <w:r w:rsidRPr="00AA64A1">
        <w:rPr>
          <w:rFonts w:ascii="Times New Roman" w:hAnsi="Times New Roman"/>
          <w:noProof/>
          <w:sz w:val="24"/>
          <w:vertAlign w:val="superscript"/>
          <w:lang w:val="en-US"/>
        </w:rPr>
        <w:t>1</w:t>
      </w:r>
      <w:r w:rsidRPr="00AA64A1">
        <w:rPr>
          <w:rFonts w:ascii="Times New Roman" w:hAnsi="Times New Roman"/>
          <w:noProof/>
          <w:sz w:val="24"/>
          <w:lang w:val="en-US"/>
        </w:rPr>
        <w:t>) The liquidator shall certify in the application for making an entry on the deletion of the European cooperative society from the Enterprise Register Journal that the European cooperative society does not have any outstanding debt obligations, liquidation is carried out in accordance with the procedures laid down in laws and regulations, and the remaining property is divided in accordance with Article 75 of Regulation No 1435/2003.</w:t>
      </w:r>
    </w:p>
    <w:p w14:paraId="0F875975"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r w:rsidRPr="00AA64A1">
        <w:rPr>
          <w:rFonts w:ascii="Times New Roman" w:hAnsi="Times New Roman"/>
          <w:noProof/>
          <w:sz w:val="24"/>
          <w:lang w:val="en-US"/>
        </w:rPr>
        <w:t>(1</w:t>
      </w:r>
      <w:r w:rsidRPr="00AA64A1">
        <w:rPr>
          <w:rFonts w:ascii="Times New Roman" w:hAnsi="Times New Roman"/>
          <w:noProof/>
          <w:sz w:val="24"/>
          <w:vertAlign w:val="superscript"/>
          <w:lang w:val="en-US"/>
        </w:rPr>
        <w:t>2</w:t>
      </w:r>
      <w:r w:rsidRPr="00AA64A1">
        <w:rPr>
          <w:rFonts w:ascii="Times New Roman" w:hAnsi="Times New Roman"/>
          <w:noProof/>
          <w:sz w:val="24"/>
          <w:lang w:val="en-US"/>
        </w:rPr>
        <w:t>) Minutes of the meeting of members, the terms of conversion referred to in Article 76(3) of Regulation No 1435/2003, statutes of the cooperative society, and a report of an independent expert shall be appended to the application for making an entry in the Enterprise Register Journal on the conversion of the European cooperative society into a cooperative society.</w:t>
      </w:r>
    </w:p>
    <w:p w14:paraId="567F8E95"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When submitting an application for the registration of a European cooperative society (also when transferring the registered office of a European cooperative society from another Member State to Latvia), an application shall be appended by the documents specified in Regulation No 1435/2003, and also documents which in relation to the formation of a cooperative society are to be submitted to the Enterprise Register in accordance with the Cooperative Societies Law and the law On the Enterprise Register of the Republic of Latvia or – in the case of merger or conversion of cooperative societies – in accordance with the Commercial Law that specifies the documents to be submitted in relation to reorganisation of public limited-liability companies.</w:t>
      </w:r>
    </w:p>
    <w:p w14:paraId="768DC2FE"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(3) The Enterprise Register shall take a decision on the registration of the European cooperative society (also when transferring the registered office of the European cooperative society from another Member State to Latvia) within the time periods determined in the Administrative Procedure Law.</w:t>
      </w:r>
    </w:p>
    <w:p w14:paraId="377E7473"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(4) A State fee which is determined in the relevant laws and regulations shall be paid by the European cooperative society for the submission of information and making of entry in the Enterprise Register Journal.</w:t>
      </w:r>
    </w:p>
    <w:p w14:paraId="09462218"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r w:rsidRPr="00AA64A1">
        <w:rPr>
          <w:rFonts w:ascii="Times New Roman" w:hAnsi="Times New Roman"/>
          <w:noProof/>
          <w:sz w:val="24"/>
          <w:lang w:val="en-US"/>
        </w:rPr>
        <w:t>[</w:t>
      </w:r>
      <w:r w:rsidRPr="00AA64A1">
        <w:rPr>
          <w:rFonts w:ascii="Times New Roman" w:hAnsi="Times New Roman"/>
          <w:i/>
          <w:iCs/>
          <w:noProof/>
          <w:sz w:val="24"/>
          <w:lang w:val="en-US"/>
        </w:rPr>
        <w:t>16 March 2017; 6 July 2021</w:t>
      </w:r>
      <w:r w:rsidRPr="00AA64A1">
        <w:rPr>
          <w:rFonts w:ascii="Times New Roman" w:hAnsi="Times New Roman"/>
          <w:noProof/>
          <w:sz w:val="24"/>
          <w:lang w:val="en-US"/>
        </w:rPr>
        <w:t>]</w:t>
      </w:r>
    </w:p>
    <w:p w14:paraId="62969CAD"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3"/>
      <w:bookmarkStart w:id="19" w:name="n-54727"/>
      <w:bookmarkEnd w:id="18"/>
      <w:bookmarkEnd w:id="19"/>
    </w:p>
    <w:p w14:paraId="47058E43" w14:textId="77777777" w:rsidR="00AA64A1" w:rsidRPr="00AA64A1" w:rsidRDefault="00AA64A1" w:rsidP="00AA64A1">
      <w:pPr>
        <w:shd w:val="clear" w:color="auto" w:fill="FFFFFF"/>
        <w:spacing w:after="0" w:line="240" w:lineRule="auto"/>
        <w:jc w:val="center"/>
        <w:rPr>
          <w:rFonts w:ascii="Times New Roman" w:hAnsi="Times New Roman"/>
          <w:b/>
          <w:noProof/>
          <w:sz w:val="24"/>
          <w:lang w:val="en-US"/>
        </w:rPr>
      </w:pPr>
      <w:r w:rsidRPr="00AA64A1">
        <w:rPr>
          <w:rFonts w:ascii="Times New Roman" w:hAnsi="Times New Roman"/>
          <w:b/>
          <w:noProof/>
          <w:sz w:val="24"/>
          <w:lang w:val="en-US"/>
        </w:rPr>
        <w:t>Chapter III Transfer of the Registered Office of a European Cooperative Society to Another Member State</w:t>
      </w:r>
    </w:p>
    <w:p w14:paraId="3B2F6C05"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91735"/>
      <w:bookmarkEnd w:id="20"/>
    </w:p>
    <w:p w14:paraId="254FC0D4" w14:textId="77777777" w:rsidR="00AA64A1" w:rsidRPr="00AA64A1" w:rsidRDefault="00AA64A1" w:rsidP="00AA64A1">
      <w:pPr>
        <w:shd w:val="clear" w:color="auto" w:fill="FFFFFF"/>
        <w:spacing w:after="0" w:line="240" w:lineRule="auto"/>
        <w:ind w:left="1418" w:hanging="1418"/>
        <w:jc w:val="both"/>
        <w:rPr>
          <w:rFonts w:ascii="Times New Roman" w:hAnsi="Times New Roman"/>
          <w:b/>
          <w:noProof/>
          <w:sz w:val="24"/>
          <w:lang w:val="en-US"/>
        </w:rPr>
      </w:pPr>
      <w:r w:rsidRPr="00AA64A1">
        <w:rPr>
          <w:rFonts w:ascii="Times New Roman" w:hAnsi="Times New Roman"/>
          <w:b/>
          <w:noProof/>
          <w:sz w:val="24"/>
          <w:lang w:val="en-US"/>
        </w:rPr>
        <w:t>Section 8. Submission of Information to the Enterprise Register in the Case when the Registered Office is Transferred from Latvia to Another Member State</w:t>
      </w:r>
      <w:bookmarkStart w:id="21" w:name="p8"/>
      <w:bookmarkEnd w:id="21"/>
    </w:p>
    <w:p w14:paraId="7FA543A7"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21582E"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(1) Prior to transfer of the registered office of the European cooperative society from Latvia to another Member State, a European cooperative society shall submit the address transfer proposal referred to in Section 7(2) of Regulation No 1435/2003 to the Enterprise Register. The Enterprise Register shall make an entry on the fact of the proposal – to change the registered office from Latvia to another Member State – and on the new registered office. The Enterprise Register shall publish on its website the date of registration of the registered office transfer proposal and the new registered office of a European cooperative society.</w:t>
      </w:r>
    </w:p>
    <w:p w14:paraId="54408F96"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In order the Enterprise Register, in accordance with Article 7(7) and (8) of Regulation No 1435/2003, may verify the legality of acts and formalities to be performed before the transfer of the registered office, the European cooperative society shall submit an application for the transfer of the registered office and certification referred to in Article 7(7) of Regulation No 1435/2003.</w:t>
      </w:r>
    </w:p>
    <w:p w14:paraId="4BD15425"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(3) A decision regarding completion of such acts and formalities which are to be performed before the transfer of the registered office shall be taken by the Enterprise Register within the time periods determined in the Administrative Procedure Law. Prior to taking a decision, the Enterprise Register shall request the consent from the Financial and Capital Market Commission, the State Revenue Service and, where necessary, the Ministry of Economics for the transfer of the registered office of a European cooperative society from Latvia to another Member State.</w:t>
      </w:r>
    </w:p>
    <w:p w14:paraId="3895FA71"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r w:rsidRPr="00AA64A1">
        <w:rPr>
          <w:rFonts w:ascii="Times New Roman" w:hAnsi="Times New Roman"/>
          <w:noProof/>
          <w:sz w:val="24"/>
          <w:lang w:val="en-US"/>
        </w:rPr>
        <w:t>[</w:t>
      </w:r>
      <w:r w:rsidRPr="00AA64A1">
        <w:rPr>
          <w:rFonts w:ascii="Times New Roman" w:hAnsi="Times New Roman"/>
          <w:i/>
          <w:iCs/>
          <w:noProof/>
          <w:sz w:val="24"/>
          <w:lang w:val="en-US"/>
        </w:rPr>
        <w:t>16 March 2017; 6 July 2021</w:t>
      </w:r>
      <w:r w:rsidRPr="00AA64A1">
        <w:rPr>
          <w:rFonts w:ascii="Times New Roman" w:hAnsi="Times New Roman"/>
          <w:noProof/>
          <w:sz w:val="24"/>
          <w:lang w:val="en-US"/>
        </w:rPr>
        <w:t>]</w:t>
      </w:r>
    </w:p>
    <w:p w14:paraId="6CB58336"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54729"/>
      <w:bookmarkEnd w:id="22"/>
    </w:p>
    <w:p w14:paraId="0A77975F"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9. Measures for the Protection of Creditors</w:t>
      </w:r>
      <w:bookmarkStart w:id="23" w:name="p9"/>
      <w:bookmarkEnd w:id="23"/>
    </w:p>
    <w:p w14:paraId="28F6C897"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7A21B9" w14:textId="77777777" w:rsidR="00AA64A1" w:rsidRPr="00AA64A1" w:rsidRDefault="00AA64A1" w:rsidP="00AA64A1">
      <w:pPr>
        <w:shd w:val="clear" w:color="auto" w:fill="FFFFFF"/>
        <w:spacing w:after="0" w:line="240" w:lineRule="auto"/>
        <w:ind w:firstLine="709"/>
        <w:jc w:val="both"/>
        <w:rPr>
          <w:rFonts w:ascii="Times New Roman" w:hAnsi="Times New Roman"/>
          <w:noProof/>
          <w:sz w:val="24"/>
          <w:lang w:val="en-US"/>
        </w:rPr>
      </w:pPr>
      <w:r w:rsidRPr="00AA64A1">
        <w:rPr>
          <w:rFonts w:ascii="Times New Roman" w:hAnsi="Times New Roman"/>
          <w:noProof/>
          <w:sz w:val="24"/>
          <w:lang w:val="en-US"/>
        </w:rPr>
        <w:t>If a European cooperative society transfers the registered office from Latvia to another Member State after a decision of a general meeting of the European cooperative society regarding the transfer of the registered office has been taken, the laws and regulations that determine the measures for the protection of creditors with regard to the public limited-liability company being acquired shall be applied.</w:t>
      </w:r>
    </w:p>
    <w:p w14:paraId="4E6C7A04"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54730"/>
      <w:bookmarkEnd w:id="24"/>
    </w:p>
    <w:p w14:paraId="3291D40E" w14:textId="77777777" w:rsidR="00AA64A1" w:rsidRPr="00AA64A1" w:rsidRDefault="00AA64A1" w:rsidP="00AA64A1">
      <w:pPr>
        <w:shd w:val="clear" w:color="auto" w:fill="FFFFFF"/>
        <w:spacing w:after="0" w:line="240" w:lineRule="auto"/>
        <w:ind w:left="1418" w:hanging="1418"/>
        <w:jc w:val="both"/>
        <w:rPr>
          <w:rFonts w:ascii="Times New Roman" w:hAnsi="Times New Roman"/>
          <w:b/>
          <w:noProof/>
          <w:sz w:val="24"/>
          <w:lang w:val="en-US"/>
        </w:rPr>
      </w:pPr>
      <w:r w:rsidRPr="00AA64A1">
        <w:rPr>
          <w:rFonts w:ascii="Times New Roman" w:hAnsi="Times New Roman"/>
          <w:b/>
          <w:noProof/>
          <w:sz w:val="24"/>
          <w:lang w:val="en-US"/>
        </w:rPr>
        <w:t>Section 10. Competence of State Administration Institutions in Case when the Registered Office of the European Cooperative Society is Transferred from Latvia to Another Member State</w:t>
      </w:r>
      <w:bookmarkStart w:id="25" w:name="p10"/>
      <w:bookmarkEnd w:id="25"/>
    </w:p>
    <w:p w14:paraId="1F80E671"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155039"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(1) In accordance with Article 7(14) of Regulation No 1435/2003, transfer of the registered office from Latvia to another Member State shall not come into effect if the Financial and Capital Market Commission, the State Revenue Service or the Ministry of Economics opposes to it in compliance with the competence thereof.</w:t>
      </w:r>
    </w:p>
    <w:p w14:paraId="5FB36602"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Decision of the Financial and Capital Market Commission, the State Revenue Service and the Ministry of Economics may be appealed to a court in accordance with the procedures specified in the laws and regulations governing administrative proceedings.</w:t>
      </w:r>
    </w:p>
    <w:p w14:paraId="005D49A0"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n4"/>
      <w:bookmarkStart w:id="27" w:name="n-54731"/>
      <w:bookmarkEnd w:id="26"/>
      <w:bookmarkEnd w:id="27"/>
    </w:p>
    <w:p w14:paraId="15DE2C03" w14:textId="77777777" w:rsidR="00AA64A1" w:rsidRPr="00AA64A1" w:rsidRDefault="00AA64A1" w:rsidP="00AA64A1">
      <w:pPr>
        <w:shd w:val="clear" w:color="auto" w:fill="FFFFFF"/>
        <w:spacing w:after="0" w:line="240" w:lineRule="auto"/>
        <w:jc w:val="center"/>
        <w:rPr>
          <w:rFonts w:ascii="Times New Roman" w:hAnsi="Times New Roman"/>
          <w:b/>
          <w:noProof/>
          <w:sz w:val="24"/>
          <w:lang w:val="en-US"/>
        </w:rPr>
      </w:pPr>
      <w:r w:rsidRPr="00AA64A1">
        <w:rPr>
          <w:rFonts w:ascii="Times New Roman" w:hAnsi="Times New Roman"/>
          <w:b/>
          <w:noProof/>
          <w:sz w:val="24"/>
          <w:lang w:val="en-US"/>
        </w:rPr>
        <w:t>Chapter IV Administrative System of a European Cooperative Society</w:t>
      </w:r>
    </w:p>
    <w:p w14:paraId="074B1B01"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54732"/>
      <w:bookmarkEnd w:id="28"/>
    </w:p>
    <w:p w14:paraId="6757A1C6"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11. Two-tier Administrative System of a European Cooperative Society</w:t>
      </w:r>
      <w:bookmarkStart w:id="29" w:name="p11"/>
      <w:bookmarkEnd w:id="29"/>
    </w:p>
    <w:p w14:paraId="27E625F8"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4B5C82"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(1) In case when there is a management organ and supervisory organ (two-tier administrative system), the laws and regulations applicable to a general meeting of members, the council and board of cooperative societies shall be respectively applied to the general meeting of members, supervisory organ (hereinafter – the council) and management organ (hereinafter – the board) of such European cooperative society, unless it is otherwise provided for in Regulation No 1435/2003 and in this Law.</w:t>
      </w:r>
    </w:p>
    <w:p w14:paraId="3D28B0A8"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In accordance with Article 37(4) and Article 39(4) of Regulation No 1435/2003, the requirements of laws and regulations with regard to the minimum and maximum number of members of the board and council of the cooperative society shall be respectively applied to the board and council of a European cooperative society.</w:t>
      </w:r>
    </w:p>
    <w:p w14:paraId="5D0DF72B"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54733"/>
      <w:bookmarkEnd w:id="30"/>
    </w:p>
    <w:p w14:paraId="7BD01A2A"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12. One-tier Administrative System of a European Cooperative Society</w:t>
      </w:r>
      <w:bookmarkStart w:id="31" w:name="p12"/>
      <w:bookmarkEnd w:id="31"/>
    </w:p>
    <w:p w14:paraId="7988AC86"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4F86D8"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(1) In case when there is only a board in a European cooperative society (one-tier administrative system), the laws and regulations to be applied to a general meeting of members and a board of cooperative societies shall be respectively applied to the general meeting of members and board of such European cooperative society, unless it is otherwise provided for in Regulation No 1435/2003 and in this Law.</w:t>
      </w:r>
    </w:p>
    <w:p w14:paraId="04F4D12F"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(2) In accordance with Article 42(2) of Regulation No 1435/2003, the minimum number of members of a board shall be three.</w:t>
      </w:r>
    </w:p>
    <w:p w14:paraId="3F099AD7"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(3) A board shall be appointed and removed by a general meeting of members in accordance with the decision making procedures determined in Regulation No 1435/2003.</w:t>
      </w:r>
    </w:p>
    <w:p w14:paraId="6E860EBB"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n5"/>
      <w:bookmarkStart w:id="33" w:name="n-54734"/>
      <w:bookmarkEnd w:id="32"/>
      <w:bookmarkEnd w:id="33"/>
    </w:p>
    <w:p w14:paraId="27F019F7" w14:textId="77777777" w:rsidR="00AA64A1" w:rsidRPr="00AA64A1" w:rsidRDefault="00AA64A1" w:rsidP="00AA64A1">
      <w:pPr>
        <w:shd w:val="clear" w:color="auto" w:fill="FFFFFF"/>
        <w:spacing w:after="0" w:line="240" w:lineRule="auto"/>
        <w:jc w:val="center"/>
        <w:rPr>
          <w:rFonts w:ascii="Times New Roman" w:hAnsi="Times New Roman"/>
          <w:b/>
          <w:noProof/>
          <w:sz w:val="24"/>
          <w:lang w:val="en-US"/>
        </w:rPr>
      </w:pPr>
      <w:r w:rsidRPr="00AA64A1">
        <w:rPr>
          <w:rFonts w:ascii="Times New Roman" w:hAnsi="Times New Roman"/>
          <w:b/>
          <w:noProof/>
          <w:sz w:val="24"/>
          <w:lang w:val="en-US"/>
        </w:rPr>
        <w:t>Chapter V Share Capital and Annual Accounts of a European Cooperative Society</w:t>
      </w:r>
    </w:p>
    <w:p w14:paraId="4120E04A"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54735"/>
      <w:bookmarkEnd w:id="34"/>
    </w:p>
    <w:p w14:paraId="25493C45"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13. Expression of Share Capital of a European Cooperative Society</w:t>
      </w:r>
      <w:bookmarkStart w:id="35" w:name="p13"/>
      <w:bookmarkEnd w:id="35"/>
    </w:p>
    <w:p w14:paraId="0599DE30"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ED96F9" w14:textId="77777777" w:rsidR="00AA64A1" w:rsidRPr="00AA64A1" w:rsidRDefault="00AA64A1" w:rsidP="00AA64A1">
      <w:pPr>
        <w:shd w:val="clear" w:color="auto" w:fill="FFFFFF"/>
        <w:spacing w:after="0" w:line="240" w:lineRule="auto"/>
        <w:ind w:firstLine="709"/>
        <w:jc w:val="both"/>
        <w:rPr>
          <w:rFonts w:ascii="Times New Roman" w:hAnsi="Times New Roman"/>
          <w:noProof/>
          <w:sz w:val="24"/>
          <w:lang w:val="en-US"/>
        </w:rPr>
      </w:pPr>
      <w:r w:rsidRPr="00AA64A1">
        <w:rPr>
          <w:rFonts w:ascii="Times New Roman" w:hAnsi="Times New Roman"/>
          <w:noProof/>
          <w:sz w:val="24"/>
          <w:lang w:val="en-US"/>
        </w:rPr>
        <w:t>In accordance with Article 77(1) of Regulation No 1435/2003, the share capital of a European cooperative society shall also be expressed in the monetary units of the Republic of Latvia.</w:t>
      </w:r>
    </w:p>
    <w:p w14:paraId="07C5CFDD"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54736"/>
      <w:bookmarkEnd w:id="36"/>
    </w:p>
    <w:p w14:paraId="4AC3F912" w14:textId="77777777" w:rsidR="00AA64A1" w:rsidRPr="00AA64A1" w:rsidRDefault="00AA64A1" w:rsidP="00AA64A1">
      <w:pPr>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14. Annual Accounts of a European Cooperative Society</w:t>
      </w:r>
      <w:bookmarkStart w:id="37" w:name="p14"/>
      <w:bookmarkEnd w:id="37"/>
    </w:p>
    <w:p w14:paraId="5B3712AF"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D4BA09" w14:textId="77777777" w:rsidR="00AA64A1" w:rsidRPr="00AA64A1" w:rsidRDefault="00AA64A1" w:rsidP="00AA64A1">
      <w:pPr>
        <w:shd w:val="clear" w:color="auto" w:fill="FFFFFF"/>
        <w:spacing w:after="0" w:line="240" w:lineRule="auto"/>
        <w:ind w:firstLine="709"/>
        <w:jc w:val="both"/>
        <w:rPr>
          <w:rFonts w:ascii="Times New Roman" w:hAnsi="Times New Roman"/>
          <w:noProof/>
          <w:sz w:val="24"/>
          <w:lang w:val="en-US"/>
        </w:rPr>
      </w:pPr>
      <w:r w:rsidRPr="00AA64A1">
        <w:rPr>
          <w:rFonts w:ascii="Times New Roman" w:hAnsi="Times New Roman"/>
          <w:noProof/>
          <w:sz w:val="24"/>
          <w:lang w:val="en-US"/>
        </w:rPr>
        <w:t>In accordance with Article 77(2) of Regulation No 1435/2003, the monetary unit of the Republic of Latvia shall be used as the monetary unit in the annual accounts and the consolidated annual accounts of a European cooperative society.</w:t>
      </w:r>
    </w:p>
    <w:p w14:paraId="7DF1CBC6"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n6"/>
      <w:bookmarkStart w:id="39" w:name="n-54737"/>
      <w:bookmarkEnd w:id="38"/>
      <w:bookmarkEnd w:id="39"/>
    </w:p>
    <w:p w14:paraId="40236956" w14:textId="77777777" w:rsidR="00AA64A1" w:rsidRPr="00AA64A1" w:rsidRDefault="00AA64A1" w:rsidP="00AA64A1">
      <w:pPr>
        <w:shd w:val="clear" w:color="auto" w:fill="FFFFFF"/>
        <w:spacing w:after="0" w:line="240" w:lineRule="auto"/>
        <w:jc w:val="center"/>
        <w:rPr>
          <w:rFonts w:ascii="Times New Roman" w:hAnsi="Times New Roman"/>
          <w:b/>
          <w:noProof/>
          <w:sz w:val="24"/>
          <w:lang w:val="en-US"/>
        </w:rPr>
      </w:pPr>
      <w:r w:rsidRPr="00AA64A1">
        <w:rPr>
          <w:rFonts w:ascii="Times New Roman" w:hAnsi="Times New Roman"/>
          <w:b/>
          <w:noProof/>
          <w:sz w:val="24"/>
          <w:lang w:val="en-US"/>
        </w:rPr>
        <w:t>Chapter VI Convening of a General Meeting of Members of a European Cooperative Society and Winding-up of a European Cooperative Society</w:t>
      </w:r>
    </w:p>
    <w:p w14:paraId="298CCC34"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54738"/>
      <w:bookmarkEnd w:id="40"/>
    </w:p>
    <w:p w14:paraId="1982B711" w14:textId="77777777" w:rsidR="00AA64A1" w:rsidRPr="00AA64A1" w:rsidRDefault="00AA64A1" w:rsidP="00AA64A1">
      <w:pPr>
        <w:shd w:val="clear" w:color="auto" w:fill="FFFFFF"/>
        <w:spacing w:after="0" w:line="240" w:lineRule="auto"/>
        <w:ind w:left="1418" w:hanging="1418"/>
        <w:jc w:val="both"/>
        <w:rPr>
          <w:rFonts w:ascii="Times New Roman" w:hAnsi="Times New Roman"/>
          <w:b/>
          <w:noProof/>
          <w:sz w:val="24"/>
          <w:lang w:val="en-US"/>
        </w:rPr>
      </w:pPr>
      <w:r w:rsidRPr="00AA64A1">
        <w:rPr>
          <w:rFonts w:ascii="Times New Roman" w:hAnsi="Times New Roman"/>
          <w:b/>
          <w:noProof/>
          <w:sz w:val="24"/>
          <w:lang w:val="en-US"/>
        </w:rPr>
        <w:t>Section 15. Convening of a General Meeting of Members of a European Cooperative Society</w:t>
      </w:r>
      <w:bookmarkStart w:id="41" w:name="p15"/>
      <w:bookmarkEnd w:id="41"/>
    </w:p>
    <w:p w14:paraId="46B5C84A"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D192CD" w14:textId="77777777" w:rsidR="00AA64A1" w:rsidRPr="00AA64A1" w:rsidRDefault="00AA64A1" w:rsidP="00AA64A1">
      <w:pPr>
        <w:shd w:val="clear" w:color="auto" w:fill="FFFFFF"/>
        <w:spacing w:after="0" w:line="240" w:lineRule="auto"/>
        <w:ind w:firstLine="709"/>
        <w:jc w:val="both"/>
        <w:rPr>
          <w:rFonts w:ascii="Times New Roman" w:hAnsi="Times New Roman"/>
          <w:noProof/>
          <w:sz w:val="24"/>
          <w:lang w:val="en-US"/>
        </w:rPr>
      </w:pPr>
      <w:r w:rsidRPr="00AA64A1">
        <w:rPr>
          <w:rFonts w:ascii="Times New Roman" w:hAnsi="Times New Roman"/>
          <w:noProof/>
          <w:sz w:val="24"/>
          <w:lang w:val="en-US"/>
        </w:rPr>
        <w:t>In accordance with Article 54(2) of Regulation No 1435/2003, a competent institution that may convene a general meeting of members of a European cooperative society shall be the Enterprise Register.</w:t>
      </w:r>
    </w:p>
    <w:p w14:paraId="70F9AD18"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54739"/>
      <w:bookmarkEnd w:id="42"/>
    </w:p>
    <w:p w14:paraId="35725DC4" w14:textId="77777777" w:rsidR="00AA64A1" w:rsidRPr="00AA64A1" w:rsidRDefault="00AA64A1" w:rsidP="00AA64A1">
      <w:pPr>
        <w:keepNext/>
        <w:keepLines/>
        <w:shd w:val="clear" w:color="auto" w:fill="FFFFFF"/>
        <w:spacing w:after="0" w:line="240" w:lineRule="auto"/>
        <w:jc w:val="both"/>
        <w:rPr>
          <w:rFonts w:ascii="Times New Roman" w:hAnsi="Times New Roman"/>
          <w:b/>
          <w:noProof/>
          <w:sz w:val="24"/>
          <w:lang w:val="en-US"/>
        </w:rPr>
      </w:pPr>
      <w:r w:rsidRPr="00AA64A1">
        <w:rPr>
          <w:rFonts w:ascii="Times New Roman" w:hAnsi="Times New Roman"/>
          <w:b/>
          <w:noProof/>
          <w:sz w:val="24"/>
          <w:lang w:val="en-US"/>
        </w:rPr>
        <w:t>Section 16. Winding-up of a European Cooperative Society</w:t>
      </w:r>
      <w:bookmarkStart w:id="43" w:name="p16"/>
      <w:bookmarkEnd w:id="43"/>
    </w:p>
    <w:p w14:paraId="7F83FF57" w14:textId="77777777" w:rsidR="00AA64A1" w:rsidRPr="00AA64A1" w:rsidRDefault="00AA64A1" w:rsidP="00AA64A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E7B654" w14:textId="77777777" w:rsidR="00AA64A1" w:rsidRPr="00AA64A1" w:rsidRDefault="00AA64A1" w:rsidP="00AA64A1">
      <w:pPr>
        <w:shd w:val="clear" w:color="auto" w:fill="FFFFFF"/>
        <w:spacing w:after="0" w:line="240" w:lineRule="auto"/>
        <w:ind w:firstLine="709"/>
        <w:jc w:val="both"/>
        <w:rPr>
          <w:rFonts w:ascii="Times New Roman" w:hAnsi="Times New Roman"/>
          <w:noProof/>
          <w:sz w:val="24"/>
          <w:lang w:val="en-US"/>
        </w:rPr>
      </w:pPr>
      <w:r w:rsidRPr="00AA64A1">
        <w:rPr>
          <w:rFonts w:ascii="Times New Roman" w:hAnsi="Times New Roman"/>
          <w:noProof/>
          <w:sz w:val="24"/>
          <w:lang w:val="en-US"/>
        </w:rPr>
        <w:t>In cases determined in Article 73 of Regulation No 1435/2003, the Enterprise Register shall notify in writing a European cooperative society and determine a reasonable time period for it, but not more than three months, for the elimination of the relevant infringements. If within the determined time period following the receipt of a written warning the deficiencies are not eliminated, the Enterprise Register is entitled to bring an action to court regarding a winding-up of a European cooperative society.</w:t>
      </w:r>
    </w:p>
    <w:p w14:paraId="254A6299"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791736"/>
      <w:bookmarkEnd w:id="44"/>
    </w:p>
    <w:p w14:paraId="31B55642" w14:textId="77777777" w:rsidR="00AA64A1" w:rsidRPr="00AA64A1" w:rsidRDefault="00AA64A1" w:rsidP="00AA64A1">
      <w:pPr>
        <w:shd w:val="clear" w:color="auto" w:fill="FFFFFF"/>
        <w:spacing w:after="0" w:line="240" w:lineRule="auto"/>
        <w:jc w:val="center"/>
        <w:rPr>
          <w:rFonts w:ascii="Times New Roman" w:hAnsi="Times New Roman"/>
          <w:b/>
          <w:noProof/>
          <w:sz w:val="24"/>
          <w:lang w:val="en-US"/>
        </w:rPr>
      </w:pPr>
      <w:r w:rsidRPr="00AA64A1">
        <w:rPr>
          <w:rFonts w:ascii="Times New Roman" w:hAnsi="Times New Roman"/>
          <w:b/>
          <w:noProof/>
          <w:sz w:val="24"/>
          <w:lang w:val="en-US"/>
        </w:rPr>
        <w:t>Informative Reference to European Union Directive</w:t>
      </w:r>
      <w:bookmarkStart w:id="45" w:name="es-791736"/>
      <w:bookmarkEnd w:id="45"/>
    </w:p>
    <w:p w14:paraId="14BAF12E" w14:textId="77777777" w:rsidR="00AA64A1" w:rsidRPr="00AA64A1" w:rsidRDefault="00AA64A1" w:rsidP="00AA64A1">
      <w:pPr>
        <w:shd w:val="clear" w:color="auto" w:fill="FFFFFF"/>
        <w:spacing w:after="0" w:line="240" w:lineRule="auto"/>
        <w:jc w:val="center"/>
        <w:rPr>
          <w:rFonts w:ascii="Times New Roman" w:eastAsia="Times New Roman" w:hAnsi="Times New Roman" w:cs="Times New Roman"/>
          <w:noProof/>
          <w:sz w:val="24"/>
          <w:szCs w:val="24"/>
          <w:lang w:val="en-US"/>
        </w:rPr>
      </w:pPr>
      <w:r w:rsidRPr="00AA64A1">
        <w:rPr>
          <w:rFonts w:ascii="Times New Roman" w:hAnsi="Times New Roman"/>
          <w:noProof/>
          <w:sz w:val="24"/>
          <w:lang w:val="en-US"/>
        </w:rPr>
        <w:t>[</w:t>
      </w:r>
      <w:r w:rsidRPr="00AA64A1">
        <w:rPr>
          <w:rFonts w:ascii="Times New Roman" w:hAnsi="Times New Roman"/>
          <w:i/>
          <w:iCs/>
          <w:noProof/>
          <w:sz w:val="24"/>
          <w:lang w:val="en-US"/>
        </w:rPr>
        <w:t>6 July 2021</w:t>
      </w:r>
      <w:r w:rsidRPr="00AA64A1">
        <w:rPr>
          <w:rFonts w:ascii="Times New Roman" w:hAnsi="Times New Roman"/>
          <w:noProof/>
          <w:sz w:val="24"/>
          <w:lang w:val="en-US"/>
        </w:rPr>
        <w:t>]</w:t>
      </w:r>
    </w:p>
    <w:p w14:paraId="62C324F6"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791737"/>
      <w:bookmarkEnd w:id="46"/>
    </w:p>
    <w:p w14:paraId="736DD47F" w14:textId="77777777" w:rsidR="00AA64A1" w:rsidRPr="00AA64A1" w:rsidRDefault="00AA64A1" w:rsidP="00AA64A1">
      <w:pPr>
        <w:shd w:val="clear" w:color="auto" w:fill="FFFFFF"/>
        <w:spacing w:after="0" w:line="240" w:lineRule="auto"/>
        <w:ind w:firstLine="709"/>
        <w:jc w:val="both"/>
        <w:rPr>
          <w:rFonts w:ascii="Times New Roman" w:hAnsi="Times New Roman"/>
          <w:noProof/>
          <w:sz w:val="24"/>
          <w:lang w:val="en-US"/>
        </w:rPr>
      </w:pPr>
      <w:r w:rsidRPr="00AA64A1">
        <w:rPr>
          <w:rFonts w:ascii="Times New Roman" w:hAnsi="Times New Roman"/>
          <w:noProof/>
          <w:sz w:val="24"/>
          <w:lang w:val="en-US"/>
        </w:rPr>
        <w:t>The Law includes legal norms arising from Directive (EU) 2019/1151 of the European Parliament and of the Council of 20 June 2019 amending Directive (EU) 2017/1132 as regards the use of digital tools and processes in company law.</w:t>
      </w:r>
      <w:bookmarkStart w:id="47" w:name="p2019"/>
      <w:bookmarkEnd w:id="47"/>
    </w:p>
    <w:p w14:paraId="577DF1E3"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B58515"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BF3484"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rPr>
      </w:pPr>
      <w:r w:rsidRPr="00AA64A1">
        <w:rPr>
          <w:rFonts w:ascii="Times New Roman" w:hAnsi="Times New Roman"/>
          <w:noProof/>
          <w:sz w:val="24"/>
          <w:lang w:val="en-US"/>
        </w:rPr>
        <w:t xml:space="preserve">The Law has been adopted by the </w:t>
      </w:r>
      <w:r w:rsidRPr="00AA64A1">
        <w:rPr>
          <w:rFonts w:ascii="Times New Roman" w:hAnsi="Times New Roman"/>
          <w:i/>
          <w:noProof/>
          <w:sz w:val="24"/>
          <w:lang w:val="en-US"/>
        </w:rPr>
        <w:t xml:space="preserve">Saeima </w:t>
      </w:r>
      <w:r w:rsidRPr="00AA64A1">
        <w:rPr>
          <w:rFonts w:ascii="Times New Roman" w:hAnsi="Times New Roman"/>
          <w:noProof/>
          <w:sz w:val="24"/>
          <w:lang w:val="en-US"/>
        </w:rPr>
        <w:t>on 26 October 2006.</w:t>
      </w:r>
    </w:p>
    <w:p w14:paraId="154EAD82"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6309F4"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81922F" w14:textId="77777777" w:rsidR="00AA64A1" w:rsidRPr="00AA64A1" w:rsidRDefault="00AA64A1" w:rsidP="00AA64A1">
      <w:pPr>
        <w:shd w:val="clear" w:color="auto" w:fill="FFFFFF"/>
        <w:tabs>
          <w:tab w:val="left" w:pos="7230"/>
        </w:tabs>
        <w:spacing w:after="0" w:line="240" w:lineRule="auto"/>
        <w:jc w:val="both"/>
        <w:rPr>
          <w:rFonts w:ascii="Times New Roman" w:hAnsi="Times New Roman"/>
          <w:noProof/>
          <w:sz w:val="24"/>
          <w:lang w:val="en-US"/>
        </w:rPr>
      </w:pPr>
      <w:r w:rsidRPr="00AA64A1">
        <w:rPr>
          <w:rFonts w:ascii="Times New Roman" w:hAnsi="Times New Roman"/>
          <w:noProof/>
          <w:sz w:val="24"/>
          <w:lang w:val="en-US"/>
        </w:rPr>
        <w:t>President</w:t>
      </w:r>
      <w:r w:rsidRPr="00AA64A1">
        <w:rPr>
          <w:rFonts w:ascii="Times New Roman" w:hAnsi="Times New Roman"/>
          <w:noProof/>
          <w:sz w:val="24"/>
          <w:lang w:val="en-US"/>
        </w:rPr>
        <w:tab/>
        <w:t>V. Vīķe-Freiberga</w:t>
      </w:r>
    </w:p>
    <w:p w14:paraId="25D1E5EC" w14:textId="77777777" w:rsidR="00AA64A1" w:rsidRPr="00AA64A1" w:rsidRDefault="00AA64A1" w:rsidP="00AA64A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6E6834" w14:textId="77777777" w:rsidR="00AA64A1" w:rsidRPr="00AA64A1" w:rsidRDefault="00AA64A1" w:rsidP="00AA64A1">
      <w:pPr>
        <w:shd w:val="clear" w:color="auto" w:fill="FFFFFF"/>
        <w:spacing w:after="0" w:line="240" w:lineRule="auto"/>
        <w:jc w:val="both"/>
        <w:rPr>
          <w:rFonts w:ascii="Times New Roman" w:hAnsi="Times New Roman"/>
          <w:noProof/>
          <w:sz w:val="24"/>
          <w:lang w:val="en-US"/>
        </w:rPr>
      </w:pPr>
      <w:r w:rsidRPr="00AA64A1">
        <w:rPr>
          <w:rFonts w:ascii="Times New Roman" w:hAnsi="Times New Roman"/>
          <w:noProof/>
          <w:sz w:val="24"/>
          <w:lang w:val="en-US"/>
        </w:rPr>
        <w:t>Rīga, 9 November 2006</w:t>
      </w:r>
    </w:p>
    <w:p w14:paraId="26A041B9" w14:textId="77777777" w:rsidR="00AA64A1" w:rsidRPr="00AA64A1" w:rsidRDefault="00AA64A1" w:rsidP="00AA64A1">
      <w:pPr>
        <w:spacing w:after="0" w:line="240" w:lineRule="auto"/>
        <w:jc w:val="both"/>
        <w:rPr>
          <w:rFonts w:ascii="Times New Roman" w:hAnsi="Times New Roman" w:cs="Times New Roman"/>
          <w:noProof/>
          <w:sz w:val="24"/>
          <w:szCs w:val="24"/>
          <w:lang w:val="en-US"/>
        </w:rPr>
      </w:pPr>
    </w:p>
    <w:sectPr w:rsidR="00AA64A1" w:rsidRPr="00AA64A1" w:rsidSect="0093673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9C1F" w14:textId="77777777" w:rsidR="00A645AE" w:rsidRPr="00AA64A1" w:rsidRDefault="00A645AE" w:rsidP="00A645AE">
      <w:pPr>
        <w:spacing w:after="0" w:line="240" w:lineRule="auto"/>
        <w:rPr>
          <w:noProof/>
          <w:lang w:val="en-US"/>
        </w:rPr>
      </w:pPr>
      <w:r w:rsidRPr="00AA64A1">
        <w:rPr>
          <w:noProof/>
          <w:lang w:val="en-US"/>
        </w:rPr>
        <w:separator/>
      </w:r>
    </w:p>
  </w:endnote>
  <w:endnote w:type="continuationSeparator" w:id="0">
    <w:p w14:paraId="0EDED606" w14:textId="77777777" w:rsidR="00A645AE" w:rsidRPr="00AA64A1" w:rsidRDefault="00A645AE" w:rsidP="00A645AE">
      <w:pPr>
        <w:spacing w:after="0" w:line="240" w:lineRule="auto"/>
        <w:rPr>
          <w:noProof/>
          <w:lang w:val="en-US"/>
        </w:rPr>
      </w:pPr>
      <w:r w:rsidRPr="00AA64A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3812" w14:textId="77777777" w:rsidR="00AA64A1" w:rsidRDefault="00AA6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6414" w14:textId="77777777" w:rsidR="00441093" w:rsidRPr="00AA64A1" w:rsidRDefault="00441093" w:rsidP="00441093">
    <w:pPr>
      <w:pStyle w:val="Footer"/>
      <w:rPr>
        <w:rFonts w:ascii="Times New Roman" w:hAnsi="Times New Roman" w:cs="Times New Roman"/>
        <w:noProof/>
        <w:sz w:val="20"/>
        <w:szCs w:val="20"/>
        <w:lang w:val="en-US"/>
      </w:rPr>
    </w:pPr>
  </w:p>
  <w:p w14:paraId="4C9F539E" w14:textId="77777777" w:rsidR="00441093" w:rsidRPr="00AA64A1" w:rsidRDefault="00441093" w:rsidP="00441093">
    <w:pPr>
      <w:pStyle w:val="Footer"/>
      <w:framePr w:wrap="around" w:vAnchor="text" w:hAnchor="margin" w:xAlign="right" w:y="1"/>
      <w:jc w:val="right"/>
      <w:rPr>
        <w:rStyle w:val="PageNumber"/>
        <w:rFonts w:ascii="Times New Roman" w:hAnsi="Times New Roman" w:cs="Times New Roman"/>
        <w:noProof/>
        <w:sz w:val="20"/>
        <w:szCs w:val="20"/>
        <w:lang w:val="en-US"/>
      </w:rPr>
    </w:pPr>
    <w:r w:rsidRPr="00AA64A1">
      <w:rPr>
        <w:rStyle w:val="PageNumber"/>
        <w:rFonts w:ascii="Times New Roman" w:hAnsi="Times New Roman" w:cs="Times New Roman"/>
        <w:noProof/>
        <w:sz w:val="20"/>
        <w:szCs w:val="20"/>
        <w:lang w:val="en-US"/>
      </w:rPr>
      <w:fldChar w:fldCharType="begin"/>
    </w:r>
    <w:r w:rsidRPr="00AA64A1">
      <w:rPr>
        <w:rStyle w:val="PageNumber"/>
        <w:rFonts w:ascii="Times New Roman" w:hAnsi="Times New Roman" w:cs="Times New Roman"/>
        <w:noProof/>
        <w:sz w:val="20"/>
        <w:szCs w:val="20"/>
        <w:lang w:val="en-US"/>
      </w:rPr>
      <w:instrText xml:space="preserve"> PAGE </w:instrText>
    </w:r>
    <w:r w:rsidRPr="00AA64A1">
      <w:rPr>
        <w:rStyle w:val="PageNumber"/>
        <w:rFonts w:ascii="Times New Roman" w:hAnsi="Times New Roman" w:cs="Times New Roman"/>
        <w:noProof/>
        <w:sz w:val="20"/>
        <w:szCs w:val="20"/>
        <w:lang w:val="en-US"/>
      </w:rPr>
      <w:fldChar w:fldCharType="separate"/>
    </w:r>
    <w:r w:rsidRPr="00AA64A1">
      <w:rPr>
        <w:rStyle w:val="PageNumber"/>
        <w:rFonts w:ascii="Times New Roman" w:hAnsi="Times New Roman" w:cs="Times New Roman"/>
        <w:noProof/>
        <w:sz w:val="20"/>
        <w:szCs w:val="20"/>
        <w:lang w:val="en-US"/>
      </w:rPr>
      <w:t>2</w:t>
    </w:r>
    <w:r w:rsidRPr="00AA64A1">
      <w:rPr>
        <w:rStyle w:val="PageNumber"/>
        <w:rFonts w:ascii="Times New Roman" w:hAnsi="Times New Roman" w:cs="Times New Roman"/>
        <w:noProof/>
        <w:sz w:val="20"/>
        <w:szCs w:val="20"/>
        <w:lang w:val="en-US"/>
      </w:rPr>
      <w:fldChar w:fldCharType="end"/>
    </w:r>
    <w:r w:rsidRPr="00AA64A1">
      <w:rPr>
        <w:rStyle w:val="PageNumber"/>
        <w:rFonts w:ascii="Times New Roman" w:hAnsi="Times New Roman" w:cs="Times New Roman"/>
        <w:noProof/>
        <w:sz w:val="20"/>
        <w:szCs w:val="20"/>
        <w:lang w:val="en-US"/>
      </w:rPr>
      <w:t xml:space="preserve"> </w:t>
    </w:r>
  </w:p>
  <w:p w14:paraId="248229D1" w14:textId="571B722E" w:rsidR="00D96664" w:rsidRPr="00AA64A1" w:rsidRDefault="00441093">
    <w:pPr>
      <w:pStyle w:val="Footer"/>
      <w:rPr>
        <w:rFonts w:ascii="Times New Roman" w:hAnsi="Times New Roman" w:cs="Times New Roman"/>
        <w:noProof/>
        <w:sz w:val="20"/>
        <w:szCs w:val="20"/>
        <w:lang w:val="en-US"/>
      </w:rPr>
    </w:pPr>
    <w:r w:rsidRPr="00AA64A1">
      <w:rPr>
        <w:rFonts w:ascii="Times New Roman" w:hAnsi="Times New Roman" w:cs="Times New Roman"/>
        <w:noProof/>
        <w:sz w:val="20"/>
        <w:szCs w:val="20"/>
        <w:lang w:val="en-US"/>
      </w:rPr>
      <w:t xml:space="preserve">Translation </w:t>
    </w:r>
    <w:r w:rsidRPr="00AA64A1">
      <w:rPr>
        <w:rFonts w:ascii="Times New Roman" w:hAnsi="Times New Roman" w:cs="Times New Roman"/>
        <w:noProof/>
        <w:sz w:val="20"/>
        <w:szCs w:val="20"/>
        <w:lang w:val="en-US"/>
      </w:rPr>
      <w:fldChar w:fldCharType="begin"/>
    </w:r>
    <w:r w:rsidRPr="00AA64A1">
      <w:rPr>
        <w:rFonts w:ascii="Times New Roman" w:hAnsi="Times New Roman" w:cs="Times New Roman"/>
        <w:noProof/>
        <w:sz w:val="20"/>
        <w:szCs w:val="20"/>
        <w:lang w:val="en-US"/>
      </w:rPr>
      <w:instrText>symbol 169 \f "UnivrstyRoman TL" \s 8</w:instrText>
    </w:r>
    <w:r w:rsidRPr="00AA64A1">
      <w:rPr>
        <w:rFonts w:ascii="Times New Roman" w:hAnsi="Times New Roman" w:cs="Times New Roman"/>
        <w:noProof/>
        <w:sz w:val="20"/>
        <w:szCs w:val="20"/>
        <w:lang w:val="en-US"/>
      </w:rPr>
      <w:fldChar w:fldCharType="separate"/>
    </w:r>
    <w:r w:rsidRPr="00AA64A1">
      <w:rPr>
        <w:rFonts w:ascii="Times New Roman" w:hAnsi="Times New Roman" w:cs="Times New Roman"/>
        <w:noProof/>
        <w:sz w:val="20"/>
        <w:szCs w:val="20"/>
        <w:lang w:val="en-US"/>
      </w:rPr>
      <w:t>©</w:t>
    </w:r>
    <w:r w:rsidRPr="00AA64A1">
      <w:rPr>
        <w:rFonts w:ascii="Times New Roman" w:hAnsi="Times New Roman" w:cs="Times New Roman"/>
        <w:noProof/>
        <w:sz w:val="20"/>
        <w:szCs w:val="20"/>
        <w:lang w:val="en-US"/>
      </w:rPr>
      <w:fldChar w:fldCharType="end"/>
    </w:r>
    <w:r w:rsidRPr="00AA64A1">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CA1E" w14:textId="77777777" w:rsidR="00761012" w:rsidRPr="00AA64A1" w:rsidRDefault="00761012" w:rsidP="00761012">
    <w:pPr>
      <w:pStyle w:val="Footer"/>
      <w:rPr>
        <w:rFonts w:ascii="Times New Roman" w:hAnsi="Times New Roman" w:cs="Times New Roman"/>
        <w:noProof/>
        <w:sz w:val="20"/>
        <w:vertAlign w:val="superscript"/>
        <w:lang w:val="en-US"/>
      </w:rPr>
    </w:pPr>
  </w:p>
  <w:p w14:paraId="701EA11C" w14:textId="77777777" w:rsidR="00761012" w:rsidRPr="00AA64A1" w:rsidRDefault="00761012" w:rsidP="00761012">
    <w:pPr>
      <w:pStyle w:val="Footer"/>
      <w:rPr>
        <w:rFonts w:ascii="Times New Roman" w:hAnsi="Times New Roman" w:cs="Times New Roman"/>
        <w:noProof/>
        <w:sz w:val="20"/>
        <w:lang w:val="en-US"/>
      </w:rPr>
    </w:pPr>
    <w:r w:rsidRPr="00AA64A1">
      <w:rPr>
        <w:rFonts w:ascii="Times New Roman" w:hAnsi="Times New Roman" w:cs="Times New Roman"/>
        <w:noProof/>
        <w:sz w:val="20"/>
        <w:vertAlign w:val="superscript"/>
        <w:lang w:val="en-US"/>
      </w:rPr>
      <w:t xml:space="preserve">1 </w:t>
    </w:r>
    <w:r w:rsidRPr="00AA64A1">
      <w:rPr>
        <w:rFonts w:ascii="Times New Roman" w:hAnsi="Times New Roman" w:cs="Times New Roman"/>
        <w:noProof/>
        <w:sz w:val="20"/>
        <w:lang w:val="en-US"/>
      </w:rPr>
      <w:t>The Parliament of the Republic of Latvia</w:t>
    </w:r>
  </w:p>
  <w:p w14:paraId="6217A28F" w14:textId="77777777" w:rsidR="00761012" w:rsidRPr="00AA64A1" w:rsidRDefault="00761012" w:rsidP="00761012">
    <w:pPr>
      <w:pStyle w:val="Footer"/>
      <w:rPr>
        <w:rFonts w:ascii="Times New Roman" w:hAnsi="Times New Roman" w:cs="Times New Roman"/>
        <w:noProof/>
        <w:sz w:val="20"/>
        <w:lang w:val="en-US"/>
      </w:rPr>
    </w:pPr>
  </w:p>
  <w:p w14:paraId="33E24533" w14:textId="5B81FA43" w:rsidR="00D96664" w:rsidRPr="00AA64A1" w:rsidRDefault="00761012">
    <w:pPr>
      <w:pStyle w:val="Footer"/>
      <w:rPr>
        <w:rFonts w:ascii="Times New Roman" w:hAnsi="Times New Roman" w:cs="Times New Roman"/>
        <w:noProof/>
        <w:sz w:val="20"/>
        <w:lang w:val="en-US"/>
      </w:rPr>
    </w:pPr>
    <w:r w:rsidRPr="00AA64A1">
      <w:rPr>
        <w:rFonts w:ascii="Times New Roman" w:hAnsi="Times New Roman" w:cs="Times New Roman"/>
        <w:noProof/>
        <w:sz w:val="20"/>
        <w:lang w:val="en-US"/>
      </w:rPr>
      <w:t xml:space="preserve">Translation </w:t>
    </w:r>
    <w:r w:rsidRPr="00AA64A1">
      <w:rPr>
        <w:rFonts w:ascii="Times New Roman" w:hAnsi="Times New Roman" w:cs="Times New Roman"/>
        <w:noProof/>
        <w:sz w:val="20"/>
        <w:lang w:val="en-US"/>
      </w:rPr>
      <w:fldChar w:fldCharType="begin"/>
    </w:r>
    <w:r w:rsidRPr="00AA64A1">
      <w:rPr>
        <w:rFonts w:ascii="Times New Roman" w:hAnsi="Times New Roman" w:cs="Times New Roman"/>
        <w:noProof/>
        <w:sz w:val="20"/>
        <w:lang w:val="en-US"/>
      </w:rPr>
      <w:instrText>symbol 169 \f "UnivrstyRoman TL" \s 8</w:instrText>
    </w:r>
    <w:r w:rsidRPr="00AA64A1">
      <w:rPr>
        <w:rFonts w:ascii="Times New Roman" w:hAnsi="Times New Roman" w:cs="Times New Roman"/>
        <w:noProof/>
        <w:sz w:val="20"/>
        <w:lang w:val="en-US"/>
      </w:rPr>
      <w:fldChar w:fldCharType="separate"/>
    </w:r>
    <w:r w:rsidRPr="00AA64A1">
      <w:rPr>
        <w:rFonts w:ascii="Times New Roman" w:hAnsi="Times New Roman" w:cs="Times New Roman"/>
        <w:noProof/>
        <w:sz w:val="20"/>
        <w:lang w:val="en-US"/>
      </w:rPr>
      <w:t>©</w:t>
    </w:r>
    <w:r w:rsidRPr="00AA64A1">
      <w:rPr>
        <w:rFonts w:ascii="Times New Roman" w:hAnsi="Times New Roman" w:cs="Times New Roman"/>
        <w:noProof/>
        <w:sz w:val="20"/>
        <w:lang w:val="en-US"/>
      </w:rPr>
      <w:fldChar w:fldCharType="end"/>
    </w:r>
    <w:r w:rsidRPr="00AA64A1">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57B0" w14:textId="77777777" w:rsidR="00A645AE" w:rsidRPr="00AA64A1" w:rsidRDefault="00A645AE" w:rsidP="00A645AE">
      <w:pPr>
        <w:spacing w:after="0" w:line="240" w:lineRule="auto"/>
        <w:rPr>
          <w:noProof/>
          <w:lang w:val="en-US"/>
        </w:rPr>
      </w:pPr>
      <w:r w:rsidRPr="00AA64A1">
        <w:rPr>
          <w:noProof/>
          <w:lang w:val="en-US"/>
        </w:rPr>
        <w:separator/>
      </w:r>
    </w:p>
  </w:footnote>
  <w:footnote w:type="continuationSeparator" w:id="0">
    <w:p w14:paraId="618C355A" w14:textId="77777777" w:rsidR="00A645AE" w:rsidRPr="00AA64A1" w:rsidRDefault="00A645AE" w:rsidP="00A645AE">
      <w:pPr>
        <w:spacing w:after="0" w:line="240" w:lineRule="auto"/>
        <w:rPr>
          <w:noProof/>
          <w:lang w:val="en-US"/>
        </w:rPr>
      </w:pPr>
      <w:r w:rsidRPr="00AA64A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28A6" w14:textId="77777777" w:rsidR="00AA64A1" w:rsidRDefault="00AA6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66B1" w14:textId="77777777" w:rsidR="00AA64A1" w:rsidRDefault="00AA6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8E61" w14:textId="77777777" w:rsidR="00AA64A1" w:rsidRDefault="00AA6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DA"/>
    <w:rsid w:val="00030CDA"/>
    <w:rsid w:val="00052489"/>
    <w:rsid w:val="001629DD"/>
    <w:rsid w:val="003E6A15"/>
    <w:rsid w:val="00441093"/>
    <w:rsid w:val="004454AB"/>
    <w:rsid w:val="004F61AE"/>
    <w:rsid w:val="0052147E"/>
    <w:rsid w:val="00564499"/>
    <w:rsid w:val="00581328"/>
    <w:rsid w:val="00641CE0"/>
    <w:rsid w:val="00690629"/>
    <w:rsid w:val="00761012"/>
    <w:rsid w:val="00772D7B"/>
    <w:rsid w:val="007C397E"/>
    <w:rsid w:val="007C4F5A"/>
    <w:rsid w:val="008411C8"/>
    <w:rsid w:val="008824E4"/>
    <w:rsid w:val="0089716F"/>
    <w:rsid w:val="00913D7A"/>
    <w:rsid w:val="00936733"/>
    <w:rsid w:val="00964D47"/>
    <w:rsid w:val="00994854"/>
    <w:rsid w:val="00A645AE"/>
    <w:rsid w:val="00A65E5B"/>
    <w:rsid w:val="00AA64A1"/>
    <w:rsid w:val="00B81A13"/>
    <w:rsid w:val="00BE69CA"/>
    <w:rsid w:val="00C63325"/>
    <w:rsid w:val="00CA469E"/>
    <w:rsid w:val="00D07F48"/>
    <w:rsid w:val="00D61025"/>
    <w:rsid w:val="00D96664"/>
    <w:rsid w:val="00E12FC3"/>
    <w:rsid w:val="00E41EAC"/>
    <w:rsid w:val="00F03326"/>
    <w:rsid w:val="00F13CA7"/>
    <w:rsid w:val="00F22D59"/>
    <w:rsid w:val="00F3535C"/>
    <w:rsid w:val="00FD4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A0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3CA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3CA7"/>
    <w:rPr>
      <w:rFonts w:ascii="Times New Roman" w:eastAsia="Times New Roman" w:hAnsi="Times New Roman" w:cs="Times New Roman"/>
      <w:b/>
      <w:bCs/>
      <w:sz w:val="27"/>
      <w:szCs w:val="27"/>
      <w:lang w:eastAsia="lv-LV"/>
    </w:rPr>
  </w:style>
  <w:style w:type="paragraph" w:customStyle="1" w:styleId="likc">
    <w:name w:val="lik_c"/>
    <w:basedOn w:val="Normal"/>
    <w:rsid w:val="00F13C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13C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13CA7"/>
    <w:rPr>
      <w:color w:val="0000FF"/>
      <w:u w:val="single"/>
    </w:rPr>
  </w:style>
  <w:style w:type="paragraph" w:customStyle="1" w:styleId="likparaksts">
    <w:name w:val="lik_paraksts"/>
    <w:basedOn w:val="Normal"/>
    <w:rsid w:val="00F13C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645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A645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6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5AE"/>
  </w:style>
  <w:style w:type="paragraph" w:styleId="Footer">
    <w:name w:val="footer"/>
    <w:basedOn w:val="Normal"/>
    <w:link w:val="FooterChar"/>
    <w:unhideWhenUsed/>
    <w:rsid w:val="00A6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5AE"/>
  </w:style>
  <w:style w:type="paragraph" w:styleId="BlockText">
    <w:name w:val="Block Text"/>
    <w:basedOn w:val="Normal"/>
    <w:rsid w:val="00C63325"/>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44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6036">
      <w:bodyDiv w:val="1"/>
      <w:marLeft w:val="0"/>
      <w:marRight w:val="0"/>
      <w:marTop w:val="0"/>
      <w:marBottom w:val="0"/>
      <w:divBdr>
        <w:top w:val="none" w:sz="0" w:space="0" w:color="auto"/>
        <w:left w:val="none" w:sz="0" w:space="0" w:color="auto"/>
        <w:bottom w:val="none" w:sz="0" w:space="0" w:color="auto"/>
        <w:right w:val="none" w:sz="0" w:space="0" w:color="auto"/>
      </w:divBdr>
      <w:divsChild>
        <w:div w:id="1408108258">
          <w:marLeft w:val="0"/>
          <w:marRight w:val="0"/>
          <w:marTop w:val="480"/>
          <w:marBottom w:val="240"/>
          <w:divBdr>
            <w:top w:val="none" w:sz="0" w:space="0" w:color="auto"/>
            <w:left w:val="none" w:sz="0" w:space="0" w:color="auto"/>
            <w:bottom w:val="none" w:sz="0" w:space="0" w:color="auto"/>
            <w:right w:val="none" w:sz="0" w:space="0" w:color="auto"/>
          </w:divBdr>
        </w:div>
        <w:div w:id="305471322">
          <w:marLeft w:val="0"/>
          <w:marRight w:val="0"/>
          <w:marTop w:val="0"/>
          <w:marBottom w:val="567"/>
          <w:divBdr>
            <w:top w:val="none" w:sz="0" w:space="0" w:color="auto"/>
            <w:left w:val="none" w:sz="0" w:space="0" w:color="auto"/>
            <w:bottom w:val="none" w:sz="0" w:space="0" w:color="auto"/>
            <w:right w:val="none" w:sz="0" w:space="0" w:color="auto"/>
          </w:divBdr>
        </w:div>
        <w:div w:id="1517765301">
          <w:marLeft w:val="0"/>
          <w:marRight w:val="0"/>
          <w:marTop w:val="0"/>
          <w:marBottom w:val="0"/>
          <w:divBdr>
            <w:top w:val="none" w:sz="0" w:space="0" w:color="auto"/>
            <w:left w:val="none" w:sz="0" w:space="0" w:color="auto"/>
            <w:bottom w:val="none" w:sz="0" w:space="0" w:color="auto"/>
            <w:right w:val="none" w:sz="0" w:space="0" w:color="auto"/>
          </w:divBdr>
        </w:div>
        <w:div w:id="998925856">
          <w:marLeft w:val="0"/>
          <w:marRight w:val="0"/>
          <w:marTop w:val="0"/>
          <w:marBottom w:val="0"/>
          <w:divBdr>
            <w:top w:val="none" w:sz="0" w:space="0" w:color="auto"/>
            <w:left w:val="none" w:sz="0" w:space="0" w:color="auto"/>
            <w:bottom w:val="none" w:sz="0" w:space="0" w:color="auto"/>
            <w:right w:val="none" w:sz="0" w:space="0" w:color="auto"/>
          </w:divBdr>
        </w:div>
        <w:div w:id="86733655">
          <w:marLeft w:val="0"/>
          <w:marRight w:val="0"/>
          <w:marTop w:val="0"/>
          <w:marBottom w:val="0"/>
          <w:divBdr>
            <w:top w:val="none" w:sz="0" w:space="0" w:color="auto"/>
            <w:left w:val="none" w:sz="0" w:space="0" w:color="auto"/>
            <w:bottom w:val="none" w:sz="0" w:space="0" w:color="auto"/>
            <w:right w:val="none" w:sz="0" w:space="0" w:color="auto"/>
          </w:divBdr>
        </w:div>
        <w:div w:id="132211321">
          <w:marLeft w:val="0"/>
          <w:marRight w:val="0"/>
          <w:marTop w:val="0"/>
          <w:marBottom w:val="0"/>
          <w:divBdr>
            <w:top w:val="none" w:sz="0" w:space="0" w:color="auto"/>
            <w:left w:val="none" w:sz="0" w:space="0" w:color="auto"/>
            <w:bottom w:val="none" w:sz="0" w:space="0" w:color="auto"/>
            <w:right w:val="none" w:sz="0" w:space="0" w:color="auto"/>
          </w:divBdr>
        </w:div>
        <w:div w:id="1515193213">
          <w:marLeft w:val="0"/>
          <w:marRight w:val="0"/>
          <w:marTop w:val="0"/>
          <w:marBottom w:val="0"/>
          <w:divBdr>
            <w:top w:val="none" w:sz="0" w:space="0" w:color="auto"/>
            <w:left w:val="none" w:sz="0" w:space="0" w:color="auto"/>
            <w:bottom w:val="none" w:sz="0" w:space="0" w:color="auto"/>
            <w:right w:val="none" w:sz="0" w:space="0" w:color="auto"/>
          </w:divBdr>
        </w:div>
        <w:div w:id="1813522817">
          <w:marLeft w:val="0"/>
          <w:marRight w:val="0"/>
          <w:marTop w:val="0"/>
          <w:marBottom w:val="0"/>
          <w:divBdr>
            <w:top w:val="none" w:sz="0" w:space="0" w:color="auto"/>
            <w:left w:val="none" w:sz="0" w:space="0" w:color="auto"/>
            <w:bottom w:val="none" w:sz="0" w:space="0" w:color="auto"/>
            <w:right w:val="none" w:sz="0" w:space="0" w:color="auto"/>
          </w:divBdr>
        </w:div>
        <w:div w:id="1417289195">
          <w:marLeft w:val="0"/>
          <w:marRight w:val="0"/>
          <w:marTop w:val="0"/>
          <w:marBottom w:val="0"/>
          <w:divBdr>
            <w:top w:val="none" w:sz="0" w:space="0" w:color="auto"/>
            <w:left w:val="none" w:sz="0" w:space="0" w:color="auto"/>
            <w:bottom w:val="none" w:sz="0" w:space="0" w:color="auto"/>
            <w:right w:val="none" w:sz="0" w:space="0" w:color="auto"/>
          </w:divBdr>
        </w:div>
        <w:div w:id="1514608345">
          <w:marLeft w:val="0"/>
          <w:marRight w:val="0"/>
          <w:marTop w:val="0"/>
          <w:marBottom w:val="0"/>
          <w:divBdr>
            <w:top w:val="none" w:sz="0" w:space="0" w:color="auto"/>
            <w:left w:val="none" w:sz="0" w:space="0" w:color="auto"/>
            <w:bottom w:val="none" w:sz="0" w:space="0" w:color="auto"/>
            <w:right w:val="none" w:sz="0" w:space="0" w:color="auto"/>
          </w:divBdr>
        </w:div>
        <w:div w:id="417481856">
          <w:marLeft w:val="0"/>
          <w:marRight w:val="0"/>
          <w:marTop w:val="0"/>
          <w:marBottom w:val="0"/>
          <w:divBdr>
            <w:top w:val="none" w:sz="0" w:space="0" w:color="auto"/>
            <w:left w:val="none" w:sz="0" w:space="0" w:color="auto"/>
            <w:bottom w:val="none" w:sz="0" w:space="0" w:color="auto"/>
            <w:right w:val="none" w:sz="0" w:space="0" w:color="auto"/>
          </w:divBdr>
        </w:div>
        <w:div w:id="2116899679">
          <w:marLeft w:val="0"/>
          <w:marRight w:val="0"/>
          <w:marTop w:val="0"/>
          <w:marBottom w:val="0"/>
          <w:divBdr>
            <w:top w:val="none" w:sz="0" w:space="0" w:color="auto"/>
            <w:left w:val="none" w:sz="0" w:space="0" w:color="auto"/>
            <w:bottom w:val="none" w:sz="0" w:space="0" w:color="auto"/>
            <w:right w:val="none" w:sz="0" w:space="0" w:color="auto"/>
          </w:divBdr>
        </w:div>
        <w:div w:id="2036618099">
          <w:marLeft w:val="0"/>
          <w:marRight w:val="0"/>
          <w:marTop w:val="0"/>
          <w:marBottom w:val="0"/>
          <w:divBdr>
            <w:top w:val="none" w:sz="0" w:space="0" w:color="auto"/>
            <w:left w:val="none" w:sz="0" w:space="0" w:color="auto"/>
            <w:bottom w:val="none" w:sz="0" w:space="0" w:color="auto"/>
            <w:right w:val="none" w:sz="0" w:space="0" w:color="auto"/>
          </w:divBdr>
        </w:div>
        <w:div w:id="49234596">
          <w:marLeft w:val="0"/>
          <w:marRight w:val="0"/>
          <w:marTop w:val="0"/>
          <w:marBottom w:val="0"/>
          <w:divBdr>
            <w:top w:val="none" w:sz="0" w:space="0" w:color="auto"/>
            <w:left w:val="none" w:sz="0" w:space="0" w:color="auto"/>
            <w:bottom w:val="none" w:sz="0" w:space="0" w:color="auto"/>
            <w:right w:val="none" w:sz="0" w:space="0" w:color="auto"/>
          </w:divBdr>
        </w:div>
        <w:div w:id="966549620">
          <w:marLeft w:val="0"/>
          <w:marRight w:val="0"/>
          <w:marTop w:val="0"/>
          <w:marBottom w:val="0"/>
          <w:divBdr>
            <w:top w:val="none" w:sz="0" w:space="0" w:color="auto"/>
            <w:left w:val="none" w:sz="0" w:space="0" w:color="auto"/>
            <w:bottom w:val="none" w:sz="0" w:space="0" w:color="auto"/>
            <w:right w:val="none" w:sz="0" w:space="0" w:color="auto"/>
          </w:divBdr>
        </w:div>
        <w:div w:id="1823228700">
          <w:marLeft w:val="0"/>
          <w:marRight w:val="0"/>
          <w:marTop w:val="0"/>
          <w:marBottom w:val="0"/>
          <w:divBdr>
            <w:top w:val="none" w:sz="0" w:space="0" w:color="auto"/>
            <w:left w:val="none" w:sz="0" w:space="0" w:color="auto"/>
            <w:bottom w:val="none" w:sz="0" w:space="0" w:color="auto"/>
            <w:right w:val="none" w:sz="0" w:space="0" w:color="auto"/>
          </w:divBdr>
        </w:div>
        <w:div w:id="883062487">
          <w:marLeft w:val="0"/>
          <w:marRight w:val="0"/>
          <w:marTop w:val="0"/>
          <w:marBottom w:val="0"/>
          <w:divBdr>
            <w:top w:val="none" w:sz="0" w:space="0" w:color="auto"/>
            <w:left w:val="none" w:sz="0" w:space="0" w:color="auto"/>
            <w:bottom w:val="none" w:sz="0" w:space="0" w:color="auto"/>
            <w:right w:val="none" w:sz="0" w:space="0" w:color="auto"/>
          </w:divBdr>
        </w:div>
        <w:div w:id="1310400512">
          <w:marLeft w:val="0"/>
          <w:marRight w:val="0"/>
          <w:marTop w:val="0"/>
          <w:marBottom w:val="0"/>
          <w:divBdr>
            <w:top w:val="none" w:sz="0" w:space="0" w:color="auto"/>
            <w:left w:val="none" w:sz="0" w:space="0" w:color="auto"/>
            <w:bottom w:val="none" w:sz="0" w:space="0" w:color="auto"/>
            <w:right w:val="none" w:sz="0" w:space="0" w:color="auto"/>
          </w:divBdr>
        </w:div>
        <w:div w:id="785345956">
          <w:marLeft w:val="0"/>
          <w:marRight w:val="0"/>
          <w:marTop w:val="135"/>
          <w:marBottom w:val="0"/>
          <w:divBdr>
            <w:top w:val="none" w:sz="0" w:space="0" w:color="auto"/>
            <w:left w:val="none" w:sz="0" w:space="0" w:color="auto"/>
            <w:bottom w:val="none" w:sz="0" w:space="0" w:color="auto"/>
            <w:right w:val="none" w:sz="0" w:space="0" w:color="auto"/>
          </w:divBdr>
        </w:div>
        <w:div w:id="1172641629">
          <w:marLeft w:val="0"/>
          <w:marRight w:val="0"/>
          <w:marTop w:val="210"/>
          <w:marBottom w:val="0"/>
          <w:divBdr>
            <w:top w:val="none" w:sz="0" w:space="0" w:color="auto"/>
            <w:left w:val="none" w:sz="0" w:space="0" w:color="auto"/>
            <w:bottom w:val="none" w:sz="0" w:space="0" w:color="auto"/>
            <w:right w:val="none" w:sz="0" w:space="0" w:color="auto"/>
          </w:divBdr>
        </w:div>
        <w:div w:id="1486168036">
          <w:marLeft w:val="0"/>
          <w:marRight w:val="0"/>
          <w:marTop w:val="567"/>
          <w:marBottom w:val="0"/>
          <w:divBdr>
            <w:top w:val="none" w:sz="0" w:space="0" w:color="auto"/>
            <w:left w:val="none" w:sz="0" w:space="0" w:color="auto"/>
            <w:bottom w:val="none" w:sz="0" w:space="0" w:color="auto"/>
            <w:right w:val="none" w:sz="0" w:space="0" w:color="auto"/>
          </w:divBdr>
        </w:div>
        <w:div w:id="141580907">
          <w:marLeft w:val="0"/>
          <w:marRight w:val="0"/>
          <w:marTop w:val="240"/>
          <w:marBottom w:val="0"/>
          <w:divBdr>
            <w:top w:val="none" w:sz="0" w:space="0" w:color="auto"/>
            <w:left w:val="none" w:sz="0" w:space="0" w:color="auto"/>
            <w:bottom w:val="none" w:sz="0" w:space="0" w:color="auto"/>
            <w:right w:val="none" w:sz="0" w:space="0" w:color="auto"/>
          </w:divBdr>
        </w:div>
        <w:div w:id="1676300497">
          <w:marLeft w:val="0"/>
          <w:marRight w:val="0"/>
          <w:marTop w:val="240"/>
          <w:marBottom w:val="0"/>
          <w:divBdr>
            <w:top w:val="none" w:sz="0" w:space="0" w:color="auto"/>
            <w:left w:val="none" w:sz="0" w:space="0" w:color="auto"/>
            <w:bottom w:val="none" w:sz="0" w:space="0" w:color="auto"/>
            <w:right w:val="none" w:sz="0" w:space="0" w:color="auto"/>
          </w:divBdr>
        </w:div>
      </w:divsChild>
    </w:div>
    <w:div w:id="1597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BDBB-8E41-431C-8CC7-7B0558AA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86680-8155-4298-910B-CF705A2AAEB6}">
  <ds:schemaRefs>
    <ds:schemaRef ds:uri="http://schemas.microsoft.com/sharepoint/v3/contenttype/forms"/>
  </ds:schemaRefs>
</ds:datastoreItem>
</file>

<file path=customXml/itemProps3.xml><?xml version="1.0" encoding="utf-8"?>
<ds:datastoreItem xmlns:ds="http://schemas.openxmlformats.org/officeDocument/2006/customXml" ds:itemID="{EE045F78-7092-48EF-ABD8-88FB6860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11222</Words>
  <Characters>6398</Characters>
  <Application>Microsoft Office Word</Application>
  <DocSecurity>0</DocSecurity>
  <Lines>53</Lines>
  <Paragraphs>35</Paragraphs>
  <ScaleCrop>false</ScaleCrop>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2022-11-10T14:36:00Z</dcterms:created>
  <dcterms:modified xsi:type="dcterms:W3CDTF">2022-12-13T16:12:00Z</dcterms:modified>
</cp:coreProperties>
</file>