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2FA35" w14:textId="77777777" w:rsidR="00CD165C" w:rsidRPr="00CD165C" w:rsidRDefault="00CD165C" w:rsidP="00CD165C">
      <w:pPr>
        <w:spacing w:after="0" w:line="240" w:lineRule="auto"/>
        <w:jc w:val="right"/>
        <w:rPr>
          <w:rFonts w:ascii="Times New Roman" w:hAnsi="Times New Roman" w:cs="Times New Roman"/>
          <w:sz w:val="24"/>
          <w:szCs w:val="24"/>
        </w:rPr>
      </w:pPr>
    </w:p>
    <w:p w14:paraId="37E5A8EF" w14:textId="77777777" w:rsidR="00CD165C" w:rsidRPr="00CD165C" w:rsidRDefault="00CD165C" w:rsidP="00CD165C">
      <w:pPr>
        <w:spacing w:after="0" w:line="240" w:lineRule="auto"/>
        <w:jc w:val="right"/>
        <w:rPr>
          <w:rFonts w:ascii="Times New Roman" w:hAnsi="Times New Roman" w:cs="Times New Roman"/>
          <w:sz w:val="24"/>
          <w:szCs w:val="24"/>
        </w:rPr>
      </w:pPr>
      <w:r w:rsidRPr="00CD165C">
        <w:rPr>
          <w:rFonts w:ascii="Times New Roman" w:hAnsi="Times New Roman" w:cs="Times New Roman"/>
          <w:sz w:val="24"/>
          <w:szCs w:val="24"/>
        </w:rPr>
        <w:t xml:space="preserve">The </w:t>
      </w:r>
      <w:r w:rsidRPr="00CD165C">
        <w:rPr>
          <w:rFonts w:ascii="Times New Roman" w:hAnsi="Times New Roman" w:cs="Times New Roman"/>
          <w:i/>
          <w:sz w:val="24"/>
          <w:szCs w:val="24"/>
        </w:rPr>
        <w:t>Saeima</w:t>
      </w:r>
      <w:r w:rsidRPr="00CD165C">
        <w:rPr>
          <w:rFonts w:ascii="Times New Roman" w:hAnsi="Times New Roman" w:cs="Times New Roman"/>
          <w:sz w:val="24"/>
          <w:szCs w:val="24"/>
        </w:rPr>
        <w:t> </w:t>
      </w:r>
      <w:r w:rsidRPr="00CD165C">
        <w:rPr>
          <w:rFonts w:ascii="Times New Roman" w:hAnsi="Times New Roman" w:cs="Times New Roman"/>
          <w:sz w:val="24"/>
          <w:szCs w:val="24"/>
          <w:vertAlign w:val="superscript"/>
        </w:rPr>
        <w:t>1</w:t>
      </w:r>
      <w:r w:rsidRPr="00CD165C">
        <w:rPr>
          <w:rFonts w:ascii="Times New Roman" w:hAnsi="Times New Roman" w:cs="Times New Roman"/>
          <w:sz w:val="24"/>
          <w:szCs w:val="24"/>
        </w:rPr>
        <w:t xml:space="preserve"> has adopted and</w:t>
      </w:r>
    </w:p>
    <w:p w14:paraId="008E9F09" w14:textId="77777777" w:rsidR="00CD165C" w:rsidRPr="00CD165C" w:rsidRDefault="00CD165C" w:rsidP="00CD165C">
      <w:pPr>
        <w:spacing w:after="0" w:line="240" w:lineRule="auto"/>
        <w:jc w:val="right"/>
        <w:rPr>
          <w:rFonts w:ascii="Times New Roman" w:hAnsi="Times New Roman" w:cs="Times New Roman"/>
          <w:sz w:val="24"/>
          <w:szCs w:val="24"/>
        </w:rPr>
      </w:pPr>
      <w:r w:rsidRPr="00CD165C">
        <w:rPr>
          <w:rFonts w:ascii="Times New Roman" w:hAnsi="Times New Roman" w:cs="Times New Roman"/>
          <w:sz w:val="24"/>
          <w:szCs w:val="24"/>
        </w:rPr>
        <w:t>the President has proclaimed the following law:</w:t>
      </w:r>
    </w:p>
    <w:p w14:paraId="7A77D74F" w14:textId="77777777" w:rsidR="00CD165C" w:rsidRPr="00CD165C" w:rsidRDefault="00CD165C" w:rsidP="00CD165C">
      <w:pPr>
        <w:pStyle w:val="H3"/>
        <w:keepNext w:val="0"/>
        <w:spacing w:before="0" w:after="0"/>
        <w:jc w:val="right"/>
        <w:outlineLvl w:val="9"/>
        <w:rPr>
          <w:b w:val="0"/>
          <w:sz w:val="24"/>
          <w:szCs w:val="24"/>
          <w:lang w:val="en-GB"/>
        </w:rPr>
      </w:pPr>
    </w:p>
    <w:p w14:paraId="628BF6FF" w14:textId="77777777" w:rsidR="00CD165C" w:rsidRPr="00CD165C" w:rsidRDefault="00CD165C" w:rsidP="00CD165C">
      <w:pPr>
        <w:spacing w:after="0" w:line="240" w:lineRule="auto"/>
        <w:jc w:val="right"/>
        <w:rPr>
          <w:rFonts w:ascii="Times New Roman" w:hAnsi="Times New Roman" w:cs="Times New Roman"/>
          <w:sz w:val="24"/>
          <w:szCs w:val="24"/>
        </w:rPr>
      </w:pPr>
    </w:p>
    <w:p w14:paraId="3EA90F14" w14:textId="7ED17418" w:rsidR="00C11410" w:rsidRPr="00CD165C" w:rsidRDefault="00C11410" w:rsidP="00C11410">
      <w:pPr>
        <w:spacing w:after="0" w:line="240" w:lineRule="auto"/>
        <w:jc w:val="center"/>
        <w:rPr>
          <w:rFonts w:ascii="Times New Roman" w:eastAsia="Times New Roman" w:hAnsi="Times New Roman" w:cs="Times New Roman"/>
          <w:b/>
          <w:bCs/>
          <w:noProof/>
          <w:sz w:val="28"/>
          <w:szCs w:val="28"/>
        </w:rPr>
      </w:pPr>
      <w:r w:rsidRPr="00CD165C">
        <w:rPr>
          <w:rFonts w:ascii="Times New Roman" w:hAnsi="Times New Roman" w:cs="Times New Roman"/>
          <w:b/>
          <w:bCs/>
          <w:sz w:val="28"/>
          <w:szCs w:val="28"/>
        </w:rPr>
        <w:t>Amendments to the Ombudsman Law</w:t>
      </w:r>
    </w:p>
    <w:p w14:paraId="445FBA00" w14:textId="276F6074" w:rsidR="00C11410" w:rsidRPr="00CD165C" w:rsidRDefault="00C11410" w:rsidP="00C11410">
      <w:pPr>
        <w:spacing w:after="0" w:line="240" w:lineRule="auto"/>
        <w:jc w:val="both"/>
        <w:rPr>
          <w:rFonts w:ascii="Times New Roman" w:eastAsia="Times New Roman" w:hAnsi="Times New Roman" w:cs="Times New Roman"/>
          <w:b/>
          <w:bCs/>
          <w:noProof/>
          <w:sz w:val="24"/>
          <w:szCs w:val="27"/>
          <w:lang w:val="en-US" w:eastAsia="lv-LV"/>
        </w:rPr>
      </w:pPr>
    </w:p>
    <w:p w14:paraId="76D3FC6F" w14:textId="77777777" w:rsidR="00C11410" w:rsidRPr="00CD165C" w:rsidRDefault="00C11410" w:rsidP="00C11410">
      <w:pPr>
        <w:spacing w:after="0" w:line="240" w:lineRule="auto"/>
        <w:jc w:val="both"/>
        <w:rPr>
          <w:rFonts w:ascii="Times New Roman" w:eastAsia="Times New Roman" w:hAnsi="Times New Roman" w:cs="Times New Roman"/>
          <w:b/>
          <w:bCs/>
          <w:noProof/>
          <w:sz w:val="24"/>
          <w:szCs w:val="27"/>
          <w:lang w:val="en-US" w:eastAsia="lv-LV"/>
        </w:rPr>
      </w:pPr>
    </w:p>
    <w:p w14:paraId="76B44F53" w14:textId="3D88144D" w:rsidR="00C11410" w:rsidRPr="00CD165C" w:rsidRDefault="00C11410" w:rsidP="00CD165C">
      <w:pPr>
        <w:spacing w:after="0" w:line="240" w:lineRule="auto"/>
        <w:ind w:firstLine="709"/>
        <w:jc w:val="both"/>
        <w:rPr>
          <w:rFonts w:ascii="Times New Roman" w:eastAsia="Times New Roman" w:hAnsi="Times New Roman" w:cs="Times New Roman"/>
          <w:noProof/>
          <w:sz w:val="24"/>
          <w:szCs w:val="24"/>
        </w:rPr>
      </w:pPr>
      <w:r w:rsidRPr="00CD165C">
        <w:rPr>
          <w:rFonts w:ascii="Times New Roman" w:hAnsi="Times New Roman" w:cs="Times New Roman"/>
          <w:sz w:val="24"/>
          <w:szCs w:val="24"/>
        </w:rPr>
        <w:t>The Ombudsman Law (</w:t>
      </w:r>
      <w:r w:rsidRPr="00CD165C">
        <w:rPr>
          <w:rFonts w:ascii="Times New Roman" w:hAnsi="Times New Roman" w:cs="Times New Roman"/>
          <w:i/>
          <w:iCs/>
          <w:sz w:val="24"/>
          <w:szCs w:val="24"/>
        </w:rPr>
        <w:t>Latvijas Republikas Saeimas un Ministru Kabineta Ziņotājs</w:t>
      </w:r>
      <w:r w:rsidRPr="00CD165C">
        <w:rPr>
          <w:rFonts w:ascii="Times New Roman" w:hAnsi="Times New Roman" w:cs="Times New Roman"/>
          <w:sz w:val="24"/>
          <w:szCs w:val="24"/>
        </w:rPr>
        <w:t xml:space="preserve">, 2006, No. 10, 2008, No. 13, 2009, No. 2 and 14; </w:t>
      </w:r>
      <w:r w:rsidRPr="00CD165C">
        <w:rPr>
          <w:rFonts w:ascii="Times New Roman" w:hAnsi="Times New Roman" w:cs="Times New Roman"/>
          <w:i/>
          <w:iCs/>
          <w:sz w:val="24"/>
          <w:szCs w:val="24"/>
        </w:rPr>
        <w:t>Latvijas Vēstnesis</w:t>
      </w:r>
      <w:r w:rsidRPr="00CD165C">
        <w:rPr>
          <w:rFonts w:ascii="Times New Roman" w:hAnsi="Times New Roman" w:cs="Times New Roman"/>
          <w:sz w:val="24"/>
          <w:szCs w:val="24"/>
        </w:rPr>
        <w:t>, 2009, No. 193, 2011, No. 103) shall be amended as follows:</w:t>
      </w:r>
    </w:p>
    <w:p w14:paraId="287FB00E" w14:textId="77777777" w:rsidR="00C11410" w:rsidRPr="00CD165C" w:rsidRDefault="00C11410" w:rsidP="00C11410">
      <w:pPr>
        <w:spacing w:after="0" w:line="240" w:lineRule="auto"/>
        <w:jc w:val="both"/>
        <w:rPr>
          <w:rFonts w:ascii="Times New Roman" w:eastAsia="Times New Roman" w:hAnsi="Times New Roman" w:cs="Times New Roman"/>
          <w:noProof/>
          <w:sz w:val="24"/>
          <w:szCs w:val="24"/>
          <w:lang w:val="en-US" w:eastAsia="lv-LV"/>
        </w:rPr>
      </w:pPr>
    </w:p>
    <w:p w14:paraId="7E5413EA" w14:textId="77777777" w:rsidR="00C11410" w:rsidRPr="00CD165C" w:rsidRDefault="00C11410" w:rsidP="00C11410">
      <w:pPr>
        <w:spacing w:after="0" w:line="240" w:lineRule="auto"/>
        <w:jc w:val="both"/>
        <w:rPr>
          <w:rFonts w:ascii="Times New Roman" w:eastAsia="Times New Roman" w:hAnsi="Times New Roman" w:cs="Times New Roman"/>
          <w:noProof/>
          <w:sz w:val="24"/>
          <w:szCs w:val="24"/>
        </w:rPr>
      </w:pPr>
      <w:r w:rsidRPr="00CD165C">
        <w:rPr>
          <w:rFonts w:ascii="Times New Roman" w:hAnsi="Times New Roman" w:cs="Times New Roman"/>
          <w:sz w:val="24"/>
          <w:szCs w:val="24"/>
        </w:rPr>
        <w:t>1. Paragraph two of Section 3 shall be reworded as follows:</w:t>
      </w:r>
    </w:p>
    <w:p w14:paraId="7A8D0671" w14:textId="570078F7" w:rsidR="00C11410" w:rsidRPr="00CD165C" w:rsidRDefault="00C11410" w:rsidP="00C11410">
      <w:pPr>
        <w:spacing w:after="0" w:line="240" w:lineRule="auto"/>
        <w:jc w:val="both"/>
        <w:rPr>
          <w:rFonts w:ascii="Times New Roman" w:eastAsia="Times New Roman" w:hAnsi="Times New Roman" w:cs="Times New Roman"/>
          <w:noProof/>
          <w:sz w:val="24"/>
          <w:szCs w:val="24"/>
        </w:rPr>
      </w:pPr>
      <w:r w:rsidRPr="00CD165C">
        <w:rPr>
          <w:rFonts w:ascii="Times New Roman" w:hAnsi="Times New Roman" w:cs="Times New Roman"/>
          <w:sz w:val="24"/>
          <w:szCs w:val="24"/>
        </w:rPr>
        <w:t>“(2) The Ombudsman shall have his or her own seal with the great State coat of arms.”</w:t>
      </w:r>
    </w:p>
    <w:p w14:paraId="07655F2A" w14:textId="77777777" w:rsidR="00C11410" w:rsidRPr="00CD165C" w:rsidRDefault="00C11410" w:rsidP="00C11410">
      <w:pPr>
        <w:spacing w:after="0" w:line="240" w:lineRule="auto"/>
        <w:jc w:val="both"/>
        <w:rPr>
          <w:rFonts w:ascii="Times New Roman" w:eastAsia="Times New Roman" w:hAnsi="Times New Roman" w:cs="Times New Roman"/>
          <w:noProof/>
          <w:sz w:val="24"/>
          <w:szCs w:val="24"/>
          <w:lang w:val="en-US" w:eastAsia="lv-LV"/>
        </w:rPr>
      </w:pPr>
    </w:p>
    <w:p w14:paraId="0F3D28CC" w14:textId="4591DA02" w:rsidR="00C11410" w:rsidRPr="00CD165C" w:rsidRDefault="00C11410" w:rsidP="00C11410">
      <w:pPr>
        <w:spacing w:after="0" w:line="240" w:lineRule="auto"/>
        <w:jc w:val="both"/>
        <w:rPr>
          <w:rFonts w:ascii="Times New Roman" w:eastAsia="Times New Roman" w:hAnsi="Times New Roman" w:cs="Times New Roman"/>
          <w:noProof/>
          <w:sz w:val="24"/>
          <w:szCs w:val="24"/>
        </w:rPr>
      </w:pPr>
      <w:r w:rsidRPr="00CD165C">
        <w:rPr>
          <w:rFonts w:ascii="Times New Roman" w:hAnsi="Times New Roman" w:cs="Times New Roman"/>
          <w:sz w:val="24"/>
          <w:szCs w:val="24"/>
        </w:rPr>
        <w:t>2. In Section 5:</w:t>
      </w:r>
    </w:p>
    <w:p w14:paraId="3852C472" w14:textId="77777777" w:rsidR="00C11410" w:rsidRPr="00CD165C" w:rsidRDefault="00C11410" w:rsidP="00C11410">
      <w:pPr>
        <w:spacing w:after="0" w:line="240" w:lineRule="auto"/>
        <w:jc w:val="both"/>
        <w:rPr>
          <w:rFonts w:ascii="Times New Roman" w:eastAsia="Times New Roman" w:hAnsi="Times New Roman" w:cs="Times New Roman"/>
          <w:noProof/>
          <w:sz w:val="24"/>
          <w:szCs w:val="24"/>
        </w:rPr>
      </w:pPr>
      <w:r w:rsidRPr="00CD165C">
        <w:rPr>
          <w:rFonts w:ascii="Times New Roman" w:hAnsi="Times New Roman" w:cs="Times New Roman"/>
          <w:sz w:val="24"/>
          <w:szCs w:val="24"/>
        </w:rPr>
        <w:t>Paragraph one shall be reworded as follows:</w:t>
      </w:r>
    </w:p>
    <w:p w14:paraId="5A4714F1" w14:textId="77777777" w:rsidR="00C11410" w:rsidRPr="00CD165C" w:rsidRDefault="00C11410" w:rsidP="00C11410">
      <w:pPr>
        <w:spacing w:after="0" w:line="240" w:lineRule="auto"/>
        <w:jc w:val="both"/>
        <w:rPr>
          <w:rFonts w:ascii="Times New Roman" w:eastAsia="Times New Roman" w:hAnsi="Times New Roman" w:cs="Times New Roman"/>
          <w:noProof/>
          <w:sz w:val="24"/>
          <w:szCs w:val="24"/>
        </w:rPr>
      </w:pPr>
      <w:r w:rsidRPr="00CD165C">
        <w:rPr>
          <w:rFonts w:ascii="Times New Roman" w:hAnsi="Times New Roman" w:cs="Times New Roman"/>
          <w:sz w:val="24"/>
          <w:szCs w:val="24"/>
        </w:rPr>
        <w:t xml:space="preserve">“(1) The Ombudsman shall be approved in the office by the </w:t>
      </w:r>
      <w:r w:rsidRPr="00CD165C">
        <w:rPr>
          <w:rFonts w:ascii="Times New Roman" w:hAnsi="Times New Roman" w:cs="Times New Roman"/>
          <w:i/>
          <w:iCs/>
          <w:sz w:val="24"/>
          <w:szCs w:val="24"/>
        </w:rPr>
        <w:t>Saeima</w:t>
      </w:r>
      <w:r w:rsidRPr="00CD165C">
        <w:rPr>
          <w:rFonts w:ascii="Times New Roman" w:hAnsi="Times New Roman" w:cs="Times New Roman"/>
          <w:sz w:val="24"/>
          <w:szCs w:val="24"/>
        </w:rPr>
        <w:t xml:space="preserve"> pursuant to the proposal of not less than five members of the </w:t>
      </w:r>
      <w:r w:rsidRPr="00CD165C">
        <w:rPr>
          <w:rFonts w:ascii="Times New Roman" w:hAnsi="Times New Roman" w:cs="Times New Roman"/>
          <w:i/>
          <w:iCs/>
          <w:sz w:val="24"/>
          <w:szCs w:val="24"/>
        </w:rPr>
        <w:t>Saeima</w:t>
      </w:r>
      <w:r w:rsidRPr="00CD165C">
        <w:rPr>
          <w:rFonts w:ascii="Times New Roman" w:hAnsi="Times New Roman" w:cs="Times New Roman"/>
          <w:sz w:val="24"/>
          <w:szCs w:val="24"/>
        </w:rPr>
        <w:t>. The following documents signed by the candidate nominated for the office of the Ombudsman shall be appended to the submission on a candidate for the office of the Ombudsman: consent to apply for the office of the Ombudsman and proposals for the solution needed in the field of human rights and good administration.”;</w:t>
      </w:r>
    </w:p>
    <w:p w14:paraId="73FB3EFC" w14:textId="77777777" w:rsidR="00C11410" w:rsidRPr="00CD165C" w:rsidRDefault="00C11410" w:rsidP="00C11410">
      <w:pPr>
        <w:spacing w:after="0" w:line="240" w:lineRule="auto"/>
        <w:jc w:val="both"/>
        <w:rPr>
          <w:rFonts w:ascii="Times New Roman" w:eastAsia="Times New Roman" w:hAnsi="Times New Roman" w:cs="Times New Roman"/>
          <w:noProof/>
          <w:sz w:val="24"/>
          <w:szCs w:val="24"/>
        </w:rPr>
      </w:pPr>
      <w:r w:rsidRPr="00CD165C">
        <w:rPr>
          <w:rFonts w:ascii="Times New Roman" w:hAnsi="Times New Roman" w:cs="Times New Roman"/>
          <w:sz w:val="24"/>
          <w:szCs w:val="24"/>
        </w:rPr>
        <w:t>Section shall be supplemented with Paragraphs three and four in the following wording:</w:t>
      </w:r>
    </w:p>
    <w:p w14:paraId="08AC36CC" w14:textId="77777777" w:rsidR="00C11410" w:rsidRPr="00CD165C" w:rsidRDefault="00C11410" w:rsidP="00C11410">
      <w:pPr>
        <w:spacing w:after="0" w:line="240" w:lineRule="auto"/>
        <w:jc w:val="both"/>
        <w:rPr>
          <w:rFonts w:ascii="Times New Roman" w:eastAsia="Times New Roman" w:hAnsi="Times New Roman" w:cs="Times New Roman"/>
          <w:noProof/>
          <w:sz w:val="24"/>
          <w:szCs w:val="24"/>
        </w:rPr>
      </w:pPr>
      <w:r w:rsidRPr="00CD165C">
        <w:rPr>
          <w:rFonts w:ascii="Times New Roman" w:hAnsi="Times New Roman" w:cs="Times New Roman"/>
          <w:sz w:val="24"/>
          <w:szCs w:val="24"/>
        </w:rPr>
        <w:t xml:space="preserve">“(3) The submission on a candidate for the office of the Ombudsman shall be submitted to the Presidium of the </w:t>
      </w:r>
      <w:r w:rsidRPr="00CD165C">
        <w:rPr>
          <w:rFonts w:ascii="Times New Roman" w:hAnsi="Times New Roman" w:cs="Times New Roman"/>
          <w:i/>
          <w:iCs/>
          <w:sz w:val="24"/>
          <w:szCs w:val="24"/>
        </w:rPr>
        <w:t>Saeima</w:t>
      </w:r>
      <w:r w:rsidRPr="00CD165C">
        <w:rPr>
          <w:rFonts w:ascii="Times New Roman" w:hAnsi="Times New Roman" w:cs="Times New Roman"/>
          <w:sz w:val="24"/>
          <w:szCs w:val="24"/>
        </w:rPr>
        <w:t xml:space="preserve"> in writing not earlier than 50 days and not later than 40 days prior to expiry of the term of office of the current Ombudsman.</w:t>
      </w:r>
    </w:p>
    <w:p w14:paraId="51BEDD4A" w14:textId="77777777" w:rsidR="00C11410" w:rsidRPr="00CD165C" w:rsidRDefault="00C11410" w:rsidP="00C11410">
      <w:pPr>
        <w:spacing w:after="0" w:line="240" w:lineRule="auto"/>
        <w:jc w:val="both"/>
        <w:rPr>
          <w:rFonts w:ascii="Times New Roman" w:eastAsia="Times New Roman" w:hAnsi="Times New Roman" w:cs="Times New Roman"/>
          <w:noProof/>
          <w:sz w:val="24"/>
          <w:szCs w:val="24"/>
        </w:rPr>
      </w:pPr>
      <w:r w:rsidRPr="00CD165C">
        <w:rPr>
          <w:rFonts w:ascii="Times New Roman" w:hAnsi="Times New Roman" w:cs="Times New Roman"/>
          <w:sz w:val="24"/>
          <w:szCs w:val="24"/>
        </w:rPr>
        <w:t xml:space="preserve">(4) The Presidium of the </w:t>
      </w:r>
      <w:r w:rsidRPr="00CD165C">
        <w:rPr>
          <w:rFonts w:ascii="Times New Roman" w:hAnsi="Times New Roman" w:cs="Times New Roman"/>
          <w:i/>
          <w:iCs/>
          <w:sz w:val="24"/>
          <w:szCs w:val="24"/>
        </w:rPr>
        <w:t>Saeima</w:t>
      </w:r>
      <w:r w:rsidRPr="00CD165C">
        <w:rPr>
          <w:rFonts w:ascii="Times New Roman" w:hAnsi="Times New Roman" w:cs="Times New Roman"/>
          <w:sz w:val="24"/>
          <w:szCs w:val="24"/>
        </w:rPr>
        <w:t xml:space="preserve"> shall convene a meeting of the </w:t>
      </w:r>
      <w:r w:rsidRPr="00CD165C">
        <w:rPr>
          <w:rFonts w:ascii="Times New Roman" w:hAnsi="Times New Roman" w:cs="Times New Roman"/>
          <w:i/>
          <w:iCs/>
          <w:sz w:val="24"/>
          <w:szCs w:val="24"/>
        </w:rPr>
        <w:t>Saeima</w:t>
      </w:r>
      <w:r w:rsidRPr="00CD165C">
        <w:rPr>
          <w:rFonts w:ascii="Times New Roman" w:hAnsi="Times New Roman" w:cs="Times New Roman"/>
          <w:sz w:val="24"/>
          <w:szCs w:val="24"/>
        </w:rPr>
        <w:t xml:space="preserve"> for the current approval of the Ombudsman in the office not earlier than 20 days and not later than 10 days prior to expiry of the term of office of the current Ombudsman.”</w:t>
      </w:r>
    </w:p>
    <w:p w14:paraId="2A9DFC8D" w14:textId="77777777" w:rsidR="00C11410" w:rsidRPr="00CD165C" w:rsidRDefault="00C11410" w:rsidP="00C11410">
      <w:pPr>
        <w:spacing w:after="0" w:line="240" w:lineRule="auto"/>
        <w:jc w:val="both"/>
        <w:rPr>
          <w:rFonts w:ascii="Times New Roman" w:eastAsia="Times New Roman" w:hAnsi="Times New Roman" w:cs="Times New Roman"/>
          <w:noProof/>
          <w:sz w:val="24"/>
          <w:szCs w:val="24"/>
          <w:lang w:val="en-US" w:eastAsia="lv-LV"/>
        </w:rPr>
      </w:pPr>
    </w:p>
    <w:p w14:paraId="223C4E08" w14:textId="1617D047" w:rsidR="00C11410" w:rsidRPr="00CD165C" w:rsidRDefault="00C11410" w:rsidP="00C11410">
      <w:pPr>
        <w:spacing w:after="0" w:line="240" w:lineRule="auto"/>
        <w:jc w:val="both"/>
        <w:rPr>
          <w:rFonts w:ascii="Times New Roman" w:eastAsia="Times New Roman" w:hAnsi="Times New Roman" w:cs="Times New Roman"/>
          <w:noProof/>
          <w:sz w:val="24"/>
          <w:szCs w:val="24"/>
        </w:rPr>
      </w:pPr>
      <w:r w:rsidRPr="00CD165C">
        <w:rPr>
          <w:rFonts w:ascii="Times New Roman" w:hAnsi="Times New Roman" w:cs="Times New Roman"/>
          <w:sz w:val="24"/>
          <w:szCs w:val="24"/>
        </w:rPr>
        <w:t>3. In Section 10:</w:t>
      </w:r>
    </w:p>
    <w:p w14:paraId="7E8A3CD4" w14:textId="77777777" w:rsidR="00C11410" w:rsidRPr="00CD165C" w:rsidRDefault="00C11410" w:rsidP="00C11410">
      <w:pPr>
        <w:spacing w:after="0" w:line="240" w:lineRule="auto"/>
        <w:jc w:val="both"/>
        <w:rPr>
          <w:rFonts w:ascii="Times New Roman" w:eastAsia="Times New Roman" w:hAnsi="Times New Roman" w:cs="Times New Roman"/>
          <w:noProof/>
          <w:sz w:val="24"/>
          <w:szCs w:val="24"/>
        </w:rPr>
      </w:pPr>
      <w:r w:rsidRPr="00CD165C">
        <w:rPr>
          <w:rFonts w:ascii="Times New Roman" w:hAnsi="Times New Roman" w:cs="Times New Roman"/>
          <w:sz w:val="24"/>
          <w:szCs w:val="24"/>
        </w:rPr>
        <w:t>Paragraph two shall be reworded as follows:</w:t>
      </w:r>
    </w:p>
    <w:p w14:paraId="184C8C80" w14:textId="77777777" w:rsidR="00C11410" w:rsidRPr="00CD165C" w:rsidRDefault="00C11410" w:rsidP="00C11410">
      <w:pPr>
        <w:spacing w:after="0" w:line="240" w:lineRule="auto"/>
        <w:jc w:val="both"/>
        <w:rPr>
          <w:rFonts w:ascii="Times New Roman" w:eastAsia="Times New Roman" w:hAnsi="Times New Roman" w:cs="Times New Roman"/>
          <w:noProof/>
          <w:sz w:val="24"/>
          <w:szCs w:val="24"/>
        </w:rPr>
      </w:pPr>
      <w:r w:rsidRPr="00CD165C">
        <w:rPr>
          <w:rFonts w:ascii="Times New Roman" w:hAnsi="Times New Roman" w:cs="Times New Roman"/>
          <w:sz w:val="24"/>
          <w:szCs w:val="24"/>
        </w:rPr>
        <w:t>“(2) In order to evaluate the circumstances referred to in Paragraph one, Clauses 2, 3 and 4 of this Section for the release of the Ombudsman from the office, a parliamentary investigatory committee shall be appointed.”;</w:t>
      </w:r>
    </w:p>
    <w:p w14:paraId="4BB6CB2A" w14:textId="77777777" w:rsidR="00C11410" w:rsidRPr="00CD165C" w:rsidRDefault="00C11410" w:rsidP="00C11410">
      <w:pPr>
        <w:spacing w:after="0" w:line="240" w:lineRule="auto"/>
        <w:jc w:val="both"/>
        <w:rPr>
          <w:rFonts w:ascii="Times New Roman" w:eastAsia="Times New Roman" w:hAnsi="Times New Roman" w:cs="Times New Roman"/>
          <w:noProof/>
          <w:sz w:val="24"/>
          <w:szCs w:val="24"/>
        </w:rPr>
      </w:pPr>
      <w:r w:rsidRPr="00CD165C">
        <w:rPr>
          <w:rFonts w:ascii="Times New Roman" w:hAnsi="Times New Roman" w:cs="Times New Roman"/>
          <w:sz w:val="24"/>
          <w:szCs w:val="24"/>
        </w:rPr>
        <w:t>Section shall be supplemented with Paragraphs three and four in the following wording:</w:t>
      </w:r>
    </w:p>
    <w:p w14:paraId="3E9CDABB" w14:textId="77777777" w:rsidR="00C11410" w:rsidRPr="00CD165C" w:rsidRDefault="00C11410" w:rsidP="00C11410">
      <w:pPr>
        <w:spacing w:after="0" w:line="240" w:lineRule="auto"/>
        <w:jc w:val="both"/>
        <w:rPr>
          <w:rFonts w:ascii="Times New Roman" w:eastAsia="Times New Roman" w:hAnsi="Times New Roman" w:cs="Times New Roman"/>
          <w:noProof/>
          <w:sz w:val="24"/>
          <w:szCs w:val="24"/>
        </w:rPr>
      </w:pPr>
      <w:r w:rsidRPr="00CD165C">
        <w:rPr>
          <w:rFonts w:ascii="Times New Roman" w:hAnsi="Times New Roman" w:cs="Times New Roman"/>
          <w:sz w:val="24"/>
          <w:szCs w:val="24"/>
        </w:rPr>
        <w:t xml:space="preserve">“(3) If the conclusions of the final report of the parliamentary investigatory committee indicate that the circumstances referred to in Section 10, Paragraph one, Clause 2, 3 or 4 of this Law have been established, the release of the Ombudsman from the office may be proposed by not less than one third of the members of the </w:t>
      </w:r>
      <w:r w:rsidRPr="00CD165C">
        <w:rPr>
          <w:rFonts w:ascii="Times New Roman" w:hAnsi="Times New Roman" w:cs="Times New Roman"/>
          <w:i/>
          <w:iCs/>
          <w:sz w:val="24"/>
          <w:szCs w:val="24"/>
        </w:rPr>
        <w:t>Saeima</w:t>
      </w:r>
      <w:r w:rsidRPr="00CD165C">
        <w:rPr>
          <w:rFonts w:ascii="Times New Roman" w:hAnsi="Times New Roman" w:cs="Times New Roman"/>
          <w:sz w:val="24"/>
          <w:szCs w:val="24"/>
        </w:rPr>
        <w:t>.</w:t>
      </w:r>
    </w:p>
    <w:p w14:paraId="228014EC" w14:textId="77777777" w:rsidR="00C11410" w:rsidRPr="00CD165C" w:rsidRDefault="00C11410" w:rsidP="00C11410">
      <w:pPr>
        <w:spacing w:after="0" w:line="240" w:lineRule="auto"/>
        <w:jc w:val="both"/>
        <w:rPr>
          <w:rFonts w:ascii="Times New Roman" w:eastAsia="Times New Roman" w:hAnsi="Times New Roman" w:cs="Times New Roman"/>
          <w:noProof/>
          <w:sz w:val="24"/>
          <w:szCs w:val="24"/>
        </w:rPr>
      </w:pPr>
      <w:r w:rsidRPr="00CD165C">
        <w:rPr>
          <w:rFonts w:ascii="Times New Roman" w:hAnsi="Times New Roman" w:cs="Times New Roman"/>
          <w:sz w:val="24"/>
          <w:szCs w:val="24"/>
        </w:rPr>
        <w:t xml:space="preserve">(4) In the cases specified in Paragraph one, Clauses 1 and 5 of this Section, the Ombudsman shall submit the respective submission to the Presidium of the </w:t>
      </w:r>
      <w:r w:rsidRPr="00CD165C">
        <w:rPr>
          <w:rFonts w:ascii="Times New Roman" w:hAnsi="Times New Roman" w:cs="Times New Roman"/>
          <w:i/>
          <w:iCs/>
          <w:sz w:val="24"/>
          <w:szCs w:val="24"/>
        </w:rPr>
        <w:t>Saeima</w:t>
      </w:r>
      <w:r w:rsidRPr="00CD165C">
        <w:rPr>
          <w:rFonts w:ascii="Times New Roman" w:hAnsi="Times New Roman" w:cs="Times New Roman"/>
          <w:sz w:val="24"/>
          <w:szCs w:val="24"/>
        </w:rPr>
        <w:t>.”</w:t>
      </w:r>
    </w:p>
    <w:p w14:paraId="1B258C00" w14:textId="77777777" w:rsidR="00C11410" w:rsidRPr="00CD165C" w:rsidRDefault="00C11410" w:rsidP="00C11410">
      <w:pPr>
        <w:spacing w:after="0" w:line="240" w:lineRule="auto"/>
        <w:jc w:val="both"/>
        <w:rPr>
          <w:rFonts w:ascii="Times New Roman" w:eastAsia="Times New Roman" w:hAnsi="Times New Roman" w:cs="Times New Roman"/>
          <w:noProof/>
          <w:sz w:val="24"/>
          <w:szCs w:val="24"/>
          <w:lang w:val="en-US" w:eastAsia="lv-LV"/>
        </w:rPr>
      </w:pPr>
    </w:p>
    <w:p w14:paraId="26AF652C" w14:textId="09EE6F03" w:rsidR="00C11410" w:rsidRPr="00CD165C" w:rsidRDefault="00C11410" w:rsidP="00C11410">
      <w:pPr>
        <w:spacing w:after="0" w:line="240" w:lineRule="auto"/>
        <w:jc w:val="both"/>
        <w:rPr>
          <w:rFonts w:ascii="Times New Roman" w:eastAsia="Times New Roman" w:hAnsi="Times New Roman" w:cs="Times New Roman"/>
          <w:noProof/>
          <w:sz w:val="24"/>
          <w:szCs w:val="24"/>
        </w:rPr>
      </w:pPr>
      <w:r w:rsidRPr="00CD165C">
        <w:rPr>
          <w:rFonts w:ascii="Times New Roman" w:hAnsi="Times New Roman" w:cs="Times New Roman"/>
          <w:sz w:val="24"/>
          <w:szCs w:val="24"/>
        </w:rPr>
        <w:t>4. Supplement the Transitional Provisions with Paragraph 8 in the following wording:</w:t>
      </w:r>
    </w:p>
    <w:p w14:paraId="31C90EBE" w14:textId="77777777" w:rsidR="00C11410" w:rsidRPr="00CD165C" w:rsidRDefault="00C11410" w:rsidP="00C11410">
      <w:pPr>
        <w:spacing w:after="0" w:line="240" w:lineRule="auto"/>
        <w:jc w:val="both"/>
        <w:rPr>
          <w:rFonts w:ascii="Times New Roman" w:eastAsia="Times New Roman" w:hAnsi="Times New Roman" w:cs="Times New Roman"/>
          <w:noProof/>
          <w:sz w:val="24"/>
          <w:szCs w:val="24"/>
        </w:rPr>
      </w:pPr>
      <w:r w:rsidRPr="00CD165C">
        <w:rPr>
          <w:rFonts w:ascii="Times New Roman" w:hAnsi="Times New Roman" w:cs="Times New Roman"/>
          <w:sz w:val="24"/>
          <w:szCs w:val="24"/>
        </w:rPr>
        <w:t>“8. Amendments to Section 10 of this Law regarding rewording of Paragraph two and supplementation of Section with Paragraphs three and four shall come into force concurrently with corresponding amendments to the Law on Parliamentary Investigatory Committees.”</w:t>
      </w:r>
    </w:p>
    <w:p w14:paraId="50D9CDD3" w14:textId="77777777" w:rsidR="00C11410" w:rsidRPr="00CD165C" w:rsidRDefault="00C11410" w:rsidP="00C11410">
      <w:pPr>
        <w:spacing w:after="0" w:line="240" w:lineRule="auto"/>
        <w:jc w:val="both"/>
        <w:rPr>
          <w:rFonts w:ascii="Times New Roman" w:eastAsia="Times New Roman" w:hAnsi="Times New Roman" w:cs="Times New Roman"/>
          <w:noProof/>
          <w:sz w:val="24"/>
          <w:szCs w:val="24"/>
          <w:lang w:val="en-US" w:eastAsia="lv-LV"/>
        </w:rPr>
      </w:pPr>
    </w:p>
    <w:p w14:paraId="4F04D9D9" w14:textId="77777777" w:rsidR="00C11410" w:rsidRPr="00CD165C" w:rsidRDefault="00C11410" w:rsidP="00C11410">
      <w:pPr>
        <w:spacing w:after="0" w:line="240" w:lineRule="auto"/>
        <w:jc w:val="both"/>
        <w:rPr>
          <w:rFonts w:ascii="Times New Roman" w:eastAsia="Times New Roman" w:hAnsi="Times New Roman" w:cs="Times New Roman"/>
          <w:noProof/>
          <w:sz w:val="24"/>
          <w:szCs w:val="24"/>
          <w:lang w:val="en-US" w:eastAsia="lv-LV"/>
        </w:rPr>
      </w:pPr>
    </w:p>
    <w:p w14:paraId="09476CFD" w14:textId="4EB9F550" w:rsidR="00C11410" w:rsidRPr="00CD165C" w:rsidRDefault="00C11410" w:rsidP="00C11410">
      <w:pPr>
        <w:spacing w:after="0" w:line="240" w:lineRule="auto"/>
        <w:jc w:val="both"/>
        <w:rPr>
          <w:rFonts w:ascii="Times New Roman" w:eastAsia="Times New Roman" w:hAnsi="Times New Roman" w:cs="Times New Roman"/>
          <w:noProof/>
          <w:sz w:val="24"/>
          <w:szCs w:val="24"/>
        </w:rPr>
      </w:pPr>
      <w:r w:rsidRPr="00CD165C">
        <w:rPr>
          <w:rFonts w:ascii="Times New Roman" w:hAnsi="Times New Roman" w:cs="Times New Roman"/>
          <w:sz w:val="24"/>
          <w:szCs w:val="24"/>
        </w:rPr>
        <w:t>This Law shall come into force on 1 January 2015.</w:t>
      </w:r>
    </w:p>
    <w:p w14:paraId="3F875D67" w14:textId="77777777" w:rsidR="00C11410" w:rsidRPr="00CD165C" w:rsidRDefault="00C11410" w:rsidP="00C11410">
      <w:pPr>
        <w:spacing w:after="0" w:line="240" w:lineRule="auto"/>
        <w:jc w:val="both"/>
        <w:rPr>
          <w:rFonts w:ascii="Times New Roman" w:eastAsia="Times New Roman" w:hAnsi="Times New Roman" w:cs="Times New Roman"/>
          <w:noProof/>
          <w:sz w:val="24"/>
          <w:szCs w:val="24"/>
          <w:lang w:val="en-US" w:eastAsia="lv-LV"/>
        </w:rPr>
      </w:pPr>
    </w:p>
    <w:p w14:paraId="142CD0D9" w14:textId="0826473B" w:rsidR="00C11410" w:rsidRPr="00CD165C" w:rsidRDefault="00C11410" w:rsidP="00C11410">
      <w:pPr>
        <w:spacing w:after="0" w:line="240" w:lineRule="auto"/>
        <w:jc w:val="both"/>
        <w:rPr>
          <w:rFonts w:ascii="Times New Roman" w:eastAsia="Times New Roman" w:hAnsi="Times New Roman" w:cs="Times New Roman"/>
          <w:noProof/>
          <w:sz w:val="24"/>
          <w:szCs w:val="24"/>
        </w:rPr>
      </w:pPr>
      <w:r w:rsidRPr="00CD165C">
        <w:rPr>
          <w:rFonts w:ascii="Times New Roman" w:hAnsi="Times New Roman" w:cs="Times New Roman"/>
          <w:sz w:val="24"/>
          <w:szCs w:val="24"/>
        </w:rPr>
        <w:lastRenderedPageBreak/>
        <w:t xml:space="preserve">This Law has been adopted by the </w:t>
      </w:r>
      <w:r w:rsidRPr="00CD165C">
        <w:rPr>
          <w:rFonts w:ascii="Times New Roman" w:hAnsi="Times New Roman" w:cs="Times New Roman"/>
          <w:i/>
          <w:iCs/>
          <w:sz w:val="24"/>
          <w:szCs w:val="24"/>
        </w:rPr>
        <w:t>Saeima</w:t>
      </w:r>
      <w:r w:rsidRPr="00CD165C">
        <w:rPr>
          <w:rFonts w:ascii="Times New Roman" w:hAnsi="Times New Roman" w:cs="Times New Roman"/>
          <w:sz w:val="24"/>
          <w:szCs w:val="24"/>
        </w:rPr>
        <w:t xml:space="preserve"> on 25 September 2014.</w:t>
      </w:r>
    </w:p>
    <w:p w14:paraId="5ADC62E1" w14:textId="77777777" w:rsidR="00C11410" w:rsidRPr="00CD165C" w:rsidRDefault="00C11410" w:rsidP="00C11410">
      <w:pPr>
        <w:spacing w:after="0" w:line="240" w:lineRule="auto"/>
        <w:jc w:val="both"/>
        <w:rPr>
          <w:rFonts w:ascii="Times New Roman" w:eastAsia="Times New Roman" w:hAnsi="Times New Roman" w:cs="Times New Roman"/>
          <w:noProof/>
          <w:sz w:val="24"/>
          <w:szCs w:val="24"/>
          <w:lang w:val="en-US" w:eastAsia="lv-LV"/>
        </w:rPr>
      </w:pPr>
    </w:p>
    <w:p w14:paraId="11D651D3" w14:textId="77777777" w:rsidR="00C11410" w:rsidRPr="00CD165C" w:rsidRDefault="00C11410" w:rsidP="00C11410">
      <w:pPr>
        <w:spacing w:after="0" w:line="240" w:lineRule="auto"/>
        <w:jc w:val="both"/>
        <w:rPr>
          <w:rFonts w:ascii="Times New Roman" w:eastAsia="Times New Roman" w:hAnsi="Times New Roman" w:cs="Times New Roman"/>
          <w:noProof/>
          <w:sz w:val="24"/>
          <w:szCs w:val="24"/>
          <w:lang w:val="en-US" w:eastAsia="lv-LV"/>
        </w:rPr>
      </w:pPr>
    </w:p>
    <w:p w14:paraId="1654CB62" w14:textId="11E3870B" w:rsidR="00C11410" w:rsidRPr="00CD165C" w:rsidRDefault="00C11410" w:rsidP="00C11410">
      <w:pPr>
        <w:spacing w:after="0" w:line="240" w:lineRule="auto"/>
        <w:jc w:val="both"/>
        <w:rPr>
          <w:rFonts w:ascii="Times New Roman" w:eastAsia="Times New Roman" w:hAnsi="Times New Roman" w:cs="Times New Roman"/>
          <w:noProof/>
          <w:sz w:val="24"/>
          <w:szCs w:val="24"/>
        </w:rPr>
      </w:pPr>
      <w:r w:rsidRPr="00CD165C">
        <w:rPr>
          <w:rFonts w:ascii="Times New Roman" w:hAnsi="Times New Roman" w:cs="Times New Roman"/>
          <w:sz w:val="24"/>
          <w:szCs w:val="24"/>
        </w:rPr>
        <w:t>President</w:t>
      </w:r>
      <w:r w:rsidR="00CD165C">
        <w:rPr>
          <w:rFonts w:ascii="Times New Roman" w:hAnsi="Times New Roman" w:cs="Times New Roman"/>
          <w:sz w:val="24"/>
          <w:szCs w:val="24"/>
        </w:rPr>
        <w:tab/>
      </w:r>
      <w:r w:rsidR="00CD165C">
        <w:rPr>
          <w:rFonts w:ascii="Times New Roman" w:hAnsi="Times New Roman" w:cs="Times New Roman"/>
          <w:sz w:val="24"/>
          <w:szCs w:val="24"/>
        </w:rPr>
        <w:tab/>
      </w:r>
      <w:r w:rsidR="00CD165C">
        <w:rPr>
          <w:rFonts w:ascii="Times New Roman" w:hAnsi="Times New Roman" w:cs="Times New Roman"/>
          <w:sz w:val="24"/>
          <w:szCs w:val="24"/>
        </w:rPr>
        <w:tab/>
      </w:r>
      <w:r w:rsidR="00CD165C">
        <w:rPr>
          <w:rFonts w:ascii="Times New Roman" w:hAnsi="Times New Roman" w:cs="Times New Roman"/>
          <w:sz w:val="24"/>
          <w:szCs w:val="24"/>
        </w:rPr>
        <w:tab/>
      </w:r>
      <w:r w:rsidR="00CD165C">
        <w:rPr>
          <w:rFonts w:ascii="Times New Roman" w:hAnsi="Times New Roman" w:cs="Times New Roman"/>
          <w:sz w:val="24"/>
          <w:szCs w:val="24"/>
        </w:rPr>
        <w:tab/>
      </w:r>
      <w:r w:rsidR="00CD165C">
        <w:rPr>
          <w:rFonts w:ascii="Times New Roman" w:hAnsi="Times New Roman" w:cs="Times New Roman"/>
          <w:sz w:val="24"/>
          <w:szCs w:val="24"/>
        </w:rPr>
        <w:tab/>
      </w:r>
      <w:r w:rsidR="00CD165C">
        <w:rPr>
          <w:rFonts w:ascii="Times New Roman" w:hAnsi="Times New Roman" w:cs="Times New Roman"/>
          <w:sz w:val="24"/>
          <w:szCs w:val="24"/>
        </w:rPr>
        <w:tab/>
      </w:r>
      <w:r w:rsidR="00CD165C">
        <w:rPr>
          <w:rFonts w:ascii="Times New Roman" w:hAnsi="Times New Roman" w:cs="Times New Roman"/>
          <w:sz w:val="24"/>
          <w:szCs w:val="24"/>
        </w:rPr>
        <w:tab/>
      </w:r>
      <w:r w:rsidR="00CD165C">
        <w:rPr>
          <w:rFonts w:ascii="Times New Roman" w:hAnsi="Times New Roman" w:cs="Times New Roman"/>
          <w:sz w:val="24"/>
          <w:szCs w:val="24"/>
        </w:rPr>
        <w:tab/>
      </w:r>
      <w:r w:rsidR="00CD165C">
        <w:rPr>
          <w:rFonts w:ascii="Times New Roman" w:hAnsi="Times New Roman" w:cs="Times New Roman"/>
          <w:sz w:val="24"/>
          <w:szCs w:val="24"/>
        </w:rPr>
        <w:tab/>
      </w:r>
      <w:bookmarkStart w:id="0" w:name="_GoBack"/>
      <w:bookmarkEnd w:id="0"/>
      <w:r w:rsidRPr="00CD165C">
        <w:rPr>
          <w:rFonts w:ascii="Times New Roman" w:hAnsi="Times New Roman" w:cs="Times New Roman"/>
          <w:sz w:val="24"/>
          <w:szCs w:val="24"/>
        </w:rPr>
        <w:t>A. Bērziņš</w:t>
      </w:r>
    </w:p>
    <w:p w14:paraId="37FFCB72" w14:textId="77777777" w:rsidR="00C11410" w:rsidRPr="00CD165C" w:rsidRDefault="00C11410" w:rsidP="00C11410">
      <w:pPr>
        <w:spacing w:after="0" w:line="240" w:lineRule="auto"/>
        <w:jc w:val="both"/>
        <w:rPr>
          <w:rFonts w:ascii="Times New Roman" w:eastAsia="Times New Roman" w:hAnsi="Times New Roman" w:cs="Times New Roman"/>
          <w:noProof/>
          <w:sz w:val="24"/>
          <w:szCs w:val="24"/>
          <w:lang w:val="en-US" w:eastAsia="lv-LV"/>
        </w:rPr>
      </w:pPr>
    </w:p>
    <w:p w14:paraId="4E0B2B11" w14:textId="6B2CACD4" w:rsidR="00C11410" w:rsidRPr="00CD165C" w:rsidRDefault="00C11410" w:rsidP="00C11410">
      <w:pPr>
        <w:spacing w:after="0" w:line="240" w:lineRule="auto"/>
        <w:jc w:val="both"/>
        <w:rPr>
          <w:rFonts w:ascii="Times New Roman" w:eastAsia="Times New Roman" w:hAnsi="Times New Roman" w:cs="Times New Roman"/>
          <w:noProof/>
          <w:sz w:val="24"/>
          <w:szCs w:val="24"/>
        </w:rPr>
      </w:pPr>
      <w:r w:rsidRPr="00CD165C">
        <w:rPr>
          <w:rFonts w:ascii="Times New Roman" w:hAnsi="Times New Roman" w:cs="Times New Roman"/>
          <w:sz w:val="24"/>
          <w:szCs w:val="24"/>
        </w:rPr>
        <w:t>Rīga, 8 October 2014.</w:t>
      </w:r>
    </w:p>
    <w:p w14:paraId="2BEF27BE" w14:textId="10D47F11" w:rsidR="00C11410" w:rsidRPr="00CD165C" w:rsidRDefault="00C11410" w:rsidP="00C11410">
      <w:pPr>
        <w:spacing w:after="0" w:line="240" w:lineRule="auto"/>
        <w:jc w:val="both"/>
        <w:rPr>
          <w:rFonts w:ascii="Times New Roman" w:eastAsia="Times New Roman" w:hAnsi="Times New Roman" w:cs="Times New Roman"/>
          <w:noProof/>
          <w:sz w:val="24"/>
          <w:szCs w:val="24"/>
          <w:lang w:val="en-US" w:eastAsia="lv-LV"/>
        </w:rPr>
      </w:pPr>
    </w:p>
    <w:p w14:paraId="431B56E3" w14:textId="77777777" w:rsidR="00C11410" w:rsidRPr="00CD165C" w:rsidRDefault="00C11410" w:rsidP="00C11410">
      <w:pPr>
        <w:spacing w:after="0" w:line="240" w:lineRule="auto"/>
        <w:jc w:val="both"/>
        <w:rPr>
          <w:rFonts w:ascii="Times New Roman" w:eastAsia="Times New Roman" w:hAnsi="Times New Roman" w:cs="Times New Roman"/>
          <w:noProof/>
          <w:sz w:val="24"/>
          <w:szCs w:val="24"/>
          <w:lang w:val="en-US" w:eastAsia="lv-LV"/>
        </w:rPr>
      </w:pPr>
    </w:p>
    <w:sectPr w:rsidR="00C11410" w:rsidRPr="00CD165C" w:rsidSect="00C11410">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9430E" w14:textId="77777777" w:rsidR="00C11410" w:rsidRPr="00C11410" w:rsidRDefault="00C11410" w:rsidP="00C11410">
      <w:pPr>
        <w:spacing w:after="0" w:line="240" w:lineRule="auto"/>
        <w:rPr>
          <w:noProof/>
          <w:lang w:val="en-US"/>
        </w:rPr>
      </w:pPr>
      <w:r w:rsidRPr="00C11410">
        <w:rPr>
          <w:noProof/>
          <w:lang w:val="en-US"/>
        </w:rPr>
        <w:separator/>
      </w:r>
    </w:p>
  </w:endnote>
  <w:endnote w:type="continuationSeparator" w:id="0">
    <w:p w14:paraId="7769E3CA" w14:textId="77777777" w:rsidR="00C11410" w:rsidRPr="00C11410" w:rsidRDefault="00C11410" w:rsidP="00C11410">
      <w:pPr>
        <w:spacing w:after="0" w:line="240" w:lineRule="auto"/>
        <w:rPr>
          <w:noProof/>
          <w:lang w:val="en-US"/>
        </w:rPr>
      </w:pPr>
      <w:r w:rsidRPr="00C1141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ACFAA" w14:textId="77777777" w:rsidR="00CD165C" w:rsidRPr="00CD165C" w:rsidRDefault="00CD165C" w:rsidP="00CD165C">
    <w:pPr>
      <w:pStyle w:val="Kjene"/>
      <w:rPr>
        <w:rFonts w:ascii="Times New Roman" w:hAnsi="Times New Roman" w:cs="Times New Roman"/>
        <w:sz w:val="20"/>
        <w:szCs w:val="20"/>
      </w:rPr>
    </w:pPr>
  </w:p>
  <w:p w14:paraId="0D8DA432" w14:textId="77777777" w:rsidR="00CD165C" w:rsidRPr="00CD165C" w:rsidRDefault="00CD165C" w:rsidP="00CD165C">
    <w:pPr>
      <w:pStyle w:val="Kjene"/>
      <w:framePr w:wrap="around" w:vAnchor="text" w:hAnchor="margin" w:xAlign="right" w:y="1"/>
      <w:jc w:val="right"/>
      <w:rPr>
        <w:rStyle w:val="Lappusesnumurs"/>
        <w:rFonts w:ascii="Times New Roman" w:hAnsi="Times New Roman" w:cs="Times New Roman"/>
        <w:sz w:val="20"/>
        <w:szCs w:val="20"/>
      </w:rPr>
    </w:pPr>
    <w:r w:rsidRPr="00CD165C">
      <w:rPr>
        <w:rStyle w:val="Lappusesnumurs"/>
        <w:rFonts w:ascii="Times New Roman" w:hAnsi="Times New Roman" w:cs="Times New Roman"/>
        <w:sz w:val="20"/>
        <w:szCs w:val="20"/>
      </w:rPr>
      <w:fldChar w:fldCharType="begin"/>
    </w:r>
    <w:r w:rsidRPr="00CD165C">
      <w:rPr>
        <w:rStyle w:val="Lappusesnumurs"/>
        <w:rFonts w:ascii="Times New Roman" w:hAnsi="Times New Roman" w:cs="Times New Roman"/>
        <w:sz w:val="20"/>
        <w:szCs w:val="20"/>
      </w:rPr>
      <w:instrText xml:space="preserve"> PAGE </w:instrText>
    </w:r>
    <w:r w:rsidRPr="00CD165C">
      <w:rPr>
        <w:rStyle w:val="Lappusesnumurs"/>
        <w:rFonts w:ascii="Times New Roman" w:hAnsi="Times New Roman" w:cs="Times New Roman"/>
        <w:sz w:val="20"/>
        <w:szCs w:val="20"/>
      </w:rPr>
      <w:fldChar w:fldCharType="separate"/>
    </w:r>
    <w:r w:rsidRPr="00CD165C">
      <w:rPr>
        <w:rStyle w:val="Lappusesnumurs"/>
        <w:rFonts w:ascii="Times New Roman" w:hAnsi="Times New Roman" w:cs="Times New Roman"/>
        <w:sz w:val="20"/>
        <w:szCs w:val="20"/>
      </w:rPr>
      <w:t>2</w:t>
    </w:r>
    <w:r w:rsidRPr="00CD165C">
      <w:rPr>
        <w:rStyle w:val="Lappusesnumurs"/>
        <w:rFonts w:ascii="Times New Roman" w:hAnsi="Times New Roman" w:cs="Times New Roman"/>
        <w:sz w:val="20"/>
        <w:szCs w:val="20"/>
      </w:rPr>
      <w:fldChar w:fldCharType="end"/>
    </w:r>
    <w:r w:rsidRPr="00CD165C">
      <w:rPr>
        <w:rStyle w:val="Lappusesnumurs"/>
        <w:rFonts w:ascii="Times New Roman" w:hAnsi="Times New Roman" w:cs="Times New Roman"/>
        <w:sz w:val="20"/>
        <w:szCs w:val="20"/>
      </w:rPr>
      <w:t xml:space="preserve"> </w:t>
    </w:r>
  </w:p>
  <w:p w14:paraId="0DE0DA2C" w14:textId="77777777" w:rsidR="00CD165C" w:rsidRPr="00CD165C" w:rsidRDefault="00CD165C" w:rsidP="00CD165C">
    <w:pPr>
      <w:pStyle w:val="Kjene"/>
      <w:rPr>
        <w:rFonts w:ascii="Times New Roman" w:hAnsi="Times New Roman" w:cs="Times New Roman"/>
        <w:sz w:val="20"/>
        <w:szCs w:val="20"/>
      </w:rPr>
    </w:pPr>
    <w:r w:rsidRPr="00CD165C">
      <w:rPr>
        <w:rFonts w:ascii="Times New Roman" w:hAnsi="Times New Roman" w:cs="Times New Roman"/>
        <w:sz w:val="20"/>
        <w:szCs w:val="20"/>
      </w:rPr>
      <w:t xml:space="preserve">Translation </w:t>
    </w:r>
    <w:r w:rsidRPr="00CD165C">
      <w:rPr>
        <w:rFonts w:ascii="Times New Roman" w:hAnsi="Times New Roman" w:cs="Times New Roman"/>
        <w:sz w:val="20"/>
        <w:szCs w:val="20"/>
      </w:rPr>
      <w:fldChar w:fldCharType="begin"/>
    </w:r>
    <w:r w:rsidRPr="00CD165C">
      <w:rPr>
        <w:rFonts w:ascii="Times New Roman" w:hAnsi="Times New Roman" w:cs="Times New Roman"/>
        <w:sz w:val="20"/>
        <w:szCs w:val="20"/>
      </w:rPr>
      <w:instrText>symbol 169 \f "UnivrstyRoman TL" \s 8</w:instrText>
    </w:r>
    <w:r w:rsidRPr="00CD165C">
      <w:rPr>
        <w:rFonts w:ascii="Times New Roman" w:hAnsi="Times New Roman" w:cs="Times New Roman"/>
        <w:sz w:val="20"/>
        <w:szCs w:val="20"/>
      </w:rPr>
      <w:fldChar w:fldCharType="separate"/>
    </w:r>
    <w:r w:rsidRPr="00CD165C">
      <w:rPr>
        <w:rFonts w:ascii="Times New Roman" w:hAnsi="Times New Roman" w:cs="Times New Roman"/>
        <w:sz w:val="20"/>
        <w:szCs w:val="20"/>
      </w:rPr>
      <w:t>©</w:t>
    </w:r>
    <w:r w:rsidRPr="00CD165C">
      <w:rPr>
        <w:rFonts w:ascii="Times New Roman" w:hAnsi="Times New Roman" w:cs="Times New Roman"/>
        <w:sz w:val="20"/>
        <w:szCs w:val="20"/>
      </w:rPr>
      <w:fldChar w:fldCharType="end"/>
    </w:r>
    <w:r w:rsidRPr="00CD165C">
      <w:rPr>
        <w:rFonts w:ascii="Times New Roman" w:hAnsi="Times New Roman" w:cs="Times New Roman"/>
        <w:sz w:val="20"/>
        <w:szCs w:val="20"/>
      </w:rPr>
      <w:t xml:space="preserve"> 2019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10C66" w14:textId="77777777" w:rsidR="00CD165C" w:rsidRPr="00CD165C" w:rsidRDefault="00CD165C" w:rsidP="00CD165C">
    <w:pPr>
      <w:pStyle w:val="Kjene"/>
      <w:rPr>
        <w:rFonts w:ascii="Times New Roman" w:hAnsi="Times New Roman" w:cs="Times New Roman"/>
        <w:sz w:val="20"/>
        <w:szCs w:val="20"/>
        <w:vertAlign w:val="superscript"/>
      </w:rPr>
    </w:pPr>
    <w:bookmarkStart w:id="1" w:name="_Hlk4057576"/>
    <w:bookmarkStart w:id="2" w:name="_Hlk4057577"/>
  </w:p>
  <w:p w14:paraId="17F596E0" w14:textId="77777777" w:rsidR="00CD165C" w:rsidRPr="00CD165C" w:rsidRDefault="00CD165C" w:rsidP="00CD165C">
    <w:pPr>
      <w:pStyle w:val="Kjene"/>
      <w:rPr>
        <w:rFonts w:ascii="Times New Roman" w:hAnsi="Times New Roman" w:cs="Times New Roman"/>
        <w:sz w:val="20"/>
        <w:szCs w:val="20"/>
      </w:rPr>
    </w:pPr>
    <w:r w:rsidRPr="00CD165C">
      <w:rPr>
        <w:rFonts w:ascii="Times New Roman" w:hAnsi="Times New Roman" w:cs="Times New Roman"/>
        <w:sz w:val="20"/>
        <w:szCs w:val="20"/>
        <w:vertAlign w:val="superscript"/>
      </w:rPr>
      <w:t>1</w:t>
    </w:r>
    <w:r w:rsidRPr="00CD165C">
      <w:rPr>
        <w:rFonts w:ascii="Times New Roman" w:hAnsi="Times New Roman" w:cs="Times New Roman"/>
        <w:sz w:val="20"/>
        <w:szCs w:val="20"/>
      </w:rPr>
      <w:t xml:space="preserve"> The Parliament of the Republic of Latvia</w:t>
    </w:r>
  </w:p>
  <w:p w14:paraId="43A9BF8E" w14:textId="77777777" w:rsidR="00CD165C" w:rsidRPr="00CD165C" w:rsidRDefault="00CD165C" w:rsidP="00CD165C">
    <w:pPr>
      <w:pStyle w:val="Kjene"/>
      <w:rPr>
        <w:rFonts w:ascii="Times New Roman" w:hAnsi="Times New Roman" w:cs="Times New Roman"/>
        <w:sz w:val="20"/>
        <w:szCs w:val="20"/>
      </w:rPr>
    </w:pPr>
  </w:p>
  <w:p w14:paraId="62267C8E" w14:textId="77777777" w:rsidR="00CD165C" w:rsidRPr="00CD165C" w:rsidRDefault="00CD165C" w:rsidP="00CD165C">
    <w:pPr>
      <w:pStyle w:val="Kjene"/>
      <w:rPr>
        <w:rFonts w:ascii="Times New Roman" w:hAnsi="Times New Roman" w:cs="Times New Roman"/>
        <w:sz w:val="20"/>
        <w:szCs w:val="20"/>
      </w:rPr>
    </w:pPr>
    <w:r w:rsidRPr="00CD165C">
      <w:rPr>
        <w:rFonts w:ascii="Times New Roman" w:hAnsi="Times New Roman" w:cs="Times New Roman"/>
        <w:sz w:val="20"/>
        <w:szCs w:val="20"/>
      </w:rPr>
      <w:t xml:space="preserve">Translation </w:t>
    </w:r>
    <w:r w:rsidRPr="00CD165C">
      <w:rPr>
        <w:rFonts w:ascii="Times New Roman" w:hAnsi="Times New Roman" w:cs="Times New Roman"/>
        <w:sz w:val="20"/>
        <w:szCs w:val="20"/>
      </w:rPr>
      <w:fldChar w:fldCharType="begin"/>
    </w:r>
    <w:r w:rsidRPr="00CD165C">
      <w:rPr>
        <w:rFonts w:ascii="Times New Roman" w:hAnsi="Times New Roman" w:cs="Times New Roman"/>
        <w:sz w:val="20"/>
        <w:szCs w:val="20"/>
      </w:rPr>
      <w:instrText>symbol 169 \f "UnivrstyRoman TL" \s 8</w:instrText>
    </w:r>
    <w:r w:rsidRPr="00CD165C">
      <w:rPr>
        <w:rFonts w:ascii="Times New Roman" w:hAnsi="Times New Roman" w:cs="Times New Roman"/>
        <w:sz w:val="20"/>
        <w:szCs w:val="20"/>
      </w:rPr>
      <w:fldChar w:fldCharType="separate"/>
    </w:r>
    <w:r w:rsidRPr="00CD165C">
      <w:rPr>
        <w:rFonts w:ascii="Times New Roman" w:hAnsi="Times New Roman" w:cs="Times New Roman"/>
        <w:sz w:val="20"/>
        <w:szCs w:val="20"/>
      </w:rPr>
      <w:t>©</w:t>
    </w:r>
    <w:r w:rsidRPr="00CD165C">
      <w:rPr>
        <w:rFonts w:ascii="Times New Roman" w:hAnsi="Times New Roman" w:cs="Times New Roman"/>
        <w:sz w:val="20"/>
        <w:szCs w:val="20"/>
      </w:rPr>
      <w:fldChar w:fldCharType="end"/>
    </w:r>
    <w:r w:rsidRPr="00CD165C">
      <w:rPr>
        <w:rFonts w:ascii="Times New Roman" w:hAnsi="Times New Roman" w:cs="Times New Roman"/>
        <w:sz w:val="20"/>
        <w:szCs w:val="20"/>
      </w:rPr>
      <w:t xml:space="preserve"> 2019 Valsts valodas centrs (State Language Centre)</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CF49F" w14:textId="77777777" w:rsidR="00C11410" w:rsidRPr="00C11410" w:rsidRDefault="00C11410" w:rsidP="00C11410">
      <w:pPr>
        <w:spacing w:after="0" w:line="240" w:lineRule="auto"/>
        <w:rPr>
          <w:noProof/>
          <w:lang w:val="en-US"/>
        </w:rPr>
      </w:pPr>
      <w:r w:rsidRPr="00C11410">
        <w:rPr>
          <w:noProof/>
          <w:lang w:val="en-US"/>
        </w:rPr>
        <w:separator/>
      </w:r>
    </w:p>
  </w:footnote>
  <w:footnote w:type="continuationSeparator" w:id="0">
    <w:p w14:paraId="6A11BC26" w14:textId="77777777" w:rsidR="00C11410" w:rsidRPr="00C11410" w:rsidRDefault="00C11410" w:rsidP="00C11410">
      <w:pPr>
        <w:spacing w:after="0" w:line="240" w:lineRule="auto"/>
        <w:rPr>
          <w:noProof/>
          <w:lang w:val="en-US"/>
        </w:rPr>
      </w:pPr>
      <w:r w:rsidRPr="00C1141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89"/>
    <w:rsid w:val="002326EA"/>
    <w:rsid w:val="00530540"/>
    <w:rsid w:val="00C11410"/>
    <w:rsid w:val="00CD165C"/>
    <w:rsid w:val="00D96A89"/>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1B62"/>
  <w15:chartTrackingRefBased/>
  <w15:docId w15:val="{044D8CCC-746D-4719-A28B-1278E97F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paragraph" w:styleId="Virsraksts3">
    <w:name w:val="heading 3"/>
    <w:basedOn w:val="Parasts"/>
    <w:link w:val="Virsraksts3Rakstz"/>
    <w:uiPriority w:val="9"/>
    <w:qFormat/>
    <w:rsid w:val="00C11410"/>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C11410"/>
    <w:rPr>
      <w:rFonts w:ascii="Times New Roman" w:eastAsia="Times New Roman" w:hAnsi="Times New Roman" w:cs="Times New Roman"/>
      <w:b/>
      <w:bCs/>
      <w:sz w:val="27"/>
      <w:szCs w:val="27"/>
      <w:lang w:eastAsia="lv-LV"/>
    </w:rPr>
  </w:style>
  <w:style w:type="paragraph" w:styleId="Paraststmeklis">
    <w:name w:val="Normal (Web)"/>
    <w:basedOn w:val="Parasts"/>
    <w:uiPriority w:val="99"/>
    <w:semiHidden/>
    <w:unhideWhenUsed/>
    <w:rsid w:val="00C114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C11410"/>
    <w:rPr>
      <w:color w:val="0000FF"/>
      <w:u w:val="single"/>
    </w:rPr>
  </w:style>
  <w:style w:type="paragraph" w:styleId="Galvene">
    <w:name w:val="header"/>
    <w:basedOn w:val="Parasts"/>
    <w:link w:val="GalveneRakstz"/>
    <w:uiPriority w:val="99"/>
    <w:unhideWhenUsed/>
    <w:rsid w:val="00C1141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11410"/>
  </w:style>
  <w:style w:type="paragraph" w:styleId="Kjene">
    <w:name w:val="footer"/>
    <w:basedOn w:val="Parasts"/>
    <w:link w:val="KjeneRakstz"/>
    <w:unhideWhenUsed/>
    <w:rsid w:val="00C11410"/>
    <w:pPr>
      <w:tabs>
        <w:tab w:val="center" w:pos="4153"/>
        <w:tab w:val="right" w:pos="8306"/>
      </w:tabs>
      <w:spacing w:after="0" w:line="240" w:lineRule="auto"/>
    </w:pPr>
  </w:style>
  <w:style w:type="character" w:customStyle="1" w:styleId="KjeneRakstz">
    <w:name w:val="Kājene Rakstz."/>
    <w:basedOn w:val="Noklusjumarindkopasfonts"/>
    <w:link w:val="Kjene"/>
    <w:rsid w:val="00C11410"/>
  </w:style>
  <w:style w:type="paragraph" w:customStyle="1" w:styleId="H3">
    <w:name w:val="H3"/>
    <w:basedOn w:val="Parasts"/>
    <w:next w:val="Parasts"/>
    <w:rsid w:val="00CD165C"/>
    <w:pPr>
      <w:keepNext/>
      <w:spacing w:before="100" w:after="100" w:line="240" w:lineRule="auto"/>
      <w:outlineLvl w:val="3"/>
    </w:pPr>
    <w:rPr>
      <w:rFonts w:ascii="Times New Roman" w:eastAsia="Times New Roman" w:hAnsi="Times New Roman" w:cs="Times New Roman"/>
      <w:b/>
      <w:snapToGrid w:val="0"/>
      <w:sz w:val="28"/>
      <w:szCs w:val="20"/>
      <w:lang w:val="lv-LV"/>
    </w:rPr>
  </w:style>
  <w:style w:type="character" w:styleId="Lappusesnumurs">
    <w:name w:val="page number"/>
    <w:basedOn w:val="Noklusjumarindkopasfonts"/>
    <w:rsid w:val="00CD1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125783">
      <w:bodyDiv w:val="1"/>
      <w:marLeft w:val="0"/>
      <w:marRight w:val="0"/>
      <w:marTop w:val="0"/>
      <w:marBottom w:val="0"/>
      <w:divBdr>
        <w:top w:val="none" w:sz="0" w:space="0" w:color="auto"/>
        <w:left w:val="none" w:sz="0" w:space="0" w:color="auto"/>
        <w:bottom w:val="none" w:sz="0" w:space="0" w:color="auto"/>
        <w:right w:val="none" w:sz="0" w:space="0" w:color="auto"/>
      </w:divBdr>
      <w:divsChild>
        <w:div w:id="224532140">
          <w:marLeft w:val="0"/>
          <w:marRight w:val="0"/>
          <w:marTop w:val="0"/>
          <w:marBottom w:val="0"/>
          <w:divBdr>
            <w:top w:val="none" w:sz="0" w:space="0" w:color="auto"/>
            <w:left w:val="none" w:sz="0" w:space="0" w:color="auto"/>
            <w:bottom w:val="none" w:sz="0" w:space="0" w:color="auto"/>
            <w:right w:val="none" w:sz="0" w:space="0" w:color="auto"/>
          </w:divBdr>
          <w:divsChild>
            <w:div w:id="9711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498</Words>
  <Characters>2416</Characters>
  <Application>Microsoft Office Word</Application>
  <DocSecurity>0</DocSecurity>
  <Lines>58</Lines>
  <Paragraphs>24</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3</cp:revision>
  <dcterms:created xsi:type="dcterms:W3CDTF">2019-10-02T11:25:00Z</dcterms:created>
  <dcterms:modified xsi:type="dcterms:W3CDTF">2019-10-03T12:08:00Z</dcterms:modified>
</cp:coreProperties>
</file>