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7DB6" w14:textId="77777777" w:rsidR="000667D6" w:rsidRPr="000667D6" w:rsidRDefault="000667D6" w:rsidP="000667D6">
      <w:pPr>
        <w:widowControl w:val="0"/>
        <w:spacing w:after="0" w:line="240" w:lineRule="auto"/>
        <w:jc w:val="both"/>
        <w:rPr>
          <w:rFonts w:ascii="Times New Roman" w:hAnsi="Times New Roman"/>
          <w:noProof/>
          <w:sz w:val="20"/>
          <w:szCs w:val="24"/>
          <w:lang w:val="en-US"/>
        </w:rPr>
      </w:pPr>
      <w:r w:rsidRPr="000667D6">
        <w:rPr>
          <w:rFonts w:ascii="Times New Roman" w:hAnsi="Times New Roman"/>
          <w:noProof/>
          <w:sz w:val="20"/>
          <w:szCs w:val="24"/>
          <w:lang w:val="en-US"/>
        </w:rPr>
        <w:t>Text consolidated by Valsts valodas centrs (State Language Centre) with amending regulations of:</w:t>
      </w:r>
    </w:p>
    <w:p w14:paraId="2B53843D" w14:textId="77777777" w:rsidR="000667D6" w:rsidRPr="000667D6" w:rsidRDefault="000667D6" w:rsidP="000667D6">
      <w:pPr>
        <w:pStyle w:val="BlockText"/>
        <w:ind w:left="0" w:right="26"/>
        <w:jc w:val="center"/>
        <w:rPr>
          <w:noProof/>
          <w:szCs w:val="24"/>
          <w:lang w:val="en-US"/>
        </w:rPr>
      </w:pPr>
      <w:r w:rsidRPr="000667D6">
        <w:rPr>
          <w:noProof/>
          <w:szCs w:val="24"/>
          <w:lang w:val="en-US"/>
        </w:rPr>
        <w:t>15 July 2003 [shall come into force on 19 July 2003];</w:t>
      </w:r>
    </w:p>
    <w:p w14:paraId="3E04D8D3" w14:textId="77777777" w:rsidR="000667D6" w:rsidRPr="000667D6" w:rsidRDefault="000667D6" w:rsidP="000667D6">
      <w:pPr>
        <w:pStyle w:val="BlockText"/>
        <w:ind w:left="0" w:right="26"/>
        <w:jc w:val="center"/>
        <w:rPr>
          <w:noProof/>
          <w:szCs w:val="24"/>
          <w:lang w:val="en-US"/>
        </w:rPr>
      </w:pPr>
      <w:r w:rsidRPr="000667D6">
        <w:rPr>
          <w:noProof/>
          <w:szCs w:val="24"/>
          <w:lang w:val="en-US"/>
        </w:rPr>
        <w:t>17 August 2010 [shall come into force on 27 August 2010];</w:t>
      </w:r>
    </w:p>
    <w:p w14:paraId="5AFEE720" w14:textId="77777777" w:rsidR="000667D6" w:rsidRPr="000667D6" w:rsidRDefault="000667D6" w:rsidP="000667D6">
      <w:pPr>
        <w:pStyle w:val="BlockText"/>
        <w:ind w:left="0" w:right="26"/>
        <w:jc w:val="center"/>
        <w:rPr>
          <w:noProof/>
          <w:szCs w:val="24"/>
          <w:lang w:val="en-US"/>
        </w:rPr>
      </w:pPr>
      <w:r w:rsidRPr="000667D6">
        <w:rPr>
          <w:noProof/>
          <w:szCs w:val="24"/>
          <w:lang w:val="en-US"/>
        </w:rPr>
        <w:t>15 September 2015 [shall come into force on 22 September 2015];</w:t>
      </w:r>
    </w:p>
    <w:p w14:paraId="7FF5939C" w14:textId="77777777" w:rsidR="000667D6" w:rsidRPr="000667D6" w:rsidRDefault="000667D6" w:rsidP="000667D6">
      <w:pPr>
        <w:pStyle w:val="BlockText"/>
        <w:ind w:left="0" w:right="26"/>
        <w:jc w:val="center"/>
        <w:rPr>
          <w:noProof/>
          <w:szCs w:val="24"/>
          <w:lang w:val="en-US"/>
        </w:rPr>
      </w:pPr>
      <w:r w:rsidRPr="000667D6">
        <w:rPr>
          <w:noProof/>
          <w:szCs w:val="24"/>
          <w:lang w:val="en-US"/>
        </w:rPr>
        <w:t>10 December 2019 [shall come into force on 1 January 2020].</w:t>
      </w:r>
    </w:p>
    <w:p w14:paraId="0B2CB179" w14:textId="77777777" w:rsidR="000667D6" w:rsidRPr="000667D6" w:rsidRDefault="000667D6" w:rsidP="000667D6">
      <w:pPr>
        <w:widowControl w:val="0"/>
        <w:spacing w:after="0" w:line="240" w:lineRule="auto"/>
        <w:jc w:val="both"/>
        <w:rPr>
          <w:rFonts w:ascii="Times New Roman" w:hAnsi="Times New Roman"/>
          <w:noProof/>
          <w:sz w:val="20"/>
          <w:szCs w:val="24"/>
          <w:lang w:val="en-US"/>
        </w:rPr>
      </w:pPr>
      <w:r w:rsidRPr="000667D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CA134B7" w14:textId="77777777" w:rsidR="000667D6" w:rsidRPr="000667D6" w:rsidRDefault="000667D6" w:rsidP="000667D6">
      <w:pPr>
        <w:spacing w:after="0" w:line="240" w:lineRule="auto"/>
        <w:rPr>
          <w:rFonts w:ascii="Times New Roman" w:hAnsi="Times New Roman"/>
          <w:noProof/>
          <w:sz w:val="24"/>
          <w:lang w:val="en-US"/>
        </w:rPr>
      </w:pPr>
    </w:p>
    <w:p w14:paraId="5F702E70" w14:textId="77777777" w:rsidR="000667D6" w:rsidRPr="000667D6" w:rsidRDefault="000667D6" w:rsidP="000667D6">
      <w:pPr>
        <w:spacing w:after="0" w:line="240" w:lineRule="auto"/>
        <w:rPr>
          <w:rFonts w:ascii="Times New Roman" w:hAnsi="Times New Roman"/>
          <w:noProof/>
          <w:sz w:val="24"/>
          <w:lang w:val="en-US"/>
        </w:rPr>
      </w:pPr>
    </w:p>
    <w:p w14:paraId="6DB27658" w14:textId="77777777" w:rsidR="000667D6" w:rsidRPr="000667D6" w:rsidRDefault="000667D6" w:rsidP="000667D6">
      <w:pPr>
        <w:spacing w:after="0" w:line="240" w:lineRule="auto"/>
        <w:jc w:val="center"/>
        <w:rPr>
          <w:rFonts w:ascii="Times New Roman" w:hAnsi="Times New Roman"/>
          <w:noProof/>
          <w:sz w:val="24"/>
          <w:szCs w:val="24"/>
          <w:lang w:val="en-US"/>
        </w:rPr>
      </w:pPr>
      <w:r w:rsidRPr="000667D6">
        <w:rPr>
          <w:rFonts w:ascii="Times New Roman" w:hAnsi="Times New Roman"/>
          <w:noProof/>
          <w:sz w:val="24"/>
          <w:szCs w:val="24"/>
          <w:lang w:val="en-US"/>
        </w:rPr>
        <w:t>Republic of Latvia</w:t>
      </w:r>
    </w:p>
    <w:p w14:paraId="7273113E" w14:textId="77777777" w:rsidR="000667D6" w:rsidRPr="000667D6" w:rsidRDefault="000667D6" w:rsidP="000667D6">
      <w:pPr>
        <w:spacing w:after="0" w:line="240" w:lineRule="auto"/>
        <w:jc w:val="center"/>
        <w:rPr>
          <w:rFonts w:ascii="Times New Roman" w:hAnsi="Times New Roman"/>
          <w:noProof/>
          <w:sz w:val="24"/>
          <w:lang w:val="en-US"/>
        </w:rPr>
      </w:pPr>
    </w:p>
    <w:p w14:paraId="43695A5B" w14:textId="77777777" w:rsidR="000667D6" w:rsidRPr="000667D6" w:rsidRDefault="000667D6" w:rsidP="000667D6">
      <w:pPr>
        <w:shd w:val="clear" w:color="auto" w:fill="FFFFFF"/>
        <w:spacing w:after="0" w:line="240" w:lineRule="auto"/>
        <w:jc w:val="center"/>
        <w:rPr>
          <w:rFonts w:ascii="Times New Roman" w:hAnsi="Times New Roman"/>
          <w:noProof/>
          <w:sz w:val="24"/>
          <w:lang w:val="en-US"/>
        </w:rPr>
      </w:pPr>
      <w:r w:rsidRPr="000667D6">
        <w:rPr>
          <w:rFonts w:ascii="Times New Roman" w:hAnsi="Times New Roman"/>
          <w:noProof/>
          <w:sz w:val="24"/>
          <w:lang w:val="en-US"/>
        </w:rPr>
        <w:t>Cabinet</w:t>
      </w:r>
    </w:p>
    <w:p w14:paraId="3BBC1F03" w14:textId="77777777" w:rsidR="000667D6" w:rsidRPr="000667D6" w:rsidRDefault="000667D6" w:rsidP="000667D6">
      <w:pPr>
        <w:shd w:val="clear" w:color="auto" w:fill="FFFFFF"/>
        <w:spacing w:after="0" w:line="240" w:lineRule="auto"/>
        <w:jc w:val="center"/>
        <w:rPr>
          <w:rFonts w:ascii="Times New Roman" w:hAnsi="Times New Roman"/>
          <w:noProof/>
          <w:sz w:val="24"/>
          <w:lang w:val="en-US"/>
        </w:rPr>
      </w:pPr>
      <w:r w:rsidRPr="000667D6">
        <w:rPr>
          <w:rFonts w:ascii="Times New Roman" w:hAnsi="Times New Roman"/>
          <w:noProof/>
          <w:sz w:val="24"/>
          <w:lang w:val="en-US"/>
        </w:rPr>
        <w:t>Regulation No. 218</w:t>
      </w:r>
    </w:p>
    <w:p w14:paraId="3AFE9AA5" w14:textId="77777777" w:rsidR="000667D6" w:rsidRPr="000667D6" w:rsidRDefault="000667D6" w:rsidP="000667D6">
      <w:pPr>
        <w:shd w:val="clear" w:color="auto" w:fill="FFFFFF"/>
        <w:spacing w:after="0" w:line="240" w:lineRule="auto"/>
        <w:jc w:val="center"/>
        <w:rPr>
          <w:rFonts w:ascii="Times New Roman" w:hAnsi="Times New Roman"/>
          <w:noProof/>
          <w:sz w:val="24"/>
          <w:lang w:val="en-US"/>
        </w:rPr>
      </w:pPr>
      <w:r w:rsidRPr="000667D6">
        <w:rPr>
          <w:rFonts w:ascii="Times New Roman" w:hAnsi="Times New Roman"/>
          <w:noProof/>
          <w:sz w:val="24"/>
          <w:lang w:val="en-US"/>
        </w:rPr>
        <w:t>Adopted 28 May 2002</w:t>
      </w:r>
    </w:p>
    <w:p w14:paraId="547F7CA3"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9DD6B1B"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E62C83E" w14:textId="77777777" w:rsidR="000667D6" w:rsidRPr="000667D6" w:rsidRDefault="000667D6" w:rsidP="000667D6">
      <w:pPr>
        <w:shd w:val="clear" w:color="auto" w:fill="FFFFFF"/>
        <w:spacing w:after="0" w:line="240" w:lineRule="auto"/>
        <w:jc w:val="center"/>
        <w:rPr>
          <w:rFonts w:ascii="Times New Roman" w:hAnsi="Times New Roman"/>
          <w:b/>
          <w:noProof/>
          <w:sz w:val="28"/>
          <w:lang w:val="en-US"/>
        </w:rPr>
      </w:pPr>
      <w:r w:rsidRPr="000667D6">
        <w:rPr>
          <w:rFonts w:ascii="Times New Roman" w:hAnsi="Times New Roman"/>
          <w:b/>
          <w:noProof/>
          <w:sz w:val="28"/>
          <w:lang w:val="en-US"/>
        </w:rPr>
        <w:t>Regulations Regarding the Energy Information System</w:t>
      </w:r>
    </w:p>
    <w:p w14:paraId="2EA8DFC5"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9D5C1D"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E38C50" w14:textId="77777777" w:rsidR="000667D6" w:rsidRPr="000667D6" w:rsidRDefault="000667D6" w:rsidP="000667D6">
      <w:pPr>
        <w:shd w:val="clear" w:color="auto" w:fill="FFFFFF"/>
        <w:spacing w:after="0" w:line="240" w:lineRule="auto"/>
        <w:jc w:val="right"/>
        <w:rPr>
          <w:rFonts w:ascii="Times New Roman" w:hAnsi="Times New Roman"/>
          <w:i/>
          <w:noProof/>
          <w:sz w:val="24"/>
          <w:lang w:val="en-US"/>
        </w:rPr>
      </w:pPr>
      <w:r w:rsidRPr="000667D6">
        <w:rPr>
          <w:rFonts w:ascii="Times New Roman" w:hAnsi="Times New Roman"/>
          <w:i/>
          <w:noProof/>
          <w:sz w:val="24"/>
          <w:lang w:val="en-US"/>
        </w:rPr>
        <w:t>Issued pursuant to</w:t>
      </w:r>
    </w:p>
    <w:p w14:paraId="1E8AD9B7" w14:textId="77777777" w:rsidR="000667D6" w:rsidRPr="000667D6" w:rsidRDefault="000667D6" w:rsidP="000667D6">
      <w:pPr>
        <w:shd w:val="clear" w:color="auto" w:fill="FFFFFF"/>
        <w:spacing w:after="0" w:line="240" w:lineRule="auto"/>
        <w:jc w:val="right"/>
        <w:rPr>
          <w:rFonts w:ascii="Times New Roman" w:hAnsi="Times New Roman"/>
          <w:i/>
          <w:noProof/>
          <w:sz w:val="24"/>
          <w:lang w:val="en-US"/>
        </w:rPr>
      </w:pPr>
      <w:r w:rsidRPr="000667D6">
        <w:rPr>
          <w:rFonts w:ascii="Times New Roman" w:hAnsi="Times New Roman"/>
          <w:i/>
          <w:noProof/>
          <w:sz w:val="24"/>
          <w:lang w:val="en-US"/>
        </w:rPr>
        <w:t>Section 74 of the Energy Law</w:t>
      </w:r>
    </w:p>
    <w:p w14:paraId="4FCF16AC"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
      <w:bookmarkStart w:id="1" w:name="p-129661"/>
      <w:bookmarkEnd w:id="0"/>
      <w:bookmarkEnd w:id="1"/>
    </w:p>
    <w:p w14:paraId="56A5B27A"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BCE509"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1. The Regulation prescribes the procedures for the compilation and evaluation of the necessary information in order to ensure the optimal balance of energy consumption and demand, the planning and management of energy crisis prevention, and also the elimination and overcoming of the consequences of the crisis.</w:t>
      </w:r>
    </w:p>
    <w:p w14:paraId="42AB67A1"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2"/>
      <w:bookmarkStart w:id="3" w:name="p-714107"/>
      <w:bookmarkEnd w:id="2"/>
      <w:bookmarkEnd w:id="3"/>
    </w:p>
    <w:p w14:paraId="44B371C4"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2. In order to compile and evaluate the necessary information, the State Construction Control Bureau shall create a relevant database – the energy information system (hereinafter – the system). The information held by the State and local government authorities and characterising energy consumption and demand shall be entered in the System.</w:t>
      </w:r>
    </w:p>
    <w:p w14:paraId="332043B8"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10 December 2019</w:t>
      </w:r>
      <w:r w:rsidRPr="000667D6">
        <w:rPr>
          <w:rFonts w:ascii="Times New Roman" w:hAnsi="Times New Roman"/>
          <w:noProof/>
          <w:sz w:val="24"/>
          <w:lang w:val="en-US"/>
        </w:rPr>
        <w:t>]</w:t>
      </w:r>
    </w:p>
    <w:p w14:paraId="77D2C9AD"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
      <w:bookmarkStart w:id="5" w:name="p-714108"/>
      <w:bookmarkEnd w:id="4"/>
      <w:bookmarkEnd w:id="5"/>
    </w:p>
    <w:p w14:paraId="6C8FD7E6"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3. The State Construction Control Bureau shall ensure the operation of the system and coordinate the exchange of information with the State and local government authorities integrated in the system.</w:t>
      </w:r>
    </w:p>
    <w:p w14:paraId="655A7BAD"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10 December 2019</w:t>
      </w:r>
      <w:r w:rsidRPr="000667D6">
        <w:rPr>
          <w:rFonts w:ascii="Times New Roman" w:hAnsi="Times New Roman"/>
          <w:noProof/>
          <w:sz w:val="24"/>
          <w:lang w:val="en-US"/>
        </w:rPr>
        <w:t>]</w:t>
      </w:r>
    </w:p>
    <w:p w14:paraId="5B47960E"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4"/>
      <w:bookmarkStart w:id="7" w:name="p-714109"/>
      <w:bookmarkEnd w:id="6"/>
      <w:bookmarkEnd w:id="7"/>
    </w:p>
    <w:p w14:paraId="64547ABD"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4. The State Revenue Service shall ensure that the Oil Product Information System (NAPRO) whose manager is the State Construction Control Bureau has information available for the State Construction Control Bureau in the online regime of data transmission on the amount of oil products released for consumption to merchants, produced, sold in Latvia, used for own consumption, and also brought out to other European Union Member States and exported to the third countries in the previous month until the 22</w:t>
      </w:r>
      <w:r w:rsidRPr="000667D6">
        <w:rPr>
          <w:rFonts w:ascii="Times New Roman" w:hAnsi="Times New Roman"/>
          <w:noProof/>
          <w:sz w:val="24"/>
          <w:vertAlign w:val="superscript"/>
          <w:lang w:val="en-US"/>
        </w:rPr>
        <w:t>nd</w:t>
      </w:r>
      <w:r w:rsidRPr="000667D6">
        <w:rPr>
          <w:rFonts w:ascii="Times New Roman" w:hAnsi="Times New Roman"/>
          <w:noProof/>
          <w:sz w:val="24"/>
          <w:lang w:val="en-US"/>
        </w:rPr>
        <w:t xml:space="preserve"> day of the next month.</w:t>
      </w:r>
    </w:p>
    <w:p w14:paraId="17F594D5"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15 September 2015; 10 December 2019</w:t>
      </w:r>
      <w:r w:rsidRPr="000667D6">
        <w:rPr>
          <w:rFonts w:ascii="Times New Roman" w:hAnsi="Times New Roman"/>
          <w:noProof/>
          <w:sz w:val="24"/>
          <w:lang w:val="en-US"/>
        </w:rPr>
        <w:t>]</w:t>
      </w:r>
    </w:p>
    <w:p w14:paraId="435B5FA2"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_1"/>
      <w:bookmarkStart w:id="9" w:name="p-714110"/>
      <w:bookmarkEnd w:id="8"/>
      <w:bookmarkEnd w:id="9"/>
    </w:p>
    <w:p w14:paraId="2370A2CB"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4.</w:t>
      </w:r>
      <w:r w:rsidRPr="000667D6">
        <w:rPr>
          <w:rFonts w:ascii="Times New Roman" w:hAnsi="Times New Roman"/>
          <w:noProof/>
          <w:sz w:val="24"/>
          <w:vertAlign w:val="superscript"/>
          <w:lang w:val="en-US"/>
        </w:rPr>
        <w:t>1 </w:t>
      </w:r>
      <w:r w:rsidRPr="000667D6">
        <w:rPr>
          <w:rFonts w:ascii="Times New Roman" w:hAnsi="Times New Roman"/>
          <w:noProof/>
          <w:sz w:val="24"/>
          <w:lang w:val="en-US"/>
        </w:rPr>
        <w:t>The State Construction Control Bureau shall, by the 23</w:t>
      </w:r>
      <w:r w:rsidRPr="000667D6">
        <w:rPr>
          <w:rFonts w:ascii="Times New Roman" w:hAnsi="Times New Roman"/>
          <w:noProof/>
          <w:sz w:val="24"/>
          <w:vertAlign w:val="superscript"/>
          <w:lang w:val="en-US"/>
        </w:rPr>
        <w:t>rd</w:t>
      </w:r>
      <w:r w:rsidRPr="000667D6">
        <w:rPr>
          <w:rFonts w:ascii="Times New Roman" w:hAnsi="Times New Roman"/>
          <w:noProof/>
          <w:sz w:val="24"/>
          <w:lang w:val="en-US"/>
        </w:rPr>
        <w:t xml:space="preserve"> day of each month, prepare information to the Central Statistical Bureau on the consumption of oil products and production of oil products in the previous month. The information shall be sent electronically to the official electronic address of the institution.</w:t>
      </w:r>
    </w:p>
    <w:p w14:paraId="33221087"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10 December 2019</w:t>
      </w:r>
      <w:r w:rsidRPr="000667D6">
        <w:rPr>
          <w:rFonts w:ascii="Times New Roman" w:hAnsi="Times New Roman"/>
          <w:noProof/>
          <w:sz w:val="24"/>
          <w:lang w:val="en-US"/>
        </w:rPr>
        <w:t>]</w:t>
      </w:r>
    </w:p>
    <w:p w14:paraId="3CE0C929"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355837"/>
      <w:bookmarkEnd w:id="10"/>
      <w:bookmarkEnd w:id="11"/>
    </w:p>
    <w:p w14:paraId="1691F3A0"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5. [17 August 2010]</w:t>
      </w:r>
    </w:p>
    <w:p w14:paraId="783C10C5"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
      <w:bookmarkStart w:id="13" w:name="p-564200"/>
      <w:bookmarkEnd w:id="12"/>
      <w:bookmarkEnd w:id="13"/>
    </w:p>
    <w:p w14:paraId="335C58FE"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6. The Public Utilities Commission shall, by the 23</w:t>
      </w:r>
      <w:r w:rsidRPr="000667D6">
        <w:rPr>
          <w:rFonts w:ascii="Times New Roman" w:hAnsi="Times New Roman"/>
          <w:noProof/>
          <w:sz w:val="24"/>
          <w:vertAlign w:val="superscript"/>
          <w:lang w:val="en-US"/>
        </w:rPr>
        <w:t>rd</w:t>
      </w:r>
      <w:r w:rsidRPr="000667D6">
        <w:rPr>
          <w:rFonts w:ascii="Times New Roman" w:hAnsi="Times New Roman"/>
          <w:noProof/>
          <w:sz w:val="24"/>
          <w:lang w:val="en-US"/>
        </w:rPr>
        <w:t xml:space="preserve"> day of each month, electronically provide information to the Ministry of Economics on the stocks of heating fuel (diesel fuel, fuel oil) (Annex 5) of those energy supply merchants in the previous month whose total quantity of thermal energy transferred exceeds 100 000 MWh per year. The information shall be sent electronically to the official e-mail address of the institution.</w:t>
      </w:r>
    </w:p>
    <w:p w14:paraId="78CED2D3"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15 September 2015</w:t>
      </w:r>
      <w:r w:rsidRPr="000667D6">
        <w:rPr>
          <w:rFonts w:ascii="Times New Roman" w:hAnsi="Times New Roman"/>
          <w:noProof/>
          <w:sz w:val="24"/>
          <w:lang w:val="en-US"/>
        </w:rPr>
        <w:t>]</w:t>
      </w:r>
    </w:p>
    <w:p w14:paraId="317ADE97"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7"/>
      <w:bookmarkStart w:id="15" w:name="p-355838"/>
      <w:bookmarkEnd w:id="14"/>
      <w:bookmarkEnd w:id="15"/>
    </w:p>
    <w:p w14:paraId="51BA1D19"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 xml:space="preserve">7. If an energy crisis is declared, </w:t>
      </w:r>
      <w:r w:rsidRPr="000667D6">
        <w:rPr>
          <w:rFonts w:ascii="Times New Roman" w:hAnsi="Times New Roman"/>
          <w:i/>
          <w:iCs/>
          <w:noProof/>
          <w:sz w:val="24"/>
          <w:lang w:val="en-US"/>
        </w:rPr>
        <w:t xml:space="preserve">valsts sabiedrība ar ierobežotu atbildību “Latvijas Vides, ģeoloģijas un meteoroloģijas centrs” </w:t>
      </w:r>
      <w:r w:rsidRPr="000667D6">
        <w:rPr>
          <w:rFonts w:ascii="Times New Roman" w:hAnsi="Times New Roman"/>
          <w:noProof/>
          <w:sz w:val="24"/>
          <w:lang w:val="en-US"/>
        </w:rPr>
        <w:t>[State limited liability company Latvian Environment, Geology and Meteorology Centre] shall submit information to the Ministry of Economics on the lowest air temperature during the day and night (in Latvia or particular region):</w:t>
      </w:r>
    </w:p>
    <w:p w14:paraId="6BFB248B"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7.1. the actual – for five days before the crisis and for every day henceforth;</w:t>
      </w:r>
    </w:p>
    <w:p w14:paraId="1CB5C7E2"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7.2. the forecast – every day for the next five days.</w:t>
      </w:r>
    </w:p>
    <w:p w14:paraId="04C1E56C"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17 August 2010</w:t>
      </w:r>
      <w:r w:rsidRPr="000667D6">
        <w:rPr>
          <w:rFonts w:ascii="Times New Roman" w:hAnsi="Times New Roman"/>
          <w:noProof/>
          <w:sz w:val="24"/>
          <w:lang w:val="en-US"/>
        </w:rPr>
        <w:t>]</w:t>
      </w:r>
    </w:p>
    <w:p w14:paraId="1D8B1C2E"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8"/>
      <w:bookmarkStart w:id="17" w:name="p-129668"/>
      <w:bookmarkEnd w:id="16"/>
      <w:bookmarkEnd w:id="17"/>
    </w:p>
    <w:p w14:paraId="7CC4D02C"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8. In order to ensure compilation and evaluation of information, the system must conform to the following requirements:</w:t>
      </w:r>
    </w:p>
    <w:p w14:paraId="2573226B"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8.1. operational records and search;</w:t>
      </w:r>
    </w:p>
    <w:p w14:paraId="4CFC3538"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8.2. possibility of connecting to the system using the Internet;</w:t>
      </w:r>
    </w:p>
    <w:p w14:paraId="029270BA"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8.3. security of information;</w:t>
      </w:r>
    </w:p>
    <w:p w14:paraId="46FB38B5"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8.4. interoperability with other systems;</w:t>
      </w:r>
    </w:p>
    <w:p w14:paraId="2EBB46E2"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8.5. conformity with the requirements of the integrated information system of State significance to be developed in the State.</w:t>
      </w:r>
    </w:p>
    <w:p w14:paraId="619B0F63"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9"/>
      <w:bookmarkStart w:id="19" w:name="p-355839"/>
      <w:bookmarkEnd w:id="18"/>
      <w:bookmarkEnd w:id="19"/>
    </w:p>
    <w:p w14:paraId="14AA2727"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9. The Ministry of Economics shall evaluate the information in accordance with the following procedures:</w:t>
      </w:r>
    </w:p>
    <w:p w14:paraId="5EACC301"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9.1. evaluate the prices of energy sources and the changes thereof on the global and national market;</w:t>
      </w:r>
    </w:p>
    <w:p w14:paraId="24C1F447"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9.2. evaluate domestic energy consumption and the changes thereof (in individual sectors);</w:t>
      </w:r>
    </w:p>
    <w:p w14:paraId="3FC50562"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9.3. examine information on the balances of the emergency stocks of oil products and heating fuel in the reporting period and evaluate the changes thereof;</w:t>
      </w:r>
    </w:p>
    <w:p w14:paraId="046C6649"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9.4. determine alternative ways for transporting energy sources;</w:t>
      </w:r>
    </w:p>
    <w:p w14:paraId="4D9C9E4A" w14:textId="77777777" w:rsidR="000667D6" w:rsidRPr="000667D6" w:rsidRDefault="000667D6" w:rsidP="000667D6">
      <w:pPr>
        <w:shd w:val="clear" w:color="auto" w:fill="FFFFFF"/>
        <w:spacing w:after="0" w:line="240" w:lineRule="auto"/>
        <w:ind w:firstLine="709"/>
        <w:jc w:val="both"/>
        <w:rPr>
          <w:rFonts w:ascii="Times New Roman" w:hAnsi="Times New Roman"/>
          <w:noProof/>
          <w:sz w:val="24"/>
          <w:lang w:val="en-US"/>
        </w:rPr>
      </w:pPr>
      <w:r w:rsidRPr="000667D6">
        <w:rPr>
          <w:rFonts w:ascii="Times New Roman" w:hAnsi="Times New Roman"/>
          <w:noProof/>
          <w:sz w:val="24"/>
          <w:lang w:val="en-US"/>
        </w:rPr>
        <w:t>9.5. assess potential political, economic and other risks which may cause an interruption of the supply of energy sources.</w:t>
      </w:r>
    </w:p>
    <w:p w14:paraId="0C715753"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17 August 2010</w:t>
      </w:r>
      <w:r w:rsidRPr="000667D6">
        <w:rPr>
          <w:rFonts w:ascii="Times New Roman" w:hAnsi="Times New Roman"/>
          <w:noProof/>
          <w:sz w:val="24"/>
          <w:lang w:val="en-US"/>
        </w:rPr>
        <w:t>]</w:t>
      </w:r>
    </w:p>
    <w:p w14:paraId="732FC7D7"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0"/>
      <w:bookmarkStart w:id="21" w:name="p-129670"/>
      <w:bookmarkEnd w:id="20"/>
      <w:bookmarkEnd w:id="21"/>
    </w:p>
    <w:p w14:paraId="0B128842"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10. An authority authorised by the Ministry of Economics may perform the functions of the Ministry of Economics referred to in this Regulation.</w:t>
      </w:r>
    </w:p>
    <w:p w14:paraId="6101F6E9"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
      <w:bookmarkStart w:id="23" w:name="p-129671"/>
      <w:bookmarkEnd w:id="22"/>
      <w:bookmarkEnd w:id="23"/>
    </w:p>
    <w:p w14:paraId="236A258F"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11. The Regulation shall come into force on 1 January 2003.</w:t>
      </w:r>
    </w:p>
    <w:p w14:paraId="3A2F9B6B"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6A21C0"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9DA056" w14:textId="77777777" w:rsidR="000667D6" w:rsidRPr="000667D6" w:rsidRDefault="000667D6" w:rsidP="000667D6">
      <w:pPr>
        <w:shd w:val="clear" w:color="auto" w:fill="FFFFFF"/>
        <w:tabs>
          <w:tab w:val="left" w:pos="7938"/>
        </w:tabs>
        <w:spacing w:after="0" w:line="240" w:lineRule="auto"/>
        <w:jc w:val="both"/>
        <w:rPr>
          <w:rFonts w:ascii="Times New Roman" w:hAnsi="Times New Roman"/>
          <w:noProof/>
          <w:sz w:val="24"/>
          <w:lang w:val="en-US"/>
        </w:rPr>
      </w:pPr>
      <w:r w:rsidRPr="000667D6">
        <w:rPr>
          <w:rFonts w:ascii="Times New Roman" w:hAnsi="Times New Roman"/>
          <w:noProof/>
          <w:sz w:val="24"/>
          <w:lang w:val="en-US"/>
        </w:rPr>
        <w:t>Prime Minister</w:t>
      </w:r>
      <w:r w:rsidRPr="000667D6">
        <w:rPr>
          <w:rFonts w:ascii="Times New Roman" w:hAnsi="Times New Roman"/>
          <w:noProof/>
          <w:sz w:val="24"/>
          <w:lang w:val="en-US"/>
        </w:rPr>
        <w:tab/>
        <w:t>A. Bērziņš</w:t>
      </w:r>
    </w:p>
    <w:p w14:paraId="7B1CD80F"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99A8F8" w14:textId="77777777" w:rsidR="000667D6" w:rsidRPr="000667D6" w:rsidRDefault="000667D6" w:rsidP="000667D6">
      <w:pPr>
        <w:shd w:val="clear" w:color="auto" w:fill="FFFFFF"/>
        <w:tabs>
          <w:tab w:val="left" w:pos="7938"/>
        </w:tabs>
        <w:spacing w:after="0" w:line="240" w:lineRule="auto"/>
        <w:jc w:val="both"/>
        <w:rPr>
          <w:rFonts w:ascii="Times New Roman" w:hAnsi="Times New Roman"/>
          <w:noProof/>
          <w:sz w:val="24"/>
          <w:lang w:val="en-US"/>
        </w:rPr>
      </w:pPr>
      <w:r w:rsidRPr="000667D6">
        <w:rPr>
          <w:rFonts w:ascii="Times New Roman" w:hAnsi="Times New Roman"/>
          <w:noProof/>
          <w:sz w:val="24"/>
          <w:lang w:val="en-US"/>
        </w:rPr>
        <w:t>Minister for Economics</w:t>
      </w:r>
      <w:r w:rsidRPr="000667D6">
        <w:rPr>
          <w:rFonts w:ascii="Times New Roman" w:hAnsi="Times New Roman"/>
          <w:noProof/>
          <w:sz w:val="24"/>
          <w:lang w:val="en-US"/>
        </w:rPr>
        <w:tab/>
        <w:t>A. Kalvītis</w:t>
      </w:r>
    </w:p>
    <w:p w14:paraId="4DF3ECC3" w14:textId="77777777" w:rsidR="000667D6" w:rsidRPr="000667D6" w:rsidRDefault="000667D6" w:rsidP="000667D6">
      <w:pPr>
        <w:shd w:val="clear" w:color="auto" w:fill="FFFFFF"/>
        <w:spacing w:after="0" w:line="240" w:lineRule="auto"/>
        <w:jc w:val="both"/>
        <w:rPr>
          <w:noProof/>
          <w:lang w:val="en-US"/>
        </w:rPr>
      </w:pPr>
      <w:r w:rsidRPr="000667D6">
        <w:rPr>
          <w:noProof/>
          <w:lang w:val="en-US"/>
        </w:rPr>
        <w:br w:type="page"/>
      </w:r>
    </w:p>
    <w:p w14:paraId="21CED74C" w14:textId="77777777" w:rsidR="000667D6" w:rsidRPr="000667D6" w:rsidRDefault="000667D6" w:rsidP="000667D6">
      <w:pPr>
        <w:shd w:val="clear" w:color="auto" w:fill="FFFFFF"/>
        <w:spacing w:after="0" w:line="240" w:lineRule="auto"/>
        <w:jc w:val="right"/>
        <w:rPr>
          <w:rFonts w:ascii="Times New Roman" w:hAnsi="Times New Roman"/>
          <w:b/>
          <w:noProof/>
          <w:sz w:val="24"/>
          <w:lang w:val="en-US"/>
        </w:rPr>
      </w:pPr>
      <w:r w:rsidRPr="000667D6">
        <w:rPr>
          <w:rFonts w:ascii="Times New Roman" w:hAnsi="Times New Roman"/>
          <w:b/>
          <w:noProof/>
          <w:sz w:val="24"/>
          <w:lang w:val="en-US"/>
        </w:rPr>
        <w:t>Annex 1</w:t>
      </w:r>
    </w:p>
    <w:p w14:paraId="17264C03"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Cabinet Regulation No. 218</w:t>
      </w:r>
    </w:p>
    <w:p w14:paraId="333EDAEB"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28 May 2002</w:t>
      </w:r>
      <w:bookmarkStart w:id="24" w:name="piel-564201"/>
      <w:bookmarkStart w:id="25" w:name="piel1"/>
      <w:bookmarkEnd w:id="24"/>
      <w:bookmarkEnd w:id="25"/>
    </w:p>
    <w:p w14:paraId="0D613C52"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[15 September 2015]</w:t>
      </w:r>
    </w:p>
    <w:p w14:paraId="6653CC2F" w14:textId="77777777" w:rsidR="000667D6" w:rsidRPr="000667D6" w:rsidRDefault="000667D6" w:rsidP="000667D6">
      <w:pPr>
        <w:shd w:val="clear" w:color="auto" w:fill="FFFFFF"/>
        <w:spacing w:after="0" w:line="240" w:lineRule="auto"/>
        <w:jc w:val="both"/>
        <w:rPr>
          <w:noProof/>
          <w:lang w:val="en-US"/>
        </w:rPr>
      </w:pPr>
      <w:r w:rsidRPr="000667D6">
        <w:rPr>
          <w:noProof/>
          <w:lang w:val="en-US"/>
        </w:rPr>
        <w:br w:type="page"/>
      </w:r>
    </w:p>
    <w:p w14:paraId="37CD2255" w14:textId="77777777" w:rsidR="000667D6" w:rsidRPr="000667D6" w:rsidRDefault="000667D6" w:rsidP="000667D6">
      <w:pPr>
        <w:shd w:val="clear" w:color="auto" w:fill="FFFFFF"/>
        <w:spacing w:after="0" w:line="240" w:lineRule="auto"/>
        <w:jc w:val="right"/>
        <w:rPr>
          <w:rFonts w:ascii="Times New Roman" w:hAnsi="Times New Roman"/>
          <w:b/>
          <w:noProof/>
          <w:sz w:val="24"/>
          <w:lang w:val="en-US"/>
        </w:rPr>
      </w:pPr>
      <w:r w:rsidRPr="000667D6">
        <w:rPr>
          <w:rFonts w:ascii="Times New Roman" w:hAnsi="Times New Roman"/>
          <w:b/>
          <w:noProof/>
          <w:sz w:val="24"/>
          <w:lang w:val="en-US"/>
        </w:rPr>
        <w:t>Annex 2</w:t>
      </w:r>
    </w:p>
    <w:p w14:paraId="53AAE900"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Cabinet Regulation No. 218</w:t>
      </w:r>
    </w:p>
    <w:p w14:paraId="5EB981D6"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28 May 2002</w:t>
      </w:r>
      <w:bookmarkStart w:id="26" w:name="piel-564203"/>
      <w:bookmarkStart w:id="27" w:name="piel2"/>
      <w:bookmarkEnd w:id="26"/>
      <w:bookmarkEnd w:id="27"/>
    </w:p>
    <w:p w14:paraId="0DB6CA9C"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[15 September 2015]</w:t>
      </w:r>
    </w:p>
    <w:p w14:paraId="38876A4F" w14:textId="77777777" w:rsidR="000667D6" w:rsidRPr="000667D6" w:rsidRDefault="000667D6" w:rsidP="000667D6">
      <w:pPr>
        <w:shd w:val="clear" w:color="auto" w:fill="FFFFFF"/>
        <w:spacing w:after="0" w:line="240" w:lineRule="auto"/>
        <w:jc w:val="both"/>
        <w:rPr>
          <w:noProof/>
          <w:lang w:val="en-US"/>
        </w:rPr>
      </w:pPr>
      <w:r w:rsidRPr="000667D6">
        <w:rPr>
          <w:noProof/>
          <w:lang w:val="en-US"/>
        </w:rPr>
        <w:br w:type="page"/>
      </w:r>
    </w:p>
    <w:p w14:paraId="3E0635E9" w14:textId="77777777" w:rsidR="000667D6" w:rsidRPr="000667D6" w:rsidRDefault="000667D6" w:rsidP="000667D6">
      <w:pPr>
        <w:shd w:val="clear" w:color="auto" w:fill="FFFFFF"/>
        <w:spacing w:after="0" w:line="240" w:lineRule="auto"/>
        <w:jc w:val="right"/>
        <w:rPr>
          <w:rFonts w:ascii="Times New Roman" w:hAnsi="Times New Roman"/>
          <w:b/>
          <w:noProof/>
          <w:sz w:val="24"/>
          <w:lang w:val="en-US"/>
        </w:rPr>
      </w:pPr>
      <w:r w:rsidRPr="000667D6">
        <w:rPr>
          <w:rFonts w:ascii="Times New Roman" w:hAnsi="Times New Roman"/>
          <w:b/>
          <w:noProof/>
          <w:sz w:val="24"/>
          <w:lang w:val="en-US"/>
        </w:rPr>
        <w:t>Annex 3</w:t>
      </w:r>
    </w:p>
    <w:p w14:paraId="0F4F03FD"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Cabinet Regulation No. 218</w:t>
      </w:r>
    </w:p>
    <w:p w14:paraId="6558BA4E"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28 May 2002</w:t>
      </w:r>
      <w:bookmarkStart w:id="28" w:name="piel-564205"/>
      <w:bookmarkStart w:id="29" w:name="piel3"/>
      <w:bookmarkEnd w:id="28"/>
      <w:bookmarkEnd w:id="29"/>
    </w:p>
    <w:p w14:paraId="17F0216C"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[15 September 2015]</w:t>
      </w:r>
    </w:p>
    <w:p w14:paraId="723EF2F7" w14:textId="77777777" w:rsidR="000667D6" w:rsidRPr="000667D6" w:rsidRDefault="000667D6" w:rsidP="000667D6">
      <w:pPr>
        <w:shd w:val="clear" w:color="auto" w:fill="FFFFFF"/>
        <w:spacing w:after="0" w:line="240" w:lineRule="auto"/>
        <w:jc w:val="both"/>
        <w:rPr>
          <w:noProof/>
          <w:lang w:val="en-US"/>
        </w:rPr>
      </w:pPr>
      <w:r w:rsidRPr="000667D6">
        <w:rPr>
          <w:noProof/>
          <w:lang w:val="en-US"/>
        </w:rPr>
        <w:br w:type="page"/>
      </w:r>
    </w:p>
    <w:p w14:paraId="73FBD98D" w14:textId="77777777" w:rsidR="000667D6" w:rsidRPr="000667D6" w:rsidRDefault="000667D6" w:rsidP="000667D6">
      <w:pPr>
        <w:shd w:val="clear" w:color="auto" w:fill="FFFFFF"/>
        <w:spacing w:after="0" w:line="240" w:lineRule="auto"/>
        <w:jc w:val="right"/>
        <w:rPr>
          <w:rFonts w:ascii="Times New Roman" w:hAnsi="Times New Roman"/>
          <w:b/>
          <w:noProof/>
          <w:sz w:val="24"/>
          <w:lang w:val="en-US"/>
        </w:rPr>
      </w:pPr>
      <w:r w:rsidRPr="000667D6">
        <w:rPr>
          <w:rFonts w:ascii="Times New Roman" w:hAnsi="Times New Roman"/>
          <w:b/>
          <w:noProof/>
          <w:sz w:val="24"/>
          <w:lang w:val="en-US"/>
        </w:rPr>
        <w:t>Annex 4</w:t>
      </w:r>
    </w:p>
    <w:p w14:paraId="1FD5DEC0"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Cabinet Regulation No. 218</w:t>
      </w:r>
    </w:p>
    <w:p w14:paraId="6ACF2E36"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28 May 2002</w:t>
      </w:r>
      <w:bookmarkStart w:id="30" w:name="piel-355840"/>
      <w:bookmarkStart w:id="31" w:name="piel4"/>
      <w:bookmarkEnd w:id="30"/>
      <w:bookmarkEnd w:id="31"/>
    </w:p>
    <w:p w14:paraId="292CABE1"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[17 August 2010]</w:t>
      </w:r>
    </w:p>
    <w:p w14:paraId="31CA9DB2" w14:textId="77777777" w:rsidR="000667D6" w:rsidRPr="000667D6" w:rsidRDefault="000667D6" w:rsidP="000667D6">
      <w:pPr>
        <w:shd w:val="clear" w:color="auto" w:fill="FFFFFF"/>
        <w:spacing w:after="0" w:line="240" w:lineRule="auto"/>
        <w:jc w:val="both"/>
        <w:rPr>
          <w:noProof/>
          <w:lang w:val="en-US"/>
        </w:rPr>
      </w:pPr>
      <w:r w:rsidRPr="000667D6">
        <w:rPr>
          <w:noProof/>
          <w:lang w:val="en-US"/>
        </w:rPr>
        <w:br w:type="page"/>
      </w:r>
    </w:p>
    <w:p w14:paraId="45109007" w14:textId="77777777" w:rsidR="000667D6" w:rsidRPr="000667D6" w:rsidRDefault="000667D6" w:rsidP="000667D6">
      <w:pPr>
        <w:shd w:val="clear" w:color="auto" w:fill="FFFFFF"/>
        <w:spacing w:after="0" w:line="240" w:lineRule="auto"/>
        <w:jc w:val="right"/>
        <w:rPr>
          <w:rFonts w:ascii="Times New Roman" w:hAnsi="Times New Roman"/>
          <w:b/>
          <w:noProof/>
          <w:sz w:val="24"/>
          <w:lang w:val="en-US"/>
        </w:rPr>
      </w:pPr>
      <w:r w:rsidRPr="000667D6">
        <w:rPr>
          <w:rFonts w:ascii="Times New Roman" w:hAnsi="Times New Roman"/>
          <w:b/>
          <w:noProof/>
          <w:sz w:val="24"/>
          <w:lang w:val="en-US"/>
        </w:rPr>
        <w:t>Annex 5</w:t>
      </w:r>
    </w:p>
    <w:p w14:paraId="277238A2"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Cabinet Regulation No. 218</w:t>
      </w:r>
    </w:p>
    <w:p w14:paraId="63F35B64" w14:textId="77777777" w:rsidR="000667D6" w:rsidRPr="000667D6" w:rsidRDefault="000667D6" w:rsidP="000667D6">
      <w:pPr>
        <w:shd w:val="clear" w:color="auto" w:fill="FFFFFF"/>
        <w:spacing w:after="0" w:line="240" w:lineRule="auto"/>
        <w:jc w:val="right"/>
        <w:rPr>
          <w:rFonts w:ascii="Times New Roman" w:hAnsi="Times New Roman"/>
          <w:noProof/>
          <w:sz w:val="24"/>
          <w:lang w:val="en-US"/>
        </w:rPr>
      </w:pPr>
      <w:r w:rsidRPr="000667D6">
        <w:rPr>
          <w:rFonts w:ascii="Times New Roman" w:hAnsi="Times New Roman"/>
          <w:noProof/>
          <w:sz w:val="24"/>
          <w:lang w:val="en-US"/>
        </w:rPr>
        <w:t>28 May 2002</w:t>
      </w:r>
      <w:bookmarkStart w:id="32" w:name="piel-564207"/>
      <w:bookmarkStart w:id="33" w:name="piel5"/>
      <w:bookmarkEnd w:id="32"/>
      <w:bookmarkEnd w:id="33"/>
    </w:p>
    <w:p w14:paraId="0A06028B" w14:textId="77777777" w:rsidR="000667D6" w:rsidRPr="000667D6" w:rsidRDefault="000667D6" w:rsidP="000667D6">
      <w:pPr>
        <w:shd w:val="clear" w:color="auto" w:fill="FFFFFF"/>
        <w:spacing w:after="0" w:line="240" w:lineRule="auto"/>
        <w:jc w:val="right"/>
        <w:rPr>
          <w:rFonts w:ascii="Times New Roman" w:eastAsia="Times New Roman" w:hAnsi="Times New Roman" w:cs="Times New Roman"/>
          <w:noProof/>
          <w:sz w:val="24"/>
          <w:szCs w:val="24"/>
          <w:lang w:val="en-US"/>
        </w:rPr>
      </w:pPr>
      <w:r w:rsidRPr="000667D6">
        <w:rPr>
          <w:rFonts w:ascii="Times New Roman" w:hAnsi="Times New Roman"/>
          <w:noProof/>
          <w:sz w:val="24"/>
          <w:lang w:val="en-US"/>
        </w:rPr>
        <w:t>[</w:t>
      </w:r>
      <w:r w:rsidRPr="000667D6">
        <w:rPr>
          <w:rFonts w:ascii="Times New Roman" w:hAnsi="Times New Roman"/>
          <w:i/>
          <w:iCs/>
          <w:noProof/>
          <w:sz w:val="24"/>
          <w:lang w:val="en-US"/>
        </w:rPr>
        <w:t>15 September 2015</w:t>
      </w:r>
      <w:r w:rsidRPr="000667D6">
        <w:rPr>
          <w:rFonts w:ascii="Times New Roman" w:hAnsi="Times New Roman"/>
          <w:noProof/>
          <w:sz w:val="24"/>
          <w:lang w:val="en-US"/>
        </w:rPr>
        <w:t>]</w:t>
      </w:r>
    </w:p>
    <w:p w14:paraId="239C4199"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564209"/>
      <w:bookmarkStart w:id="35" w:name="n-564209"/>
      <w:bookmarkEnd w:id="34"/>
      <w:bookmarkEnd w:id="35"/>
    </w:p>
    <w:p w14:paraId="3C8D5FC7"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A01CED" w14:textId="77777777" w:rsidR="000667D6" w:rsidRPr="000667D6" w:rsidRDefault="000667D6" w:rsidP="000667D6">
      <w:pPr>
        <w:shd w:val="clear" w:color="auto" w:fill="FFFFFF"/>
        <w:tabs>
          <w:tab w:val="left" w:leader="underscore" w:pos="993"/>
          <w:tab w:val="left" w:leader="underscore" w:pos="5529"/>
        </w:tabs>
        <w:spacing w:after="0" w:line="240" w:lineRule="auto"/>
        <w:jc w:val="center"/>
        <w:rPr>
          <w:rFonts w:ascii="Times New Roman" w:hAnsi="Times New Roman"/>
          <w:b/>
          <w:noProof/>
          <w:sz w:val="28"/>
          <w:lang w:val="en-US"/>
        </w:rPr>
      </w:pPr>
      <w:r w:rsidRPr="000667D6">
        <w:rPr>
          <w:rFonts w:ascii="Times New Roman" w:hAnsi="Times New Roman"/>
          <w:b/>
          <w:noProof/>
          <w:sz w:val="28"/>
          <w:lang w:val="en-US"/>
        </w:rPr>
        <w:t>Heating Fuel (Diesel Fuel, Fuel Oil) Stocks of Energy Supply Merchants on ____ _________ 20___</w:t>
      </w:r>
    </w:p>
    <w:p w14:paraId="17827C74" w14:textId="77777777" w:rsidR="000667D6" w:rsidRPr="000667D6" w:rsidRDefault="000667D6" w:rsidP="000667D6">
      <w:pPr>
        <w:shd w:val="clear" w:color="auto" w:fill="FFFFFF"/>
        <w:tabs>
          <w:tab w:val="left" w:leader="underscore" w:pos="5103"/>
          <w:tab w:val="left" w:leader="underscore" w:pos="6804"/>
        </w:tabs>
        <w:spacing w:after="0" w:line="240" w:lineRule="auto"/>
        <w:jc w:val="both"/>
        <w:rPr>
          <w:rFonts w:ascii="Times New Roman" w:eastAsia="Times New Roman" w:hAnsi="Times New Roman" w:cs="Times New Roman"/>
          <w:noProof/>
          <w:sz w:val="24"/>
          <w:szCs w:val="24"/>
          <w:lang w:val="en-US" w:eastAsia="lv-LV"/>
        </w:rPr>
      </w:pPr>
    </w:p>
    <w:p w14:paraId="03ED2524" w14:textId="77777777" w:rsidR="000667D6" w:rsidRPr="000667D6" w:rsidRDefault="000667D6" w:rsidP="000667D6">
      <w:pPr>
        <w:shd w:val="clear" w:color="auto" w:fill="FFFFFF"/>
        <w:tabs>
          <w:tab w:val="left" w:leader="underscore" w:pos="5103"/>
          <w:tab w:val="left" w:leader="underscore" w:pos="6804"/>
        </w:tabs>
        <w:spacing w:after="0" w:line="240" w:lineRule="auto"/>
        <w:jc w:val="both"/>
        <w:rPr>
          <w:rFonts w:ascii="Times New Roman" w:eastAsia="Times New Roman" w:hAnsi="Times New Roman" w:cs="Times New Roman"/>
          <w:noProof/>
          <w:sz w:val="24"/>
          <w:szCs w:val="24"/>
          <w:lang w:val="en-US" w:eastAsia="lv-LV"/>
        </w:rPr>
      </w:pPr>
    </w:p>
    <w:p w14:paraId="3BB695FE" w14:textId="77777777" w:rsidR="000667D6" w:rsidRPr="000667D6" w:rsidRDefault="000667D6" w:rsidP="000667D6">
      <w:pPr>
        <w:shd w:val="clear" w:color="auto" w:fill="FFFFFF"/>
        <w:tabs>
          <w:tab w:val="left" w:leader="underscore" w:pos="5103"/>
          <w:tab w:val="left" w:leader="underscore" w:pos="6804"/>
        </w:tabs>
        <w:spacing w:after="0" w:line="240" w:lineRule="auto"/>
        <w:jc w:val="both"/>
        <w:rPr>
          <w:rFonts w:ascii="Times New Roman" w:hAnsi="Times New Roman"/>
          <w:noProof/>
          <w:sz w:val="24"/>
          <w:lang w:val="en-US"/>
        </w:rPr>
      </w:pPr>
      <w:r w:rsidRPr="000667D6">
        <w:rPr>
          <w:rFonts w:ascii="Times New Roman" w:hAnsi="Times New Roman"/>
          <w:noProof/>
          <w:sz w:val="24"/>
          <w:lang w:val="en-US"/>
        </w:rPr>
        <w:t>Submitter</w:t>
      </w:r>
      <w:r w:rsidRPr="000667D6">
        <w:rPr>
          <w:rFonts w:ascii="Times New Roman" w:hAnsi="Times New Roman"/>
          <w:noProof/>
          <w:sz w:val="24"/>
          <w:lang w:val="en-US"/>
        </w:rPr>
        <w:tab/>
      </w:r>
    </w:p>
    <w:p w14:paraId="66A508CA"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3"/>
        <w:gridCol w:w="1509"/>
        <w:gridCol w:w="1333"/>
        <w:gridCol w:w="1222"/>
        <w:gridCol w:w="857"/>
        <w:gridCol w:w="1230"/>
        <w:gridCol w:w="1259"/>
        <w:gridCol w:w="1242"/>
      </w:tblGrid>
      <w:tr w:rsidR="000667D6" w:rsidRPr="000667D6" w14:paraId="38AF3719" w14:textId="77777777" w:rsidTr="00CA795B">
        <w:trPr>
          <w:trHeight w:val="12"/>
        </w:trPr>
        <w:tc>
          <w:tcPr>
            <w:tcW w:w="223" w:type="pct"/>
            <w:tcBorders>
              <w:top w:val="outset" w:sz="6" w:space="0" w:color="414142"/>
              <w:left w:val="outset" w:sz="6" w:space="0" w:color="414142"/>
              <w:bottom w:val="outset" w:sz="6" w:space="0" w:color="414142"/>
              <w:right w:val="outset" w:sz="6" w:space="0" w:color="414142"/>
            </w:tcBorders>
            <w:vAlign w:val="center"/>
            <w:hideMark/>
          </w:tcPr>
          <w:p w14:paraId="644F0D37" w14:textId="77777777" w:rsidR="000667D6" w:rsidRPr="000667D6" w:rsidRDefault="000667D6" w:rsidP="00CA795B">
            <w:pPr>
              <w:spacing w:after="0" w:line="240" w:lineRule="auto"/>
              <w:jc w:val="center"/>
              <w:rPr>
                <w:rFonts w:ascii="Times New Roman" w:hAnsi="Times New Roman"/>
                <w:noProof/>
                <w:sz w:val="24"/>
                <w:lang w:val="en-US"/>
              </w:rPr>
            </w:pPr>
            <w:r w:rsidRPr="000667D6">
              <w:rPr>
                <w:rFonts w:ascii="Times New Roman" w:hAnsi="Times New Roman"/>
                <w:noProof/>
                <w:sz w:val="24"/>
                <w:lang w:val="en-US"/>
              </w:rPr>
              <w:t>No.</w:t>
            </w:r>
          </w:p>
        </w:tc>
        <w:tc>
          <w:tcPr>
            <w:tcW w:w="833" w:type="pct"/>
            <w:tcBorders>
              <w:top w:val="outset" w:sz="6" w:space="0" w:color="414142"/>
              <w:left w:val="outset" w:sz="6" w:space="0" w:color="414142"/>
              <w:bottom w:val="outset" w:sz="6" w:space="0" w:color="414142"/>
              <w:right w:val="outset" w:sz="6" w:space="0" w:color="414142"/>
            </w:tcBorders>
            <w:vAlign w:val="center"/>
            <w:hideMark/>
          </w:tcPr>
          <w:p w14:paraId="47BADD08" w14:textId="77777777" w:rsidR="000667D6" w:rsidRPr="000667D6" w:rsidRDefault="000667D6" w:rsidP="00CA795B">
            <w:pPr>
              <w:spacing w:after="0" w:line="240" w:lineRule="auto"/>
              <w:jc w:val="center"/>
              <w:rPr>
                <w:rFonts w:ascii="Times New Roman" w:hAnsi="Times New Roman"/>
                <w:noProof/>
                <w:sz w:val="24"/>
                <w:lang w:val="en-US"/>
              </w:rPr>
            </w:pPr>
            <w:r w:rsidRPr="000667D6">
              <w:rPr>
                <w:rFonts w:ascii="Times New Roman" w:hAnsi="Times New Roman"/>
                <w:noProof/>
                <w:sz w:val="24"/>
                <w:lang w:val="en-US"/>
              </w:rPr>
              <w:t>Type of the product</w:t>
            </w:r>
          </w:p>
        </w:tc>
        <w:tc>
          <w:tcPr>
            <w:tcW w:w="736" w:type="pct"/>
            <w:tcBorders>
              <w:top w:val="outset" w:sz="6" w:space="0" w:color="414142"/>
              <w:left w:val="outset" w:sz="6" w:space="0" w:color="414142"/>
              <w:bottom w:val="outset" w:sz="6" w:space="0" w:color="414142"/>
              <w:right w:val="outset" w:sz="6" w:space="0" w:color="414142"/>
            </w:tcBorders>
            <w:vAlign w:val="center"/>
            <w:hideMark/>
          </w:tcPr>
          <w:p w14:paraId="66BE64E1" w14:textId="77777777" w:rsidR="000667D6" w:rsidRPr="000667D6" w:rsidRDefault="000667D6" w:rsidP="00CA795B">
            <w:pPr>
              <w:spacing w:after="0" w:line="240" w:lineRule="auto"/>
              <w:jc w:val="center"/>
              <w:rPr>
                <w:rFonts w:ascii="Times New Roman" w:hAnsi="Times New Roman"/>
                <w:noProof/>
                <w:sz w:val="24"/>
                <w:lang w:val="en-US"/>
              </w:rPr>
            </w:pPr>
            <w:r w:rsidRPr="000667D6">
              <w:rPr>
                <w:rFonts w:ascii="Times New Roman" w:hAnsi="Times New Roman"/>
                <w:noProof/>
                <w:sz w:val="24"/>
                <w:lang w:val="en-US"/>
              </w:rPr>
              <w:t>Location of the storage facility (name and municipality or State city)</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3130F7F0" w14:textId="77777777" w:rsidR="000667D6" w:rsidRPr="000667D6" w:rsidRDefault="000667D6" w:rsidP="00CA795B">
            <w:pPr>
              <w:spacing w:after="0" w:line="240" w:lineRule="auto"/>
              <w:jc w:val="center"/>
              <w:rPr>
                <w:rFonts w:ascii="Times New Roman" w:eastAsia="Times New Roman" w:hAnsi="Times New Roman" w:cs="Times New Roman"/>
                <w:noProof/>
                <w:sz w:val="24"/>
                <w:szCs w:val="24"/>
                <w:lang w:val="en-US"/>
              </w:rPr>
            </w:pPr>
            <w:r w:rsidRPr="000667D6">
              <w:rPr>
                <w:rFonts w:ascii="Times New Roman" w:hAnsi="Times New Roman"/>
                <w:noProof/>
                <w:sz w:val="24"/>
                <w:lang w:val="en-US"/>
              </w:rPr>
              <w:t>Volume of one tank (only for oil products) (m</w:t>
            </w:r>
            <w:r w:rsidRPr="000667D6">
              <w:rPr>
                <w:rFonts w:ascii="Times New Roman" w:hAnsi="Times New Roman"/>
                <w:noProof/>
                <w:sz w:val="24"/>
                <w:vertAlign w:val="superscript"/>
                <w:lang w:val="en-US"/>
              </w:rPr>
              <w:t>3</w:t>
            </w:r>
            <w:r w:rsidRPr="000667D6">
              <w:rPr>
                <w:rFonts w:ascii="Times New Roman" w:hAnsi="Times New Roman"/>
                <w:noProof/>
                <w:sz w:val="24"/>
                <w:lang w:val="en-US"/>
              </w:rPr>
              <w:t>/tonnes)</w:t>
            </w:r>
          </w:p>
        </w:tc>
        <w:tc>
          <w:tcPr>
            <w:tcW w:w="473" w:type="pct"/>
            <w:tcBorders>
              <w:top w:val="outset" w:sz="6" w:space="0" w:color="414142"/>
              <w:left w:val="outset" w:sz="6" w:space="0" w:color="414142"/>
              <w:bottom w:val="outset" w:sz="6" w:space="0" w:color="414142"/>
              <w:right w:val="outset" w:sz="6" w:space="0" w:color="414142"/>
            </w:tcBorders>
            <w:vAlign w:val="center"/>
            <w:hideMark/>
          </w:tcPr>
          <w:p w14:paraId="3EA470C1" w14:textId="77777777" w:rsidR="000667D6" w:rsidRPr="000667D6" w:rsidRDefault="000667D6" w:rsidP="00CA795B">
            <w:pPr>
              <w:spacing w:after="0" w:line="240" w:lineRule="auto"/>
              <w:jc w:val="center"/>
              <w:rPr>
                <w:rFonts w:ascii="Times New Roman" w:hAnsi="Times New Roman"/>
                <w:noProof/>
                <w:sz w:val="24"/>
                <w:lang w:val="en-US"/>
              </w:rPr>
            </w:pPr>
            <w:r w:rsidRPr="000667D6">
              <w:rPr>
                <w:rFonts w:ascii="Times New Roman" w:hAnsi="Times New Roman"/>
                <w:noProof/>
                <w:sz w:val="24"/>
                <w:lang w:val="en-US"/>
              </w:rPr>
              <w:t>Number of tanks (pieces)</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4586694A" w14:textId="77777777" w:rsidR="000667D6" w:rsidRPr="000667D6" w:rsidRDefault="000667D6" w:rsidP="00CA795B">
            <w:pPr>
              <w:spacing w:after="0" w:line="240" w:lineRule="auto"/>
              <w:jc w:val="center"/>
              <w:rPr>
                <w:rFonts w:ascii="Times New Roman" w:eastAsia="Times New Roman" w:hAnsi="Times New Roman" w:cs="Times New Roman"/>
                <w:noProof/>
                <w:sz w:val="24"/>
                <w:szCs w:val="24"/>
                <w:lang w:val="en-US"/>
              </w:rPr>
            </w:pPr>
            <w:r w:rsidRPr="000667D6">
              <w:rPr>
                <w:rFonts w:ascii="Times New Roman" w:hAnsi="Times New Roman"/>
                <w:noProof/>
                <w:sz w:val="24"/>
                <w:lang w:val="en-US"/>
              </w:rPr>
              <w:t>Maximum possible capacity of storage facilities (m</w:t>
            </w:r>
            <w:r w:rsidRPr="000667D6">
              <w:rPr>
                <w:rFonts w:ascii="Times New Roman" w:hAnsi="Times New Roman"/>
                <w:noProof/>
                <w:sz w:val="24"/>
                <w:vertAlign w:val="superscript"/>
                <w:lang w:val="en-US"/>
              </w:rPr>
              <w:t>3</w:t>
            </w:r>
            <w:r w:rsidRPr="000667D6">
              <w:rPr>
                <w:rFonts w:ascii="Times New Roman" w:hAnsi="Times New Roman"/>
                <w:noProof/>
                <w:sz w:val="24"/>
                <w:lang w:val="en-US"/>
              </w:rPr>
              <w:t>/tonnes)</w:t>
            </w: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5082192B" w14:textId="77777777" w:rsidR="000667D6" w:rsidRPr="000667D6" w:rsidRDefault="000667D6" w:rsidP="00CA795B">
            <w:pPr>
              <w:spacing w:after="0" w:line="240" w:lineRule="auto"/>
              <w:jc w:val="center"/>
              <w:rPr>
                <w:rFonts w:ascii="Times New Roman" w:eastAsia="Times New Roman" w:hAnsi="Times New Roman" w:cs="Times New Roman"/>
                <w:noProof/>
                <w:sz w:val="24"/>
                <w:szCs w:val="24"/>
                <w:lang w:val="en-US"/>
              </w:rPr>
            </w:pPr>
            <w:r w:rsidRPr="000667D6">
              <w:rPr>
                <w:rFonts w:ascii="Times New Roman" w:hAnsi="Times New Roman"/>
                <w:noProof/>
                <w:sz w:val="24"/>
                <w:lang w:val="en-US"/>
              </w:rPr>
              <w:t>Heating fuel stocks in each type of storage facility at the end of a month (m</w:t>
            </w:r>
            <w:r w:rsidRPr="000667D6">
              <w:rPr>
                <w:rFonts w:ascii="Times New Roman" w:hAnsi="Times New Roman"/>
                <w:noProof/>
                <w:sz w:val="24"/>
                <w:vertAlign w:val="superscript"/>
                <w:lang w:val="en-US"/>
              </w:rPr>
              <w:t>3</w:t>
            </w:r>
            <w:r w:rsidRPr="000667D6">
              <w:rPr>
                <w:rFonts w:ascii="Times New Roman" w:hAnsi="Times New Roman"/>
                <w:noProof/>
                <w:sz w:val="24"/>
                <w:lang w:val="en-US"/>
              </w:rPr>
              <w:t>/tonnes)</w:t>
            </w:r>
          </w:p>
        </w:tc>
        <w:tc>
          <w:tcPr>
            <w:tcW w:w="688" w:type="pct"/>
            <w:tcBorders>
              <w:top w:val="outset" w:sz="6" w:space="0" w:color="414142"/>
              <w:left w:val="outset" w:sz="6" w:space="0" w:color="414142"/>
              <w:bottom w:val="outset" w:sz="6" w:space="0" w:color="414142"/>
              <w:right w:val="outset" w:sz="6" w:space="0" w:color="414142"/>
            </w:tcBorders>
            <w:vAlign w:val="center"/>
            <w:hideMark/>
          </w:tcPr>
          <w:p w14:paraId="2A0C65EE" w14:textId="77777777" w:rsidR="000667D6" w:rsidRPr="000667D6" w:rsidRDefault="000667D6" w:rsidP="00CA795B">
            <w:pPr>
              <w:spacing w:after="0" w:line="240" w:lineRule="auto"/>
              <w:jc w:val="center"/>
              <w:rPr>
                <w:rFonts w:ascii="Times New Roman" w:eastAsia="Times New Roman" w:hAnsi="Times New Roman" w:cs="Times New Roman"/>
                <w:noProof/>
                <w:sz w:val="24"/>
                <w:szCs w:val="24"/>
                <w:lang w:val="en-US"/>
              </w:rPr>
            </w:pPr>
            <w:r w:rsidRPr="000667D6">
              <w:rPr>
                <w:rFonts w:ascii="Times New Roman" w:hAnsi="Times New Roman"/>
                <w:noProof/>
                <w:sz w:val="24"/>
                <w:lang w:val="en-US"/>
              </w:rPr>
              <w:t>Amount of heating fuel consumed during the reporting period (m</w:t>
            </w:r>
            <w:r w:rsidRPr="000667D6">
              <w:rPr>
                <w:rFonts w:ascii="Times New Roman" w:hAnsi="Times New Roman"/>
                <w:noProof/>
                <w:sz w:val="24"/>
                <w:vertAlign w:val="superscript"/>
                <w:lang w:val="en-US"/>
              </w:rPr>
              <w:t>3</w:t>
            </w:r>
            <w:r w:rsidRPr="000667D6">
              <w:rPr>
                <w:rFonts w:ascii="Times New Roman" w:hAnsi="Times New Roman"/>
                <w:noProof/>
                <w:sz w:val="24"/>
                <w:lang w:val="en-US"/>
              </w:rPr>
              <w:t>/tonnes)</w:t>
            </w:r>
          </w:p>
        </w:tc>
      </w:tr>
      <w:tr w:rsidR="000667D6" w:rsidRPr="000667D6" w14:paraId="28FB3EAF" w14:textId="77777777" w:rsidTr="00CA795B">
        <w:trPr>
          <w:trHeight w:val="12"/>
        </w:trPr>
        <w:tc>
          <w:tcPr>
            <w:tcW w:w="223" w:type="pct"/>
            <w:tcBorders>
              <w:top w:val="outset" w:sz="6" w:space="0" w:color="414142"/>
              <w:left w:val="outset" w:sz="6" w:space="0" w:color="414142"/>
              <w:bottom w:val="outset" w:sz="6" w:space="0" w:color="414142"/>
              <w:right w:val="outset" w:sz="6" w:space="0" w:color="414142"/>
            </w:tcBorders>
            <w:hideMark/>
          </w:tcPr>
          <w:p w14:paraId="34E1998B" w14:textId="77777777" w:rsidR="000667D6" w:rsidRPr="000667D6" w:rsidRDefault="000667D6" w:rsidP="00CA795B">
            <w:pPr>
              <w:spacing w:after="0" w:line="240" w:lineRule="auto"/>
              <w:jc w:val="both"/>
              <w:rPr>
                <w:rFonts w:ascii="Times New Roman" w:hAnsi="Times New Roman"/>
                <w:noProof/>
                <w:sz w:val="24"/>
                <w:lang w:val="en-US"/>
              </w:rPr>
            </w:pPr>
            <w:r w:rsidRPr="000667D6">
              <w:rPr>
                <w:rFonts w:ascii="Times New Roman" w:hAnsi="Times New Roman"/>
                <w:noProof/>
                <w:sz w:val="24"/>
                <w:lang w:val="en-US"/>
              </w:rPr>
              <w:t>1.</w:t>
            </w:r>
          </w:p>
        </w:tc>
        <w:tc>
          <w:tcPr>
            <w:tcW w:w="833" w:type="pct"/>
            <w:tcBorders>
              <w:top w:val="outset" w:sz="6" w:space="0" w:color="414142"/>
              <w:left w:val="outset" w:sz="6" w:space="0" w:color="414142"/>
              <w:bottom w:val="outset" w:sz="6" w:space="0" w:color="414142"/>
              <w:right w:val="outset" w:sz="6" w:space="0" w:color="414142"/>
            </w:tcBorders>
            <w:hideMark/>
          </w:tcPr>
          <w:p w14:paraId="4DCC2CB5" w14:textId="77777777" w:rsidR="000667D6" w:rsidRPr="000667D6" w:rsidRDefault="000667D6" w:rsidP="00CA795B">
            <w:pPr>
              <w:spacing w:after="0" w:line="240" w:lineRule="auto"/>
              <w:jc w:val="both"/>
              <w:rPr>
                <w:rFonts w:ascii="Times New Roman" w:hAnsi="Times New Roman"/>
                <w:noProof/>
                <w:sz w:val="24"/>
                <w:lang w:val="en-US"/>
              </w:rPr>
            </w:pPr>
            <w:r w:rsidRPr="000667D6">
              <w:rPr>
                <w:rFonts w:ascii="Times New Roman" w:hAnsi="Times New Roman"/>
                <w:noProof/>
                <w:sz w:val="24"/>
                <w:lang w:val="en-US"/>
              </w:rPr>
              <w:t>Category II: kerosene and diesel fuel (in accordance with the Combined Nomenclature codes)</w:t>
            </w:r>
          </w:p>
        </w:tc>
        <w:tc>
          <w:tcPr>
            <w:tcW w:w="736" w:type="pct"/>
            <w:tcBorders>
              <w:top w:val="outset" w:sz="6" w:space="0" w:color="414142"/>
              <w:left w:val="outset" w:sz="6" w:space="0" w:color="414142"/>
              <w:bottom w:val="outset" w:sz="6" w:space="0" w:color="414142"/>
              <w:right w:val="outset" w:sz="6" w:space="0" w:color="414142"/>
            </w:tcBorders>
          </w:tcPr>
          <w:p w14:paraId="2CDBF2F9"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75" w:type="pct"/>
            <w:tcBorders>
              <w:top w:val="outset" w:sz="6" w:space="0" w:color="414142"/>
              <w:left w:val="outset" w:sz="6" w:space="0" w:color="414142"/>
              <w:bottom w:val="outset" w:sz="6" w:space="0" w:color="414142"/>
              <w:right w:val="outset" w:sz="6" w:space="0" w:color="414142"/>
            </w:tcBorders>
          </w:tcPr>
          <w:p w14:paraId="0D04FE6C"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473" w:type="pct"/>
            <w:tcBorders>
              <w:top w:val="outset" w:sz="6" w:space="0" w:color="414142"/>
              <w:left w:val="outset" w:sz="6" w:space="0" w:color="414142"/>
              <w:bottom w:val="outset" w:sz="6" w:space="0" w:color="414142"/>
              <w:right w:val="outset" w:sz="6" w:space="0" w:color="414142"/>
            </w:tcBorders>
          </w:tcPr>
          <w:p w14:paraId="13A11F0C"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79" w:type="pct"/>
            <w:tcBorders>
              <w:top w:val="outset" w:sz="6" w:space="0" w:color="414142"/>
              <w:left w:val="outset" w:sz="6" w:space="0" w:color="414142"/>
              <w:bottom w:val="outset" w:sz="6" w:space="0" w:color="414142"/>
              <w:right w:val="outset" w:sz="6" w:space="0" w:color="414142"/>
            </w:tcBorders>
          </w:tcPr>
          <w:p w14:paraId="2730D079"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95" w:type="pct"/>
            <w:tcBorders>
              <w:top w:val="outset" w:sz="6" w:space="0" w:color="414142"/>
              <w:left w:val="outset" w:sz="6" w:space="0" w:color="414142"/>
              <w:bottom w:val="outset" w:sz="6" w:space="0" w:color="414142"/>
              <w:right w:val="outset" w:sz="6" w:space="0" w:color="414142"/>
            </w:tcBorders>
          </w:tcPr>
          <w:p w14:paraId="16BA85E1"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88" w:type="pct"/>
            <w:tcBorders>
              <w:top w:val="outset" w:sz="6" w:space="0" w:color="414142"/>
              <w:left w:val="outset" w:sz="6" w:space="0" w:color="414142"/>
              <w:bottom w:val="outset" w:sz="6" w:space="0" w:color="414142"/>
              <w:right w:val="outset" w:sz="6" w:space="0" w:color="414142"/>
            </w:tcBorders>
          </w:tcPr>
          <w:p w14:paraId="0CAECD00"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r>
      <w:tr w:rsidR="000667D6" w:rsidRPr="000667D6" w14:paraId="4B8C93C5" w14:textId="77777777" w:rsidTr="00CA795B">
        <w:trPr>
          <w:trHeight w:val="12"/>
        </w:trPr>
        <w:tc>
          <w:tcPr>
            <w:tcW w:w="223" w:type="pct"/>
            <w:tcBorders>
              <w:top w:val="outset" w:sz="6" w:space="0" w:color="414142"/>
              <w:left w:val="outset" w:sz="6" w:space="0" w:color="414142"/>
              <w:bottom w:val="outset" w:sz="6" w:space="0" w:color="414142"/>
              <w:right w:val="outset" w:sz="6" w:space="0" w:color="414142"/>
            </w:tcBorders>
            <w:hideMark/>
          </w:tcPr>
          <w:p w14:paraId="49A09691" w14:textId="77777777" w:rsidR="000667D6" w:rsidRPr="000667D6" w:rsidRDefault="000667D6" w:rsidP="00CA795B">
            <w:pPr>
              <w:spacing w:after="0" w:line="240" w:lineRule="auto"/>
              <w:jc w:val="both"/>
              <w:rPr>
                <w:rFonts w:ascii="Times New Roman" w:hAnsi="Times New Roman"/>
                <w:noProof/>
                <w:sz w:val="24"/>
                <w:lang w:val="en-US"/>
              </w:rPr>
            </w:pPr>
            <w:r w:rsidRPr="000667D6">
              <w:rPr>
                <w:rFonts w:ascii="Times New Roman" w:hAnsi="Times New Roman"/>
                <w:noProof/>
                <w:sz w:val="24"/>
                <w:lang w:val="en-US"/>
              </w:rPr>
              <w:t>2.</w:t>
            </w:r>
          </w:p>
        </w:tc>
        <w:tc>
          <w:tcPr>
            <w:tcW w:w="833" w:type="pct"/>
            <w:tcBorders>
              <w:top w:val="outset" w:sz="6" w:space="0" w:color="414142"/>
              <w:left w:val="outset" w:sz="6" w:space="0" w:color="414142"/>
              <w:bottom w:val="outset" w:sz="6" w:space="0" w:color="414142"/>
              <w:right w:val="outset" w:sz="6" w:space="0" w:color="414142"/>
            </w:tcBorders>
            <w:hideMark/>
          </w:tcPr>
          <w:p w14:paraId="30BD0E18" w14:textId="77777777" w:rsidR="000667D6" w:rsidRPr="000667D6" w:rsidRDefault="000667D6" w:rsidP="00CA795B">
            <w:pPr>
              <w:spacing w:after="0" w:line="240" w:lineRule="auto"/>
              <w:jc w:val="both"/>
              <w:rPr>
                <w:rFonts w:ascii="Times New Roman" w:hAnsi="Times New Roman"/>
                <w:noProof/>
                <w:sz w:val="24"/>
                <w:lang w:val="en-US"/>
              </w:rPr>
            </w:pPr>
            <w:r w:rsidRPr="000667D6">
              <w:rPr>
                <w:rFonts w:ascii="Times New Roman" w:hAnsi="Times New Roman"/>
                <w:noProof/>
                <w:sz w:val="24"/>
                <w:lang w:val="en-US"/>
              </w:rPr>
              <w:t>Category III: fuel oil (in accordance with the Combined Nomenclature codes)</w:t>
            </w:r>
          </w:p>
        </w:tc>
        <w:tc>
          <w:tcPr>
            <w:tcW w:w="736" w:type="pct"/>
            <w:tcBorders>
              <w:top w:val="outset" w:sz="6" w:space="0" w:color="414142"/>
              <w:left w:val="outset" w:sz="6" w:space="0" w:color="414142"/>
              <w:bottom w:val="outset" w:sz="6" w:space="0" w:color="414142"/>
              <w:right w:val="outset" w:sz="6" w:space="0" w:color="414142"/>
            </w:tcBorders>
          </w:tcPr>
          <w:p w14:paraId="5FD28B41"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75" w:type="pct"/>
            <w:tcBorders>
              <w:top w:val="outset" w:sz="6" w:space="0" w:color="414142"/>
              <w:left w:val="outset" w:sz="6" w:space="0" w:color="414142"/>
              <w:bottom w:val="outset" w:sz="6" w:space="0" w:color="414142"/>
              <w:right w:val="outset" w:sz="6" w:space="0" w:color="414142"/>
            </w:tcBorders>
          </w:tcPr>
          <w:p w14:paraId="2B3522F8"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473" w:type="pct"/>
            <w:tcBorders>
              <w:top w:val="outset" w:sz="6" w:space="0" w:color="414142"/>
              <w:left w:val="outset" w:sz="6" w:space="0" w:color="414142"/>
              <w:bottom w:val="outset" w:sz="6" w:space="0" w:color="414142"/>
              <w:right w:val="outset" w:sz="6" w:space="0" w:color="414142"/>
            </w:tcBorders>
          </w:tcPr>
          <w:p w14:paraId="308B3C37"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79" w:type="pct"/>
            <w:tcBorders>
              <w:top w:val="outset" w:sz="6" w:space="0" w:color="414142"/>
              <w:left w:val="outset" w:sz="6" w:space="0" w:color="414142"/>
              <w:bottom w:val="outset" w:sz="6" w:space="0" w:color="414142"/>
              <w:right w:val="outset" w:sz="6" w:space="0" w:color="414142"/>
            </w:tcBorders>
          </w:tcPr>
          <w:p w14:paraId="6891E5B1"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95" w:type="pct"/>
            <w:tcBorders>
              <w:top w:val="outset" w:sz="6" w:space="0" w:color="414142"/>
              <w:left w:val="outset" w:sz="6" w:space="0" w:color="414142"/>
              <w:bottom w:val="outset" w:sz="6" w:space="0" w:color="414142"/>
              <w:right w:val="outset" w:sz="6" w:space="0" w:color="414142"/>
            </w:tcBorders>
          </w:tcPr>
          <w:p w14:paraId="40259DBA"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688" w:type="pct"/>
            <w:tcBorders>
              <w:top w:val="outset" w:sz="6" w:space="0" w:color="414142"/>
              <w:left w:val="outset" w:sz="6" w:space="0" w:color="414142"/>
              <w:bottom w:val="outset" w:sz="6" w:space="0" w:color="414142"/>
              <w:right w:val="outset" w:sz="6" w:space="0" w:color="414142"/>
            </w:tcBorders>
          </w:tcPr>
          <w:p w14:paraId="7E20CE05"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r>
    </w:tbl>
    <w:p w14:paraId="6B0DD371"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21"/>
        <w:gridCol w:w="3810"/>
        <w:gridCol w:w="272"/>
        <w:gridCol w:w="2268"/>
      </w:tblGrid>
      <w:tr w:rsidR="000667D6" w:rsidRPr="000667D6" w14:paraId="0F027D03" w14:textId="77777777" w:rsidTr="00CA795B">
        <w:tc>
          <w:tcPr>
            <w:tcW w:w="1500" w:type="pct"/>
            <w:tcBorders>
              <w:top w:val="nil"/>
              <w:left w:val="nil"/>
              <w:bottom w:val="nil"/>
              <w:right w:val="nil"/>
            </w:tcBorders>
            <w:hideMark/>
          </w:tcPr>
          <w:p w14:paraId="0C757EF4" w14:textId="77777777" w:rsidR="000667D6" w:rsidRPr="000667D6" w:rsidRDefault="000667D6" w:rsidP="00CA795B">
            <w:pPr>
              <w:spacing w:after="0" w:line="240" w:lineRule="auto"/>
              <w:jc w:val="both"/>
              <w:rPr>
                <w:rFonts w:ascii="Times New Roman" w:hAnsi="Times New Roman"/>
                <w:noProof/>
                <w:sz w:val="24"/>
                <w:lang w:val="en-US"/>
              </w:rPr>
            </w:pPr>
            <w:r w:rsidRPr="000667D6">
              <w:rPr>
                <w:rFonts w:ascii="Times New Roman" w:hAnsi="Times New Roman"/>
                <w:noProof/>
                <w:sz w:val="24"/>
                <w:lang w:val="en-US"/>
              </w:rPr>
              <w:t>Responsible official</w:t>
            </w:r>
          </w:p>
        </w:tc>
        <w:tc>
          <w:tcPr>
            <w:tcW w:w="2100" w:type="pct"/>
            <w:tcBorders>
              <w:top w:val="nil"/>
              <w:left w:val="nil"/>
              <w:bottom w:val="single" w:sz="6" w:space="0" w:color="414142"/>
              <w:right w:val="nil"/>
            </w:tcBorders>
          </w:tcPr>
          <w:p w14:paraId="12941582"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150" w:type="pct"/>
            <w:tcBorders>
              <w:top w:val="nil"/>
              <w:left w:val="nil"/>
              <w:bottom w:val="nil"/>
              <w:right w:val="nil"/>
            </w:tcBorders>
          </w:tcPr>
          <w:p w14:paraId="5609DEE9"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nil"/>
              <w:left w:val="nil"/>
              <w:bottom w:val="single" w:sz="6" w:space="0" w:color="414142"/>
              <w:right w:val="nil"/>
            </w:tcBorders>
          </w:tcPr>
          <w:p w14:paraId="53B983CF"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r>
      <w:tr w:rsidR="000667D6" w:rsidRPr="000667D6" w14:paraId="7FD1B657" w14:textId="77777777" w:rsidTr="00CA795B">
        <w:tc>
          <w:tcPr>
            <w:tcW w:w="1500" w:type="pct"/>
            <w:tcBorders>
              <w:top w:val="nil"/>
              <w:left w:val="nil"/>
              <w:bottom w:val="nil"/>
              <w:right w:val="nil"/>
            </w:tcBorders>
            <w:hideMark/>
          </w:tcPr>
          <w:p w14:paraId="6D828346"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2100" w:type="pct"/>
            <w:tcBorders>
              <w:top w:val="outset" w:sz="6" w:space="0" w:color="414142"/>
              <w:left w:val="nil"/>
              <w:bottom w:val="nil"/>
              <w:right w:val="nil"/>
            </w:tcBorders>
            <w:hideMark/>
          </w:tcPr>
          <w:p w14:paraId="42F3148F" w14:textId="77777777" w:rsidR="000667D6" w:rsidRPr="000667D6" w:rsidRDefault="000667D6" w:rsidP="00CA795B">
            <w:pPr>
              <w:spacing w:after="0" w:line="240" w:lineRule="auto"/>
              <w:jc w:val="center"/>
              <w:rPr>
                <w:rFonts w:ascii="Times New Roman" w:hAnsi="Times New Roman"/>
                <w:noProof/>
                <w:sz w:val="24"/>
                <w:lang w:val="en-US"/>
              </w:rPr>
            </w:pPr>
            <w:r w:rsidRPr="000667D6">
              <w:rPr>
                <w:rFonts w:ascii="Times New Roman" w:hAnsi="Times New Roman"/>
                <w:noProof/>
                <w:sz w:val="24"/>
                <w:lang w:val="en-US"/>
              </w:rPr>
              <w:t>(given name, surname)</w:t>
            </w:r>
          </w:p>
        </w:tc>
        <w:tc>
          <w:tcPr>
            <w:tcW w:w="150" w:type="pct"/>
            <w:tcBorders>
              <w:top w:val="nil"/>
              <w:left w:val="nil"/>
              <w:bottom w:val="nil"/>
              <w:right w:val="nil"/>
            </w:tcBorders>
            <w:hideMark/>
          </w:tcPr>
          <w:p w14:paraId="02687CCF" w14:textId="77777777" w:rsidR="000667D6" w:rsidRPr="000667D6" w:rsidRDefault="000667D6" w:rsidP="00CA795B">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outset" w:sz="6" w:space="0" w:color="414142"/>
              <w:left w:val="nil"/>
              <w:bottom w:val="nil"/>
              <w:right w:val="nil"/>
            </w:tcBorders>
            <w:hideMark/>
          </w:tcPr>
          <w:p w14:paraId="7D88AFEB" w14:textId="77777777" w:rsidR="000667D6" w:rsidRPr="000667D6" w:rsidRDefault="000667D6" w:rsidP="00CA795B">
            <w:pPr>
              <w:spacing w:after="0" w:line="240" w:lineRule="auto"/>
              <w:jc w:val="center"/>
              <w:rPr>
                <w:rFonts w:ascii="Times New Roman" w:hAnsi="Times New Roman"/>
                <w:noProof/>
                <w:sz w:val="24"/>
                <w:lang w:val="en-US"/>
              </w:rPr>
            </w:pPr>
            <w:r w:rsidRPr="000667D6">
              <w:rPr>
                <w:rFonts w:ascii="Times New Roman" w:hAnsi="Times New Roman"/>
                <w:noProof/>
                <w:sz w:val="24"/>
                <w:lang w:val="en-US"/>
              </w:rPr>
              <w:t>(signature*)</w:t>
            </w:r>
          </w:p>
        </w:tc>
      </w:tr>
    </w:tbl>
    <w:p w14:paraId="2B4D34FF"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F6EB2F" w14:textId="77777777" w:rsidR="000667D6" w:rsidRPr="000667D6" w:rsidRDefault="000667D6" w:rsidP="000667D6">
      <w:pPr>
        <w:shd w:val="clear" w:color="auto" w:fill="FFFFFF"/>
        <w:tabs>
          <w:tab w:val="left" w:leader="underscore" w:pos="6804"/>
        </w:tabs>
        <w:spacing w:after="0" w:line="240" w:lineRule="auto"/>
        <w:jc w:val="both"/>
        <w:rPr>
          <w:rFonts w:ascii="Times New Roman" w:hAnsi="Times New Roman"/>
          <w:noProof/>
          <w:sz w:val="24"/>
          <w:lang w:val="en-US"/>
        </w:rPr>
      </w:pPr>
      <w:r w:rsidRPr="000667D6">
        <w:rPr>
          <w:rFonts w:ascii="Times New Roman" w:hAnsi="Times New Roman"/>
          <w:noProof/>
          <w:sz w:val="24"/>
          <w:lang w:val="en-US"/>
        </w:rPr>
        <w:t>Date of submission of the report</w:t>
      </w:r>
      <w:r w:rsidRPr="000667D6">
        <w:rPr>
          <w:rFonts w:ascii="Times New Roman" w:hAnsi="Times New Roman"/>
          <w:noProof/>
          <w:sz w:val="24"/>
          <w:lang w:val="en-US"/>
        </w:rPr>
        <w:tab/>
      </w:r>
    </w:p>
    <w:p w14:paraId="5AA94E07" w14:textId="77777777" w:rsidR="000667D6" w:rsidRPr="000667D6" w:rsidRDefault="000667D6" w:rsidP="000667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234839" w14:textId="77777777" w:rsidR="000667D6" w:rsidRPr="000667D6" w:rsidRDefault="000667D6" w:rsidP="000667D6">
      <w:pPr>
        <w:shd w:val="clear" w:color="auto" w:fill="FFFFFF"/>
        <w:spacing w:after="0" w:line="240" w:lineRule="auto"/>
        <w:jc w:val="both"/>
        <w:rPr>
          <w:rFonts w:ascii="Times New Roman" w:hAnsi="Times New Roman"/>
          <w:noProof/>
          <w:sz w:val="24"/>
          <w:lang w:val="en-US"/>
        </w:rPr>
      </w:pPr>
      <w:r w:rsidRPr="000667D6">
        <w:rPr>
          <w:rFonts w:ascii="Times New Roman" w:hAnsi="Times New Roman"/>
          <w:noProof/>
          <w:sz w:val="24"/>
          <w:lang w:val="en-US"/>
        </w:rPr>
        <w:t>Note. * The detail of the document “signature” need not be completed if the electronic document has been prepared in accordance with the laws and regulations regarding drawing up of electronic documents.</w:t>
      </w:r>
    </w:p>
    <w:p w14:paraId="609678D7" w14:textId="77777777" w:rsidR="000667D6" w:rsidRPr="000667D6" w:rsidRDefault="000667D6" w:rsidP="000667D6">
      <w:pPr>
        <w:spacing w:after="0" w:line="240" w:lineRule="auto"/>
        <w:jc w:val="both"/>
        <w:rPr>
          <w:rFonts w:ascii="Times New Roman" w:hAnsi="Times New Roman" w:cs="Times New Roman"/>
          <w:noProof/>
          <w:sz w:val="24"/>
          <w:szCs w:val="24"/>
          <w:lang w:val="en-US"/>
        </w:rPr>
      </w:pPr>
    </w:p>
    <w:sectPr w:rsidR="000667D6" w:rsidRPr="000667D6" w:rsidSect="00ED5A2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CEC9" w14:textId="77777777" w:rsidR="009119F6" w:rsidRPr="000667D6" w:rsidRDefault="009119F6" w:rsidP="009119F6">
      <w:pPr>
        <w:spacing w:after="0" w:line="240" w:lineRule="auto"/>
        <w:rPr>
          <w:noProof/>
          <w:lang w:val="en-US"/>
        </w:rPr>
      </w:pPr>
      <w:r w:rsidRPr="000667D6">
        <w:rPr>
          <w:noProof/>
          <w:lang w:val="en-US"/>
        </w:rPr>
        <w:separator/>
      </w:r>
    </w:p>
  </w:endnote>
  <w:endnote w:type="continuationSeparator" w:id="0">
    <w:p w14:paraId="10AEE1D8" w14:textId="77777777" w:rsidR="009119F6" w:rsidRPr="000667D6" w:rsidRDefault="009119F6" w:rsidP="009119F6">
      <w:pPr>
        <w:spacing w:after="0" w:line="240" w:lineRule="auto"/>
        <w:rPr>
          <w:noProof/>
          <w:lang w:val="en-US"/>
        </w:rPr>
      </w:pPr>
      <w:r w:rsidRPr="000667D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53BA" w14:textId="77777777" w:rsidR="000667D6" w:rsidRDefault="00066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542E" w14:textId="77777777" w:rsidR="00970B30" w:rsidRPr="000667D6" w:rsidRDefault="00970B30" w:rsidP="00970B30">
    <w:pPr>
      <w:pStyle w:val="Footer"/>
      <w:tabs>
        <w:tab w:val="right" w:pos="9072"/>
      </w:tabs>
      <w:rPr>
        <w:rFonts w:ascii="Times New Roman" w:hAnsi="Times New Roman"/>
        <w:noProof/>
        <w:sz w:val="20"/>
        <w:lang w:val="en-US"/>
      </w:rPr>
    </w:pPr>
  </w:p>
  <w:p w14:paraId="13BDFA1C" w14:textId="231AD0F1" w:rsidR="0068011E" w:rsidRPr="000667D6" w:rsidRDefault="00970B30" w:rsidP="00970B30">
    <w:pPr>
      <w:pStyle w:val="Footer"/>
      <w:tabs>
        <w:tab w:val="right" w:pos="9072"/>
      </w:tabs>
      <w:rPr>
        <w:rFonts w:ascii="Times New Roman" w:hAnsi="Times New Roman"/>
        <w:noProof/>
        <w:sz w:val="20"/>
        <w:lang w:val="en-US"/>
      </w:rPr>
    </w:pPr>
    <w:r w:rsidRPr="000667D6">
      <w:rPr>
        <w:rFonts w:ascii="Times New Roman" w:hAnsi="Times New Roman"/>
        <w:noProof/>
        <w:sz w:val="20"/>
        <w:lang w:val="en-US"/>
      </w:rPr>
      <w:t xml:space="preserve">Translation </w:t>
    </w:r>
    <w:r w:rsidRPr="000667D6">
      <w:rPr>
        <w:rFonts w:ascii="Times New Roman" w:hAnsi="Times New Roman"/>
        <w:noProof/>
        <w:sz w:val="20"/>
        <w:lang w:val="en-US"/>
      </w:rPr>
      <w:fldChar w:fldCharType="begin"/>
    </w:r>
    <w:r w:rsidRPr="000667D6">
      <w:rPr>
        <w:rFonts w:ascii="Times New Roman" w:hAnsi="Times New Roman"/>
        <w:noProof/>
        <w:sz w:val="20"/>
        <w:lang w:val="en-US"/>
      </w:rPr>
      <w:instrText>symbol 169 \f "UnivrstyRoman TL" \s 8</w:instrText>
    </w:r>
    <w:r w:rsidRPr="000667D6">
      <w:rPr>
        <w:rFonts w:ascii="Times New Roman" w:hAnsi="Times New Roman"/>
        <w:noProof/>
        <w:sz w:val="20"/>
        <w:lang w:val="en-US"/>
      </w:rPr>
      <w:fldChar w:fldCharType="separate"/>
    </w:r>
    <w:r w:rsidRPr="000667D6">
      <w:rPr>
        <w:rFonts w:ascii="Times New Roman" w:hAnsi="Times New Roman"/>
        <w:noProof/>
        <w:sz w:val="20"/>
        <w:lang w:val="en-US"/>
      </w:rPr>
      <w:t>©</w:t>
    </w:r>
    <w:r w:rsidRPr="000667D6">
      <w:rPr>
        <w:rFonts w:ascii="Times New Roman" w:hAnsi="Times New Roman"/>
        <w:noProof/>
        <w:sz w:val="20"/>
        <w:lang w:val="en-US"/>
      </w:rPr>
      <w:fldChar w:fldCharType="end"/>
    </w:r>
    <w:r w:rsidRPr="000667D6">
      <w:rPr>
        <w:rFonts w:ascii="Times New Roman" w:hAnsi="Times New Roman"/>
        <w:noProof/>
        <w:sz w:val="20"/>
        <w:lang w:val="en-US"/>
      </w:rPr>
      <w:t xml:space="preserve"> 2023 Valsts valodas centrs (State Language Centre)</w:t>
    </w:r>
    <w:r w:rsidRPr="000667D6">
      <w:rPr>
        <w:rFonts w:ascii="Times New Roman" w:hAnsi="Times New Roman"/>
        <w:noProof/>
        <w:sz w:val="20"/>
        <w:lang w:val="en-US"/>
      </w:rPr>
      <w:tab/>
    </w:r>
    <w:r w:rsidRPr="000667D6">
      <w:rPr>
        <w:rStyle w:val="PageNumber"/>
        <w:rFonts w:ascii="Times New Roman" w:hAnsi="Times New Roman"/>
        <w:noProof/>
        <w:sz w:val="20"/>
        <w:lang w:val="en-US"/>
      </w:rPr>
      <w:fldChar w:fldCharType="begin"/>
    </w:r>
    <w:r w:rsidRPr="000667D6">
      <w:rPr>
        <w:rStyle w:val="PageNumber"/>
        <w:rFonts w:ascii="Times New Roman" w:hAnsi="Times New Roman"/>
        <w:noProof/>
        <w:sz w:val="20"/>
        <w:lang w:val="en-US"/>
      </w:rPr>
      <w:instrText xml:space="preserve"> PAGE </w:instrText>
    </w:r>
    <w:r w:rsidRPr="000667D6">
      <w:rPr>
        <w:rStyle w:val="PageNumber"/>
        <w:rFonts w:ascii="Times New Roman" w:hAnsi="Times New Roman"/>
        <w:noProof/>
        <w:sz w:val="20"/>
        <w:lang w:val="en-US"/>
      </w:rPr>
      <w:fldChar w:fldCharType="separate"/>
    </w:r>
    <w:r w:rsidRPr="000667D6">
      <w:rPr>
        <w:rStyle w:val="PageNumber"/>
        <w:rFonts w:ascii="Times New Roman" w:hAnsi="Times New Roman"/>
        <w:noProof/>
        <w:sz w:val="20"/>
        <w:lang w:val="en-US"/>
      </w:rPr>
      <w:t>2</w:t>
    </w:r>
    <w:r w:rsidRPr="000667D6">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6EBA" w14:textId="77777777" w:rsidR="000A70D5" w:rsidRPr="000667D6" w:rsidRDefault="000A70D5" w:rsidP="000A70D5">
    <w:pPr>
      <w:pStyle w:val="Footer"/>
      <w:rPr>
        <w:rFonts w:ascii="Times New Roman" w:hAnsi="Times New Roman"/>
        <w:noProof/>
        <w:sz w:val="20"/>
        <w:lang w:val="en-US"/>
      </w:rPr>
    </w:pPr>
    <w:bookmarkStart w:id="36" w:name="_Hlk60653308"/>
    <w:bookmarkStart w:id="37" w:name="_Hlk60653309"/>
  </w:p>
  <w:p w14:paraId="659FA841" w14:textId="06039F94" w:rsidR="0068011E" w:rsidRPr="000667D6" w:rsidRDefault="000A70D5">
    <w:pPr>
      <w:pStyle w:val="Footer"/>
      <w:rPr>
        <w:rFonts w:ascii="Times New Roman" w:hAnsi="Times New Roman"/>
        <w:noProof/>
        <w:sz w:val="20"/>
        <w:lang w:val="en-US"/>
      </w:rPr>
    </w:pPr>
    <w:bookmarkStart w:id="38" w:name="_Hlk31896922"/>
    <w:bookmarkStart w:id="39" w:name="_Hlk31896923"/>
    <w:r w:rsidRPr="000667D6">
      <w:rPr>
        <w:rFonts w:ascii="Times New Roman" w:hAnsi="Times New Roman"/>
        <w:noProof/>
        <w:sz w:val="20"/>
        <w:lang w:val="en-US"/>
      </w:rPr>
      <w:t xml:space="preserve">Translation </w:t>
    </w:r>
    <w:r w:rsidRPr="000667D6">
      <w:rPr>
        <w:rFonts w:ascii="Times New Roman" w:hAnsi="Times New Roman"/>
        <w:noProof/>
        <w:sz w:val="20"/>
        <w:lang w:val="en-US"/>
      </w:rPr>
      <w:fldChar w:fldCharType="begin"/>
    </w:r>
    <w:r w:rsidRPr="000667D6">
      <w:rPr>
        <w:rFonts w:ascii="Times New Roman" w:hAnsi="Times New Roman"/>
        <w:noProof/>
        <w:sz w:val="20"/>
        <w:lang w:val="en-US"/>
      </w:rPr>
      <w:instrText>symbol 169 \f "UnivrstyRoman TL" \s 8</w:instrText>
    </w:r>
    <w:r w:rsidRPr="000667D6">
      <w:rPr>
        <w:rFonts w:ascii="Times New Roman" w:hAnsi="Times New Roman"/>
        <w:noProof/>
        <w:sz w:val="20"/>
        <w:lang w:val="en-US"/>
      </w:rPr>
      <w:fldChar w:fldCharType="separate"/>
    </w:r>
    <w:r w:rsidRPr="000667D6">
      <w:rPr>
        <w:rFonts w:ascii="Times New Roman" w:hAnsi="Times New Roman"/>
        <w:noProof/>
        <w:sz w:val="20"/>
        <w:lang w:val="en-US"/>
      </w:rPr>
      <w:t>©</w:t>
    </w:r>
    <w:r w:rsidRPr="000667D6">
      <w:rPr>
        <w:rFonts w:ascii="Times New Roman" w:hAnsi="Times New Roman"/>
        <w:noProof/>
        <w:sz w:val="20"/>
        <w:lang w:val="en-US"/>
      </w:rPr>
      <w:fldChar w:fldCharType="end"/>
    </w:r>
    <w:r w:rsidRPr="000667D6">
      <w:rPr>
        <w:rFonts w:ascii="Times New Roman" w:hAnsi="Times New Roman"/>
        <w:noProof/>
        <w:sz w:val="20"/>
        <w:lang w:val="en-US"/>
      </w:rPr>
      <w:t xml:space="preserve"> 2023 Valsts valodas centrs (State Language Centre)</w:t>
    </w:r>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81BF" w14:textId="77777777" w:rsidR="009119F6" w:rsidRPr="000667D6" w:rsidRDefault="009119F6" w:rsidP="009119F6">
      <w:pPr>
        <w:spacing w:after="0" w:line="240" w:lineRule="auto"/>
        <w:rPr>
          <w:noProof/>
          <w:lang w:val="en-US"/>
        </w:rPr>
      </w:pPr>
      <w:r w:rsidRPr="000667D6">
        <w:rPr>
          <w:noProof/>
          <w:lang w:val="en-US"/>
        </w:rPr>
        <w:separator/>
      </w:r>
    </w:p>
  </w:footnote>
  <w:footnote w:type="continuationSeparator" w:id="0">
    <w:p w14:paraId="2F97088F" w14:textId="77777777" w:rsidR="009119F6" w:rsidRPr="000667D6" w:rsidRDefault="009119F6" w:rsidP="009119F6">
      <w:pPr>
        <w:spacing w:after="0" w:line="240" w:lineRule="auto"/>
        <w:rPr>
          <w:noProof/>
          <w:lang w:val="en-US"/>
        </w:rPr>
      </w:pPr>
      <w:r w:rsidRPr="000667D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BCB1" w14:textId="77777777" w:rsidR="000667D6" w:rsidRDefault="00066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F2E5" w14:textId="77777777" w:rsidR="000667D6" w:rsidRDefault="00066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20D0" w14:textId="77777777" w:rsidR="000667D6" w:rsidRDefault="00066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A7"/>
    <w:rsid w:val="00052489"/>
    <w:rsid w:val="000667D6"/>
    <w:rsid w:val="000A70D5"/>
    <w:rsid w:val="001629DD"/>
    <w:rsid w:val="002B7027"/>
    <w:rsid w:val="003E6A15"/>
    <w:rsid w:val="004454AB"/>
    <w:rsid w:val="004E41AC"/>
    <w:rsid w:val="004F61AE"/>
    <w:rsid w:val="0052147E"/>
    <w:rsid w:val="00564499"/>
    <w:rsid w:val="00581328"/>
    <w:rsid w:val="00641CE0"/>
    <w:rsid w:val="00642D47"/>
    <w:rsid w:val="0068011E"/>
    <w:rsid w:val="00772D7B"/>
    <w:rsid w:val="007936A7"/>
    <w:rsid w:val="007B4D71"/>
    <w:rsid w:val="007C397E"/>
    <w:rsid w:val="007C4F5A"/>
    <w:rsid w:val="008411C8"/>
    <w:rsid w:val="008824E4"/>
    <w:rsid w:val="0089716F"/>
    <w:rsid w:val="009119F6"/>
    <w:rsid w:val="00913D7A"/>
    <w:rsid w:val="00964D47"/>
    <w:rsid w:val="00970B30"/>
    <w:rsid w:val="00990566"/>
    <w:rsid w:val="00994854"/>
    <w:rsid w:val="00A3217B"/>
    <w:rsid w:val="00A65E5B"/>
    <w:rsid w:val="00A80B7A"/>
    <w:rsid w:val="00BE69CA"/>
    <w:rsid w:val="00CA469E"/>
    <w:rsid w:val="00D07F48"/>
    <w:rsid w:val="00D61025"/>
    <w:rsid w:val="00E12FC3"/>
    <w:rsid w:val="00E41EAC"/>
    <w:rsid w:val="00ED5A23"/>
    <w:rsid w:val="00ED61D2"/>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D1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19F6"/>
    <w:rPr>
      <w:color w:val="0000FF"/>
      <w:u w:val="single"/>
    </w:rPr>
  </w:style>
  <w:style w:type="paragraph" w:customStyle="1" w:styleId="tv213">
    <w:name w:val="tv213"/>
    <w:basedOn w:val="Normal"/>
    <w:rsid w:val="009119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119F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119F6"/>
  </w:style>
  <w:style w:type="paragraph" w:styleId="NormalWeb">
    <w:name w:val="Normal (Web)"/>
    <w:basedOn w:val="Normal"/>
    <w:uiPriority w:val="99"/>
    <w:semiHidden/>
    <w:unhideWhenUsed/>
    <w:rsid w:val="009119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11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9F6"/>
  </w:style>
  <w:style w:type="paragraph" w:styleId="Footer">
    <w:name w:val="footer"/>
    <w:basedOn w:val="Normal"/>
    <w:link w:val="FooterChar"/>
    <w:unhideWhenUsed/>
    <w:rsid w:val="00911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9F6"/>
  </w:style>
  <w:style w:type="paragraph" w:styleId="BlockText">
    <w:name w:val="Block Text"/>
    <w:basedOn w:val="Normal"/>
    <w:rsid w:val="0099056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97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31745">
      <w:bodyDiv w:val="1"/>
      <w:marLeft w:val="0"/>
      <w:marRight w:val="0"/>
      <w:marTop w:val="0"/>
      <w:marBottom w:val="0"/>
      <w:divBdr>
        <w:top w:val="none" w:sz="0" w:space="0" w:color="auto"/>
        <w:left w:val="none" w:sz="0" w:space="0" w:color="auto"/>
        <w:bottom w:val="none" w:sz="0" w:space="0" w:color="auto"/>
        <w:right w:val="none" w:sz="0" w:space="0" w:color="auto"/>
      </w:divBdr>
      <w:divsChild>
        <w:div w:id="1419715598">
          <w:marLeft w:val="0"/>
          <w:marRight w:val="0"/>
          <w:marTop w:val="480"/>
          <w:marBottom w:val="240"/>
          <w:divBdr>
            <w:top w:val="none" w:sz="0" w:space="0" w:color="auto"/>
            <w:left w:val="none" w:sz="0" w:space="0" w:color="auto"/>
            <w:bottom w:val="none" w:sz="0" w:space="0" w:color="auto"/>
            <w:right w:val="none" w:sz="0" w:space="0" w:color="auto"/>
          </w:divBdr>
        </w:div>
        <w:div w:id="1174950262">
          <w:marLeft w:val="0"/>
          <w:marRight w:val="0"/>
          <w:marTop w:val="0"/>
          <w:marBottom w:val="567"/>
          <w:divBdr>
            <w:top w:val="none" w:sz="0" w:space="0" w:color="auto"/>
            <w:left w:val="none" w:sz="0" w:space="0" w:color="auto"/>
            <w:bottom w:val="none" w:sz="0" w:space="0" w:color="auto"/>
            <w:right w:val="none" w:sz="0" w:space="0" w:color="auto"/>
          </w:divBdr>
        </w:div>
        <w:div w:id="1134907366">
          <w:marLeft w:val="0"/>
          <w:marRight w:val="0"/>
          <w:marTop w:val="0"/>
          <w:marBottom w:val="567"/>
          <w:divBdr>
            <w:top w:val="none" w:sz="0" w:space="0" w:color="auto"/>
            <w:left w:val="none" w:sz="0" w:space="0" w:color="auto"/>
            <w:bottom w:val="none" w:sz="0" w:space="0" w:color="auto"/>
            <w:right w:val="none" w:sz="0" w:space="0" w:color="auto"/>
          </w:divBdr>
        </w:div>
        <w:div w:id="1058164629">
          <w:marLeft w:val="0"/>
          <w:marRight w:val="0"/>
          <w:marTop w:val="0"/>
          <w:marBottom w:val="0"/>
          <w:divBdr>
            <w:top w:val="none" w:sz="0" w:space="0" w:color="auto"/>
            <w:left w:val="none" w:sz="0" w:space="0" w:color="auto"/>
            <w:bottom w:val="none" w:sz="0" w:space="0" w:color="auto"/>
            <w:right w:val="none" w:sz="0" w:space="0" w:color="auto"/>
          </w:divBdr>
        </w:div>
        <w:div w:id="369846708">
          <w:marLeft w:val="0"/>
          <w:marRight w:val="0"/>
          <w:marTop w:val="0"/>
          <w:marBottom w:val="0"/>
          <w:divBdr>
            <w:top w:val="none" w:sz="0" w:space="0" w:color="auto"/>
            <w:left w:val="none" w:sz="0" w:space="0" w:color="auto"/>
            <w:bottom w:val="none" w:sz="0" w:space="0" w:color="auto"/>
            <w:right w:val="none" w:sz="0" w:space="0" w:color="auto"/>
          </w:divBdr>
        </w:div>
        <w:div w:id="954823055">
          <w:marLeft w:val="0"/>
          <w:marRight w:val="0"/>
          <w:marTop w:val="0"/>
          <w:marBottom w:val="0"/>
          <w:divBdr>
            <w:top w:val="none" w:sz="0" w:space="0" w:color="auto"/>
            <w:left w:val="none" w:sz="0" w:space="0" w:color="auto"/>
            <w:bottom w:val="none" w:sz="0" w:space="0" w:color="auto"/>
            <w:right w:val="none" w:sz="0" w:space="0" w:color="auto"/>
          </w:divBdr>
        </w:div>
        <w:div w:id="902911015">
          <w:marLeft w:val="0"/>
          <w:marRight w:val="0"/>
          <w:marTop w:val="0"/>
          <w:marBottom w:val="0"/>
          <w:divBdr>
            <w:top w:val="none" w:sz="0" w:space="0" w:color="auto"/>
            <w:left w:val="none" w:sz="0" w:space="0" w:color="auto"/>
            <w:bottom w:val="none" w:sz="0" w:space="0" w:color="auto"/>
            <w:right w:val="none" w:sz="0" w:space="0" w:color="auto"/>
          </w:divBdr>
        </w:div>
        <w:div w:id="1864325456">
          <w:marLeft w:val="0"/>
          <w:marRight w:val="0"/>
          <w:marTop w:val="0"/>
          <w:marBottom w:val="0"/>
          <w:divBdr>
            <w:top w:val="none" w:sz="0" w:space="0" w:color="auto"/>
            <w:left w:val="none" w:sz="0" w:space="0" w:color="auto"/>
            <w:bottom w:val="none" w:sz="0" w:space="0" w:color="auto"/>
            <w:right w:val="none" w:sz="0" w:space="0" w:color="auto"/>
          </w:divBdr>
        </w:div>
        <w:div w:id="1879972259">
          <w:marLeft w:val="0"/>
          <w:marRight w:val="0"/>
          <w:marTop w:val="0"/>
          <w:marBottom w:val="0"/>
          <w:divBdr>
            <w:top w:val="none" w:sz="0" w:space="0" w:color="auto"/>
            <w:left w:val="none" w:sz="0" w:space="0" w:color="auto"/>
            <w:bottom w:val="none" w:sz="0" w:space="0" w:color="auto"/>
            <w:right w:val="none" w:sz="0" w:space="0" w:color="auto"/>
          </w:divBdr>
        </w:div>
        <w:div w:id="350301973">
          <w:marLeft w:val="0"/>
          <w:marRight w:val="0"/>
          <w:marTop w:val="0"/>
          <w:marBottom w:val="0"/>
          <w:divBdr>
            <w:top w:val="none" w:sz="0" w:space="0" w:color="auto"/>
            <w:left w:val="none" w:sz="0" w:space="0" w:color="auto"/>
            <w:bottom w:val="none" w:sz="0" w:space="0" w:color="auto"/>
            <w:right w:val="none" w:sz="0" w:space="0" w:color="auto"/>
          </w:divBdr>
        </w:div>
        <w:div w:id="1553074580">
          <w:marLeft w:val="0"/>
          <w:marRight w:val="0"/>
          <w:marTop w:val="0"/>
          <w:marBottom w:val="0"/>
          <w:divBdr>
            <w:top w:val="none" w:sz="0" w:space="0" w:color="auto"/>
            <w:left w:val="none" w:sz="0" w:space="0" w:color="auto"/>
            <w:bottom w:val="none" w:sz="0" w:space="0" w:color="auto"/>
            <w:right w:val="none" w:sz="0" w:space="0" w:color="auto"/>
          </w:divBdr>
        </w:div>
        <w:div w:id="2051539054">
          <w:marLeft w:val="0"/>
          <w:marRight w:val="0"/>
          <w:marTop w:val="0"/>
          <w:marBottom w:val="0"/>
          <w:divBdr>
            <w:top w:val="none" w:sz="0" w:space="0" w:color="auto"/>
            <w:left w:val="none" w:sz="0" w:space="0" w:color="auto"/>
            <w:bottom w:val="none" w:sz="0" w:space="0" w:color="auto"/>
            <w:right w:val="none" w:sz="0" w:space="0" w:color="auto"/>
          </w:divBdr>
        </w:div>
        <w:div w:id="77873320">
          <w:marLeft w:val="0"/>
          <w:marRight w:val="0"/>
          <w:marTop w:val="0"/>
          <w:marBottom w:val="0"/>
          <w:divBdr>
            <w:top w:val="none" w:sz="0" w:space="0" w:color="auto"/>
            <w:left w:val="none" w:sz="0" w:space="0" w:color="auto"/>
            <w:bottom w:val="none" w:sz="0" w:space="0" w:color="auto"/>
            <w:right w:val="none" w:sz="0" w:space="0" w:color="auto"/>
          </w:divBdr>
        </w:div>
        <w:div w:id="2037149169">
          <w:marLeft w:val="0"/>
          <w:marRight w:val="0"/>
          <w:marTop w:val="0"/>
          <w:marBottom w:val="0"/>
          <w:divBdr>
            <w:top w:val="none" w:sz="0" w:space="0" w:color="auto"/>
            <w:left w:val="none" w:sz="0" w:space="0" w:color="auto"/>
            <w:bottom w:val="none" w:sz="0" w:space="0" w:color="auto"/>
            <w:right w:val="none" w:sz="0" w:space="0" w:color="auto"/>
          </w:divBdr>
        </w:div>
        <w:div w:id="1405757469">
          <w:marLeft w:val="0"/>
          <w:marRight w:val="0"/>
          <w:marTop w:val="0"/>
          <w:marBottom w:val="0"/>
          <w:divBdr>
            <w:top w:val="none" w:sz="0" w:space="0" w:color="auto"/>
            <w:left w:val="none" w:sz="0" w:space="0" w:color="auto"/>
            <w:bottom w:val="none" w:sz="0" w:space="0" w:color="auto"/>
            <w:right w:val="none" w:sz="0" w:space="0" w:color="auto"/>
          </w:divBdr>
        </w:div>
        <w:div w:id="2128354710">
          <w:marLeft w:val="0"/>
          <w:marRight w:val="0"/>
          <w:marTop w:val="240"/>
          <w:marBottom w:val="0"/>
          <w:divBdr>
            <w:top w:val="none" w:sz="0" w:space="0" w:color="auto"/>
            <w:left w:val="none" w:sz="0" w:space="0" w:color="auto"/>
            <w:bottom w:val="none" w:sz="0" w:space="0" w:color="auto"/>
            <w:right w:val="none" w:sz="0" w:space="0" w:color="auto"/>
          </w:divBdr>
        </w:div>
        <w:div w:id="362365662">
          <w:marLeft w:val="150"/>
          <w:marRight w:val="150"/>
          <w:marTop w:val="480"/>
          <w:marBottom w:val="0"/>
          <w:divBdr>
            <w:top w:val="none" w:sz="0" w:space="0" w:color="auto"/>
            <w:left w:val="none" w:sz="0" w:space="0" w:color="auto"/>
            <w:bottom w:val="none" w:sz="0" w:space="0" w:color="auto"/>
            <w:right w:val="none" w:sz="0" w:space="0" w:color="auto"/>
          </w:divBdr>
        </w:div>
        <w:div w:id="1670133679">
          <w:marLeft w:val="150"/>
          <w:marRight w:val="150"/>
          <w:marTop w:val="480"/>
          <w:marBottom w:val="0"/>
          <w:divBdr>
            <w:top w:val="none" w:sz="0" w:space="0" w:color="auto"/>
            <w:left w:val="none" w:sz="0" w:space="0" w:color="auto"/>
            <w:bottom w:val="none" w:sz="0" w:space="0" w:color="auto"/>
            <w:right w:val="none" w:sz="0" w:space="0" w:color="auto"/>
          </w:divBdr>
        </w:div>
        <w:div w:id="984696760">
          <w:marLeft w:val="150"/>
          <w:marRight w:val="150"/>
          <w:marTop w:val="480"/>
          <w:marBottom w:val="0"/>
          <w:divBdr>
            <w:top w:val="none" w:sz="0" w:space="0" w:color="auto"/>
            <w:left w:val="none" w:sz="0" w:space="0" w:color="auto"/>
            <w:bottom w:val="none" w:sz="0" w:space="0" w:color="auto"/>
            <w:right w:val="none" w:sz="0" w:space="0" w:color="auto"/>
          </w:divBdr>
        </w:div>
        <w:div w:id="2063867665">
          <w:marLeft w:val="150"/>
          <w:marRight w:val="150"/>
          <w:marTop w:val="480"/>
          <w:marBottom w:val="0"/>
          <w:divBdr>
            <w:top w:val="none" w:sz="0" w:space="0" w:color="auto"/>
            <w:left w:val="none" w:sz="0" w:space="0" w:color="auto"/>
            <w:bottom w:val="none" w:sz="0" w:space="0" w:color="auto"/>
            <w:right w:val="none" w:sz="0" w:space="0" w:color="auto"/>
          </w:divBdr>
        </w:div>
        <w:div w:id="1922177862">
          <w:marLeft w:val="150"/>
          <w:marRight w:val="150"/>
          <w:marTop w:val="480"/>
          <w:marBottom w:val="0"/>
          <w:divBdr>
            <w:top w:val="none" w:sz="0" w:space="0" w:color="auto"/>
            <w:left w:val="none" w:sz="0" w:space="0" w:color="auto"/>
            <w:bottom w:val="none" w:sz="0" w:space="0" w:color="auto"/>
            <w:right w:val="none" w:sz="0" w:space="0" w:color="auto"/>
          </w:divBdr>
        </w:div>
        <w:div w:id="201329551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0AD840B-4ECF-43A3-A34B-64025A3A6F6A}">
  <ds:schemaRefs>
    <ds:schemaRef ds:uri="http://schemas.microsoft.com/sharepoint/v3/contenttype/forms"/>
  </ds:schemaRefs>
</ds:datastoreItem>
</file>

<file path=customXml/itemProps2.xml><?xml version="1.0" encoding="utf-8"?>
<ds:datastoreItem xmlns:ds="http://schemas.openxmlformats.org/officeDocument/2006/customXml" ds:itemID="{7F7C5FE8-CF5F-470D-AFDD-C3850F3722A8}"/>
</file>

<file path=customXml/itemProps3.xml><?xml version="1.0" encoding="utf-8"?>
<ds:datastoreItem xmlns:ds="http://schemas.openxmlformats.org/officeDocument/2006/customXml" ds:itemID="{812C45A1-0039-451C-8E79-ED4694AFD068}"/>
</file>

<file path=docProps/app.xml><?xml version="1.0" encoding="utf-8"?>
<Properties xmlns="http://schemas.openxmlformats.org/officeDocument/2006/extended-properties" xmlns:vt="http://schemas.openxmlformats.org/officeDocument/2006/docPropsVTypes">
  <Template>Normal</Template>
  <TotalTime>0</TotalTime>
  <Pages>7</Pages>
  <Words>4008</Words>
  <Characters>2286</Characters>
  <Application>Microsoft Office Word</Application>
  <DocSecurity>0</DocSecurity>
  <Lines>19</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2023-02-17T09:34:00Z</dcterms:created>
  <dcterms:modified xsi:type="dcterms:W3CDTF">2023-03-28T09:30:00Z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