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5BD6" w14:textId="77777777" w:rsidR="001F7DAA" w:rsidRPr="001F7DAA" w:rsidRDefault="001F7DAA" w:rsidP="001F7DAA">
      <w:pPr>
        <w:widowControl w:val="0"/>
        <w:spacing w:after="0" w:line="240" w:lineRule="auto"/>
        <w:jc w:val="both"/>
        <w:rPr>
          <w:rFonts w:ascii="Times New Roman" w:hAnsi="Times New Roman"/>
          <w:noProof/>
          <w:kern w:val="0"/>
          <w:sz w:val="20"/>
          <w:szCs w:val="24"/>
          <w:lang w:val="en-US"/>
        </w:rPr>
      </w:pPr>
      <w:r w:rsidRPr="001F7DAA">
        <w:rPr>
          <w:rFonts w:ascii="Times New Roman" w:hAnsi="Times New Roman"/>
          <w:noProof/>
          <w:kern w:val="0"/>
          <w:sz w:val="20"/>
          <w:szCs w:val="24"/>
          <w:lang w:val="en-US"/>
        </w:rPr>
        <w:t>Text consolidated by Valsts valodas centrs (State Language Centre) with amending regulations of:</w:t>
      </w:r>
    </w:p>
    <w:p w14:paraId="6FB8C860" w14:textId="77777777" w:rsidR="001F7DAA" w:rsidRPr="001F7DAA" w:rsidRDefault="001F7DAA" w:rsidP="001F7DAA">
      <w:pPr>
        <w:pStyle w:val="BlockText"/>
        <w:ind w:left="0" w:right="26"/>
        <w:jc w:val="center"/>
        <w:rPr>
          <w:noProof/>
          <w:szCs w:val="24"/>
          <w:lang w:val="en-US"/>
        </w:rPr>
      </w:pPr>
      <w:r w:rsidRPr="001F7DAA">
        <w:rPr>
          <w:noProof/>
          <w:szCs w:val="24"/>
          <w:lang w:val="en-US"/>
        </w:rPr>
        <w:t>5 December 2023 [shall come into force on 1 January 2024].</w:t>
      </w:r>
    </w:p>
    <w:p w14:paraId="1EEC0E74" w14:textId="77777777" w:rsidR="001F7DAA" w:rsidRPr="001F7DAA" w:rsidRDefault="001F7DAA" w:rsidP="001F7DAA">
      <w:pPr>
        <w:widowControl w:val="0"/>
        <w:spacing w:after="0" w:line="240" w:lineRule="auto"/>
        <w:jc w:val="both"/>
        <w:rPr>
          <w:rFonts w:ascii="Times New Roman" w:hAnsi="Times New Roman"/>
          <w:noProof/>
          <w:kern w:val="0"/>
          <w:sz w:val="20"/>
          <w:szCs w:val="24"/>
          <w:lang w:val="en-US"/>
        </w:rPr>
      </w:pPr>
      <w:r w:rsidRPr="001F7DAA">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0F34132" w14:textId="77777777" w:rsidR="001F7DAA" w:rsidRPr="001F7DAA" w:rsidRDefault="001F7DAA" w:rsidP="001F7DAA">
      <w:pPr>
        <w:spacing w:after="0" w:line="240" w:lineRule="auto"/>
        <w:rPr>
          <w:rFonts w:ascii="Times New Roman" w:hAnsi="Times New Roman"/>
          <w:noProof/>
          <w:kern w:val="0"/>
          <w:sz w:val="24"/>
          <w:lang w:val="en-US"/>
        </w:rPr>
      </w:pPr>
    </w:p>
    <w:p w14:paraId="6F18F8D2" w14:textId="77777777" w:rsidR="001F7DAA" w:rsidRPr="001F7DAA" w:rsidRDefault="001F7DAA" w:rsidP="001F7DAA">
      <w:pPr>
        <w:spacing w:after="0" w:line="240" w:lineRule="auto"/>
        <w:rPr>
          <w:rFonts w:ascii="Times New Roman" w:hAnsi="Times New Roman"/>
          <w:noProof/>
          <w:kern w:val="0"/>
          <w:sz w:val="24"/>
          <w:lang w:val="en-US"/>
        </w:rPr>
      </w:pPr>
    </w:p>
    <w:p w14:paraId="2C0E9271" w14:textId="77777777" w:rsidR="001F7DAA" w:rsidRPr="001F7DAA" w:rsidRDefault="001F7DAA" w:rsidP="001F7DAA">
      <w:pPr>
        <w:spacing w:after="0" w:line="240" w:lineRule="auto"/>
        <w:jc w:val="center"/>
        <w:rPr>
          <w:rFonts w:ascii="Times New Roman" w:hAnsi="Times New Roman"/>
          <w:noProof/>
          <w:kern w:val="0"/>
          <w:sz w:val="24"/>
          <w:szCs w:val="24"/>
          <w:lang w:val="en-US"/>
        </w:rPr>
      </w:pPr>
      <w:r w:rsidRPr="001F7DAA">
        <w:rPr>
          <w:rFonts w:ascii="Times New Roman" w:hAnsi="Times New Roman"/>
          <w:noProof/>
          <w:kern w:val="0"/>
          <w:sz w:val="24"/>
          <w:szCs w:val="24"/>
          <w:lang w:val="en-US"/>
        </w:rPr>
        <w:t>Republic of Latvia</w:t>
      </w:r>
    </w:p>
    <w:p w14:paraId="4614C028" w14:textId="77777777" w:rsidR="001F7DAA" w:rsidRPr="001F7DAA" w:rsidRDefault="001F7DAA" w:rsidP="001F7DAA">
      <w:pPr>
        <w:spacing w:after="0" w:line="240" w:lineRule="auto"/>
        <w:jc w:val="center"/>
        <w:rPr>
          <w:rFonts w:ascii="Times New Roman" w:hAnsi="Times New Roman"/>
          <w:noProof/>
          <w:kern w:val="0"/>
          <w:sz w:val="24"/>
          <w:lang w:val="en-US"/>
        </w:rPr>
      </w:pPr>
    </w:p>
    <w:p w14:paraId="251CA6D5" w14:textId="77777777" w:rsidR="001F7DAA" w:rsidRPr="001F7DAA" w:rsidRDefault="001F7DAA" w:rsidP="001F7DAA">
      <w:pPr>
        <w:shd w:val="clear" w:color="auto" w:fill="FFFFFF"/>
        <w:spacing w:after="0" w:line="240" w:lineRule="auto"/>
        <w:jc w:val="center"/>
        <w:rPr>
          <w:rFonts w:ascii="Times New Roman" w:hAnsi="Times New Roman"/>
          <w:noProof/>
          <w:kern w:val="0"/>
          <w:sz w:val="24"/>
          <w:lang w:val="en-US"/>
        </w:rPr>
      </w:pPr>
      <w:r w:rsidRPr="001F7DAA">
        <w:rPr>
          <w:rFonts w:ascii="Times New Roman" w:hAnsi="Times New Roman"/>
          <w:noProof/>
          <w:kern w:val="0"/>
          <w:sz w:val="24"/>
          <w:lang w:val="en-US"/>
        </w:rPr>
        <w:t>Cabinet</w:t>
      </w:r>
    </w:p>
    <w:p w14:paraId="57390D39" w14:textId="77777777" w:rsidR="001F7DAA" w:rsidRPr="001F7DAA" w:rsidRDefault="001F7DAA" w:rsidP="001F7DAA">
      <w:pPr>
        <w:shd w:val="clear" w:color="auto" w:fill="FFFFFF"/>
        <w:spacing w:after="0" w:line="240" w:lineRule="auto"/>
        <w:jc w:val="center"/>
        <w:rPr>
          <w:rFonts w:ascii="Times New Roman" w:hAnsi="Times New Roman"/>
          <w:noProof/>
          <w:kern w:val="0"/>
          <w:sz w:val="24"/>
          <w:lang w:val="en-US"/>
        </w:rPr>
      </w:pPr>
      <w:r w:rsidRPr="001F7DAA">
        <w:rPr>
          <w:rFonts w:ascii="Times New Roman" w:hAnsi="Times New Roman"/>
          <w:noProof/>
          <w:kern w:val="0"/>
          <w:sz w:val="24"/>
          <w:lang w:val="en-US"/>
        </w:rPr>
        <w:t>Regulation No. 814</w:t>
      </w:r>
    </w:p>
    <w:p w14:paraId="42BD275D" w14:textId="77777777" w:rsidR="001F7DAA" w:rsidRPr="001F7DAA" w:rsidRDefault="001F7DAA" w:rsidP="001F7DAA">
      <w:pPr>
        <w:shd w:val="clear" w:color="auto" w:fill="FFFFFF"/>
        <w:spacing w:after="0" w:line="240" w:lineRule="auto"/>
        <w:jc w:val="center"/>
        <w:rPr>
          <w:rFonts w:ascii="Times New Roman" w:hAnsi="Times New Roman"/>
          <w:noProof/>
          <w:kern w:val="0"/>
          <w:sz w:val="24"/>
          <w:lang w:val="en-US"/>
        </w:rPr>
      </w:pPr>
      <w:r w:rsidRPr="001F7DAA">
        <w:rPr>
          <w:rFonts w:ascii="Times New Roman" w:hAnsi="Times New Roman"/>
          <w:noProof/>
          <w:kern w:val="0"/>
          <w:sz w:val="24"/>
          <w:lang w:val="en-US"/>
        </w:rPr>
        <w:t>Adopted 18 December 2018</w:t>
      </w:r>
    </w:p>
    <w:p w14:paraId="6D9BE496"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9D4B7A"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6539E5" w14:textId="77777777" w:rsidR="001F7DAA" w:rsidRPr="001F7DAA" w:rsidRDefault="001F7DAA" w:rsidP="001F7DAA">
      <w:pPr>
        <w:shd w:val="clear" w:color="auto" w:fill="FFFFFF"/>
        <w:spacing w:after="0" w:line="240" w:lineRule="auto"/>
        <w:jc w:val="center"/>
        <w:rPr>
          <w:rFonts w:ascii="Times New Roman" w:hAnsi="Times New Roman"/>
          <w:b/>
          <w:noProof/>
          <w:kern w:val="0"/>
          <w:sz w:val="28"/>
          <w:lang w:val="en-US"/>
        </w:rPr>
      </w:pPr>
      <w:r w:rsidRPr="001F7DAA">
        <w:rPr>
          <w:rFonts w:ascii="Times New Roman" w:hAnsi="Times New Roman"/>
          <w:b/>
          <w:noProof/>
          <w:kern w:val="0"/>
          <w:sz w:val="28"/>
          <w:lang w:val="en-US"/>
        </w:rPr>
        <w:t>Regulations Regarding the Amount of the Contribution for Receipt of State-ensured Legal Aid and Procedures for the Payment Thereof</w:t>
      </w:r>
    </w:p>
    <w:p w14:paraId="2F6AF756"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9F5C82"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ACBEE5" w14:textId="77777777" w:rsidR="001F7DAA" w:rsidRPr="001F7DAA" w:rsidRDefault="001F7DAA" w:rsidP="001F7DAA">
      <w:pPr>
        <w:shd w:val="clear" w:color="auto" w:fill="FFFFFF"/>
        <w:spacing w:after="0" w:line="240" w:lineRule="auto"/>
        <w:jc w:val="right"/>
        <w:rPr>
          <w:rFonts w:ascii="Times New Roman" w:hAnsi="Times New Roman"/>
          <w:i/>
          <w:noProof/>
          <w:kern w:val="0"/>
          <w:sz w:val="24"/>
          <w:lang w:val="en-US"/>
        </w:rPr>
      </w:pPr>
      <w:r w:rsidRPr="001F7DAA">
        <w:rPr>
          <w:rFonts w:ascii="Times New Roman" w:hAnsi="Times New Roman"/>
          <w:i/>
          <w:noProof/>
          <w:kern w:val="0"/>
          <w:sz w:val="24"/>
          <w:lang w:val="en-US"/>
        </w:rPr>
        <w:t>Issued pursuant to</w:t>
      </w:r>
    </w:p>
    <w:p w14:paraId="27241E9A" w14:textId="77777777" w:rsidR="001F7DAA" w:rsidRPr="001F7DAA" w:rsidRDefault="001F7DAA" w:rsidP="001F7DAA">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1F7DAA">
        <w:rPr>
          <w:rFonts w:ascii="Times New Roman" w:hAnsi="Times New Roman"/>
          <w:i/>
          <w:noProof/>
          <w:kern w:val="0"/>
          <w:sz w:val="24"/>
          <w:lang w:val="en-US"/>
        </w:rPr>
        <w:t>Section 5, Paragraph 3.</w:t>
      </w:r>
      <w:r w:rsidRPr="001F7DAA">
        <w:rPr>
          <w:rFonts w:ascii="Times New Roman" w:hAnsi="Times New Roman"/>
          <w:i/>
          <w:noProof/>
          <w:kern w:val="0"/>
          <w:sz w:val="24"/>
          <w:vertAlign w:val="superscript"/>
          <w:lang w:val="en-US"/>
        </w:rPr>
        <w:t xml:space="preserve">1 </w:t>
      </w:r>
      <w:r w:rsidRPr="001F7DAA">
        <w:rPr>
          <w:rFonts w:ascii="Times New Roman" w:hAnsi="Times New Roman"/>
          <w:i/>
          <w:noProof/>
          <w:kern w:val="0"/>
          <w:sz w:val="24"/>
          <w:lang w:val="en-US"/>
        </w:rPr>
        <w:t>of the State Ensured Legal Aid Law</w:t>
      </w:r>
    </w:p>
    <w:p w14:paraId="2FB6B165"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678479"/>
      <w:bookmarkEnd w:id="0"/>
    </w:p>
    <w:p w14:paraId="0EC0330E"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35EDF"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1. The Regulation prescribes the procedures by which a contribution for the receipt of State-ensured legal aid (hereinafter – the legal aid) (hereinafter – the contribution) shall be made, the amount and refund procedures thereof.</w:t>
      </w:r>
      <w:bookmarkStart w:id="1" w:name="p1"/>
      <w:bookmarkEnd w:id="1"/>
    </w:p>
    <w:p w14:paraId="2B0B9975"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257638"/>
      <w:bookmarkEnd w:id="2"/>
    </w:p>
    <w:p w14:paraId="770AEE80"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2. The contribution is a one-time payment of a person into the own revenue of the account of the Court Administration which is made by a person according to the decision to grant the legal aid.</w:t>
      </w:r>
      <w:bookmarkStart w:id="3" w:name="p2"/>
      <w:bookmarkEnd w:id="3"/>
    </w:p>
    <w:p w14:paraId="796C8BE6"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7DAA">
        <w:rPr>
          <w:rFonts w:ascii="Times New Roman" w:hAnsi="Times New Roman"/>
          <w:noProof/>
          <w:kern w:val="0"/>
          <w:sz w:val="24"/>
          <w:lang w:val="en-US"/>
        </w:rPr>
        <w:t>[</w:t>
      </w:r>
      <w:r w:rsidRPr="001F7DAA">
        <w:rPr>
          <w:rFonts w:ascii="Times New Roman" w:hAnsi="Times New Roman"/>
          <w:i/>
          <w:iCs/>
          <w:noProof/>
          <w:kern w:val="0"/>
          <w:sz w:val="24"/>
          <w:lang w:val="en-US"/>
        </w:rPr>
        <w:t>5 December 2023</w:t>
      </w:r>
      <w:r w:rsidRPr="001F7DAA">
        <w:rPr>
          <w:rFonts w:ascii="Times New Roman" w:hAnsi="Times New Roman"/>
          <w:noProof/>
          <w:kern w:val="0"/>
          <w:sz w:val="24"/>
          <w:lang w:val="en-US"/>
        </w:rPr>
        <w:t>]</w:t>
      </w:r>
    </w:p>
    <w:p w14:paraId="543FE9DE"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678481"/>
      <w:bookmarkEnd w:id="4"/>
    </w:p>
    <w:p w14:paraId="32FBD878"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3. The contribution in extrajudicial proceedings shall be EUR 25.</w:t>
      </w:r>
      <w:bookmarkStart w:id="5" w:name="p3"/>
      <w:bookmarkEnd w:id="5"/>
    </w:p>
    <w:p w14:paraId="02AC3FE0"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678482"/>
      <w:bookmarkEnd w:id="6"/>
    </w:p>
    <w:p w14:paraId="251B2468"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4. The contribution in judicial proceedings shall be EUR 75.</w:t>
      </w:r>
      <w:bookmarkStart w:id="7" w:name="p4"/>
      <w:bookmarkEnd w:id="7"/>
    </w:p>
    <w:p w14:paraId="1D506DD2"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1257639"/>
      <w:bookmarkEnd w:id="8"/>
    </w:p>
    <w:p w14:paraId="3191D912"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5. Prior to appointing the legal aid provider, the person shall make the contribution in full amount according to the decision to grant the legal aid. The Court Administration shall indicate the amount of the contribution, the term for payment, and the necessary details for making the contribution in the decision to grant the legal aid.</w:t>
      </w:r>
      <w:bookmarkStart w:id="9" w:name="p5"/>
      <w:bookmarkEnd w:id="9"/>
    </w:p>
    <w:p w14:paraId="434161D4"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7DAA">
        <w:rPr>
          <w:rFonts w:ascii="Times New Roman" w:hAnsi="Times New Roman"/>
          <w:noProof/>
          <w:kern w:val="0"/>
          <w:sz w:val="24"/>
          <w:lang w:val="en-US"/>
        </w:rPr>
        <w:t>[</w:t>
      </w:r>
      <w:r w:rsidRPr="001F7DAA">
        <w:rPr>
          <w:rFonts w:ascii="Times New Roman" w:hAnsi="Times New Roman"/>
          <w:i/>
          <w:iCs/>
          <w:noProof/>
          <w:kern w:val="0"/>
          <w:sz w:val="24"/>
          <w:lang w:val="en-US"/>
        </w:rPr>
        <w:t>5 December 2023</w:t>
      </w:r>
      <w:r w:rsidRPr="001F7DAA">
        <w:rPr>
          <w:rFonts w:ascii="Times New Roman" w:hAnsi="Times New Roman"/>
          <w:noProof/>
          <w:kern w:val="0"/>
          <w:sz w:val="24"/>
          <w:lang w:val="en-US"/>
        </w:rPr>
        <w:t>]</w:t>
      </w:r>
    </w:p>
    <w:p w14:paraId="3E52D722"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78484"/>
      <w:bookmarkEnd w:id="10"/>
    </w:p>
    <w:p w14:paraId="0B141A62"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6. The person shall pay the contribution with the intermediation of a provider of payment services which has the right to provide payment services within the meaning of the Payment Services and Electronic Money Law.</w:t>
      </w:r>
      <w:bookmarkStart w:id="11" w:name="p6"/>
      <w:bookmarkEnd w:id="11"/>
    </w:p>
    <w:p w14:paraId="1D44CBB7"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1257640"/>
      <w:bookmarkEnd w:id="12"/>
    </w:p>
    <w:p w14:paraId="7347E21A"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7. The Court Administration shall refund the contribution to the person if the execution of the decision to grant the legal aid has not been commenced.</w:t>
      </w:r>
      <w:bookmarkStart w:id="13" w:name="p7"/>
      <w:bookmarkEnd w:id="13"/>
    </w:p>
    <w:p w14:paraId="27B9E93F"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7DAA">
        <w:rPr>
          <w:rFonts w:ascii="Times New Roman" w:hAnsi="Times New Roman"/>
          <w:noProof/>
          <w:kern w:val="0"/>
          <w:sz w:val="24"/>
          <w:lang w:val="en-US"/>
        </w:rPr>
        <w:t>[</w:t>
      </w:r>
      <w:r w:rsidRPr="001F7DAA">
        <w:rPr>
          <w:rFonts w:ascii="Times New Roman" w:hAnsi="Times New Roman"/>
          <w:i/>
          <w:iCs/>
          <w:noProof/>
          <w:kern w:val="0"/>
          <w:sz w:val="24"/>
          <w:lang w:val="en-US"/>
        </w:rPr>
        <w:t>5 December 2023</w:t>
      </w:r>
      <w:r w:rsidRPr="001F7DAA">
        <w:rPr>
          <w:rFonts w:ascii="Times New Roman" w:hAnsi="Times New Roman"/>
          <w:noProof/>
          <w:kern w:val="0"/>
          <w:sz w:val="24"/>
          <w:lang w:val="en-US"/>
        </w:rPr>
        <w:t>]</w:t>
      </w:r>
    </w:p>
    <w:p w14:paraId="2235DBA6"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1257641"/>
      <w:bookmarkEnd w:id="14"/>
    </w:p>
    <w:p w14:paraId="073826E8"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8. The Court Administration shall refund the contribution to the person in the part overpaid thereby if the person has made a larger contribution than indicated in the decision to grant the legal aid.</w:t>
      </w:r>
      <w:bookmarkStart w:id="15" w:name="p8"/>
      <w:bookmarkEnd w:id="15"/>
    </w:p>
    <w:p w14:paraId="10393D38"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7DAA">
        <w:rPr>
          <w:rFonts w:ascii="Times New Roman" w:hAnsi="Times New Roman"/>
          <w:noProof/>
          <w:kern w:val="0"/>
          <w:sz w:val="24"/>
          <w:lang w:val="en-US"/>
        </w:rPr>
        <w:t>[</w:t>
      </w:r>
      <w:r w:rsidRPr="001F7DAA">
        <w:rPr>
          <w:rFonts w:ascii="Times New Roman" w:hAnsi="Times New Roman"/>
          <w:i/>
          <w:iCs/>
          <w:noProof/>
          <w:kern w:val="0"/>
          <w:sz w:val="24"/>
          <w:lang w:val="en-US"/>
        </w:rPr>
        <w:t>5 December 2023</w:t>
      </w:r>
      <w:r w:rsidRPr="001F7DAA">
        <w:rPr>
          <w:rFonts w:ascii="Times New Roman" w:hAnsi="Times New Roman"/>
          <w:noProof/>
          <w:kern w:val="0"/>
          <w:sz w:val="24"/>
          <w:lang w:val="en-US"/>
        </w:rPr>
        <w:t>]</w:t>
      </w:r>
    </w:p>
    <w:p w14:paraId="7EEE43E3"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1257642"/>
      <w:bookmarkEnd w:id="16"/>
    </w:p>
    <w:p w14:paraId="15AF64A9"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9. On the basis of the submission of the person in which the account of the settlement institution has been indicated, the Court Administration shall refund the contribution within one month from the day when a decision in the case of legal aid has been taken. If at the moment of taking the abovementioned decision the submission of the person for the refund has not been received, the refund shall be made within a month after receipt of the submission of the person.</w:t>
      </w:r>
      <w:bookmarkStart w:id="17" w:name="p9"/>
      <w:bookmarkEnd w:id="17"/>
    </w:p>
    <w:p w14:paraId="04B5715A"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7DAA">
        <w:rPr>
          <w:rFonts w:ascii="Times New Roman" w:hAnsi="Times New Roman"/>
          <w:noProof/>
          <w:kern w:val="0"/>
          <w:sz w:val="24"/>
          <w:lang w:val="en-US"/>
        </w:rPr>
        <w:t>[</w:t>
      </w:r>
      <w:r w:rsidRPr="001F7DAA">
        <w:rPr>
          <w:rFonts w:ascii="Times New Roman" w:hAnsi="Times New Roman"/>
          <w:i/>
          <w:iCs/>
          <w:noProof/>
          <w:kern w:val="0"/>
          <w:sz w:val="24"/>
          <w:lang w:val="en-US"/>
        </w:rPr>
        <w:t>5 December 2023</w:t>
      </w:r>
      <w:r w:rsidRPr="001F7DAA">
        <w:rPr>
          <w:rFonts w:ascii="Times New Roman" w:hAnsi="Times New Roman"/>
          <w:noProof/>
          <w:kern w:val="0"/>
          <w:sz w:val="24"/>
          <w:lang w:val="en-US"/>
        </w:rPr>
        <w:t>]</w:t>
      </w:r>
    </w:p>
    <w:p w14:paraId="3FCA47E3"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678488"/>
      <w:bookmarkEnd w:id="18"/>
    </w:p>
    <w:p w14:paraId="4E34A029"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10. The person shall submit the submission regarding the refund within a year from the day when a decision in the case of legal aid has been taken.</w:t>
      </w:r>
      <w:bookmarkStart w:id="19" w:name="p10"/>
      <w:bookmarkEnd w:id="19"/>
    </w:p>
    <w:p w14:paraId="53F136C9"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678489"/>
      <w:bookmarkEnd w:id="20"/>
    </w:p>
    <w:p w14:paraId="67CF9A74" w14:textId="77777777" w:rsidR="001F7DAA" w:rsidRPr="001F7DAA" w:rsidRDefault="001F7DAA" w:rsidP="001F7DAA">
      <w:pPr>
        <w:shd w:val="clear" w:color="auto" w:fill="FFFFFF"/>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11. The Regulation shall come into force on 1 January 2019.</w:t>
      </w:r>
      <w:bookmarkStart w:id="21" w:name="p11"/>
      <w:bookmarkEnd w:id="21"/>
    </w:p>
    <w:p w14:paraId="22654163"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A465D"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BA17A1" w14:textId="77777777" w:rsidR="001F7DAA" w:rsidRPr="001F7DAA" w:rsidRDefault="001F7DAA" w:rsidP="001F7DAA">
      <w:pPr>
        <w:shd w:val="clear" w:color="auto" w:fill="FFFFFF"/>
        <w:tabs>
          <w:tab w:val="left" w:pos="7371"/>
        </w:tabs>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Prime Minister</w:t>
      </w:r>
      <w:r w:rsidRPr="001F7DAA">
        <w:rPr>
          <w:rFonts w:ascii="Times New Roman" w:hAnsi="Times New Roman"/>
          <w:noProof/>
          <w:kern w:val="0"/>
          <w:sz w:val="24"/>
          <w:lang w:val="en-US"/>
        </w:rPr>
        <w:tab/>
        <w:t>Māris Kučinskis</w:t>
      </w:r>
    </w:p>
    <w:p w14:paraId="0E295E06" w14:textId="77777777" w:rsidR="001F7DAA" w:rsidRPr="001F7DAA" w:rsidRDefault="001F7DAA" w:rsidP="001F7DA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08BA2F" w14:textId="77777777" w:rsidR="001F7DAA" w:rsidRPr="001F7DAA" w:rsidRDefault="001F7DAA" w:rsidP="001F7DAA">
      <w:pPr>
        <w:shd w:val="clear" w:color="auto" w:fill="FFFFFF"/>
        <w:tabs>
          <w:tab w:val="left" w:pos="7371"/>
        </w:tabs>
        <w:spacing w:after="0" w:line="240" w:lineRule="auto"/>
        <w:jc w:val="both"/>
        <w:rPr>
          <w:rFonts w:ascii="Times New Roman" w:hAnsi="Times New Roman"/>
          <w:noProof/>
          <w:kern w:val="0"/>
          <w:sz w:val="24"/>
          <w:lang w:val="en-US"/>
        </w:rPr>
      </w:pPr>
      <w:r w:rsidRPr="001F7DAA">
        <w:rPr>
          <w:rFonts w:ascii="Times New Roman" w:hAnsi="Times New Roman"/>
          <w:noProof/>
          <w:kern w:val="0"/>
          <w:sz w:val="24"/>
          <w:lang w:val="en-US"/>
        </w:rPr>
        <w:t>Minister for Justice</w:t>
      </w:r>
      <w:r w:rsidRPr="001F7DAA">
        <w:rPr>
          <w:rFonts w:ascii="Times New Roman" w:hAnsi="Times New Roman"/>
          <w:noProof/>
          <w:kern w:val="0"/>
          <w:sz w:val="24"/>
          <w:lang w:val="en-US"/>
        </w:rPr>
        <w:tab/>
        <w:t>Dzintars Rasnačs</w:t>
      </w:r>
    </w:p>
    <w:p w14:paraId="3DDB8B25" w14:textId="77777777" w:rsidR="001F7DAA" w:rsidRPr="001F7DAA" w:rsidRDefault="001F7DAA" w:rsidP="001F7DAA">
      <w:pPr>
        <w:spacing w:after="0" w:line="240" w:lineRule="auto"/>
        <w:jc w:val="both"/>
        <w:rPr>
          <w:rFonts w:ascii="Times New Roman" w:hAnsi="Times New Roman" w:cs="Times New Roman"/>
          <w:noProof/>
          <w:kern w:val="0"/>
          <w:sz w:val="24"/>
          <w:szCs w:val="24"/>
          <w:lang w:val="en-US"/>
        </w:rPr>
      </w:pPr>
    </w:p>
    <w:sectPr w:rsidR="001F7DAA" w:rsidRPr="001F7DAA" w:rsidSect="00BD24D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D1EA" w14:textId="77777777" w:rsidR="00BD24DB" w:rsidRPr="001F7DAA" w:rsidRDefault="00BD24DB" w:rsidP="008412AA">
      <w:pPr>
        <w:spacing w:after="0" w:line="240" w:lineRule="auto"/>
        <w:rPr>
          <w:noProof/>
          <w:kern w:val="0"/>
          <w:lang w:val="en-US"/>
        </w:rPr>
      </w:pPr>
      <w:r w:rsidRPr="001F7DAA">
        <w:rPr>
          <w:noProof/>
          <w:kern w:val="0"/>
          <w:lang w:val="en-US"/>
        </w:rPr>
        <w:separator/>
      </w:r>
    </w:p>
  </w:endnote>
  <w:endnote w:type="continuationSeparator" w:id="0">
    <w:p w14:paraId="16A3F741" w14:textId="77777777" w:rsidR="00BD24DB" w:rsidRPr="001F7DAA" w:rsidRDefault="00BD24DB" w:rsidP="008412AA">
      <w:pPr>
        <w:spacing w:after="0" w:line="240" w:lineRule="auto"/>
        <w:rPr>
          <w:noProof/>
          <w:kern w:val="0"/>
          <w:lang w:val="en-US"/>
        </w:rPr>
      </w:pPr>
      <w:r w:rsidRPr="001F7DA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11A3" w14:textId="77777777" w:rsidR="001F7DAA" w:rsidRDefault="001F7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90F2" w14:textId="77777777" w:rsidR="000332B7" w:rsidRPr="001F7DAA" w:rsidRDefault="000332B7" w:rsidP="000332B7">
    <w:pPr>
      <w:pStyle w:val="Footer"/>
      <w:tabs>
        <w:tab w:val="right" w:pos="9072"/>
      </w:tabs>
      <w:rPr>
        <w:rFonts w:ascii="Times New Roman" w:hAnsi="Times New Roman"/>
        <w:noProof/>
        <w:kern w:val="0"/>
        <w:sz w:val="20"/>
        <w:lang w:val="en-US"/>
      </w:rPr>
    </w:pPr>
  </w:p>
  <w:p w14:paraId="150FC3CF" w14:textId="4028AC4D" w:rsidR="00EB7154" w:rsidRPr="001F7DAA" w:rsidRDefault="000332B7" w:rsidP="000332B7">
    <w:pPr>
      <w:pStyle w:val="Footer"/>
      <w:tabs>
        <w:tab w:val="clear" w:pos="8306"/>
        <w:tab w:val="right" w:pos="9071"/>
      </w:tabs>
      <w:rPr>
        <w:rFonts w:ascii="Times New Roman" w:hAnsi="Times New Roman"/>
        <w:noProof/>
        <w:kern w:val="0"/>
        <w:sz w:val="20"/>
        <w:lang w:val="en-US"/>
      </w:rPr>
    </w:pPr>
    <w:r w:rsidRPr="001F7DAA">
      <w:rPr>
        <w:rFonts w:ascii="Times New Roman" w:hAnsi="Times New Roman"/>
        <w:noProof/>
        <w:kern w:val="0"/>
        <w:sz w:val="20"/>
        <w:lang w:val="en-US"/>
      </w:rPr>
      <w:t xml:space="preserve">Translation </w:t>
    </w:r>
    <w:r w:rsidRPr="001F7DAA">
      <w:rPr>
        <w:rFonts w:ascii="Times New Roman" w:hAnsi="Times New Roman"/>
        <w:noProof/>
        <w:kern w:val="0"/>
        <w:sz w:val="20"/>
        <w:lang w:val="en-US"/>
      </w:rPr>
      <w:fldChar w:fldCharType="begin"/>
    </w:r>
    <w:r w:rsidRPr="001F7DAA">
      <w:rPr>
        <w:rFonts w:ascii="Times New Roman" w:hAnsi="Times New Roman"/>
        <w:noProof/>
        <w:kern w:val="0"/>
        <w:sz w:val="20"/>
        <w:lang w:val="en-US"/>
      </w:rPr>
      <w:instrText>symbol 169 \f "UnivrstyRoman TL" \s 8</w:instrText>
    </w:r>
    <w:r w:rsidRPr="001F7DAA">
      <w:rPr>
        <w:rFonts w:ascii="Times New Roman" w:hAnsi="Times New Roman"/>
        <w:noProof/>
        <w:kern w:val="0"/>
        <w:sz w:val="20"/>
        <w:lang w:val="en-US"/>
      </w:rPr>
      <w:fldChar w:fldCharType="separate"/>
    </w:r>
    <w:r w:rsidRPr="001F7DAA">
      <w:rPr>
        <w:rFonts w:ascii="Times New Roman" w:hAnsi="Times New Roman"/>
        <w:noProof/>
        <w:kern w:val="0"/>
        <w:sz w:val="20"/>
        <w:lang w:val="en-US"/>
      </w:rPr>
      <w:t>©</w:t>
    </w:r>
    <w:r w:rsidRPr="001F7DAA">
      <w:rPr>
        <w:rFonts w:ascii="Times New Roman" w:hAnsi="Times New Roman"/>
        <w:noProof/>
        <w:kern w:val="0"/>
        <w:sz w:val="20"/>
        <w:lang w:val="en-US"/>
      </w:rPr>
      <w:fldChar w:fldCharType="end"/>
    </w:r>
    <w:r w:rsidRPr="001F7DAA">
      <w:rPr>
        <w:rFonts w:ascii="Times New Roman" w:hAnsi="Times New Roman"/>
        <w:noProof/>
        <w:kern w:val="0"/>
        <w:sz w:val="20"/>
        <w:lang w:val="en-US"/>
      </w:rPr>
      <w:t xml:space="preserve"> 2024 Valsts valodas centrs (State Language Centre)</w:t>
    </w:r>
    <w:r w:rsidRPr="001F7DAA">
      <w:rPr>
        <w:rFonts w:ascii="Times New Roman" w:hAnsi="Times New Roman"/>
        <w:noProof/>
        <w:kern w:val="0"/>
        <w:sz w:val="20"/>
        <w:lang w:val="en-US"/>
      </w:rPr>
      <w:tab/>
    </w:r>
    <w:r w:rsidRPr="001F7DAA">
      <w:rPr>
        <w:rStyle w:val="PageNumber"/>
        <w:rFonts w:ascii="Times New Roman" w:hAnsi="Times New Roman"/>
        <w:noProof/>
        <w:kern w:val="0"/>
        <w:sz w:val="20"/>
        <w:lang w:val="en-US"/>
      </w:rPr>
      <w:fldChar w:fldCharType="begin"/>
    </w:r>
    <w:r w:rsidRPr="001F7DAA">
      <w:rPr>
        <w:rStyle w:val="PageNumber"/>
        <w:rFonts w:ascii="Times New Roman" w:hAnsi="Times New Roman"/>
        <w:noProof/>
        <w:kern w:val="0"/>
        <w:sz w:val="20"/>
        <w:lang w:val="en-US"/>
      </w:rPr>
      <w:instrText xml:space="preserve"> PAGE </w:instrText>
    </w:r>
    <w:r w:rsidRPr="001F7DAA">
      <w:rPr>
        <w:rStyle w:val="PageNumber"/>
        <w:rFonts w:ascii="Times New Roman" w:hAnsi="Times New Roman"/>
        <w:noProof/>
        <w:kern w:val="0"/>
        <w:sz w:val="20"/>
        <w:lang w:val="en-US"/>
      </w:rPr>
      <w:fldChar w:fldCharType="separate"/>
    </w:r>
    <w:r w:rsidRPr="001F7DAA">
      <w:rPr>
        <w:rStyle w:val="PageNumber"/>
        <w:rFonts w:ascii="Times New Roman" w:hAnsi="Times New Roman"/>
        <w:noProof/>
        <w:kern w:val="0"/>
        <w:sz w:val="20"/>
        <w:lang w:val="en-US"/>
      </w:rPr>
      <w:t>2</w:t>
    </w:r>
    <w:r w:rsidRPr="001F7DAA">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37EF" w14:textId="77777777" w:rsidR="002F1CCB" w:rsidRPr="001F7DAA" w:rsidRDefault="002F1CCB" w:rsidP="002F1CCB">
    <w:pPr>
      <w:pStyle w:val="Footer"/>
      <w:rPr>
        <w:rFonts w:ascii="Times New Roman" w:hAnsi="Times New Roman"/>
        <w:noProof/>
        <w:kern w:val="0"/>
        <w:sz w:val="20"/>
        <w:lang w:val="en-US"/>
      </w:rPr>
    </w:pPr>
    <w:bookmarkStart w:id="22" w:name="_Hlk60653308"/>
    <w:bookmarkStart w:id="23" w:name="_Hlk60653309"/>
  </w:p>
  <w:p w14:paraId="605D030C" w14:textId="3D12BCD0" w:rsidR="00EB7154" w:rsidRPr="001F7DAA" w:rsidRDefault="002F1CCB">
    <w:pPr>
      <w:pStyle w:val="Footer"/>
      <w:rPr>
        <w:rFonts w:ascii="Times New Roman" w:hAnsi="Times New Roman"/>
        <w:noProof/>
        <w:kern w:val="0"/>
        <w:sz w:val="20"/>
        <w:lang w:val="en-US"/>
      </w:rPr>
    </w:pPr>
    <w:bookmarkStart w:id="24" w:name="_Hlk31896922"/>
    <w:bookmarkStart w:id="25" w:name="_Hlk31896923"/>
    <w:r w:rsidRPr="001F7DAA">
      <w:rPr>
        <w:rFonts w:ascii="Times New Roman" w:hAnsi="Times New Roman"/>
        <w:noProof/>
        <w:kern w:val="0"/>
        <w:sz w:val="20"/>
        <w:lang w:val="en-US"/>
      </w:rPr>
      <w:t xml:space="preserve">Translation </w:t>
    </w:r>
    <w:r w:rsidRPr="001F7DAA">
      <w:rPr>
        <w:rFonts w:ascii="Times New Roman" w:hAnsi="Times New Roman"/>
        <w:noProof/>
        <w:kern w:val="0"/>
        <w:sz w:val="20"/>
        <w:lang w:val="en-US"/>
      </w:rPr>
      <w:fldChar w:fldCharType="begin"/>
    </w:r>
    <w:r w:rsidRPr="001F7DAA">
      <w:rPr>
        <w:rFonts w:ascii="Times New Roman" w:hAnsi="Times New Roman"/>
        <w:noProof/>
        <w:kern w:val="0"/>
        <w:sz w:val="20"/>
        <w:lang w:val="en-US"/>
      </w:rPr>
      <w:instrText>symbol 169 \f "UnivrstyRoman TL" \s 8</w:instrText>
    </w:r>
    <w:r w:rsidRPr="001F7DAA">
      <w:rPr>
        <w:rFonts w:ascii="Times New Roman" w:hAnsi="Times New Roman"/>
        <w:noProof/>
        <w:kern w:val="0"/>
        <w:sz w:val="20"/>
        <w:lang w:val="en-US"/>
      </w:rPr>
      <w:fldChar w:fldCharType="separate"/>
    </w:r>
    <w:r w:rsidRPr="001F7DAA">
      <w:rPr>
        <w:rFonts w:ascii="Times New Roman" w:hAnsi="Times New Roman"/>
        <w:noProof/>
        <w:kern w:val="0"/>
        <w:sz w:val="20"/>
        <w:lang w:val="en-US"/>
      </w:rPr>
      <w:t>©</w:t>
    </w:r>
    <w:r w:rsidRPr="001F7DAA">
      <w:rPr>
        <w:rFonts w:ascii="Times New Roman" w:hAnsi="Times New Roman"/>
        <w:noProof/>
        <w:kern w:val="0"/>
        <w:sz w:val="20"/>
        <w:lang w:val="en-US"/>
      </w:rPr>
      <w:fldChar w:fldCharType="end"/>
    </w:r>
    <w:r w:rsidRPr="001F7DAA">
      <w:rPr>
        <w:rFonts w:ascii="Times New Roman" w:hAnsi="Times New Roman"/>
        <w:noProof/>
        <w:kern w:val="0"/>
        <w:sz w:val="20"/>
        <w:lang w:val="en-US"/>
      </w:rPr>
      <w:t xml:space="preserve"> 2024 Valsts valodas centrs (State Language Centre)</w:t>
    </w:r>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C64A" w14:textId="77777777" w:rsidR="00BD24DB" w:rsidRPr="001F7DAA" w:rsidRDefault="00BD24DB" w:rsidP="008412AA">
      <w:pPr>
        <w:spacing w:after="0" w:line="240" w:lineRule="auto"/>
        <w:rPr>
          <w:noProof/>
          <w:kern w:val="0"/>
          <w:lang w:val="en-US"/>
        </w:rPr>
      </w:pPr>
      <w:r w:rsidRPr="001F7DAA">
        <w:rPr>
          <w:noProof/>
          <w:kern w:val="0"/>
          <w:lang w:val="en-US"/>
        </w:rPr>
        <w:separator/>
      </w:r>
    </w:p>
  </w:footnote>
  <w:footnote w:type="continuationSeparator" w:id="0">
    <w:p w14:paraId="6D73CB34" w14:textId="77777777" w:rsidR="00BD24DB" w:rsidRPr="001F7DAA" w:rsidRDefault="00BD24DB" w:rsidP="008412AA">
      <w:pPr>
        <w:spacing w:after="0" w:line="240" w:lineRule="auto"/>
        <w:rPr>
          <w:noProof/>
          <w:kern w:val="0"/>
          <w:lang w:val="en-US"/>
        </w:rPr>
      </w:pPr>
      <w:r w:rsidRPr="001F7DA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AA15" w14:textId="77777777" w:rsidR="001F7DAA" w:rsidRDefault="001F7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4DE0" w14:textId="77777777" w:rsidR="001F7DAA" w:rsidRDefault="001F7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5569" w14:textId="77777777" w:rsidR="001F7DAA" w:rsidRDefault="001F7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A3"/>
    <w:rsid w:val="000332B7"/>
    <w:rsid w:val="00052489"/>
    <w:rsid w:val="001629DD"/>
    <w:rsid w:val="001F7DAA"/>
    <w:rsid w:val="002F1CCB"/>
    <w:rsid w:val="003666FE"/>
    <w:rsid w:val="003E6A15"/>
    <w:rsid w:val="004454AB"/>
    <w:rsid w:val="0048453D"/>
    <w:rsid w:val="004F61AE"/>
    <w:rsid w:val="0052147E"/>
    <w:rsid w:val="00564499"/>
    <w:rsid w:val="00581328"/>
    <w:rsid w:val="00641CE0"/>
    <w:rsid w:val="00683FF2"/>
    <w:rsid w:val="00772D7B"/>
    <w:rsid w:val="007C397E"/>
    <w:rsid w:val="007C4F5A"/>
    <w:rsid w:val="007D4FF0"/>
    <w:rsid w:val="007E0D37"/>
    <w:rsid w:val="008411C8"/>
    <w:rsid w:val="008412AA"/>
    <w:rsid w:val="008824E4"/>
    <w:rsid w:val="00887F1B"/>
    <w:rsid w:val="0089716F"/>
    <w:rsid w:val="008E31A3"/>
    <w:rsid w:val="00913D7A"/>
    <w:rsid w:val="00914D4A"/>
    <w:rsid w:val="00964D47"/>
    <w:rsid w:val="00966F48"/>
    <w:rsid w:val="00994854"/>
    <w:rsid w:val="00A65E5B"/>
    <w:rsid w:val="00BD24DB"/>
    <w:rsid w:val="00BE69CA"/>
    <w:rsid w:val="00C1584D"/>
    <w:rsid w:val="00CA469E"/>
    <w:rsid w:val="00CA6145"/>
    <w:rsid w:val="00D07F48"/>
    <w:rsid w:val="00D226C8"/>
    <w:rsid w:val="00D61025"/>
    <w:rsid w:val="00DC2BE4"/>
    <w:rsid w:val="00E12FC3"/>
    <w:rsid w:val="00E41EAC"/>
    <w:rsid w:val="00E651C5"/>
    <w:rsid w:val="00EB7154"/>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88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1A3"/>
    <w:rPr>
      <w:rFonts w:eastAsiaTheme="majorEastAsia" w:cstheme="majorBidi"/>
      <w:color w:val="272727" w:themeColor="text1" w:themeTint="D8"/>
    </w:rPr>
  </w:style>
  <w:style w:type="paragraph" w:styleId="Title">
    <w:name w:val="Title"/>
    <w:basedOn w:val="Normal"/>
    <w:next w:val="Normal"/>
    <w:link w:val="TitleChar"/>
    <w:uiPriority w:val="10"/>
    <w:qFormat/>
    <w:rsid w:val="008E3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1A3"/>
    <w:pPr>
      <w:spacing w:before="160"/>
      <w:jc w:val="center"/>
    </w:pPr>
    <w:rPr>
      <w:i/>
      <w:iCs/>
      <w:color w:val="404040" w:themeColor="text1" w:themeTint="BF"/>
    </w:rPr>
  </w:style>
  <w:style w:type="character" w:customStyle="1" w:styleId="QuoteChar">
    <w:name w:val="Quote Char"/>
    <w:basedOn w:val="DefaultParagraphFont"/>
    <w:link w:val="Quote"/>
    <w:uiPriority w:val="29"/>
    <w:rsid w:val="008E31A3"/>
    <w:rPr>
      <w:i/>
      <w:iCs/>
      <w:color w:val="404040" w:themeColor="text1" w:themeTint="BF"/>
    </w:rPr>
  </w:style>
  <w:style w:type="paragraph" w:styleId="ListParagraph">
    <w:name w:val="List Paragraph"/>
    <w:basedOn w:val="Normal"/>
    <w:uiPriority w:val="34"/>
    <w:qFormat/>
    <w:rsid w:val="008E31A3"/>
    <w:pPr>
      <w:ind w:left="720"/>
      <w:contextualSpacing/>
    </w:pPr>
  </w:style>
  <w:style w:type="character" w:styleId="IntenseEmphasis">
    <w:name w:val="Intense Emphasis"/>
    <w:basedOn w:val="DefaultParagraphFont"/>
    <w:uiPriority w:val="21"/>
    <w:qFormat/>
    <w:rsid w:val="008E31A3"/>
    <w:rPr>
      <w:i/>
      <w:iCs/>
      <w:color w:val="0F4761" w:themeColor="accent1" w:themeShade="BF"/>
    </w:rPr>
  </w:style>
  <w:style w:type="paragraph" w:styleId="IntenseQuote">
    <w:name w:val="Intense Quote"/>
    <w:basedOn w:val="Normal"/>
    <w:next w:val="Normal"/>
    <w:link w:val="IntenseQuoteChar"/>
    <w:uiPriority w:val="30"/>
    <w:qFormat/>
    <w:rsid w:val="008E3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1A3"/>
    <w:rPr>
      <w:i/>
      <w:iCs/>
      <w:color w:val="0F4761" w:themeColor="accent1" w:themeShade="BF"/>
    </w:rPr>
  </w:style>
  <w:style w:type="character" w:styleId="IntenseReference">
    <w:name w:val="Intense Reference"/>
    <w:basedOn w:val="DefaultParagraphFont"/>
    <w:uiPriority w:val="32"/>
    <w:qFormat/>
    <w:rsid w:val="008E31A3"/>
    <w:rPr>
      <w:b/>
      <w:bCs/>
      <w:smallCaps/>
      <w:color w:val="0F4761" w:themeColor="accent1" w:themeShade="BF"/>
      <w:spacing w:val="5"/>
    </w:rPr>
  </w:style>
  <w:style w:type="character" w:styleId="Hyperlink">
    <w:name w:val="Hyperlink"/>
    <w:basedOn w:val="DefaultParagraphFont"/>
    <w:uiPriority w:val="99"/>
    <w:semiHidden/>
    <w:unhideWhenUsed/>
    <w:rsid w:val="008412AA"/>
    <w:rPr>
      <w:color w:val="0000FF"/>
      <w:u w:val="single"/>
    </w:rPr>
  </w:style>
  <w:style w:type="paragraph" w:customStyle="1" w:styleId="tv213">
    <w:name w:val="tv213"/>
    <w:basedOn w:val="Normal"/>
    <w:rsid w:val="008412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8412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412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12AA"/>
  </w:style>
  <w:style w:type="paragraph" w:styleId="Footer">
    <w:name w:val="footer"/>
    <w:basedOn w:val="Normal"/>
    <w:link w:val="FooterChar"/>
    <w:unhideWhenUsed/>
    <w:rsid w:val="008412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12AA"/>
  </w:style>
  <w:style w:type="paragraph" w:styleId="BlockText">
    <w:name w:val="Block Text"/>
    <w:basedOn w:val="Normal"/>
    <w:rsid w:val="00966F4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03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5382">
      <w:bodyDiv w:val="1"/>
      <w:marLeft w:val="0"/>
      <w:marRight w:val="0"/>
      <w:marTop w:val="0"/>
      <w:marBottom w:val="0"/>
      <w:divBdr>
        <w:top w:val="none" w:sz="0" w:space="0" w:color="auto"/>
        <w:left w:val="none" w:sz="0" w:space="0" w:color="auto"/>
        <w:bottom w:val="none" w:sz="0" w:space="0" w:color="auto"/>
        <w:right w:val="none" w:sz="0" w:space="0" w:color="auto"/>
      </w:divBdr>
      <w:divsChild>
        <w:div w:id="1913663535">
          <w:marLeft w:val="0"/>
          <w:marRight w:val="0"/>
          <w:marTop w:val="480"/>
          <w:marBottom w:val="240"/>
          <w:divBdr>
            <w:top w:val="none" w:sz="0" w:space="0" w:color="auto"/>
            <w:left w:val="none" w:sz="0" w:space="0" w:color="auto"/>
            <w:bottom w:val="none" w:sz="0" w:space="0" w:color="auto"/>
            <w:right w:val="none" w:sz="0" w:space="0" w:color="auto"/>
          </w:divBdr>
        </w:div>
        <w:div w:id="579295251">
          <w:marLeft w:val="0"/>
          <w:marRight w:val="0"/>
          <w:marTop w:val="0"/>
          <w:marBottom w:val="567"/>
          <w:divBdr>
            <w:top w:val="none" w:sz="0" w:space="0" w:color="auto"/>
            <w:left w:val="none" w:sz="0" w:space="0" w:color="auto"/>
            <w:bottom w:val="none" w:sz="0" w:space="0" w:color="auto"/>
            <w:right w:val="none" w:sz="0" w:space="0" w:color="auto"/>
          </w:divBdr>
        </w:div>
        <w:div w:id="1668897936">
          <w:marLeft w:val="0"/>
          <w:marRight w:val="0"/>
          <w:marTop w:val="0"/>
          <w:marBottom w:val="567"/>
          <w:divBdr>
            <w:top w:val="none" w:sz="0" w:space="0" w:color="auto"/>
            <w:left w:val="none" w:sz="0" w:space="0" w:color="auto"/>
            <w:bottom w:val="none" w:sz="0" w:space="0" w:color="auto"/>
            <w:right w:val="none" w:sz="0" w:space="0" w:color="auto"/>
          </w:divBdr>
        </w:div>
        <w:div w:id="892884264">
          <w:marLeft w:val="0"/>
          <w:marRight w:val="0"/>
          <w:marTop w:val="0"/>
          <w:marBottom w:val="0"/>
          <w:divBdr>
            <w:top w:val="none" w:sz="0" w:space="0" w:color="auto"/>
            <w:left w:val="none" w:sz="0" w:space="0" w:color="auto"/>
            <w:bottom w:val="none" w:sz="0" w:space="0" w:color="auto"/>
            <w:right w:val="none" w:sz="0" w:space="0" w:color="auto"/>
          </w:divBdr>
        </w:div>
        <w:div w:id="1937979646">
          <w:marLeft w:val="0"/>
          <w:marRight w:val="0"/>
          <w:marTop w:val="0"/>
          <w:marBottom w:val="0"/>
          <w:divBdr>
            <w:top w:val="none" w:sz="0" w:space="0" w:color="auto"/>
            <w:left w:val="none" w:sz="0" w:space="0" w:color="auto"/>
            <w:bottom w:val="none" w:sz="0" w:space="0" w:color="auto"/>
            <w:right w:val="none" w:sz="0" w:space="0" w:color="auto"/>
          </w:divBdr>
        </w:div>
        <w:div w:id="1890459342">
          <w:marLeft w:val="0"/>
          <w:marRight w:val="0"/>
          <w:marTop w:val="0"/>
          <w:marBottom w:val="0"/>
          <w:divBdr>
            <w:top w:val="none" w:sz="0" w:space="0" w:color="auto"/>
            <w:left w:val="none" w:sz="0" w:space="0" w:color="auto"/>
            <w:bottom w:val="none" w:sz="0" w:space="0" w:color="auto"/>
            <w:right w:val="none" w:sz="0" w:space="0" w:color="auto"/>
          </w:divBdr>
        </w:div>
        <w:div w:id="1534490689">
          <w:marLeft w:val="0"/>
          <w:marRight w:val="0"/>
          <w:marTop w:val="0"/>
          <w:marBottom w:val="0"/>
          <w:divBdr>
            <w:top w:val="none" w:sz="0" w:space="0" w:color="auto"/>
            <w:left w:val="none" w:sz="0" w:space="0" w:color="auto"/>
            <w:bottom w:val="none" w:sz="0" w:space="0" w:color="auto"/>
            <w:right w:val="none" w:sz="0" w:space="0" w:color="auto"/>
          </w:divBdr>
        </w:div>
        <w:div w:id="2054692071">
          <w:marLeft w:val="0"/>
          <w:marRight w:val="0"/>
          <w:marTop w:val="0"/>
          <w:marBottom w:val="0"/>
          <w:divBdr>
            <w:top w:val="none" w:sz="0" w:space="0" w:color="auto"/>
            <w:left w:val="none" w:sz="0" w:space="0" w:color="auto"/>
            <w:bottom w:val="none" w:sz="0" w:space="0" w:color="auto"/>
            <w:right w:val="none" w:sz="0" w:space="0" w:color="auto"/>
          </w:divBdr>
        </w:div>
        <w:div w:id="1220170566">
          <w:marLeft w:val="0"/>
          <w:marRight w:val="0"/>
          <w:marTop w:val="0"/>
          <w:marBottom w:val="0"/>
          <w:divBdr>
            <w:top w:val="none" w:sz="0" w:space="0" w:color="auto"/>
            <w:left w:val="none" w:sz="0" w:space="0" w:color="auto"/>
            <w:bottom w:val="none" w:sz="0" w:space="0" w:color="auto"/>
            <w:right w:val="none" w:sz="0" w:space="0" w:color="auto"/>
          </w:divBdr>
        </w:div>
        <w:div w:id="1464036443">
          <w:marLeft w:val="0"/>
          <w:marRight w:val="0"/>
          <w:marTop w:val="0"/>
          <w:marBottom w:val="0"/>
          <w:divBdr>
            <w:top w:val="none" w:sz="0" w:space="0" w:color="auto"/>
            <w:left w:val="none" w:sz="0" w:space="0" w:color="auto"/>
            <w:bottom w:val="none" w:sz="0" w:space="0" w:color="auto"/>
            <w:right w:val="none" w:sz="0" w:space="0" w:color="auto"/>
          </w:divBdr>
        </w:div>
        <w:div w:id="400104048">
          <w:marLeft w:val="0"/>
          <w:marRight w:val="0"/>
          <w:marTop w:val="0"/>
          <w:marBottom w:val="0"/>
          <w:divBdr>
            <w:top w:val="none" w:sz="0" w:space="0" w:color="auto"/>
            <w:left w:val="none" w:sz="0" w:space="0" w:color="auto"/>
            <w:bottom w:val="none" w:sz="0" w:space="0" w:color="auto"/>
            <w:right w:val="none" w:sz="0" w:space="0" w:color="auto"/>
          </w:divBdr>
        </w:div>
        <w:div w:id="1400520471">
          <w:marLeft w:val="0"/>
          <w:marRight w:val="0"/>
          <w:marTop w:val="0"/>
          <w:marBottom w:val="0"/>
          <w:divBdr>
            <w:top w:val="none" w:sz="0" w:space="0" w:color="auto"/>
            <w:left w:val="none" w:sz="0" w:space="0" w:color="auto"/>
            <w:bottom w:val="none" w:sz="0" w:space="0" w:color="auto"/>
            <w:right w:val="none" w:sz="0" w:space="0" w:color="auto"/>
          </w:divBdr>
        </w:div>
        <w:div w:id="39061823">
          <w:marLeft w:val="0"/>
          <w:marRight w:val="0"/>
          <w:marTop w:val="0"/>
          <w:marBottom w:val="0"/>
          <w:divBdr>
            <w:top w:val="none" w:sz="0" w:space="0" w:color="auto"/>
            <w:left w:val="none" w:sz="0" w:space="0" w:color="auto"/>
            <w:bottom w:val="none" w:sz="0" w:space="0" w:color="auto"/>
            <w:right w:val="none" w:sz="0" w:space="0" w:color="auto"/>
          </w:divBdr>
        </w:div>
        <w:div w:id="1381053968">
          <w:marLeft w:val="0"/>
          <w:marRight w:val="0"/>
          <w:marTop w:val="0"/>
          <w:marBottom w:val="0"/>
          <w:divBdr>
            <w:top w:val="none" w:sz="0" w:space="0" w:color="auto"/>
            <w:left w:val="none" w:sz="0" w:space="0" w:color="auto"/>
            <w:bottom w:val="none" w:sz="0" w:space="0" w:color="auto"/>
            <w:right w:val="none" w:sz="0" w:space="0" w:color="auto"/>
          </w:divBdr>
        </w:div>
        <w:div w:id="3571967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44333E9-7B4F-4111-BC96-D6774F4CC707}"/>
</file>

<file path=customXml/itemProps2.xml><?xml version="1.0" encoding="utf-8"?>
<ds:datastoreItem xmlns:ds="http://schemas.openxmlformats.org/officeDocument/2006/customXml" ds:itemID="{5EF8D732-D4E8-4343-BE5C-F982CEB0FC23}">
  <ds:schemaRefs>
    <ds:schemaRef ds:uri="http://schemas.microsoft.com/sharepoint/v3/contenttype/forms"/>
  </ds:schemaRefs>
</ds:datastoreItem>
</file>

<file path=customXml/itemProps3.xml><?xml version="1.0" encoding="utf-8"?>
<ds:datastoreItem xmlns:ds="http://schemas.openxmlformats.org/officeDocument/2006/customXml" ds:itemID="{50AF6BE1-F7E2-4DF5-8EB4-680FBD105F3C}"/>
</file>

<file path=docProps/app.xml><?xml version="1.0" encoding="utf-8"?>
<Properties xmlns="http://schemas.openxmlformats.org/officeDocument/2006/extended-properties" xmlns:vt="http://schemas.openxmlformats.org/officeDocument/2006/docPropsVTypes">
  <Template>Normal</Template>
  <TotalTime>0</TotalTime>
  <Pages>2</Pages>
  <Words>1946</Words>
  <Characters>1110</Characters>
  <Application>Microsoft Office Word</Application>
  <DocSecurity>0</DocSecurity>
  <Lines>9</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2024-02-07T11:32:00Z</dcterms:created>
  <dcterms:modified xsi:type="dcterms:W3CDTF">2024-02-16T13:11:00Z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