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758E" w14:textId="77777777" w:rsidR="00C43E55" w:rsidRPr="00C43E55" w:rsidRDefault="00C43E55" w:rsidP="00C43E55">
      <w:pPr>
        <w:widowControl w:val="0"/>
        <w:spacing w:after="0" w:line="240" w:lineRule="auto"/>
        <w:jc w:val="both"/>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Text consolidated by Valsts valodas centrs (State Language Centre) with amending regulations of:</w:t>
      </w:r>
    </w:p>
    <w:p w14:paraId="670F7850" w14:textId="77777777" w:rsidR="00C43E55" w:rsidRPr="00C43E55" w:rsidRDefault="00C43E55" w:rsidP="00C43E55">
      <w:pPr>
        <w:spacing w:after="0" w:line="240" w:lineRule="auto"/>
        <w:jc w:val="center"/>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2 August 2011 [shall come into force on 17 August 2011];</w:t>
      </w:r>
    </w:p>
    <w:p w14:paraId="578789F3" w14:textId="77777777" w:rsidR="00C43E55" w:rsidRPr="00C43E55" w:rsidRDefault="00C43E55" w:rsidP="00C43E55">
      <w:pPr>
        <w:spacing w:after="0" w:line="240" w:lineRule="auto"/>
        <w:jc w:val="center"/>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31 January 2012 [shall come into force on 3 February 2012];</w:t>
      </w:r>
    </w:p>
    <w:p w14:paraId="05C416E8" w14:textId="77777777" w:rsidR="00C43E55" w:rsidRPr="00C43E55" w:rsidRDefault="00C43E55" w:rsidP="00C43E55">
      <w:pPr>
        <w:spacing w:after="0" w:line="240" w:lineRule="auto"/>
        <w:jc w:val="center"/>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1 March 2016 [shall come into force on 4 March 2016];</w:t>
      </w:r>
    </w:p>
    <w:p w14:paraId="4EAF7DC6" w14:textId="77777777" w:rsidR="00C43E55" w:rsidRPr="00C43E55" w:rsidRDefault="00C43E55" w:rsidP="00C43E55">
      <w:pPr>
        <w:spacing w:after="0" w:line="240" w:lineRule="auto"/>
        <w:jc w:val="center"/>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5 July 2016 [shall come into force on 8 July 2016];</w:t>
      </w:r>
    </w:p>
    <w:p w14:paraId="3D78F750" w14:textId="77777777" w:rsidR="00C43E55" w:rsidRPr="00C43E55" w:rsidRDefault="00C43E55" w:rsidP="00C43E55">
      <w:pPr>
        <w:spacing w:after="0" w:line="240" w:lineRule="auto"/>
        <w:jc w:val="center"/>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28 January 2021 [shall come into force on 4 February 2021];</w:t>
      </w:r>
    </w:p>
    <w:p w14:paraId="64B47E7E" w14:textId="77777777" w:rsidR="00C43E55" w:rsidRPr="00C43E55" w:rsidRDefault="00C43E55" w:rsidP="00C43E55">
      <w:pPr>
        <w:spacing w:after="0" w:line="240" w:lineRule="auto"/>
        <w:jc w:val="center"/>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3 May 2022 [shall come into force on 7 May 2022];</w:t>
      </w:r>
    </w:p>
    <w:p w14:paraId="7B659E15" w14:textId="77777777" w:rsidR="00C43E55" w:rsidRPr="00C43E55" w:rsidRDefault="00C43E55" w:rsidP="00C43E55">
      <w:pPr>
        <w:spacing w:after="0" w:line="240" w:lineRule="auto"/>
        <w:jc w:val="center"/>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16 August 2022 [shall come into force on 1 January 2023].</w:t>
      </w:r>
    </w:p>
    <w:p w14:paraId="046E8491" w14:textId="77777777" w:rsidR="00C43E55" w:rsidRPr="00C43E55" w:rsidRDefault="00C43E55" w:rsidP="00C43E55">
      <w:pPr>
        <w:widowControl w:val="0"/>
        <w:spacing w:after="0" w:line="240" w:lineRule="auto"/>
        <w:jc w:val="both"/>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EE068BF" w14:textId="77777777" w:rsidR="00C43E55" w:rsidRPr="00C43E55" w:rsidRDefault="00C43E55" w:rsidP="00C43E55">
      <w:pPr>
        <w:spacing w:after="0" w:line="240" w:lineRule="auto"/>
        <w:jc w:val="both"/>
        <w:rPr>
          <w:rFonts w:ascii="Times New Roman" w:hAnsi="Times New Roman" w:cs="Times New Roman"/>
          <w:noProof/>
          <w:sz w:val="24"/>
          <w:szCs w:val="24"/>
          <w:lang w:val="en-US"/>
        </w:rPr>
      </w:pPr>
    </w:p>
    <w:p w14:paraId="221F3876" w14:textId="77777777" w:rsidR="00C43E55" w:rsidRPr="00C43E55" w:rsidRDefault="00C43E55" w:rsidP="00C43E55">
      <w:pPr>
        <w:spacing w:after="0" w:line="240" w:lineRule="auto"/>
        <w:jc w:val="both"/>
        <w:rPr>
          <w:rFonts w:ascii="Times New Roman" w:hAnsi="Times New Roman" w:cs="Times New Roman"/>
          <w:noProof/>
          <w:sz w:val="24"/>
          <w:szCs w:val="24"/>
          <w:lang w:val="en-US"/>
        </w:rPr>
      </w:pPr>
    </w:p>
    <w:p w14:paraId="22C5CEE0" w14:textId="77777777" w:rsidR="00C43E55" w:rsidRPr="00C43E55" w:rsidRDefault="00C43E55" w:rsidP="00C43E55">
      <w:pPr>
        <w:spacing w:after="0" w:line="240" w:lineRule="auto"/>
        <w:jc w:val="center"/>
        <w:rPr>
          <w:rFonts w:ascii="Times New Roman" w:hAnsi="Times New Roman" w:cs="Times New Roman"/>
          <w:noProof/>
          <w:sz w:val="24"/>
          <w:szCs w:val="24"/>
          <w:lang w:val="en-US"/>
        </w:rPr>
      </w:pPr>
      <w:r w:rsidRPr="00C43E55">
        <w:rPr>
          <w:rFonts w:ascii="Times New Roman" w:hAnsi="Times New Roman" w:cs="Times New Roman"/>
          <w:noProof/>
          <w:sz w:val="24"/>
          <w:szCs w:val="24"/>
          <w:lang w:val="en-US"/>
        </w:rPr>
        <w:t>Republic of Latvia</w:t>
      </w:r>
    </w:p>
    <w:p w14:paraId="199E3035" w14:textId="77777777" w:rsidR="00C43E55" w:rsidRPr="00C43E55" w:rsidRDefault="00C43E55" w:rsidP="00C43E55">
      <w:pPr>
        <w:shd w:val="clear" w:color="auto" w:fill="FFFFFF"/>
        <w:spacing w:after="0" w:line="240" w:lineRule="auto"/>
        <w:jc w:val="center"/>
        <w:rPr>
          <w:rFonts w:ascii="Times New Roman" w:hAnsi="Times New Roman"/>
          <w:noProof/>
          <w:sz w:val="24"/>
          <w:lang w:val="en-US"/>
        </w:rPr>
      </w:pPr>
    </w:p>
    <w:p w14:paraId="64AC2A02" w14:textId="77777777" w:rsidR="00C43E55" w:rsidRPr="00C43E55" w:rsidRDefault="00C43E55" w:rsidP="00C43E55">
      <w:pPr>
        <w:shd w:val="clear" w:color="auto" w:fill="FFFFFF"/>
        <w:spacing w:after="0" w:line="240" w:lineRule="auto"/>
        <w:jc w:val="center"/>
        <w:rPr>
          <w:rFonts w:ascii="Times New Roman" w:hAnsi="Times New Roman"/>
          <w:noProof/>
          <w:sz w:val="24"/>
          <w:lang w:val="en-US"/>
        </w:rPr>
      </w:pPr>
      <w:r w:rsidRPr="00C43E55">
        <w:rPr>
          <w:rFonts w:ascii="Times New Roman" w:hAnsi="Times New Roman"/>
          <w:noProof/>
          <w:sz w:val="24"/>
          <w:lang w:val="en-US"/>
        </w:rPr>
        <w:t>Cabinet</w:t>
      </w:r>
    </w:p>
    <w:p w14:paraId="3BD476E1" w14:textId="77777777" w:rsidR="00C43E55" w:rsidRPr="00C43E55" w:rsidRDefault="00C43E55" w:rsidP="00C43E55">
      <w:pPr>
        <w:widowControl w:val="0"/>
        <w:spacing w:after="0" w:line="240" w:lineRule="auto"/>
        <w:jc w:val="center"/>
        <w:rPr>
          <w:rFonts w:ascii="Times New Roman" w:hAnsi="Times New Roman"/>
          <w:noProof/>
          <w:sz w:val="24"/>
          <w:lang w:val="en-US"/>
        </w:rPr>
      </w:pPr>
      <w:r w:rsidRPr="00C43E55">
        <w:rPr>
          <w:rFonts w:ascii="Times New Roman" w:hAnsi="Times New Roman"/>
          <w:noProof/>
          <w:sz w:val="24"/>
          <w:lang w:val="en-US"/>
        </w:rPr>
        <w:t>Regulation No. 1171</w:t>
      </w:r>
    </w:p>
    <w:p w14:paraId="60E15BA5" w14:textId="77777777" w:rsidR="00C43E55" w:rsidRPr="00C43E55" w:rsidRDefault="00C43E55" w:rsidP="00C43E55">
      <w:pPr>
        <w:widowControl w:val="0"/>
        <w:spacing w:after="0" w:line="240" w:lineRule="auto"/>
        <w:jc w:val="center"/>
        <w:rPr>
          <w:rFonts w:ascii="Times New Roman" w:hAnsi="Times New Roman"/>
          <w:noProof/>
          <w:sz w:val="24"/>
          <w:lang w:val="en-US"/>
        </w:rPr>
      </w:pPr>
      <w:r w:rsidRPr="00C43E55">
        <w:rPr>
          <w:rFonts w:ascii="Times New Roman" w:hAnsi="Times New Roman"/>
          <w:noProof/>
          <w:sz w:val="24"/>
          <w:lang w:val="en-US"/>
        </w:rPr>
        <w:t>Adopted 21 December 2010</w:t>
      </w:r>
    </w:p>
    <w:p w14:paraId="4085B4D7" w14:textId="77777777" w:rsidR="00C43E55" w:rsidRPr="00C43E55" w:rsidRDefault="00C43E55" w:rsidP="00C43E55">
      <w:pPr>
        <w:widowControl w:val="0"/>
        <w:spacing w:after="0" w:line="240" w:lineRule="auto"/>
        <w:jc w:val="center"/>
        <w:rPr>
          <w:rFonts w:ascii="Times New Roman" w:eastAsia="Times New Roman" w:hAnsi="Times New Roman" w:cs="Times New Roman"/>
          <w:noProof/>
          <w:sz w:val="24"/>
          <w:szCs w:val="24"/>
          <w:lang w:val="en-US" w:eastAsia="lv-LV"/>
        </w:rPr>
      </w:pPr>
    </w:p>
    <w:p w14:paraId="64776529" w14:textId="77777777" w:rsidR="00C43E55" w:rsidRPr="00C43E55" w:rsidRDefault="00C43E55" w:rsidP="00C43E55">
      <w:pPr>
        <w:widowControl w:val="0"/>
        <w:spacing w:after="0" w:line="240" w:lineRule="auto"/>
        <w:jc w:val="center"/>
        <w:rPr>
          <w:rFonts w:ascii="Times New Roman" w:eastAsia="Times New Roman" w:hAnsi="Times New Roman" w:cs="Times New Roman"/>
          <w:noProof/>
          <w:sz w:val="24"/>
          <w:szCs w:val="24"/>
          <w:lang w:val="en-US" w:eastAsia="lv-LV"/>
        </w:rPr>
      </w:pPr>
    </w:p>
    <w:p w14:paraId="5370B38E" w14:textId="77777777" w:rsidR="00C43E55" w:rsidRPr="00C43E55" w:rsidRDefault="00C43E55" w:rsidP="00C43E55">
      <w:pPr>
        <w:widowControl w:val="0"/>
        <w:spacing w:after="0" w:line="240" w:lineRule="auto"/>
        <w:jc w:val="center"/>
        <w:rPr>
          <w:rFonts w:ascii="Times New Roman" w:hAnsi="Times New Roman"/>
          <w:b/>
          <w:noProof/>
          <w:sz w:val="28"/>
          <w:lang w:val="en-US"/>
        </w:rPr>
      </w:pPr>
      <w:r w:rsidRPr="00C43E55">
        <w:rPr>
          <w:rFonts w:ascii="Times New Roman" w:hAnsi="Times New Roman"/>
          <w:b/>
          <w:noProof/>
          <w:sz w:val="28"/>
          <w:lang w:val="en-US"/>
        </w:rPr>
        <w:t>Regulations Regarding the Procedures for Using Latvian Waters and Navigation Regime Therein</w:t>
      </w:r>
    </w:p>
    <w:p w14:paraId="25A52A60" w14:textId="77777777" w:rsidR="00C43E55" w:rsidRPr="00C43E55" w:rsidRDefault="00C43E55" w:rsidP="00C43E55">
      <w:pPr>
        <w:widowControl w:val="0"/>
        <w:spacing w:after="0" w:line="240" w:lineRule="auto"/>
        <w:jc w:val="both"/>
        <w:rPr>
          <w:rFonts w:ascii="Times New Roman" w:eastAsia="Times New Roman" w:hAnsi="Times New Roman" w:cs="Times New Roman"/>
          <w:i/>
          <w:iCs/>
          <w:noProof/>
          <w:sz w:val="24"/>
          <w:szCs w:val="24"/>
          <w:lang w:val="en-US" w:eastAsia="lv-LV"/>
        </w:rPr>
      </w:pPr>
    </w:p>
    <w:p w14:paraId="4C576BE8" w14:textId="77777777" w:rsidR="00C43E55" w:rsidRPr="00C43E55" w:rsidRDefault="00C43E55" w:rsidP="00C43E55">
      <w:pPr>
        <w:widowControl w:val="0"/>
        <w:spacing w:after="0" w:line="240" w:lineRule="auto"/>
        <w:jc w:val="both"/>
        <w:rPr>
          <w:rFonts w:ascii="Times New Roman" w:eastAsia="Times New Roman" w:hAnsi="Times New Roman" w:cs="Times New Roman"/>
          <w:i/>
          <w:iCs/>
          <w:noProof/>
          <w:sz w:val="24"/>
          <w:szCs w:val="24"/>
          <w:lang w:val="en-US" w:eastAsia="lv-LV"/>
        </w:rPr>
      </w:pPr>
    </w:p>
    <w:p w14:paraId="50D3849D" w14:textId="77777777" w:rsidR="00C43E55" w:rsidRPr="00C43E55" w:rsidRDefault="00C43E55" w:rsidP="00C43E55">
      <w:pPr>
        <w:widowControl w:val="0"/>
        <w:spacing w:after="0" w:line="240" w:lineRule="auto"/>
        <w:jc w:val="right"/>
        <w:rPr>
          <w:rFonts w:ascii="Times New Roman" w:hAnsi="Times New Roman"/>
          <w:i/>
          <w:noProof/>
          <w:sz w:val="24"/>
          <w:lang w:val="en-US"/>
        </w:rPr>
      </w:pPr>
      <w:r w:rsidRPr="00C43E55">
        <w:rPr>
          <w:rFonts w:ascii="Times New Roman" w:hAnsi="Times New Roman"/>
          <w:i/>
          <w:noProof/>
          <w:sz w:val="24"/>
          <w:lang w:val="en-US"/>
        </w:rPr>
        <w:t>Issued pursuant to</w:t>
      </w:r>
    </w:p>
    <w:p w14:paraId="5D935300" w14:textId="77777777" w:rsidR="00C43E55" w:rsidRPr="00C43E55" w:rsidRDefault="00C43E55" w:rsidP="00C43E55">
      <w:pPr>
        <w:widowControl w:val="0"/>
        <w:spacing w:after="0" w:line="240" w:lineRule="auto"/>
        <w:jc w:val="right"/>
        <w:rPr>
          <w:rFonts w:ascii="Times New Roman" w:eastAsia="Times New Roman" w:hAnsi="Times New Roman" w:cs="Times New Roman"/>
          <w:i/>
          <w:iCs/>
          <w:noProof/>
          <w:sz w:val="24"/>
          <w:szCs w:val="24"/>
          <w:lang w:val="en-US"/>
        </w:rPr>
      </w:pPr>
      <w:r w:rsidRPr="00C43E55">
        <w:rPr>
          <w:rFonts w:ascii="Times New Roman" w:hAnsi="Times New Roman"/>
          <w:i/>
          <w:noProof/>
          <w:sz w:val="24"/>
          <w:lang w:val="en-US"/>
        </w:rPr>
        <w:t>Section 7, Paragraph two of the Maritime Administration and Marine Safety Law and Section 19.</w:t>
      </w:r>
      <w:r w:rsidRPr="00C43E55">
        <w:rPr>
          <w:rFonts w:ascii="Times New Roman" w:hAnsi="Times New Roman"/>
          <w:i/>
          <w:noProof/>
          <w:sz w:val="24"/>
          <w:vertAlign w:val="superscript"/>
          <w:lang w:val="en-US"/>
        </w:rPr>
        <w:t>1</w:t>
      </w:r>
      <w:r w:rsidRPr="00C43E55">
        <w:rPr>
          <w:rFonts w:ascii="Times New Roman" w:hAnsi="Times New Roman"/>
          <w:i/>
          <w:noProof/>
          <w:sz w:val="24"/>
          <w:lang w:val="en-US"/>
        </w:rPr>
        <w:t>, Paragraph six, Clause 1 of the Marine Environment Protection and Management Law</w:t>
      </w:r>
    </w:p>
    <w:p w14:paraId="77E40A47" w14:textId="77777777" w:rsidR="00C43E55" w:rsidRPr="00C43E55" w:rsidRDefault="00C43E55" w:rsidP="00C43E55">
      <w:pPr>
        <w:widowControl w:val="0"/>
        <w:spacing w:after="0" w:line="240" w:lineRule="auto"/>
        <w:jc w:val="right"/>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1 March 2016</w:t>
      </w:r>
      <w:r w:rsidRPr="00C43E55">
        <w:rPr>
          <w:rFonts w:ascii="Times New Roman" w:hAnsi="Times New Roman"/>
          <w:noProof/>
          <w:sz w:val="24"/>
          <w:lang w:val="en-US"/>
        </w:rPr>
        <w:t>]</w:t>
      </w:r>
    </w:p>
    <w:p w14:paraId="026B397D"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0" w:name="n1"/>
      <w:bookmarkStart w:id="1" w:name="n-376107"/>
      <w:bookmarkEnd w:id="0"/>
      <w:bookmarkEnd w:id="1"/>
    </w:p>
    <w:p w14:paraId="66890EE7" w14:textId="77777777" w:rsidR="00C43E55" w:rsidRPr="00C43E55" w:rsidRDefault="00C43E55" w:rsidP="00C43E55">
      <w:pPr>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I. General Provisions</w:t>
      </w:r>
    </w:p>
    <w:p w14:paraId="330DB15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2" w:name="p1"/>
      <w:bookmarkStart w:id="3" w:name="p-582326"/>
      <w:bookmarkEnd w:id="2"/>
      <w:bookmarkEnd w:id="3"/>
    </w:p>
    <w:p w14:paraId="2F5996B9"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 The Regulation prescribes the procedures for utilisation of Latvian waters, navigation regime therein, also the territories where diving is prohibited and restricted.</w:t>
      </w:r>
    </w:p>
    <w:p w14:paraId="1AF8068F"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1 March 2016</w:t>
      </w:r>
      <w:r w:rsidRPr="00C43E55">
        <w:rPr>
          <w:rFonts w:ascii="Times New Roman" w:hAnsi="Times New Roman"/>
          <w:noProof/>
          <w:sz w:val="24"/>
          <w:lang w:val="en-US"/>
        </w:rPr>
        <w:t>]</w:t>
      </w:r>
    </w:p>
    <w:p w14:paraId="38205D2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4" w:name="p2"/>
      <w:bookmarkStart w:id="5" w:name="p-1125291"/>
      <w:bookmarkEnd w:id="4"/>
      <w:bookmarkEnd w:id="5"/>
    </w:p>
    <w:p w14:paraId="4CA1E29A"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 The Regulation shall be applied to ships, except for warships, and other vessels located in Latvian waters.</w:t>
      </w:r>
    </w:p>
    <w:p w14:paraId="797F147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16 August 2022</w:t>
      </w:r>
      <w:r w:rsidRPr="00C43E55">
        <w:rPr>
          <w:rFonts w:ascii="Times New Roman" w:hAnsi="Times New Roman"/>
          <w:noProof/>
          <w:sz w:val="24"/>
          <w:lang w:val="en-US"/>
        </w:rPr>
        <w:t>]</w:t>
      </w:r>
    </w:p>
    <w:p w14:paraId="1B4045D6"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6" w:name="p3"/>
      <w:bookmarkStart w:id="7" w:name="p-405283"/>
      <w:bookmarkEnd w:id="6"/>
      <w:bookmarkEnd w:id="7"/>
    </w:p>
    <w:p w14:paraId="0BC3F64A"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 For the purpose of this Regulation:</w:t>
      </w:r>
    </w:p>
    <w:p w14:paraId="77CC3CA9"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3.1. dangerous goods are goods conforming to the definition of dangerous goods specified in the Law on the Movement of Dangerous Goods;</w:t>
      </w:r>
    </w:p>
    <w:p w14:paraId="7140200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3.2. polluting goods are:</w:t>
      </w:r>
    </w:p>
    <w:p w14:paraId="441A418E"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3.2.1. oil products defined in Annex I to the International Convention for the Prevention of Pollution from Ships of 1973 and the 1978 Protocol thereto (hereinafter – the MARPOL Convention);</w:t>
      </w:r>
    </w:p>
    <w:p w14:paraId="3E51AC4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3.2.2. noxious liquid substances defined in Annex II to the MARPOL Convention;</w:t>
      </w:r>
    </w:p>
    <w:p w14:paraId="5E4B8C91"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3.2.3. harmful substances defined in Annex III to the MARPOL Convention;</w:t>
      </w:r>
    </w:p>
    <w:p w14:paraId="135C6FE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3.3. ship in need of assistance is, without prejudice to the requirements of the International Convention on Maritime Search and Rescue of 1979 concerning the rescue of persons, a ship in a situation that could give rise to its loss or an environmental or navigational hazard.</w:t>
      </w:r>
    </w:p>
    <w:p w14:paraId="5C3E4AA8"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2 August 2011</w:t>
      </w:r>
      <w:r w:rsidRPr="00C43E55">
        <w:rPr>
          <w:rFonts w:ascii="Times New Roman" w:hAnsi="Times New Roman"/>
          <w:noProof/>
          <w:sz w:val="24"/>
          <w:lang w:val="en-US"/>
        </w:rPr>
        <w:t>]</w:t>
      </w:r>
    </w:p>
    <w:p w14:paraId="5CC3096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8" w:name="p4"/>
      <w:bookmarkStart w:id="9" w:name="p-422131"/>
      <w:bookmarkEnd w:id="8"/>
      <w:bookmarkEnd w:id="9"/>
    </w:p>
    <w:p w14:paraId="414C0C8E"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 When navigating in Latvian waters, the following insurance documents or documents of another financial security shall be required for a ship (except for the case referred to in Section 56.</w:t>
      </w:r>
      <w:r w:rsidRPr="00C43E55">
        <w:rPr>
          <w:rFonts w:ascii="Times New Roman" w:hAnsi="Times New Roman"/>
          <w:noProof/>
          <w:sz w:val="24"/>
          <w:vertAlign w:val="superscript"/>
          <w:lang w:val="en-US"/>
        </w:rPr>
        <w:t>1</w:t>
      </w:r>
      <w:r w:rsidRPr="00C43E55">
        <w:rPr>
          <w:rFonts w:ascii="Times New Roman" w:hAnsi="Times New Roman"/>
          <w:noProof/>
          <w:sz w:val="24"/>
          <w:lang w:val="en-US"/>
        </w:rPr>
        <w:t>, Paragraph six of the Maritime Code):</w:t>
      </w:r>
    </w:p>
    <w:p w14:paraId="1D8A8B84"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4.1. regarding insurance of civil legal liability of the ship owner for losses caused by oil pollution (if the ship carries more than 2000 tonnes of oil or oil products);</w:t>
      </w:r>
    </w:p>
    <w:p w14:paraId="6716F7F4"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4.2. regarding insurance of civil legal liability of the ship owner for losses caused by ship fuel pollution (if gross tonnage of the ship exceeds 1000 tonnes);</w:t>
      </w:r>
    </w:p>
    <w:p w14:paraId="773343E6"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4.3. regarding insurance of the ship against maritime claims (if gross tonnage of the ship is 300 or more).</w:t>
      </w:r>
    </w:p>
    <w:p w14:paraId="04C0BCD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31 January 2012</w:t>
      </w:r>
      <w:r w:rsidRPr="00C43E55">
        <w:rPr>
          <w:rFonts w:ascii="Times New Roman" w:hAnsi="Times New Roman"/>
          <w:noProof/>
          <w:sz w:val="24"/>
          <w:lang w:val="en-US"/>
        </w:rPr>
        <w:t>]</w:t>
      </w:r>
    </w:p>
    <w:p w14:paraId="7119B90E"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0" w:name="p5"/>
      <w:bookmarkStart w:id="11" w:name="p-422132"/>
      <w:bookmarkEnd w:id="10"/>
      <w:bookmarkEnd w:id="11"/>
    </w:p>
    <w:p w14:paraId="02DD4154"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5. Ships of gross tonnage 300 and upwards and all passenger ships shall be equipped with the Automatic Identification System (AIS) which meets the technical and performance standards indicated in Chapter V of the International Convention for the Safety of Life at Sea of 1974 (hereinafter – the SOLAS convention), and ensure that Automatic Identification System (AIS) is maintained in operation at all times.</w:t>
      </w:r>
    </w:p>
    <w:p w14:paraId="7D1FF51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4E09D7A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2" w:name="p5_1"/>
      <w:bookmarkStart w:id="13" w:name="p-422139"/>
      <w:bookmarkEnd w:id="12"/>
      <w:bookmarkEnd w:id="13"/>
    </w:p>
    <w:p w14:paraId="6AA24AD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5.</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Ships to which Regulation 19-1,Chapter V of the SOLAS Convention applies, shall be equipped with equipment of the Long Range Identification and Tracking (LRIT) system, which meets the technical and performance standards of Chapter V of the SOLAS Convention, and ensure that Long Range Identification and Tracking (LRIT) system is maintained in operation at all times.</w:t>
      </w:r>
    </w:p>
    <w:p w14:paraId="6F1D6CD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56E5A5C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4" w:name="p5_2"/>
      <w:bookmarkStart w:id="15" w:name="p-422145"/>
      <w:bookmarkEnd w:id="14"/>
      <w:bookmarkEnd w:id="15"/>
    </w:p>
    <w:p w14:paraId="4314F717"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5.</w:t>
      </w:r>
      <w:r w:rsidRPr="00C43E55">
        <w:rPr>
          <w:rFonts w:ascii="Times New Roman" w:hAnsi="Times New Roman"/>
          <w:noProof/>
          <w:sz w:val="24"/>
          <w:vertAlign w:val="superscript"/>
          <w:lang w:val="en-US"/>
        </w:rPr>
        <w:t xml:space="preserve">2 </w:t>
      </w:r>
      <w:r w:rsidRPr="00C43E55">
        <w:rPr>
          <w:rFonts w:ascii="Times New Roman" w:hAnsi="Times New Roman"/>
          <w:noProof/>
          <w:sz w:val="24"/>
          <w:lang w:val="en-US"/>
        </w:rPr>
        <w:t>The requirements referred to in Paragraph 5 of this Regulation shall not be applied to passenger ships with a length of less than 15 metres or gross tonnage less than 300, not engaged in international voyages.</w:t>
      </w:r>
    </w:p>
    <w:p w14:paraId="1658119D"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4BA868DC" w14:textId="77777777" w:rsidR="00C43E55" w:rsidRPr="00C43E55" w:rsidRDefault="00C43E55" w:rsidP="00C43E55">
      <w:pPr>
        <w:widowControl w:val="0"/>
        <w:spacing w:after="0" w:line="240" w:lineRule="auto"/>
        <w:jc w:val="both"/>
        <w:rPr>
          <w:rFonts w:ascii="Times New Roman" w:eastAsia="Times New Roman" w:hAnsi="Times New Roman" w:cs="Times New Roman"/>
          <w:i/>
          <w:iCs/>
          <w:noProof/>
          <w:sz w:val="24"/>
          <w:szCs w:val="24"/>
          <w:lang w:val="en-US"/>
        </w:rPr>
      </w:pPr>
      <w:bookmarkStart w:id="16" w:name="p6"/>
      <w:bookmarkStart w:id="17" w:name="p-422157"/>
      <w:bookmarkEnd w:id="16"/>
      <w:bookmarkEnd w:id="17"/>
    </w:p>
    <w:p w14:paraId="16CB9BF0"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6. Cargo ships of 3000 gross tonnage and upwards, built on or after 1 July 2002, ro-ro passenger ships and passenger ships, except for passenger ships of Class B, C and D engaged in domestic voyages, shall be fitted with a voyage data recorder (VDR) which meets the technical and performance standards of Chapter V of the SOLAS Convention.</w:t>
      </w:r>
    </w:p>
    <w:p w14:paraId="1C29FBC4"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11AC3CD0"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8" w:name="p6_1"/>
      <w:bookmarkStart w:id="19" w:name="p-422160"/>
      <w:bookmarkEnd w:id="18"/>
      <w:bookmarkEnd w:id="19"/>
    </w:p>
    <w:p w14:paraId="17A5AA4B"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6.</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Cargo ships of 3000 gross tonnage and upwards, built before 1 July 2002, shall be fitted with a voyage data recorder (VDR) or with a simplified voyage data recorder (S-VDR) which meets the technical and performance standards of Chapter V of the SOLAS Convention.</w:t>
      </w:r>
    </w:p>
    <w:p w14:paraId="4982B19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35E416D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20" w:name="p6_2"/>
      <w:bookmarkStart w:id="21" w:name="p-422161"/>
      <w:bookmarkEnd w:id="20"/>
      <w:bookmarkEnd w:id="21"/>
    </w:p>
    <w:p w14:paraId="0A4C40C5"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6.</w:t>
      </w:r>
      <w:r w:rsidRPr="00C43E55">
        <w:rPr>
          <w:rFonts w:ascii="Times New Roman" w:hAnsi="Times New Roman"/>
          <w:noProof/>
          <w:sz w:val="24"/>
          <w:vertAlign w:val="superscript"/>
          <w:lang w:val="en-US"/>
        </w:rPr>
        <w:t xml:space="preserve">2 </w:t>
      </w:r>
      <w:r w:rsidRPr="00C43E55">
        <w:rPr>
          <w:rFonts w:ascii="Times New Roman" w:hAnsi="Times New Roman"/>
          <w:noProof/>
          <w:sz w:val="24"/>
          <w:lang w:val="en-US"/>
        </w:rPr>
        <w:t>The ships referred to in Paragraphs 6 and 6.</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of this Regulation shall ensure that the voyage data recorder (VDR) or the simplified voyage data recorder (S-VDR) is maintained in operation at all times, and if a marine casualty has occurred shall store records of equipment regarding the time of the casualty, as well as ensure access thereto in accordance with the laws and regulations regarding the procedures for investigating a marine casualty.</w:t>
      </w:r>
    </w:p>
    <w:p w14:paraId="2A5D8E2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31 January 2012</w:t>
      </w:r>
      <w:r w:rsidRPr="00C43E55">
        <w:rPr>
          <w:rFonts w:ascii="Times New Roman" w:hAnsi="Times New Roman"/>
          <w:noProof/>
          <w:sz w:val="24"/>
          <w:lang w:val="en-US"/>
        </w:rPr>
        <w:t>]</w:t>
      </w:r>
    </w:p>
    <w:p w14:paraId="62240832"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22" w:name="n2"/>
      <w:bookmarkStart w:id="23" w:name="n-376115"/>
      <w:bookmarkEnd w:id="22"/>
      <w:bookmarkEnd w:id="23"/>
    </w:p>
    <w:p w14:paraId="1B5B5AAE" w14:textId="77777777" w:rsidR="00C43E55" w:rsidRPr="00C43E55" w:rsidRDefault="00C43E55" w:rsidP="00C43E55">
      <w:pPr>
        <w:keepNext/>
        <w:keepLines/>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lastRenderedPageBreak/>
        <w:t>II. Restrictions of the Navigation Regime and Provision of Notification</w:t>
      </w:r>
    </w:p>
    <w:p w14:paraId="1AB289FF" w14:textId="77777777" w:rsidR="00C43E55" w:rsidRPr="00C43E55" w:rsidRDefault="00C43E55" w:rsidP="00C43E55">
      <w:pPr>
        <w:keepNext/>
        <w:keepLines/>
        <w:widowControl w:val="0"/>
        <w:spacing w:after="0" w:line="240" w:lineRule="auto"/>
        <w:jc w:val="both"/>
        <w:rPr>
          <w:rFonts w:ascii="Times New Roman" w:eastAsia="Times New Roman" w:hAnsi="Times New Roman" w:cs="Times New Roman"/>
          <w:noProof/>
          <w:sz w:val="24"/>
          <w:szCs w:val="24"/>
          <w:lang w:val="en-US"/>
        </w:rPr>
      </w:pPr>
      <w:bookmarkStart w:id="24" w:name="p7"/>
      <w:bookmarkStart w:id="25" w:name="p-771419"/>
      <w:bookmarkEnd w:id="24"/>
      <w:bookmarkEnd w:id="25"/>
    </w:p>
    <w:p w14:paraId="4E64CBBC" w14:textId="77777777" w:rsidR="00C43E55" w:rsidRPr="00C43E55" w:rsidRDefault="00C43E55" w:rsidP="00C43E55">
      <w:pPr>
        <w:keepNext/>
        <w:keepLines/>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7. Due to maritime safety considerations (including due to military training) the State joint-stock company “Maritime Administration of Latvia” (hereinafter – the Maritime Administration) may temporarily restrict or prohibit navigation in particular areas of Latvian waters. A public person or a private individual, due to activities of which navigation in particular areas of Latvian waters must be temporarily restricted or prohibited, shall submit an application to the Maritime Administration (Annex 1) and information confirming the necessity of restriction or prohibition. The Maritime Administration shall evaluate the information submitted, compile it, take a relevant decision and in fulfilling the functions of the national coordinator shall:</w:t>
      </w:r>
    </w:p>
    <w:p w14:paraId="0BE8CBCF"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7.1. promulgate such information in the NAVTEX system (system for the broadcast and automatic receipt of maritime safety information operating on the 518 kHz frequency, using narrow-band direct-printing telegraphy);</w:t>
      </w:r>
    </w:p>
    <w:p w14:paraId="7CDF75E0"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7.2. notify such information to the Maritime Rescue and Coordination Centre (MRCC) of the Coast Guard Service of the Naval Forces of the National Armed Forces in Riga (hereinafter – the Coordination Centre). The Coordination Centre shall include the abovementioned information in the transmission of the maritime safety and navigation information specified in Paragraph 24 of this Regulation in very high frequency band;</w:t>
      </w:r>
    </w:p>
    <w:p w14:paraId="23B9FCA0"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7.3. publish such information in the publication “Notices to Mariners” of the subsequent month if the relevant information regarding danger to safety has been received one month in advance.</w:t>
      </w:r>
    </w:p>
    <w:p w14:paraId="311D4F7B"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31 January 2012; 28 January 2021</w:t>
      </w:r>
      <w:r w:rsidRPr="00C43E55">
        <w:rPr>
          <w:rFonts w:ascii="Times New Roman" w:hAnsi="Times New Roman"/>
          <w:noProof/>
          <w:sz w:val="24"/>
          <w:lang w:val="en-US"/>
        </w:rPr>
        <w:t>]</w:t>
      </w:r>
    </w:p>
    <w:p w14:paraId="4C7EF4DB"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26" w:name="p8"/>
      <w:bookmarkStart w:id="27" w:name="p-376117"/>
      <w:bookmarkEnd w:id="26"/>
      <w:bookmarkEnd w:id="27"/>
    </w:p>
    <w:p w14:paraId="3D8440DD"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8. In accordance with the requirements of Regulation 9, Chapter V of the SOLAS Convention, the Maritime Administration shall publish information regarding navigation regime in Latvian waters in the first issue “Shipping regulations” of the publication “Notices to Mariners” of the current year, including:</w:t>
      </w:r>
    </w:p>
    <w:p w14:paraId="15B926D2"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8.1. regarding general provisions of the navigation regime;</w:t>
      </w:r>
    </w:p>
    <w:p w14:paraId="7B12F32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8.2. regarding vessel traffic services;</w:t>
      </w:r>
    </w:p>
    <w:p w14:paraId="2107B142"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8.3. regarding marine casualties;</w:t>
      </w:r>
    </w:p>
    <w:p w14:paraId="3F27F589"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8.4. regarding safety of navigation;</w:t>
      </w:r>
    </w:p>
    <w:p w14:paraId="7B036A53"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8.5. regarding shipping routes and fairways;</w:t>
      </w:r>
    </w:p>
    <w:p w14:paraId="4D12DF06"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8.6. regarding anchorage areas;</w:t>
      </w:r>
    </w:p>
    <w:p w14:paraId="6802C02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8.7. regarding former mined areas, opened for navigation, explosives dumping grounds and other dangerous areas;</w:t>
      </w:r>
    </w:p>
    <w:p w14:paraId="4C932D67"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8.8. regarding areas where navigation is temporarily prohibited;</w:t>
      </w:r>
    </w:p>
    <w:p w14:paraId="4541A4F4"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8.9. regarding laws and regulations that determine the navigation regime.</w:t>
      </w:r>
    </w:p>
    <w:p w14:paraId="02620AFF"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28" w:name="p9"/>
      <w:bookmarkStart w:id="29" w:name="p-376118"/>
      <w:bookmarkEnd w:id="28"/>
      <w:bookmarkEnd w:id="29"/>
    </w:p>
    <w:p w14:paraId="064C90C3"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9. In case of alterations to the information indicated in Paragraph 8 of this Regulation which may affect the safety of navigation, the Maritime Administration shall publish them in the subsequent issue of the publication “Notices to Mariners”.</w:t>
      </w:r>
    </w:p>
    <w:p w14:paraId="425A3E31"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30" w:name="n3"/>
      <w:bookmarkStart w:id="31" w:name="n-376119"/>
      <w:bookmarkEnd w:id="30"/>
      <w:bookmarkEnd w:id="31"/>
    </w:p>
    <w:p w14:paraId="1B10B4DC" w14:textId="77777777" w:rsidR="00C43E55" w:rsidRPr="00C43E55" w:rsidRDefault="00C43E55" w:rsidP="00C43E55">
      <w:pPr>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III. Measures in the Event of Bad Weather</w:t>
      </w:r>
    </w:p>
    <w:p w14:paraId="6AF72905"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32" w:name="p10"/>
      <w:bookmarkStart w:id="33" w:name="p-771420"/>
      <w:bookmarkEnd w:id="32"/>
      <w:bookmarkEnd w:id="33"/>
    </w:p>
    <w:p w14:paraId="26EDA180"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10. If the Coast Guard Service of the Naval Forces of the National Armed Forces (hereinafter – the Coast Guard) or the harbour master’s service of the relevant port deems that, in the event of bad weather, there is a serious threat of pollution of Latvian waters or seacoast of Latvia, or that the safety of human life is in danger:</w:t>
      </w:r>
    </w:p>
    <w:p w14:paraId="05596892" w14:textId="77777777" w:rsidR="00C43E55" w:rsidRPr="00C43E55" w:rsidRDefault="00C43E55" w:rsidP="00C43E55">
      <w:pPr>
        <w:keepNext/>
        <w:keepLines/>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10.1. the relevant service shall, where possible, inform the master of a ship which is in the territorial sea of Latvia or in the aquatorium of the relevant port, and intends to enter or leave that port, of the weather conditions and of the danger they may present to his or her ship, the cargo, the crew and the passengers;</w:t>
      </w:r>
    </w:p>
    <w:p w14:paraId="520D5DF0"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10.2. the relevant service may take, without prejudice to the duty of assistance to ships in distress in accordance with national and international legal acts, any other measures, including a recommendation or a prohibition either for a particular ship or for ships in general to enter or leave the port in the areas affected by bad weather until it has been established that there is no longer a risk to human life or to the marine environment;</w:t>
      </w:r>
    </w:p>
    <w:p w14:paraId="65D9A32A"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10.3. the relevant services shall take measures to limit as much as possible or, if necessary, prohibit bunkering of ships in Latvian waters.</w:t>
      </w:r>
    </w:p>
    <w:p w14:paraId="6955806F"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28 January 2021</w:t>
      </w:r>
      <w:r w:rsidRPr="00C43E55">
        <w:rPr>
          <w:rFonts w:ascii="Times New Roman" w:hAnsi="Times New Roman"/>
          <w:noProof/>
          <w:sz w:val="24"/>
          <w:lang w:val="en-US"/>
        </w:rPr>
        <w:t>]</w:t>
      </w:r>
    </w:p>
    <w:p w14:paraId="102D1E0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34" w:name="p11"/>
      <w:bookmarkStart w:id="35" w:name="p-376121"/>
      <w:bookmarkEnd w:id="34"/>
      <w:bookmarkEnd w:id="35"/>
    </w:p>
    <w:p w14:paraId="2DE5EE7A"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11. The master of the ship shall inform the ship owner of the measures or recommendations referred to in Sub-paragraphs 10.2 and 10.3 of this Regulation, however, they shall not prejudice the decision of the master on the basis of his or her professional judgment corresponding to the SOLAS Convention. Where the decision taken by the master is not in accordance with the abovementioned recommendations, he or she shall inform the Coast Guard or the harbour master’s service of the relevant port of the reasons for his or her decision.</w:t>
      </w:r>
    </w:p>
    <w:p w14:paraId="68FA826E"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36" w:name="p12"/>
      <w:bookmarkStart w:id="37" w:name="p-376122"/>
      <w:bookmarkEnd w:id="36"/>
      <w:bookmarkEnd w:id="37"/>
    </w:p>
    <w:p w14:paraId="6D6A9412"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12. The measures referred to in Paragraph 10 of this Regulation shall be based upon weather forecast provided by the Latvian Environment, Geology and Meteorology Centre.</w:t>
      </w:r>
    </w:p>
    <w:p w14:paraId="2CBF55C6"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38" w:name="n4"/>
      <w:bookmarkStart w:id="39" w:name="n-376123"/>
      <w:bookmarkEnd w:id="38"/>
      <w:bookmarkEnd w:id="39"/>
    </w:p>
    <w:p w14:paraId="434A61AC" w14:textId="77777777" w:rsidR="00C43E55" w:rsidRPr="00C43E55" w:rsidRDefault="00C43E55" w:rsidP="00C43E55">
      <w:pPr>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IV. Measures in the Event of Risks Posed by the Presence of Ice</w:t>
      </w:r>
    </w:p>
    <w:p w14:paraId="1791EE0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40" w:name="p12_1"/>
      <w:bookmarkStart w:id="41" w:name="p-422176"/>
      <w:bookmarkEnd w:id="40"/>
      <w:bookmarkEnd w:id="41"/>
    </w:p>
    <w:p w14:paraId="54658DF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12.</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The winter navigation period shall last from 15 December to 15 April.</w:t>
      </w:r>
    </w:p>
    <w:p w14:paraId="5704D7A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6FD24370"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42" w:name="p13"/>
      <w:bookmarkStart w:id="43" w:name="p-1125294"/>
      <w:bookmarkEnd w:id="42"/>
      <w:bookmarkEnd w:id="43"/>
    </w:p>
    <w:p w14:paraId="7071FFBE"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13. The procedures for winter navigation in ice conditions in Latvian ports and port access fairways shall be determined in accordance with the Law on Ports and regulations of the relevant ports.</w:t>
      </w:r>
    </w:p>
    <w:p w14:paraId="606D1721"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16 August 2022</w:t>
      </w:r>
      <w:r w:rsidRPr="00C43E55">
        <w:rPr>
          <w:rFonts w:ascii="Times New Roman" w:hAnsi="Times New Roman"/>
          <w:noProof/>
          <w:sz w:val="24"/>
          <w:lang w:val="en-US"/>
        </w:rPr>
        <w:t>]</w:t>
      </w:r>
    </w:p>
    <w:p w14:paraId="541D379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44" w:name="p14"/>
      <w:bookmarkStart w:id="45" w:name="p-376125"/>
      <w:bookmarkEnd w:id="44"/>
      <w:bookmarkEnd w:id="45"/>
    </w:p>
    <w:p w14:paraId="7FEB47B7"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14. If the authority of the relevant port considers, in view of ice conditions, that there is a serious threat to human life at sea or to navigation in Latvian waters and coastal area:</w:t>
      </w:r>
    </w:p>
    <w:p w14:paraId="002B34D7"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14.1. it shall inform the masters of ships which are in the relevant area of the port, as well as entering or leaving port, regarding the ice conditions and the recommended routes;</w:t>
      </w:r>
    </w:p>
    <w:p w14:paraId="1496CB3D"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14.2. it may, without prejudice to the duty of assistance to ships in need of assistance in accordance with national and international legal acts, request that a ship which intends to enter or leave a port or to leave an anchorage area provides documents that ship’s hull strength and power requirements correspond to the ice conditions in the area concerned.</w:t>
      </w:r>
    </w:p>
    <w:p w14:paraId="77FFA04D"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46" w:name="p15"/>
      <w:bookmarkStart w:id="47" w:name="p-376126"/>
      <w:bookmarkEnd w:id="46"/>
      <w:bookmarkEnd w:id="47"/>
    </w:p>
    <w:p w14:paraId="24B59A93"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15. The Riga Free Port Authority shall, taking into account the actual ice conditions and the potential threat to human life, as well as in order to protect Latvian navigable waters and the coastal area in Irbe Strait and the Gulf of Riga, as much as possible ensure the services of an icebreaker in Irbe Strait and the Gulf of Riga.</w:t>
      </w:r>
    </w:p>
    <w:p w14:paraId="65F7B4F8"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48" w:name="p16"/>
      <w:bookmarkStart w:id="49" w:name="p-376127"/>
      <w:bookmarkEnd w:id="48"/>
      <w:bookmarkEnd w:id="49"/>
    </w:p>
    <w:p w14:paraId="6AE67771"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16. The measures specified in Paragraph 14 of this Regulation shall be based upon the actual ice conditions and the weather forecast provided by the Latvian Environment, Geology and Meteorology Centre.</w:t>
      </w:r>
    </w:p>
    <w:p w14:paraId="268112BA"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50" w:name="n5"/>
      <w:bookmarkStart w:id="51" w:name="n-376128"/>
      <w:bookmarkEnd w:id="50"/>
      <w:bookmarkEnd w:id="51"/>
    </w:p>
    <w:p w14:paraId="40B839F8" w14:textId="77777777" w:rsidR="00C43E55" w:rsidRPr="00C43E55" w:rsidRDefault="00C43E55" w:rsidP="00C43E55">
      <w:pPr>
        <w:keepNext/>
        <w:keepLines/>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V. Measures Relating to Marine Casualties or Incidents</w:t>
      </w:r>
    </w:p>
    <w:p w14:paraId="7694B51C" w14:textId="77777777" w:rsidR="00C43E55" w:rsidRPr="00C43E55" w:rsidRDefault="00C43E55" w:rsidP="00C43E55">
      <w:pPr>
        <w:keepNext/>
        <w:keepLines/>
        <w:widowControl w:val="0"/>
        <w:spacing w:after="0" w:line="240" w:lineRule="auto"/>
        <w:jc w:val="both"/>
        <w:rPr>
          <w:rFonts w:ascii="Times New Roman" w:eastAsia="Times New Roman" w:hAnsi="Times New Roman" w:cs="Times New Roman"/>
          <w:noProof/>
          <w:sz w:val="24"/>
          <w:szCs w:val="24"/>
          <w:lang w:val="en-US"/>
        </w:rPr>
      </w:pPr>
      <w:bookmarkStart w:id="52" w:name="p17"/>
      <w:bookmarkStart w:id="53" w:name="p-376129"/>
      <w:bookmarkEnd w:id="52"/>
      <w:bookmarkEnd w:id="53"/>
    </w:p>
    <w:p w14:paraId="41F4E118"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17. The master or owner of a ship navigating in Latvian waters, or an authorised person thereof shall, without delay, inform the Coast Guard and the Coordination Centre regarding:</w:t>
      </w:r>
    </w:p>
    <w:p w14:paraId="6A6C1B2D"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17.1. any marine casualty or incident which affects the safety of the ship or compromises shipping safety;</w:t>
      </w:r>
    </w:p>
    <w:p w14:paraId="505B75CC"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17.2. any situation liable to lead to pollution of Latvian waters or shore (for example, discharge of dangerous or polluting substances into the sea);</w:t>
      </w:r>
    </w:p>
    <w:p w14:paraId="5FC2F4E4"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17.3. any slick of polluting substances, as well as containers or packages seen drifting at sea.</w:t>
      </w:r>
    </w:p>
    <w:p w14:paraId="5539AA3D"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54" w:name="p18"/>
      <w:bookmarkStart w:id="55" w:name="p-376130"/>
      <w:bookmarkEnd w:id="54"/>
      <w:bookmarkEnd w:id="55"/>
    </w:p>
    <w:p w14:paraId="2044D714"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18. A report on a marine casualty or incident shall include the following information:</w:t>
      </w:r>
    </w:p>
    <w:p w14:paraId="0BFBE9D8"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18.1. the ship’s name and flag;</w:t>
      </w:r>
    </w:p>
    <w:p w14:paraId="5A46B332"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18.2. the IMO number;</w:t>
      </w:r>
    </w:p>
    <w:p w14:paraId="65557A0D"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18.3. a description of the casualty;</w:t>
      </w:r>
    </w:p>
    <w:p w14:paraId="1B382C5A"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18.4. the place of the casualty (geographic position of the ship);</w:t>
      </w:r>
    </w:p>
    <w:p w14:paraId="550A3430"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18.5. the port of departure and the port of destination;</w:t>
      </w:r>
    </w:p>
    <w:p w14:paraId="0380F7D3"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18.6. the date and time of the casualty;</w:t>
      </w:r>
    </w:p>
    <w:p w14:paraId="05AFF9BA"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18.7. the address where information may be obtained on the dangerous and polluting goods carried on board;</w:t>
      </w:r>
    </w:p>
    <w:p w14:paraId="4B0BFE28"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18.8. the number of persons on board (crew and passengers);</w:t>
      </w:r>
    </w:p>
    <w:p w14:paraId="2622171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18.9. the number of the people seriously injured or deceased;</w:t>
      </w:r>
    </w:p>
    <w:p w14:paraId="04DD20B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18.10. the consequences of the casualty in relation to individual persons, property, marine or coastal environment;</w:t>
      </w:r>
    </w:p>
    <w:p w14:paraId="323D6912"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18.11. data on another ship involved in the casualty (if such information has been ascertained), as well as the information referred to in the International Maritime Organization Resolution A.851(20) entitled “General principles for ship reporting systems and ship reporting requirements, including guidelines for reporting incidents involving dangerous goods, harmful substances and/or marine pollutants”.</w:t>
      </w:r>
    </w:p>
    <w:p w14:paraId="78F4A7C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56" w:name="p19"/>
      <w:bookmarkStart w:id="57" w:name="p-376131"/>
      <w:bookmarkEnd w:id="56"/>
      <w:bookmarkEnd w:id="57"/>
    </w:p>
    <w:p w14:paraId="5CD5B876"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19. Where, following a marine casualty or incident involving a ship in Latvian waters has occurred, the Coast Guard or the harbour master’s service of the relevant port deems that it is necessary to avert, lessen or remove a serious and imminent threat to the coastline of Latvia or interests related thereto, the safety of other ships and their crews and passengers or of persons on shore or to protect the marine environment, the relevant service may without delay, but not later than within 24 hours after the marine casualty or incident:</w:t>
      </w:r>
    </w:p>
    <w:p w14:paraId="0E127D2F"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19.1. restrict the movement of the ship or direct it to follow a specific course. This requirement does not affect the master’s responsibility for the safe handling of his ship;</w:t>
      </w:r>
    </w:p>
    <w:p w14:paraId="76592047"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19.2. give official notice to the master of the ship to put an end to the threat to the environment or safety of navigation;</w:t>
      </w:r>
    </w:p>
    <w:p w14:paraId="54384A70"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19.3. if necessary, send an evaluation team on board the ship to assess the degree of risk, help the master to remedy the situation and keep the Coordination Centre or the vessel traffic service of the relevant port informed thereof;</w:t>
      </w:r>
    </w:p>
    <w:p w14:paraId="0E8C9444"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19.4. instruct the master of the ship to proceed to a place of refuge in the event of imminent danger, or, if necessary, cause the ship to be piloted or towed.</w:t>
      </w:r>
    </w:p>
    <w:p w14:paraId="4220A58E"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58" w:name="p19_1"/>
      <w:bookmarkStart w:id="59" w:name="p-422178"/>
      <w:bookmarkEnd w:id="58"/>
      <w:bookmarkEnd w:id="59"/>
    </w:p>
    <w:p w14:paraId="797C22E8"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19.</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In the case ship is towed under a towage or salvage agreement, the measures taken by the relevant service in accordance with Sub-paragraphs 19.1 and 19.4 of this Regulation may be also addressed to the assistance, salvage and towage companies involved.</w:t>
      </w:r>
    </w:p>
    <w:p w14:paraId="2A5414D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76AF7D8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60" w:name="p20"/>
      <w:bookmarkStart w:id="61" w:name="p-376132"/>
      <w:bookmarkEnd w:id="60"/>
      <w:bookmarkEnd w:id="61"/>
    </w:p>
    <w:p w14:paraId="45706C14" w14:textId="77777777" w:rsidR="00C43E55" w:rsidRPr="00C43E55" w:rsidRDefault="00C43E55" w:rsidP="00C43E55">
      <w:pPr>
        <w:keepNext/>
        <w:keepLines/>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20. The master of a ship to which provisions of the International Safety Management Code for the Safe Operation of Ships and for Pollution Prevention (ISM Code) are applicable shall inform the shipping company of any marine casualty or incident, and the company shall contact the Coordination Centre or the vessel traffic service of the relevant port. If necessary, the shipping company shall co-operate with the referred to services in issues related to the marine casualty or incident.</w:t>
      </w:r>
    </w:p>
    <w:p w14:paraId="04EF1DCD"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62" w:name="n6"/>
      <w:bookmarkStart w:id="63" w:name="n-376134"/>
      <w:bookmarkEnd w:id="62"/>
      <w:bookmarkEnd w:id="63"/>
    </w:p>
    <w:p w14:paraId="6456EF7A" w14:textId="77777777" w:rsidR="00C43E55" w:rsidRPr="00C43E55" w:rsidRDefault="00C43E55" w:rsidP="00C43E55">
      <w:pPr>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VI. Radio Communications and Notification of Marine Safety Information</w:t>
      </w:r>
    </w:p>
    <w:p w14:paraId="762E096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64" w:name="p21"/>
      <w:bookmarkStart w:id="65" w:name="p-376136"/>
      <w:bookmarkEnd w:id="64"/>
      <w:bookmarkEnd w:id="65"/>
    </w:p>
    <w:p w14:paraId="5F2B14A6"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21. The Coast Guard shall ensure the functioning of the coastal communications network of the Global Maritime Distress and Safety System (GMDSS) within the frequencies specified by the abovementioned safety system.</w:t>
      </w:r>
    </w:p>
    <w:p w14:paraId="12C3FD8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66" w:name="p22"/>
      <w:bookmarkStart w:id="67" w:name="p-376137"/>
      <w:bookmarkEnd w:id="66"/>
      <w:bookmarkEnd w:id="67"/>
    </w:p>
    <w:p w14:paraId="03E2A427"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22. The Coordination Centre shall carry out the functions of the Maritime Assistance Service (MAS) in accordance with the requirements of the International Maritime Organisation Resolution A.950(23) of 5 December 2003 “Maritime Assistance Services”.</w:t>
      </w:r>
    </w:p>
    <w:p w14:paraId="28C019CD"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68" w:name="p23"/>
      <w:bookmarkStart w:id="69" w:name="p-376138"/>
      <w:bookmarkEnd w:id="68"/>
      <w:bookmarkEnd w:id="69"/>
    </w:p>
    <w:p w14:paraId="6CAA98B3"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23. Ships shall maintain radio communications within the frequencies specified by the Global Maritime Distress and Safety System and general radio communication frequencies, including very high frequency Channel 16.</w:t>
      </w:r>
    </w:p>
    <w:p w14:paraId="67B0F2F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70" w:name="p24"/>
      <w:bookmarkStart w:id="71" w:name="p-771323"/>
      <w:bookmarkEnd w:id="70"/>
      <w:bookmarkEnd w:id="71"/>
    </w:p>
    <w:p w14:paraId="0A655216"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24. The Maritime Administration shall prepare and the Coordination Centre shall notify ships of the current marine safety and navigation information on the very high frequency of the radio communications network of the GMDSS. Concurrently with the marine safety and navigation information the Coordination Centre shall notify the notice submitted by the Ministry of Environmental Protection and Regional Development or the State Environmental Service on the areas where ships should not uptake ballast water, and also notify weather reports and gale warnings prepared by the Latvian Environment, Geology and Meteorology Centre, but during the ice navigation period – also the operational information on ice conditions.</w:t>
      </w:r>
    </w:p>
    <w:p w14:paraId="6C0AC87E"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28 January 2021</w:t>
      </w:r>
      <w:r w:rsidRPr="00C43E55">
        <w:rPr>
          <w:rFonts w:ascii="Times New Roman" w:hAnsi="Times New Roman"/>
          <w:noProof/>
          <w:sz w:val="24"/>
          <w:lang w:val="en-US"/>
        </w:rPr>
        <w:t>]</w:t>
      </w:r>
    </w:p>
    <w:p w14:paraId="74BA73F2"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72" w:name="n6_1"/>
      <w:bookmarkStart w:id="73" w:name="n-422179"/>
      <w:bookmarkEnd w:id="72"/>
      <w:bookmarkEnd w:id="73"/>
    </w:p>
    <w:p w14:paraId="2FFEF397" w14:textId="77777777" w:rsidR="00C43E55" w:rsidRPr="00C43E55" w:rsidRDefault="00C43E55" w:rsidP="00C43E55">
      <w:pPr>
        <w:widowControl w:val="0"/>
        <w:spacing w:after="0" w:line="240" w:lineRule="auto"/>
        <w:jc w:val="center"/>
        <w:rPr>
          <w:rFonts w:ascii="Times New Roman" w:eastAsia="Times New Roman" w:hAnsi="Times New Roman" w:cs="Times New Roman"/>
          <w:b/>
          <w:bCs/>
          <w:noProof/>
          <w:sz w:val="24"/>
          <w:szCs w:val="24"/>
          <w:lang w:val="en-US"/>
        </w:rPr>
      </w:pPr>
      <w:r w:rsidRPr="00C43E55">
        <w:rPr>
          <w:rFonts w:ascii="Times New Roman" w:hAnsi="Times New Roman"/>
          <w:b/>
          <w:noProof/>
          <w:sz w:val="24"/>
          <w:lang w:val="en-US"/>
        </w:rPr>
        <w:t>VI.</w:t>
      </w:r>
      <w:r w:rsidRPr="00C43E55">
        <w:rPr>
          <w:rFonts w:ascii="Times New Roman" w:hAnsi="Times New Roman"/>
          <w:b/>
          <w:noProof/>
          <w:sz w:val="24"/>
          <w:vertAlign w:val="superscript"/>
          <w:lang w:val="en-US"/>
        </w:rPr>
        <w:t xml:space="preserve">1 </w:t>
      </w:r>
      <w:r w:rsidRPr="00C43E55">
        <w:rPr>
          <w:rFonts w:ascii="Times New Roman" w:hAnsi="Times New Roman"/>
          <w:b/>
          <w:noProof/>
          <w:sz w:val="24"/>
          <w:lang w:val="en-US"/>
        </w:rPr>
        <w:t>Transmission of Information concerning Certain Ships</w:t>
      </w:r>
    </w:p>
    <w:p w14:paraId="62D3B840" w14:textId="77777777" w:rsidR="00C43E55" w:rsidRPr="00C43E55" w:rsidRDefault="00C43E55" w:rsidP="00C43E55">
      <w:pPr>
        <w:widowControl w:val="0"/>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31 January 2012</w:t>
      </w:r>
      <w:r w:rsidRPr="00C43E55">
        <w:rPr>
          <w:rFonts w:ascii="Times New Roman" w:hAnsi="Times New Roman"/>
          <w:noProof/>
          <w:sz w:val="24"/>
          <w:lang w:val="en-US"/>
        </w:rPr>
        <w:t>]</w:t>
      </w:r>
    </w:p>
    <w:p w14:paraId="6F506BA1"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74" w:name="p24_1"/>
      <w:bookmarkStart w:id="75" w:name="p-771324"/>
      <w:bookmarkEnd w:id="74"/>
      <w:bookmarkEnd w:id="75"/>
    </w:p>
    <w:p w14:paraId="7B3DED68"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The Coast Guard shall, using the Maritime Information and Exchange System of the European Union (the SafeSeaNet system of the European Union), exchange information related to a maritime casualty or incident with the competent authority of another European Union Member State as soon as possible. Exchange of the relevant information shall take place with the competent authority of such European Union Member State which is along the planned route of the ship or which is the flag state of the ship, or which has been or may be affected by the maritime casualty or incident that has occurred. Information related to the maritime casualty or incident shall be reports on:</w:t>
      </w:r>
    </w:p>
    <w:p w14:paraId="11C99A9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1. a ship which was involved in any maritime casualty or incident during a voyage which affects the safety of the ship or compromises shipping safety (SITREP);</w:t>
      </w:r>
    </w:p>
    <w:p w14:paraId="7E3CEE78"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2. any situation that may lead to pollution of waters or shore of a European Union Member State (for example, discharge of dangerous or polluting substances into the sea) (POLREP);</w:t>
      </w:r>
    </w:p>
    <w:p w14:paraId="02955A59"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3. any slick of polluting substances, and also containers or packages seen drifting at sea (POLREP, LOST AND FOUND OBJECTS);</w:t>
      </w:r>
    </w:p>
    <w:p w14:paraId="36B7B969" w14:textId="77777777" w:rsidR="00C43E55" w:rsidRPr="00C43E55" w:rsidRDefault="00C43E55" w:rsidP="00C43E55">
      <w:pPr>
        <w:keepNext/>
        <w:keepLines/>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4. a ship which has not fulfilled the reporting requirements in accordance with the laws and regulations in the field of vessel traffic monitoring and information systems of the European Union, including the reporting requirements referred to in Paragraph 17 of this Regulation (FAILED NOTIFICATION);</w:t>
      </w:r>
    </w:p>
    <w:p w14:paraId="4150CA03"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5. a ship which has not complied with the procedures laid down in the laws and regulations regarding maritime administration and marine safety in the zone where vessel traffic management systems are operating (VTS RULES INFRINGEMENT);</w:t>
      </w:r>
    </w:p>
    <w:p w14:paraId="5362AFE7"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6. the information provided by pilots or officials of the port authority in accordance with the procedures laid down in the laws and regulations regarding port State control that the ship has apparent deficiencies which might render navigation unsafe or might endanger the marine environment (PILOT OR PORT);</w:t>
      </w:r>
    </w:p>
    <w:p w14:paraId="0C031074"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7. a ship in relation to which there is evidence or assumptions regarding deliberate oil discharges or other violations of the MARPOL Convention in the waters of Latvia (POLREP);</w:t>
      </w:r>
    </w:p>
    <w:p w14:paraId="6C9AFC51"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8. a ship for which a refusal of access has been imposed in the port of a European Union Member State or which, after a port State control inspection, has been sent to the repair yard of ships (BANNED SHIP);</w:t>
      </w:r>
    </w:p>
    <w:p w14:paraId="10CEA8E3"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9. a ship which does not have the documents referred to in Paragraph 4 of this Regulation (INSURANCE FAILURE);</w:t>
      </w:r>
    </w:p>
    <w:p w14:paraId="6331D0DF"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10. a ship which has not delivered waste or notified of waste delivery (WASTE);</w:t>
      </w:r>
    </w:p>
    <w:p w14:paraId="0926F500"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1 </w:t>
      </w:r>
      <w:r w:rsidRPr="00C43E55">
        <w:rPr>
          <w:rFonts w:ascii="Times New Roman" w:hAnsi="Times New Roman"/>
          <w:noProof/>
          <w:sz w:val="24"/>
          <w:lang w:val="en-US"/>
        </w:rPr>
        <w:t>11. another situation which is related to safety of the ship, safety of navigation, and threats to the marine environment (OTHERS).</w:t>
      </w:r>
    </w:p>
    <w:p w14:paraId="3691A96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28 January 2021</w:t>
      </w:r>
      <w:r w:rsidRPr="00C43E55">
        <w:rPr>
          <w:rFonts w:ascii="Times New Roman" w:hAnsi="Times New Roman"/>
          <w:noProof/>
          <w:sz w:val="24"/>
          <w:lang w:val="en-US"/>
        </w:rPr>
        <w:t>]</w:t>
      </w:r>
    </w:p>
    <w:p w14:paraId="0D1C112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76" w:name="p24_2"/>
      <w:bookmarkStart w:id="77" w:name="p-422181"/>
      <w:bookmarkEnd w:id="76"/>
      <w:bookmarkEnd w:id="77"/>
    </w:p>
    <w:p w14:paraId="08CA1AD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 xml:space="preserve">2 </w:t>
      </w:r>
      <w:r w:rsidRPr="00C43E55">
        <w:rPr>
          <w:rFonts w:ascii="Times New Roman" w:hAnsi="Times New Roman"/>
          <w:noProof/>
          <w:sz w:val="24"/>
          <w:lang w:val="en-US"/>
        </w:rPr>
        <w:t>The Coast Guard shall notify to the Maritime Administration the information referred to in Paragraph 24.</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of this Regulation which has been received from the competent authority of another European Union Member State.</w:t>
      </w:r>
    </w:p>
    <w:p w14:paraId="4C74B3F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78" w:name="p24_3"/>
      <w:bookmarkStart w:id="79" w:name="p-771418"/>
      <w:bookmarkEnd w:id="78"/>
      <w:bookmarkEnd w:id="79"/>
    </w:p>
    <w:p w14:paraId="342939B0"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24.</w:t>
      </w:r>
      <w:r w:rsidRPr="00C43E55">
        <w:rPr>
          <w:rFonts w:ascii="Times New Roman" w:hAnsi="Times New Roman"/>
          <w:noProof/>
          <w:sz w:val="24"/>
          <w:vertAlign w:val="superscript"/>
          <w:lang w:val="en-US"/>
        </w:rPr>
        <w:t xml:space="preserve">3 </w:t>
      </w:r>
      <w:r w:rsidRPr="00C43E55">
        <w:rPr>
          <w:rFonts w:ascii="Times New Roman" w:hAnsi="Times New Roman"/>
          <w:noProof/>
          <w:sz w:val="24"/>
          <w:lang w:val="en-US"/>
        </w:rPr>
        <w:t>The maritime administration authority shall, as soon as possible, notify the Coast Guard of the information detected within the scope of its competence and referred to in Paragraph 24.</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of this Regulation which should be notified to another competent authority of a European Union Member State.</w:t>
      </w:r>
    </w:p>
    <w:p w14:paraId="2C96F3C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28 January 2021</w:t>
      </w:r>
      <w:r w:rsidRPr="00C43E55">
        <w:rPr>
          <w:rFonts w:ascii="Times New Roman" w:hAnsi="Times New Roman"/>
          <w:noProof/>
          <w:sz w:val="24"/>
          <w:lang w:val="en-US"/>
        </w:rPr>
        <w:t>]</w:t>
      </w:r>
    </w:p>
    <w:p w14:paraId="3613B14D"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80" w:name="n7"/>
      <w:bookmarkStart w:id="81" w:name="n-376140"/>
      <w:bookmarkEnd w:id="80"/>
      <w:bookmarkEnd w:id="81"/>
    </w:p>
    <w:p w14:paraId="2C85A8CC" w14:textId="77777777" w:rsidR="00C43E55" w:rsidRPr="00C43E55" w:rsidRDefault="00C43E55" w:rsidP="00C43E55">
      <w:pPr>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VII. Cargo, Passenger and Supply Operations of Ships</w:t>
      </w:r>
    </w:p>
    <w:p w14:paraId="1EA95B1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82" w:name="p25"/>
      <w:bookmarkStart w:id="83" w:name="p-376141"/>
      <w:bookmarkEnd w:id="82"/>
      <w:bookmarkEnd w:id="83"/>
    </w:p>
    <w:p w14:paraId="6217ADE2"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25. Cargo, passenger and supply operations for ships at sea shall be allowed only in anchorage areas specified in the first issue “Shipping regulations” of the current year of the publication “Notices to Mariners”, or in place specified by the harbour master of the relevant port. Such restrictions shall not apply to ship to ship transfer of fish or fish production in the Baltic Sea and the Gulf of Riga.</w:t>
      </w:r>
    </w:p>
    <w:p w14:paraId="4176A9F8"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84" w:name="p26"/>
      <w:bookmarkStart w:id="85" w:name="p-376142"/>
      <w:bookmarkEnd w:id="84"/>
      <w:bookmarkEnd w:id="85"/>
    </w:p>
    <w:p w14:paraId="00635408"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26. In order to carry out passenger and supply operations (also operations of fuel supply) in anchorage areas located within the boundaries of a port, a permit of the harbour master of the relevant port shall be obtained. The master of the ship shall notify the vessel traffic management service of the port regarding commencement, discontinuation or termination of the announced operations.</w:t>
      </w:r>
    </w:p>
    <w:p w14:paraId="7D9B6E9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86" w:name="p27"/>
      <w:bookmarkStart w:id="87" w:name="p-771422"/>
      <w:bookmarkEnd w:id="86"/>
      <w:bookmarkEnd w:id="87"/>
    </w:p>
    <w:p w14:paraId="4EEDFC08"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27. If a ship to ship cargo transfer operation is intended at sea, the owners, operators, charterers or the agents of the ships involved in the operation shall, not later than 48 hours prior to the planned operation, submit to the harbour master of the nearest port an application of a specific form (Annex 2) which has been coordinated with the Coast Guard, the State Environmental Service, the relevant customs authority, and the Maritime Safety Department of the Maritime Administration.</w:t>
      </w:r>
    </w:p>
    <w:p w14:paraId="1AEAA616"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31 January 2012; 28 January 2021</w:t>
      </w:r>
      <w:r w:rsidRPr="00C43E55">
        <w:rPr>
          <w:rFonts w:ascii="Times New Roman" w:hAnsi="Times New Roman"/>
          <w:noProof/>
          <w:sz w:val="24"/>
          <w:lang w:val="en-US"/>
        </w:rPr>
        <w:t>]</w:t>
      </w:r>
    </w:p>
    <w:p w14:paraId="36F2520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88" w:name="p28"/>
      <w:bookmarkStart w:id="89" w:name="p-376144"/>
      <w:bookmarkEnd w:id="88"/>
      <w:bookmarkEnd w:id="89"/>
    </w:p>
    <w:p w14:paraId="09421E61"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28. After co-ordination of the application referred to in Paragraph 27 of this Regulation and prior to the commencement of the cargo transfer operation, the owners, operators, charterers of the ships or the agents thereof shall pay for navigation services according to the tariffs in effect, which have been specified in accordance with the laws and regulations regarding ports.</w:t>
      </w:r>
    </w:p>
    <w:p w14:paraId="4894336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90" w:name="p29"/>
      <w:bookmarkStart w:id="91" w:name="p-376145"/>
      <w:bookmarkEnd w:id="90"/>
      <w:bookmarkEnd w:id="91"/>
    </w:p>
    <w:p w14:paraId="78859B4F"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29. Before cargo, passenger and supply operations from ship to ship are commenced at sea, inspectors of the Maritime Safety Department of the Maritime Administration have the right to inspect the ships involved according to the port State control.</w:t>
      </w:r>
    </w:p>
    <w:p w14:paraId="38A4272D"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92" w:name="p30"/>
      <w:bookmarkStart w:id="93" w:name="p-422183"/>
      <w:bookmarkEnd w:id="92"/>
      <w:bookmarkEnd w:id="93"/>
    </w:p>
    <w:p w14:paraId="0C7FBE65"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30. In performing oil product transfer operations, both ships involved in the transfer operation shall fill in a safety checklist in accordance with the requirements of Regulation 41 of Annex I to the MARPOL Convention and comply with the requirements specified in the laws and regulations regarding maritime administration and marine safety.</w:t>
      </w:r>
    </w:p>
    <w:p w14:paraId="1BB7E264"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7874C48E"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94" w:name="p31"/>
      <w:bookmarkStart w:id="95" w:name="p-771421"/>
      <w:bookmarkEnd w:id="94"/>
      <w:bookmarkEnd w:id="95"/>
    </w:p>
    <w:p w14:paraId="32A57E90"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31. The Maritime Safety Department of the Maritime Administration, the Coast Guard and the State Environmental Service have the right to appoint inspectors to supervise cargo transfer operations of dangerous and polluting goods on board and who, according to the competence specified in the laws and regulations regarding maritime administration and marine safety, have the right to suspend cargo transfer operations if it becomes dangerous due to the weather conditions or the requirements referred to in Paragraph 30 of this Regulation are not complied with.</w:t>
      </w:r>
    </w:p>
    <w:p w14:paraId="11F52146"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28 January 2021</w:t>
      </w:r>
      <w:r w:rsidRPr="00C43E55">
        <w:rPr>
          <w:rFonts w:ascii="Times New Roman" w:hAnsi="Times New Roman"/>
          <w:noProof/>
          <w:sz w:val="24"/>
          <w:lang w:val="en-US"/>
        </w:rPr>
        <w:t>]</w:t>
      </w:r>
    </w:p>
    <w:p w14:paraId="040A2E6F"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96" w:name="p32"/>
      <w:bookmarkStart w:id="97" w:name="p-376148"/>
      <w:bookmarkEnd w:id="96"/>
      <w:bookmarkEnd w:id="97"/>
    </w:p>
    <w:p w14:paraId="15A40E0D"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32. The presence of the representatives of the services referred to in Paragraph 31 of this Regulation on board during the transfer of dangerous and polluting goods shall not relieve the masters of ships, owners, operators or charterers of ships from the responsibility for the safety of the ships involved and the pollution of the marine environment.</w:t>
      </w:r>
    </w:p>
    <w:p w14:paraId="51BBC544"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98" w:name="n8"/>
      <w:bookmarkStart w:id="99" w:name="n-376149"/>
      <w:bookmarkEnd w:id="98"/>
      <w:bookmarkEnd w:id="99"/>
    </w:p>
    <w:p w14:paraId="2B8B928D" w14:textId="77777777" w:rsidR="00C43E55" w:rsidRPr="00C43E55" w:rsidRDefault="00C43E55" w:rsidP="00C43E55">
      <w:pPr>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VIII. Provision of Places of Refuge for Ships in Need of Assistance</w:t>
      </w:r>
    </w:p>
    <w:p w14:paraId="248204B0"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00" w:name="p33"/>
      <w:bookmarkStart w:id="101" w:name="p-376150"/>
      <w:bookmarkEnd w:id="100"/>
      <w:bookmarkEnd w:id="101"/>
    </w:p>
    <w:p w14:paraId="2AFAA922"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33. If a ship requires a compulsory stop or anchoring in Latvian waters, the master, owner, operator or charterer of the ship or agent thereof shall notify the Coordination Centre about it without delay.</w:t>
      </w:r>
    </w:p>
    <w:p w14:paraId="6D3744FB"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02" w:name="p34"/>
      <w:bookmarkStart w:id="103" w:name="p-376152"/>
      <w:bookmarkEnd w:id="102"/>
      <w:bookmarkEnd w:id="103"/>
    </w:p>
    <w:p w14:paraId="7C5E43E5"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34. The Coordination Centre shall draw up a plan for provision of refuge for ships in need of assistance in Latvian waters. The abovementioned plan shall include the following information:</w:t>
      </w:r>
    </w:p>
    <w:p w14:paraId="475FABFD"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34.1. the authorities responsible for receiving and handling alerts;</w:t>
      </w:r>
    </w:p>
    <w:p w14:paraId="3C55F63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34.2. the competent authority responsible for assessing the situation and taking a decision on acceptance of a ship in the place of refuge selected;</w:t>
      </w:r>
    </w:p>
    <w:p w14:paraId="48D40FCC"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34.3. the coastline of Latvia and all elements (including environmental, economic and social factors and natural conditions) facilitating a prior assessment and rapid decision regarding the place of refuge for a ship;</w:t>
      </w:r>
    </w:p>
    <w:p w14:paraId="0A6EE133"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34.4. the assessment procedures in order to ascertain whether a ship should be accepted in a place of refuge;</w:t>
      </w:r>
    </w:p>
    <w:p w14:paraId="5AC21E11"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34.5. the resources and equipment suitable for assistance, rescue and combating pollution;</w:t>
      </w:r>
    </w:p>
    <w:p w14:paraId="64086963"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34.6. procedures for international coordination and decision-making;</w:t>
      </w:r>
    </w:p>
    <w:p w14:paraId="31BFD46E"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34.7. the financial guarantee and liability procedures in place for ships accommodated in a place of refuge.</w:t>
      </w:r>
    </w:p>
    <w:p w14:paraId="27455528"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04" w:name="p35"/>
      <w:bookmarkStart w:id="105" w:name="p-376153"/>
      <w:bookmarkEnd w:id="104"/>
      <w:bookmarkEnd w:id="105"/>
    </w:p>
    <w:p w14:paraId="29E0A72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 xml:space="preserve">35. The Ministry of Defence, the Ministry of Transport, the Ministry of the Interior and the Ministry of Health shall enter into an interdepartmental agreement regarding provision of places of refuge for ships in need of assistance. The Ministry of Defence shall publish the following information in the official gazette </w:t>
      </w:r>
      <w:r w:rsidRPr="00C43E55">
        <w:rPr>
          <w:rFonts w:ascii="Times New Roman" w:hAnsi="Times New Roman"/>
          <w:i/>
          <w:noProof/>
          <w:sz w:val="24"/>
          <w:lang w:val="en-US"/>
        </w:rPr>
        <w:t>Latvijas Vēstnesis</w:t>
      </w:r>
      <w:r w:rsidRPr="00C43E55">
        <w:rPr>
          <w:rFonts w:ascii="Times New Roman" w:hAnsi="Times New Roman"/>
          <w:noProof/>
          <w:sz w:val="24"/>
          <w:lang w:val="en-US"/>
        </w:rPr>
        <w:t>:</w:t>
      </w:r>
    </w:p>
    <w:p w14:paraId="2A79C29D"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35.1. the main technical parameters and contact information of the places of refuge;</w:t>
      </w:r>
    </w:p>
    <w:p w14:paraId="1C2BB809"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35.2. a list of tugs, oil collectors and other ships of auxiliary fleet, as well as other technical means and equipment used in rescue operations, the main technical parameters and contact information;</w:t>
      </w:r>
    </w:p>
    <w:p w14:paraId="543FF12F"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35.3. commercial companies of ship repair which may provide services to a ship in a critical situation, the main technical parameters and contact information thereof;</w:t>
      </w:r>
    </w:p>
    <w:p w14:paraId="34146F97"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35.4. the main technical parameters and contact information of the technical means at the disposal of the State Fire and Rescue Service;</w:t>
      </w:r>
    </w:p>
    <w:p w14:paraId="0F09D3B1"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35.5. the contact information of the State Emergency Medical Service and such medical institutions the aid of which may be required in relation to the critical situation of the ship;</w:t>
      </w:r>
    </w:p>
    <w:p w14:paraId="070AECFE"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35.6. the authorities responsible for receiving and handling alerts and contact information.</w:t>
      </w:r>
    </w:p>
    <w:p w14:paraId="49328EE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06" w:name="p36"/>
      <w:bookmarkStart w:id="107" w:name="p-376154"/>
      <w:bookmarkEnd w:id="106"/>
      <w:bookmarkEnd w:id="107"/>
    </w:p>
    <w:p w14:paraId="33A0604D"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36. The Coordination Centre, on the basis of a preliminary assessment of situation in accordance with the plan referred to in Paragraph34 of this Regulation, shall take a decision regarding acceptance of a ship in a place of refuge. The Coordination Centre shall ensure granting of a place of refuge (Annex 3) to the ship if it deems that granting of such refuge is the best possible action in order to ensure the protection of human life and the environment.</w:t>
      </w:r>
    </w:p>
    <w:p w14:paraId="2A9B288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08" w:name="p37"/>
      <w:bookmarkStart w:id="109" w:name="p-376155"/>
      <w:bookmarkEnd w:id="108"/>
      <w:bookmarkEnd w:id="109"/>
    </w:p>
    <w:p w14:paraId="1D6F0350"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37. The Coordination Centre shall, upon request of neighbouring countries, provide them the relevant information included in the plan referred to in Paragraph 34 of this Regulation.</w:t>
      </w:r>
    </w:p>
    <w:p w14:paraId="46DECAF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10" w:name="p38"/>
      <w:bookmarkStart w:id="111" w:name="p-376156"/>
      <w:bookmarkEnd w:id="110"/>
      <w:bookmarkEnd w:id="111"/>
    </w:p>
    <w:p w14:paraId="6C1E04DA"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38. In implementing the procedures provided for in the plan referred to in Paragraph 34 of this Regulation, the Coordination Centre shall ensure the availability of the necessary information to the parties involved in the procedures.</w:t>
      </w:r>
    </w:p>
    <w:p w14:paraId="56AD213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12" w:name="p39"/>
      <w:bookmarkStart w:id="113" w:name="p-376157"/>
      <w:bookmarkEnd w:id="112"/>
      <w:bookmarkEnd w:id="113"/>
    </w:p>
    <w:p w14:paraId="4ADF5AB3"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39. Upon request of the Coordination Centre, the persons who receive information in accordance with Paragraphs 37 and 38 of this Regulation shall observe the confidentiality obligations in relation to the information received.</w:t>
      </w:r>
    </w:p>
    <w:p w14:paraId="75A74F34"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14" w:name="p40"/>
      <w:bookmarkStart w:id="115" w:name="p-376158"/>
      <w:bookmarkEnd w:id="114"/>
      <w:bookmarkEnd w:id="115"/>
    </w:p>
    <w:p w14:paraId="2E96775A"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40. A ship which, due to a critical situation, has been granted a place of refuge in Latvian waters shall pay all expenditure related thereto, including the port fee and the fee for services, as well as for the losses caused to the port, the environment and third persons.</w:t>
      </w:r>
    </w:p>
    <w:p w14:paraId="5D6D7C1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16" w:name="p41"/>
      <w:bookmarkStart w:id="117" w:name="p-376159"/>
      <w:bookmarkEnd w:id="116"/>
      <w:bookmarkEnd w:id="117"/>
    </w:p>
    <w:p w14:paraId="4C3EEB6E"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41. The master of the ship, owner or operator of the ship shall be responsible for the safety of the ship which has been granted a place of refuge in Latvian waters due to a critical situation.</w:t>
      </w:r>
    </w:p>
    <w:p w14:paraId="24DAA9B6"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118" w:name="n9"/>
      <w:bookmarkStart w:id="119" w:name="n-376160"/>
      <w:bookmarkEnd w:id="118"/>
      <w:bookmarkEnd w:id="119"/>
    </w:p>
    <w:p w14:paraId="73AD8148" w14:textId="77777777" w:rsidR="00C43E55" w:rsidRPr="00C43E55" w:rsidRDefault="00C43E55" w:rsidP="00C43E55">
      <w:pPr>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IX. Co-ordination of Research and Retrieval of Ship Wrecks and Other Activities to be Performed in Latvian Waters</w:t>
      </w:r>
    </w:p>
    <w:p w14:paraId="6245A30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20" w:name="p42"/>
      <w:bookmarkStart w:id="121" w:name="p-771407"/>
      <w:bookmarkEnd w:id="120"/>
      <w:bookmarkEnd w:id="121"/>
    </w:p>
    <w:p w14:paraId="248B8DAC"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42. A person who wishes to perform research of ship wrecks and other property sunken in Latvian waters shall receive a permit of the National Cultural Heritage Board. The abovementioned permit, after co-ordination with the Coast Guard, the State Environmental Service and the Maritime Administration, shall be issued for scientific or archaeological purposes only.</w:t>
      </w:r>
    </w:p>
    <w:p w14:paraId="18C6C25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28 January 2021</w:t>
      </w:r>
      <w:r w:rsidRPr="00C43E55">
        <w:rPr>
          <w:rFonts w:ascii="Times New Roman" w:hAnsi="Times New Roman"/>
          <w:noProof/>
          <w:sz w:val="24"/>
          <w:lang w:val="en-US"/>
        </w:rPr>
        <w:t>]</w:t>
      </w:r>
    </w:p>
    <w:p w14:paraId="1C199E88"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22" w:name="p42_1"/>
      <w:bookmarkStart w:id="123" w:name="p-582328"/>
      <w:bookmarkEnd w:id="122"/>
      <w:bookmarkEnd w:id="123"/>
    </w:p>
    <w:p w14:paraId="1DE3799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42.</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If the research activities referred to in Paragraph 42 of this Regulation include diving in restricted areas, in addition a relevant permit shall be obtained in accordance with the laws and regulations regarding the procedures by which a permit for diving in restricted areas of sea is issued to a natural person and procedures by which the State fee shall be paid for the issuance of a permit.</w:t>
      </w:r>
    </w:p>
    <w:p w14:paraId="3ABD23F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 March 2016</w:t>
      </w:r>
      <w:r w:rsidRPr="00C43E55">
        <w:rPr>
          <w:rFonts w:ascii="Times New Roman" w:hAnsi="Times New Roman"/>
          <w:noProof/>
          <w:sz w:val="24"/>
          <w:lang w:val="en-US"/>
        </w:rPr>
        <w:t>]</w:t>
      </w:r>
    </w:p>
    <w:p w14:paraId="0519DA2F"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24" w:name="p43"/>
      <w:bookmarkStart w:id="125" w:name="p-376162"/>
      <w:bookmarkEnd w:id="124"/>
      <w:bookmarkEnd w:id="125"/>
    </w:p>
    <w:p w14:paraId="4BD3DE91"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43. In order to receive the co-ordination specified in the laws and regulations regarding maritime administration and marine safety for retrieval of property sunken in Latvian waters, the owner of the sunken property, another public person or private individual who has the right to handle the relevant property shall submit the following information to the Maritime Administration:</w:t>
      </w:r>
    </w:p>
    <w:p w14:paraId="1A0E41EF"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43.1. the coordinates of the location of the sunken property;</w:t>
      </w:r>
    </w:p>
    <w:p w14:paraId="30043ED3"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43.2. the type of research or retrieval work and the mechanical or technical auxiliary facilities or ships involved therein.</w:t>
      </w:r>
    </w:p>
    <w:p w14:paraId="2DEAE5B1"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26" w:name="p44"/>
      <w:bookmarkStart w:id="127" w:name="p-376163"/>
      <w:bookmarkEnd w:id="126"/>
      <w:bookmarkEnd w:id="127"/>
    </w:p>
    <w:p w14:paraId="277A8441"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44. The information indicated in Paragraph 43 of this Regulation shall be submitted to the Maritime Administration also if it is necessary to co-ordinate other activities exercised in Latvian waters, if it is requested by the laws and regulations regarding the protection and management of the marine environment.</w:t>
      </w:r>
    </w:p>
    <w:p w14:paraId="223079FF"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28" w:name="p45"/>
      <w:bookmarkStart w:id="129" w:name="p-376164"/>
      <w:bookmarkEnd w:id="128"/>
      <w:bookmarkEnd w:id="129"/>
    </w:p>
    <w:p w14:paraId="38C4F0F2" w14:textId="77777777" w:rsidR="00C43E55" w:rsidRPr="00C43E55" w:rsidRDefault="00C43E55" w:rsidP="00C43E55">
      <w:pPr>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45. The Maritime Administration shall record ship wrecks dangerous for navigation, marking their location in nautical charts.</w:t>
      </w:r>
    </w:p>
    <w:p w14:paraId="765C4E6D"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130" w:name="n9_1"/>
      <w:bookmarkStart w:id="131" w:name="n-582329"/>
      <w:bookmarkEnd w:id="130"/>
      <w:bookmarkEnd w:id="131"/>
    </w:p>
    <w:p w14:paraId="4E39959F" w14:textId="77777777" w:rsidR="00C43E55" w:rsidRPr="00C43E55" w:rsidRDefault="00C43E55" w:rsidP="00C43E55">
      <w:pPr>
        <w:widowControl w:val="0"/>
        <w:spacing w:after="0" w:line="240" w:lineRule="auto"/>
        <w:jc w:val="center"/>
        <w:rPr>
          <w:rFonts w:ascii="Times New Roman" w:eastAsia="Times New Roman" w:hAnsi="Times New Roman" w:cs="Times New Roman"/>
          <w:b/>
          <w:bCs/>
          <w:noProof/>
          <w:sz w:val="24"/>
          <w:szCs w:val="24"/>
          <w:lang w:val="en-US"/>
        </w:rPr>
      </w:pPr>
      <w:r w:rsidRPr="00C43E55">
        <w:rPr>
          <w:rFonts w:ascii="Times New Roman" w:hAnsi="Times New Roman"/>
          <w:b/>
          <w:noProof/>
          <w:sz w:val="24"/>
          <w:lang w:val="en-US"/>
        </w:rPr>
        <w:t>IX.</w:t>
      </w:r>
      <w:r w:rsidRPr="00C43E55">
        <w:rPr>
          <w:rFonts w:ascii="Times New Roman" w:hAnsi="Times New Roman"/>
          <w:b/>
          <w:noProof/>
          <w:sz w:val="24"/>
          <w:vertAlign w:val="superscript"/>
          <w:lang w:val="en-US"/>
        </w:rPr>
        <w:t xml:space="preserve">1 </w:t>
      </w:r>
      <w:r w:rsidRPr="00C43E55">
        <w:rPr>
          <w:rFonts w:ascii="Times New Roman" w:hAnsi="Times New Roman"/>
          <w:b/>
          <w:noProof/>
          <w:sz w:val="24"/>
          <w:lang w:val="en-US"/>
        </w:rPr>
        <w:t>Territories where Diving is Restricted and Prohibited</w:t>
      </w:r>
    </w:p>
    <w:p w14:paraId="122DCF81" w14:textId="77777777" w:rsidR="00C43E55" w:rsidRPr="00C43E55" w:rsidRDefault="00C43E55" w:rsidP="00C43E55">
      <w:pPr>
        <w:widowControl w:val="0"/>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1 March 2016</w:t>
      </w:r>
      <w:r w:rsidRPr="00C43E55">
        <w:rPr>
          <w:rFonts w:ascii="Times New Roman" w:hAnsi="Times New Roman"/>
          <w:noProof/>
          <w:sz w:val="24"/>
          <w:lang w:val="en-US"/>
        </w:rPr>
        <w:t>]</w:t>
      </w:r>
    </w:p>
    <w:p w14:paraId="027E3A1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32" w:name="p45_1"/>
      <w:bookmarkStart w:id="133" w:name="p-582331"/>
      <w:bookmarkEnd w:id="132"/>
      <w:bookmarkEnd w:id="133"/>
    </w:p>
    <w:p w14:paraId="3F866C7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 xml:space="preserve">1 </w:t>
      </w:r>
      <w:r w:rsidRPr="00C43E55">
        <w:rPr>
          <w:rFonts w:ascii="Times New Roman" w:hAnsi="Times New Roman"/>
          <w:noProof/>
          <w:sz w:val="24"/>
          <w:lang w:val="en-US"/>
        </w:rPr>
        <w:t>The territories where diving is prohibited are specified in Annex 4 to this Regulation.</w:t>
      </w:r>
    </w:p>
    <w:p w14:paraId="22FC570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34" w:name="p45_2"/>
      <w:bookmarkStart w:id="135" w:name="p-582333"/>
      <w:bookmarkEnd w:id="134"/>
      <w:bookmarkEnd w:id="135"/>
    </w:p>
    <w:p w14:paraId="45A41FDB"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 xml:space="preserve">2 </w:t>
      </w:r>
      <w:r w:rsidRPr="00C43E55">
        <w:rPr>
          <w:rFonts w:ascii="Times New Roman" w:hAnsi="Times New Roman"/>
          <w:noProof/>
          <w:sz w:val="24"/>
          <w:lang w:val="en-US"/>
        </w:rPr>
        <w:t>The territories where diving is restricted are specified in Annex 5 to this Regulation.</w:t>
      </w:r>
    </w:p>
    <w:p w14:paraId="4466ECC0"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136" w:name="n9_2"/>
      <w:bookmarkStart w:id="137" w:name="n-595670"/>
      <w:bookmarkEnd w:id="136"/>
      <w:bookmarkEnd w:id="137"/>
    </w:p>
    <w:p w14:paraId="3B955393" w14:textId="77777777" w:rsidR="00C43E55" w:rsidRPr="00C43E55" w:rsidRDefault="00C43E55" w:rsidP="00C43E55">
      <w:pPr>
        <w:widowControl w:val="0"/>
        <w:spacing w:after="0" w:line="240" w:lineRule="auto"/>
        <w:jc w:val="center"/>
        <w:rPr>
          <w:rFonts w:ascii="Times New Roman" w:eastAsia="Times New Roman" w:hAnsi="Times New Roman" w:cs="Times New Roman"/>
          <w:b/>
          <w:bCs/>
          <w:noProof/>
          <w:sz w:val="24"/>
          <w:szCs w:val="24"/>
          <w:lang w:val="en-US"/>
        </w:rPr>
      </w:pPr>
      <w:r w:rsidRPr="00C43E55">
        <w:rPr>
          <w:rFonts w:ascii="Times New Roman" w:hAnsi="Times New Roman"/>
          <w:b/>
          <w:noProof/>
          <w:sz w:val="24"/>
          <w:lang w:val="en-US"/>
        </w:rPr>
        <w:t>IX.</w:t>
      </w:r>
      <w:r w:rsidRPr="00C43E55">
        <w:rPr>
          <w:rFonts w:ascii="Times New Roman" w:hAnsi="Times New Roman"/>
          <w:b/>
          <w:noProof/>
          <w:sz w:val="24"/>
          <w:vertAlign w:val="superscript"/>
          <w:lang w:val="en-US"/>
        </w:rPr>
        <w:t xml:space="preserve">2 </w:t>
      </w:r>
      <w:r w:rsidRPr="00C43E55">
        <w:rPr>
          <w:rFonts w:ascii="Times New Roman" w:hAnsi="Times New Roman"/>
          <w:b/>
          <w:noProof/>
          <w:sz w:val="24"/>
          <w:lang w:val="en-US"/>
        </w:rPr>
        <w:t>Traffic and Safety</w:t>
      </w:r>
    </w:p>
    <w:p w14:paraId="6AB3EF5D" w14:textId="77777777" w:rsidR="00C43E55" w:rsidRPr="00C43E55" w:rsidRDefault="00C43E55" w:rsidP="00C43E55">
      <w:pPr>
        <w:widowControl w:val="0"/>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5 July 2016</w:t>
      </w:r>
      <w:r w:rsidRPr="00C43E55">
        <w:rPr>
          <w:rFonts w:ascii="Times New Roman" w:hAnsi="Times New Roman"/>
          <w:noProof/>
          <w:sz w:val="24"/>
          <w:lang w:val="en-US"/>
        </w:rPr>
        <w:t>]</w:t>
      </w:r>
    </w:p>
    <w:p w14:paraId="13F2AF2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38" w:name="p45_3"/>
      <w:bookmarkStart w:id="139" w:name="p-595671"/>
      <w:bookmarkEnd w:id="138"/>
      <w:bookmarkEnd w:id="139"/>
    </w:p>
    <w:p w14:paraId="603577D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 xml:space="preserve">3 </w:t>
      </w:r>
      <w:r w:rsidRPr="00C43E55">
        <w:rPr>
          <w:rFonts w:ascii="Times New Roman" w:hAnsi="Times New Roman"/>
          <w:noProof/>
          <w:sz w:val="24"/>
          <w:lang w:val="en-US"/>
        </w:rPr>
        <w:t>The requirements of this Chapter shall apply to the traffic in marine waters.</w:t>
      </w:r>
    </w:p>
    <w:p w14:paraId="7E43D17D"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40" w:name="p45_4"/>
      <w:bookmarkStart w:id="141" w:name="p-1125295"/>
      <w:bookmarkEnd w:id="140"/>
      <w:bookmarkEnd w:id="141"/>
    </w:p>
    <w:p w14:paraId="0AC8ACD0"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 xml:space="preserve">4 </w:t>
      </w:r>
      <w:r w:rsidRPr="00C43E55">
        <w:rPr>
          <w:rFonts w:ascii="Times New Roman" w:hAnsi="Times New Roman"/>
          <w:noProof/>
          <w:sz w:val="24"/>
          <w:lang w:val="en-US"/>
        </w:rPr>
        <w:t>It is prohibited to use unregistered ship or another vessel in the maritime traffic regardless of which State’s nationality markings it uses, except when the ship or vessel shall not be registered or a voluntary registration is intended in accordance with the requirements of the legal acts of the relevant State.</w:t>
      </w:r>
    </w:p>
    <w:p w14:paraId="4F9A598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16 August 2022</w:t>
      </w:r>
      <w:r w:rsidRPr="00C43E55">
        <w:rPr>
          <w:rFonts w:ascii="Times New Roman" w:hAnsi="Times New Roman"/>
          <w:noProof/>
          <w:sz w:val="24"/>
          <w:lang w:val="en-US"/>
        </w:rPr>
        <w:t>]</w:t>
      </w:r>
    </w:p>
    <w:p w14:paraId="6F69E2E3"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42" w:name="p45_5"/>
      <w:bookmarkStart w:id="143" w:name="p-1125298"/>
      <w:bookmarkEnd w:id="142"/>
      <w:bookmarkEnd w:id="143"/>
    </w:p>
    <w:p w14:paraId="4C3223E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5 </w:t>
      </w:r>
      <w:r w:rsidRPr="00C43E55">
        <w:rPr>
          <w:rFonts w:ascii="Times New Roman" w:hAnsi="Times New Roman"/>
          <w:noProof/>
          <w:sz w:val="24"/>
          <w:lang w:val="en-US"/>
        </w:rPr>
        <w:t>The ship or another vessel used for the performance of State service duties shall be marked and, in so far as it does not interfere with the performance of service duties, equipped with stationary flashing lights and a raised flag of the State.</w:t>
      </w:r>
    </w:p>
    <w:p w14:paraId="3A988ED1"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16 August 2022</w:t>
      </w:r>
      <w:r w:rsidRPr="00C43E55">
        <w:rPr>
          <w:rFonts w:ascii="Times New Roman" w:hAnsi="Times New Roman"/>
          <w:noProof/>
          <w:sz w:val="24"/>
          <w:lang w:val="en-US"/>
        </w:rPr>
        <w:t>]</w:t>
      </w:r>
    </w:p>
    <w:p w14:paraId="09ABB45B"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44" w:name="p45_6"/>
      <w:bookmarkStart w:id="145" w:name="p-1125300"/>
      <w:bookmarkEnd w:id="144"/>
      <w:bookmarkEnd w:id="145"/>
    </w:p>
    <w:p w14:paraId="1B32C507"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6 </w:t>
      </w:r>
      <w:r w:rsidRPr="00C43E55">
        <w:rPr>
          <w:rFonts w:ascii="Times New Roman" w:hAnsi="Times New Roman"/>
          <w:noProof/>
          <w:sz w:val="24"/>
          <w:lang w:val="en-US"/>
        </w:rPr>
        <w:t>The operator of the vessel has an obligation to:</w:t>
      </w:r>
    </w:p>
    <w:p w14:paraId="05BD5957"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6 </w:t>
      </w:r>
      <w:r w:rsidRPr="00C43E55">
        <w:rPr>
          <w:rFonts w:ascii="Times New Roman" w:hAnsi="Times New Roman"/>
          <w:noProof/>
          <w:sz w:val="24"/>
          <w:lang w:val="en-US"/>
        </w:rPr>
        <w:t>1. ensure that the persons who are under 12 years of age are wearing a lifejacket of an appropriate size during carriage;</w:t>
      </w:r>
    </w:p>
    <w:p w14:paraId="4C191022"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6 </w:t>
      </w:r>
      <w:r w:rsidRPr="00C43E55">
        <w:rPr>
          <w:rFonts w:ascii="Times New Roman" w:hAnsi="Times New Roman"/>
          <w:noProof/>
          <w:sz w:val="24"/>
          <w:lang w:val="en-US"/>
        </w:rPr>
        <w:t>2. stop the vessel at the request of the competent authority as well as present the documents certifying the operator’s qualification and the registration of the vessel if, in accordance with the laws and regulations, the operator must have a document certifying the qualification and the vessel must be registered.</w:t>
      </w:r>
    </w:p>
    <w:p w14:paraId="788CC4A9"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16 August 2022</w:t>
      </w:r>
      <w:r w:rsidRPr="00C43E55">
        <w:rPr>
          <w:rFonts w:ascii="Times New Roman" w:hAnsi="Times New Roman"/>
          <w:noProof/>
          <w:sz w:val="24"/>
          <w:lang w:val="en-US"/>
        </w:rPr>
        <w:t>]</w:t>
      </w:r>
    </w:p>
    <w:p w14:paraId="4B617F34"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46" w:name="p45_7"/>
      <w:bookmarkStart w:id="147" w:name="p-1125306"/>
      <w:bookmarkEnd w:id="146"/>
      <w:bookmarkEnd w:id="147"/>
    </w:p>
    <w:p w14:paraId="7659D8CF"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The operator of the vessel is prohibited from:</w:t>
      </w:r>
    </w:p>
    <w:p w14:paraId="6FDF851E"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1. navigating in bathing sites and in their vicinity and endangering the safety of swimmers;</w:t>
      </w:r>
    </w:p>
    <w:p w14:paraId="6D02BCEB"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2. handling the vessel:</w:t>
      </w:r>
    </w:p>
    <w:p w14:paraId="1D16684D" w14:textId="77777777" w:rsidR="00C43E55" w:rsidRPr="00C43E55" w:rsidRDefault="00C43E55" w:rsidP="00C43E55">
      <w:pPr>
        <w:widowControl w:val="0"/>
        <w:spacing w:after="0" w:line="240" w:lineRule="auto"/>
        <w:ind w:left="709"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2.1. if the alcohol concentration in the blood exceeds 0.5 per mil;</w:t>
      </w:r>
    </w:p>
    <w:p w14:paraId="7FAC1F38" w14:textId="77777777" w:rsidR="00C43E55" w:rsidRPr="00C43E55" w:rsidRDefault="00C43E55" w:rsidP="00C43E55">
      <w:pPr>
        <w:widowControl w:val="0"/>
        <w:spacing w:after="0" w:line="240" w:lineRule="auto"/>
        <w:ind w:left="709"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2.2. under the influence of narcotic, psychotropic, toxic or other intoxicating substances or also medicaments that reduce the speed of reaction and attention;</w:t>
      </w:r>
    </w:p>
    <w:p w14:paraId="0936B1F7" w14:textId="77777777" w:rsidR="00C43E55" w:rsidRPr="00C43E55" w:rsidRDefault="00C43E55" w:rsidP="00C43E55">
      <w:pPr>
        <w:widowControl w:val="0"/>
        <w:spacing w:after="0" w:line="240" w:lineRule="auto"/>
        <w:ind w:left="709"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2.3. being sick or tired to the extent that it may influence the ability of the vessel’s operator to work and water traffic safety;</w:t>
      </w:r>
    </w:p>
    <w:p w14:paraId="125605B5"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3. using alcoholic beverages, narcotic, psychotropic or other intoxicating substances following the marine casualty, also after the vessel has been stopped at the request of the competent authority until the test that establishes the influence of alcoholic beverages or narcotic, psychotropic or other intoxicating substances, or until release from such a test;</w:t>
      </w:r>
    </w:p>
    <w:p w14:paraId="0925B458"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4. using a registered vessel without carrying valid documents certifying the registration;</w:t>
      </w:r>
    </w:p>
    <w:p w14:paraId="0684414E"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5. handling the vessel without a valid document certifying the operator’s qualification in accordance with the qualification requirements specified in laws and regulations regarding traffic of vessels in inland waters and procedures for training, certification, and registration of recreational craft operators;</w:t>
      </w:r>
    </w:p>
    <w:p w14:paraId="1AC9FCB1"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6. handling the vessel if no relevant qualification for handling the vessel has been obtained but it is provided for in laws and regulations;</w:t>
      </w:r>
    </w:p>
    <w:p w14:paraId="51EFE459"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7 </w:t>
      </w:r>
      <w:r w:rsidRPr="00C43E55">
        <w:rPr>
          <w:rFonts w:ascii="Times New Roman" w:hAnsi="Times New Roman"/>
          <w:noProof/>
          <w:sz w:val="24"/>
          <w:lang w:val="en-US"/>
        </w:rPr>
        <w:t>7. exceeding the load capacity of the vessel or the number of persons allowed to be transported.</w:t>
      </w:r>
    </w:p>
    <w:p w14:paraId="7B18003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16 August 2022</w:t>
      </w:r>
      <w:r w:rsidRPr="00C43E55">
        <w:rPr>
          <w:rFonts w:ascii="Times New Roman" w:hAnsi="Times New Roman"/>
          <w:noProof/>
          <w:sz w:val="24"/>
          <w:lang w:val="en-US"/>
        </w:rPr>
        <w:t>]</w:t>
      </w:r>
    </w:p>
    <w:p w14:paraId="62CC8482"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48" w:name="p45_8"/>
      <w:bookmarkStart w:id="149" w:name="p-595676"/>
      <w:bookmarkEnd w:id="148"/>
      <w:bookmarkEnd w:id="149"/>
    </w:p>
    <w:p w14:paraId="5B04634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 xml:space="preserve">8 </w:t>
      </w:r>
      <w:r w:rsidRPr="00C43E55">
        <w:rPr>
          <w:rFonts w:ascii="Times New Roman" w:hAnsi="Times New Roman"/>
          <w:noProof/>
          <w:sz w:val="24"/>
          <w:lang w:val="en-US"/>
        </w:rPr>
        <w:t>A person, when using personal watercraft, windsurfing, water skiing or doing other similar water sports, shall wear a lifejacket.</w:t>
      </w:r>
    </w:p>
    <w:p w14:paraId="5261F595"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50" w:name="p45_9"/>
      <w:bookmarkStart w:id="151" w:name="p-1125324"/>
      <w:bookmarkEnd w:id="150"/>
      <w:bookmarkEnd w:id="151"/>
    </w:p>
    <w:p w14:paraId="13173DF5"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9 </w:t>
      </w:r>
      <w:r w:rsidRPr="00C43E55">
        <w:rPr>
          <w:rFonts w:ascii="Times New Roman" w:hAnsi="Times New Roman"/>
          <w:noProof/>
          <w:sz w:val="24"/>
          <w:lang w:val="en-US"/>
        </w:rPr>
        <w:t>The operator of the vessel is prohibited from using a vessel which is not in technical order or is not equipped with the equipment and life-saving appliances in accordance with the following regulatory regulation:</w:t>
      </w:r>
    </w:p>
    <w:p w14:paraId="7DB097E6"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9 </w:t>
      </w:r>
      <w:r w:rsidRPr="00C43E55">
        <w:rPr>
          <w:rFonts w:ascii="Times New Roman" w:hAnsi="Times New Roman"/>
          <w:noProof/>
          <w:sz w:val="24"/>
          <w:lang w:val="en-US"/>
        </w:rPr>
        <w:t>1. for the operator of a recreational craft – in accordance with the laws and regulations regarding the safety of a recreational craft (if the requirements of these laws and regulations apply to the recreational craft);</w:t>
      </w:r>
    </w:p>
    <w:p w14:paraId="7AC03FB9"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9 </w:t>
      </w:r>
      <w:r w:rsidRPr="00C43E55">
        <w:rPr>
          <w:rFonts w:ascii="Times New Roman" w:hAnsi="Times New Roman"/>
          <w:noProof/>
          <w:sz w:val="24"/>
          <w:lang w:val="en-US"/>
        </w:rPr>
        <w:t>2. for the operator of a vessel, including the operator of a recreational craft, to which the laws and regulations regarding the safety of a recreational craft do not apply:</w:t>
      </w:r>
    </w:p>
    <w:p w14:paraId="3C598F13" w14:textId="77777777" w:rsidR="00C43E55" w:rsidRPr="00C43E55" w:rsidRDefault="00C43E55" w:rsidP="00C43E55">
      <w:pPr>
        <w:widowControl w:val="0"/>
        <w:spacing w:after="0" w:line="240" w:lineRule="auto"/>
        <w:ind w:left="709" w:firstLine="709"/>
        <w:jc w:val="both"/>
        <w:rPr>
          <w:rFonts w:ascii="Times New Roman" w:hAnsi="Times New Roman"/>
          <w:noProof/>
          <w:sz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9 </w:t>
      </w:r>
      <w:r w:rsidRPr="00C43E55">
        <w:rPr>
          <w:rFonts w:ascii="Times New Roman" w:hAnsi="Times New Roman"/>
          <w:noProof/>
          <w:sz w:val="24"/>
          <w:lang w:val="en-US"/>
        </w:rPr>
        <w:t>2.1. for navigation in a 3000 metre wide zone seaward from the sea coast line in the coastal zone of the Gulf of Riga and the Baltic Sea of the Republic of Latvia – in accordance with the regulations regarding vessels traffic within internal waters;</w:t>
      </w:r>
    </w:p>
    <w:p w14:paraId="52D290E9" w14:textId="77777777" w:rsidR="00C43E55" w:rsidRPr="00C43E55" w:rsidRDefault="00C43E55" w:rsidP="00C43E55">
      <w:pPr>
        <w:widowControl w:val="0"/>
        <w:spacing w:after="0" w:line="240" w:lineRule="auto"/>
        <w:ind w:left="709" w:firstLine="709"/>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45.</w:t>
      </w:r>
      <w:r w:rsidRPr="00C43E55">
        <w:rPr>
          <w:rFonts w:ascii="Times New Roman" w:hAnsi="Times New Roman"/>
          <w:noProof/>
          <w:sz w:val="24"/>
          <w:vertAlign w:val="superscript"/>
          <w:lang w:val="en-US"/>
        </w:rPr>
        <w:t>9 </w:t>
      </w:r>
      <w:r w:rsidRPr="00C43E55">
        <w:rPr>
          <w:rFonts w:ascii="Times New Roman" w:hAnsi="Times New Roman"/>
          <w:noProof/>
          <w:sz w:val="24"/>
          <w:lang w:val="en-US"/>
        </w:rPr>
        <w:t>2.2. for navigation beyond the trading area referred to in Sub-paragraph 45.</w:t>
      </w:r>
      <w:r w:rsidRPr="00C43E55">
        <w:rPr>
          <w:rFonts w:ascii="Times New Roman" w:hAnsi="Times New Roman"/>
          <w:noProof/>
          <w:sz w:val="24"/>
          <w:vertAlign w:val="superscript"/>
          <w:lang w:val="en-US"/>
        </w:rPr>
        <w:t>9 </w:t>
      </w:r>
      <w:r w:rsidRPr="00C43E55">
        <w:rPr>
          <w:rFonts w:ascii="Times New Roman" w:hAnsi="Times New Roman"/>
          <w:noProof/>
          <w:sz w:val="24"/>
          <w:lang w:val="en-US"/>
        </w:rPr>
        <w:t>2.1 of this Regulation – in accordance with Annex 6 to this Regulation.</w:t>
      </w:r>
    </w:p>
    <w:p w14:paraId="730E1FA5"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16 August 2022</w:t>
      </w:r>
      <w:r w:rsidRPr="00C43E55">
        <w:rPr>
          <w:rFonts w:ascii="Times New Roman" w:hAnsi="Times New Roman"/>
          <w:noProof/>
          <w:sz w:val="24"/>
          <w:lang w:val="en-US"/>
        </w:rPr>
        <w:t>]</w:t>
      </w:r>
    </w:p>
    <w:p w14:paraId="7FE0F772" w14:textId="77777777" w:rsidR="00C43E55" w:rsidRPr="00C43E55" w:rsidRDefault="00C43E55" w:rsidP="00C43E55">
      <w:pPr>
        <w:widowControl w:val="0"/>
        <w:spacing w:after="0" w:line="240" w:lineRule="auto"/>
        <w:jc w:val="both"/>
        <w:rPr>
          <w:rFonts w:ascii="Times New Roman" w:eastAsia="Times New Roman" w:hAnsi="Times New Roman" w:cs="Times New Roman"/>
          <w:b/>
          <w:bCs/>
          <w:noProof/>
          <w:sz w:val="24"/>
          <w:szCs w:val="24"/>
          <w:lang w:val="en-US"/>
        </w:rPr>
      </w:pPr>
      <w:bookmarkStart w:id="152" w:name="n10"/>
      <w:bookmarkStart w:id="153" w:name="n-376165"/>
      <w:bookmarkEnd w:id="152"/>
      <w:bookmarkEnd w:id="153"/>
    </w:p>
    <w:p w14:paraId="7481D004" w14:textId="77777777" w:rsidR="00C43E55" w:rsidRPr="00C43E55" w:rsidRDefault="00C43E55" w:rsidP="00C43E55">
      <w:pPr>
        <w:keepNext/>
        <w:keepLines/>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X. Closing Provision</w:t>
      </w:r>
    </w:p>
    <w:p w14:paraId="3316102E" w14:textId="77777777" w:rsidR="00C43E55" w:rsidRPr="00C43E55" w:rsidRDefault="00C43E55" w:rsidP="00C43E55">
      <w:pPr>
        <w:keepNext/>
        <w:keepLines/>
        <w:widowControl w:val="0"/>
        <w:spacing w:after="0" w:line="240" w:lineRule="auto"/>
        <w:jc w:val="both"/>
        <w:rPr>
          <w:rFonts w:ascii="Times New Roman" w:eastAsia="Times New Roman" w:hAnsi="Times New Roman" w:cs="Times New Roman"/>
          <w:noProof/>
          <w:sz w:val="24"/>
          <w:szCs w:val="24"/>
          <w:lang w:val="en-US"/>
        </w:rPr>
      </w:pPr>
      <w:bookmarkStart w:id="154" w:name="p46"/>
      <w:bookmarkStart w:id="155" w:name="p-376166"/>
      <w:bookmarkEnd w:id="154"/>
      <w:bookmarkEnd w:id="155"/>
    </w:p>
    <w:p w14:paraId="70778FBF" w14:textId="77777777" w:rsidR="00C43E55" w:rsidRPr="00C43E55" w:rsidRDefault="00C43E55" w:rsidP="00C43E55">
      <w:pPr>
        <w:keepNext/>
        <w:keepLines/>
        <w:widowControl w:val="0"/>
        <w:spacing w:after="0" w:line="240" w:lineRule="auto"/>
        <w:jc w:val="both"/>
        <w:rPr>
          <w:rFonts w:ascii="Times New Roman" w:hAnsi="Times New Roman"/>
          <w:noProof/>
          <w:sz w:val="24"/>
          <w:lang w:val="en-US"/>
        </w:rPr>
      </w:pPr>
      <w:r w:rsidRPr="00C43E55">
        <w:rPr>
          <w:rFonts w:ascii="Times New Roman" w:hAnsi="Times New Roman"/>
          <w:noProof/>
          <w:sz w:val="24"/>
          <w:lang w:val="en-US"/>
        </w:rPr>
        <w:t>46. Cabinet Regulation No. 508 of 12 July 2005, Procedures for the Use of Latvian Waters and the Shipping Regime Thereof (</w:t>
      </w:r>
      <w:r w:rsidRPr="00C43E55">
        <w:rPr>
          <w:rFonts w:ascii="Times New Roman" w:hAnsi="Times New Roman"/>
          <w:i/>
          <w:noProof/>
          <w:sz w:val="24"/>
          <w:lang w:val="en-US"/>
        </w:rPr>
        <w:t>Latvijas Vēstnesis</w:t>
      </w:r>
      <w:r w:rsidRPr="00C43E55">
        <w:rPr>
          <w:rFonts w:ascii="Times New Roman" w:hAnsi="Times New Roman"/>
          <w:noProof/>
          <w:sz w:val="24"/>
          <w:lang w:val="en-US"/>
        </w:rPr>
        <w:t>, 2005, No. 111; 2008, No. 72), is repealed.</w:t>
      </w:r>
    </w:p>
    <w:p w14:paraId="35D286D4" w14:textId="77777777" w:rsidR="00C43E55" w:rsidRPr="00C43E55" w:rsidRDefault="00C43E55" w:rsidP="00C43E55">
      <w:pPr>
        <w:widowControl w:val="0"/>
        <w:spacing w:after="0" w:line="240" w:lineRule="auto"/>
        <w:jc w:val="both"/>
        <w:rPr>
          <w:rFonts w:ascii="Times New Roman" w:hAnsi="Times New Roman"/>
          <w:noProof/>
          <w:sz w:val="24"/>
          <w:lang w:val="en-US"/>
        </w:rPr>
      </w:pPr>
      <w:bookmarkStart w:id="156" w:name="771417"/>
      <w:bookmarkEnd w:id="156"/>
    </w:p>
    <w:p w14:paraId="688B30FB" w14:textId="77777777" w:rsidR="00C43E55" w:rsidRPr="00C43E55" w:rsidRDefault="00C43E55" w:rsidP="00C43E55">
      <w:pPr>
        <w:widowControl w:val="0"/>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Informative Reference to the European Union Directives</w:t>
      </w:r>
      <w:bookmarkStart w:id="157" w:name="es-771417"/>
      <w:bookmarkEnd w:id="157"/>
    </w:p>
    <w:p w14:paraId="3EE2EF57" w14:textId="77777777" w:rsidR="00C43E55" w:rsidRPr="00C43E55" w:rsidRDefault="00C43E55" w:rsidP="00C43E55">
      <w:pPr>
        <w:widowControl w:val="0"/>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noProof/>
          <w:sz w:val="24"/>
          <w:lang w:val="en-US"/>
        </w:rPr>
        <w:t>31 January 2012; 28 January 2021</w:t>
      </w:r>
      <w:r w:rsidRPr="00C43E55">
        <w:rPr>
          <w:rFonts w:ascii="Times New Roman" w:hAnsi="Times New Roman"/>
          <w:noProof/>
          <w:sz w:val="24"/>
          <w:lang w:val="en-US"/>
        </w:rPr>
        <w:t>]</w:t>
      </w:r>
    </w:p>
    <w:p w14:paraId="2304B480"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rPr>
      </w:pPr>
      <w:bookmarkStart w:id="158" w:name="p213"/>
      <w:bookmarkStart w:id="159" w:name="p-771416"/>
      <w:bookmarkEnd w:id="158"/>
      <w:bookmarkEnd w:id="159"/>
    </w:p>
    <w:p w14:paraId="068D4874"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This Regulation contains legal norms arising from:</w:t>
      </w:r>
    </w:p>
    <w:p w14:paraId="75213539"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1) Directive 2002/59/EC of the European Parliament and of the Council of 27 June 2002 establishing a Community vessel traffic monitoring and information system and repealing Council Directive 93/75/EEC;</w:t>
      </w:r>
    </w:p>
    <w:p w14:paraId="1603B68F"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2) Directive 2009/17/EC of the European Parliament and of the Council of 23 April 2009 amending Directive 2002/59/EC establishing a Community vessel traffic monitoring and information system;</w:t>
      </w:r>
    </w:p>
    <w:p w14:paraId="277F4053"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3) Commission Directive 2011/15/EU of 23 February 2011 amending Directive 2002/59/EC of the European Parliament and of the Council establishing a Community vessel traffic monitoring and information system;</w:t>
      </w:r>
    </w:p>
    <w:p w14:paraId="57D388B7" w14:textId="77777777" w:rsidR="00C43E55" w:rsidRPr="00C43E55" w:rsidRDefault="00C43E55" w:rsidP="00C43E55">
      <w:pPr>
        <w:widowControl w:val="0"/>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4) Commission Directive 2014/100/EU of 28 October 2014 amending Directive 2002/59/EC of the European Parliament and of the Council establishing a Community vessel traffic monitoring and information system.</w:t>
      </w:r>
    </w:p>
    <w:p w14:paraId="6930C924"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eastAsia="lv-LV"/>
        </w:rPr>
      </w:pPr>
    </w:p>
    <w:p w14:paraId="0FA1632A"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eastAsia="lv-LV"/>
        </w:rPr>
      </w:pPr>
    </w:p>
    <w:p w14:paraId="3D660A1D" w14:textId="77777777" w:rsidR="00C43E55" w:rsidRPr="00C43E55" w:rsidRDefault="00C43E55" w:rsidP="00C43E55">
      <w:pPr>
        <w:widowControl w:val="0"/>
        <w:tabs>
          <w:tab w:val="left" w:pos="7371"/>
        </w:tabs>
        <w:spacing w:after="0" w:line="240" w:lineRule="auto"/>
        <w:jc w:val="both"/>
        <w:rPr>
          <w:rFonts w:ascii="Times New Roman" w:hAnsi="Times New Roman"/>
          <w:noProof/>
          <w:sz w:val="24"/>
          <w:lang w:val="en-US"/>
        </w:rPr>
      </w:pPr>
      <w:r w:rsidRPr="00C43E55">
        <w:rPr>
          <w:rFonts w:ascii="Times New Roman" w:hAnsi="Times New Roman"/>
          <w:noProof/>
          <w:sz w:val="24"/>
          <w:lang w:val="en-US"/>
        </w:rPr>
        <w:t>Prime Minister, Minister for Regional Development and Local Government</w:t>
      </w:r>
      <w:r w:rsidRPr="00C43E55">
        <w:rPr>
          <w:rFonts w:ascii="Times New Roman" w:hAnsi="Times New Roman"/>
          <w:noProof/>
          <w:sz w:val="24"/>
          <w:lang w:val="en-US"/>
        </w:rPr>
        <w:tab/>
        <w:t>V. Dombrovskis</w:t>
      </w:r>
    </w:p>
    <w:p w14:paraId="0E9EDBCC" w14:textId="77777777" w:rsidR="00C43E55" w:rsidRPr="00C43E55" w:rsidRDefault="00C43E55" w:rsidP="00C43E55">
      <w:pPr>
        <w:widowControl w:val="0"/>
        <w:spacing w:after="0" w:line="240" w:lineRule="auto"/>
        <w:jc w:val="both"/>
        <w:rPr>
          <w:rFonts w:ascii="Times New Roman" w:eastAsia="Times New Roman" w:hAnsi="Times New Roman" w:cs="Times New Roman"/>
          <w:noProof/>
          <w:sz w:val="24"/>
          <w:szCs w:val="24"/>
          <w:lang w:val="en-US" w:eastAsia="lv-LV"/>
        </w:rPr>
      </w:pPr>
    </w:p>
    <w:p w14:paraId="7F62CBBD" w14:textId="77777777" w:rsidR="00C43E55" w:rsidRPr="00C43E55" w:rsidRDefault="00C43E55" w:rsidP="00C43E55">
      <w:pPr>
        <w:widowControl w:val="0"/>
        <w:tabs>
          <w:tab w:val="left" w:pos="8080"/>
        </w:tabs>
        <w:spacing w:after="0" w:line="240" w:lineRule="auto"/>
        <w:jc w:val="both"/>
        <w:rPr>
          <w:rFonts w:ascii="Times New Roman" w:hAnsi="Times New Roman"/>
          <w:noProof/>
          <w:sz w:val="24"/>
          <w:lang w:val="en-US"/>
        </w:rPr>
      </w:pPr>
      <w:r w:rsidRPr="00C43E55">
        <w:rPr>
          <w:rFonts w:ascii="Times New Roman" w:hAnsi="Times New Roman"/>
          <w:noProof/>
          <w:sz w:val="24"/>
          <w:lang w:val="en-US"/>
        </w:rPr>
        <w:t>Acting for the Minister for Transport, Minister for Education and Science</w:t>
      </w:r>
      <w:r w:rsidRPr="00C43E55">
        <w:rPr>
          <w:rFonts w:ascii="Times New Roman" w:hAnsi="Times New Roman"/>
          <w:noProof/>
          <w:sz w:val="24"/>
          <w:lang w:val="en-US"/>
        </w:rPr>
        <w:tab/>
        <w:t>R. Broks</w:t>
      </w:r>
    </w:p>
    <w:p w14:paraId="0C2F1F6E" w14:textId="77777777" w:rsidR="00C43E55" w:rsidRPr="00C43E55" w:rsidRDefault="00C43E55" w:rsidP="00C43E55">
      <w:pPr>
        <w:rPr>
          <w:noProof/>
          <w:lang w:val="en-US"/>
        </w:rPr>
      </w:pPr>
      <w:r w:rsidRPr="00C43E55">
        <w:rPr>
          <w:noProof/>
          <w:lang w:val="en-US"/>
        </w:rPr>
        <w:br w:type="page"/>
      </w:r>
    </w:p>
    <w:p w14:paraId="06D5658E" w14:textId="77777777" w:rsidR="00C43E55" w:rsidRPr="00C43E55" w:rsidRDefault="00C43E55" w:rsidP="00C43E55">
      <w:pPr>
        <w:shd w:val="clear" w:color="auto" w:fill="FFFFFF"/>
        <w:spacing w:after="0" w:line="240" w:lineRule="auto"/>
        <w:jc w:val="right"/>
        <w:rPr>
          <w:rFonts w:ascii="Times New Roman" w:hAnsi="Times New Roman"/>
          <w:b/>
          <w:noProof/>
          <w:sz w:val="24"/>
          <w:lang w:val="en-US"/>
        </w:rPr>
      </w:pPr>
      <w:r w:rsidRPr="00C43E55">
        <w:rPr>
          <w:rFonts w:ascii="Times New Roman" w:hAnsi="Times New Roman"/>
          <w:b/>
          <w:noProof/>
          <w:sz w:val="24"/>
          <w:lang w:val="en-US"/>
        </w:rPr>
        <w:t>Annex 1</w:t>
      </w:r>
    </w:p>
    <w:p w14:paraId="43A59A9A"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Cabinet Regulation No. 1171</w:t>
      </w:r>
    </w:p>
    <w:p w14:paraId="4328F19E"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21 December 2010</w:t>
      </w:r>
      <w:bookmarkStart w:id="160" w:name="piel-422186"/>
      <w:bookmarkStart w:id="161" w:name="piel1"/>
      <w:bookmarkEnd w:id="160"/>
      <w:bookmarkEnd w:id="161"/>
    </w:p>
    <w:p w14:paraId="14CA14EA" w14:textId="77777777" w:rsidR="00C43E55" w:rsidRPr="00C43E55" w:rsidRDefault="00C43E55" w:rsidP="00C43E55">
      <w:pPr>
        <w:shd w:val="clear" w:color="auto" w:fill="FFFFFF"/>
        <w:spacing w:after="0" w:line="240" w:lineRule="auto"/>
        <w:jc w:val="right"/>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279118A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46C32CA"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E51A9E" w14:textId="77777777" w:rsidR="00C43E55" w:rsidRPr="00C43E55" w:rsidRDefault="00C43E55" w:rsidP="00C43E55">
      <w:pPr>
        <w:shd w:val="clear" w:color="auto" w:fill="FFFFFF"/>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APPLICATION</w:t>
      </w:r>
    </w:p>
    <w:p w14:paraId="013AF1D3"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5BD7A3"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6C5398" w14:textId="77777777" w:rsidR="00C43E55" w:rsidRPr="00C43E55" w:rsidRDefault="00C43E55" w:rsidP="00C43E55">
      <w:pPr>
        <w:shd w:val="clear" w:color="auto" w:fill="FFFFFF"/>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for Restriction or Prohibition of the Navigation Regime</w:t>
      </w:r>
    </w:p>
    <w:p w14:paraId="71CFC92E"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985"/>
        <w:gridCol w:w="568"/>
        <w:gridCol w:w="849"/>
        <w:gridCol w:w="1277"/>
        <w:gridCol w:w="4392"/>
      </w:tblGrid>
      <w:tr w:rsidR="00C43E55" w:rsidRPr="00C43E55" w14:paraId="2D606ECF" w14:textId="77777777" w:rsidTr="00135C19">
        <w:tc>
          <w:tcPr>
            <w:tcW w:w="2579" w:type="pct"/>
            <w:gridSpan w:val="4"/>
            <w:tcBorders>
              <w:top w:val="nil"/>
              <w:left w:val="nil"/>
              <w:bottom w:val="nil"/>
              <w:right w:val="nil"/>
            </w:tcBorders>
            <w:hideMark/>
          </w:tcPr>
          <w:p w14:paraId="4B65D72E"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1. Information regarding the applicant:</w:t>
            </w:r>
          </w:p>
        </w:tc>
        <w:tc>
          <w:tcPr>
            <w:tcW w:w="2421" w:type="pct"/>
            <w:tcBorders>
              <w:top w:val="nil"/>
              <w:left w:val="nil"/>
              <w:bottom w:val="nil"/>
              <w:right w:val="nil"/>
            </w:tcBorders>
          </w:tcPr>
          <w:p w14:paraId="1CFCE817"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3C4CDB66" w14:textId="77777777" w:rsidTr="00135C19">
        <w:tc>
          <w:tcPr>
            <w:tcW w:w="2579" w:type="pct"/>
            <w:gridSpan w:val="4"/>
            <w:tcBorders>
              <w:top w:val="nil"/>
              <w:left w:val="nil"/>
              <w:bottom w:val="nil"/>
              <w:right w:val="nil"/>
            </w:tcBorders>
            <w:hideMark/>
          </w:tcPr>
          <w:p w14:paraId="6787B45E"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1.1. name of the economic operator/given name, surname of the natural person</w:t>
            </w:r>
          </w:p>
        </w:tc>
        <w:tc>
          <w:tcPr>
            <w:tcW w:w="2421" w:type="pct"/>
            <w:tcBorders>
              <w:top w:val="nil"/>
              <w:left w:val="nil"/>
              <w:bottom w:val="single" w:sz="6" w:space="0" w:color="auto"/>
              <w:right w:val="nil"/>
            </w:tcBorders>
          </w:tcPr>
          <w:p w14:paraId="5C1F6AB0"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7F319420" w14:textId="77777777" w:rsidTr="00135C19">
        <w:tc>
          <w:tcPr>
            <w:tcW w:w="2579" w:type="pct"/>
            <w:gridSpan w:val="4"/>
            <w:tcBorders>
              <w:top w:val="nil"/>
              <w:left w:val="nil"/>
              <w:bottom w:val="nil"/>
              <w:right w:val="nil"/>
            </w:tcBorders>
            <w:hideMark/>
          </w:tcPr>
          <w:p w14:paraId="6B899C63"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1.2. registration number/personal identity number</w:t>
            </w:r>
          </w:p>
        </w:tc>
        <w:tc>
          <w:tcPr>
            <w:tcW w:w="2421" w:type="pct"/>
            <w:tcBorders>
              <w:top w:val="single" w:sz="6" w:space="0" w:color="auto"/>
              <w:left w:val="nil"/>
              <w:bottom w:val="single" w:sz="6" w:space="0" w:color="auto"/>
              <w:right w:val="nil"/>
            </w:tcBorders>
          </w:tcPr>
          <w:p w14:paraId="194174FC"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71CCDFCD" w14:textId="77777777" w:rsidTr="00135C19">
        <w:tc>
          <w:tcPr>
            <w:tcW w:w="2579" w:type="pct"/>
            <w:gridSpan w:val="4"/>
            <w:tcBorders>
              <w:top w:val="nil"/>
              <w:left w:val="nil"/>
              <w:bottom w:val="nil"/>
              <w:right w:val="nil"/>
            </w:tcBorders>
            <w:hideMark/>
          </w:tcPr>
          <w:p w14:paraId="2C0C92C0"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1.3. legal address/address of the declared place of residence</w:t>
            </w:r>
          </w:p>
        </w:tc>
        <w:tc>
          <w:tcPr>
            <w:tcW w:w="2421" w:type="pct"/>
            <w:tcBorders>
              <w:top w:val="single" w:sz="6" w:space="0" w:color="auto"/>
              <w:left w:val="nil"/>
              <w:bottom w:val="single" w:sz="6" w:space="0" w:color="auto"/>
              <w:right w:val="nil"/>
            </w:tcBorders>
          </w:tcPr>
          <w:p w14:paraId="7966A4CA"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661A6002" w14:textId="77777777" w:rsidTr="00135C19">
        <w:tc>
          <w:tcPr>
            <w:tcW w:w="2579" w:type="pct"/>
            <w:gridSpan w:val="4"/>
            <w:tcBorders>
              <w:top w:val="nil"/>
              <w:left w:val="nil"/>
              <w:bottom w:val="nil"/>
              <w:right w:val="nil"/>
            </w:tcBorders>
            <w:hideMark/>
          </w:tcPr>
          <w:p w14:paraId="5BB2B694"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1.4. telephone number</w:t>
            </w:r>
          </w:p>
        </w:tc>
        <w:tc>
          <w:tcPr>
            <w:tcW w:w="2421" w:type="pct"/>
            <w:tcBorders>
              <w:top w:val="single" w:sz="6" w:space="0" w:color="auto"/>
              <w:left w:val="nil"/>
              <w:bottom w:val="single" w:sz="6" w:space="0" w:color="auto"/>
              <w:right w:val="nil"/>
            </w:tcBorders>
          </w:tcPr>
          <w:p w14:paraId="72133663"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2840A5AE" w14:textId="77777777" w:rsidTr="00135C19">
        <w:tc>
          <w:tcPr>
            <w:tcW w:w="2579" w:type="pct"/>
            <w:gridSpan w:val="4"/>
            <w:tcBorders>
              <w:top w:val="nil"/>
              <w:left w:val="nil"/>
              <w:bottom w:val="nil"/>
              <w:right w:val="nil"/>
            </w:tcBorders>
            <w:hideMark/>
          </w:tcPr>
          <w:p w14:paraId="1CE22A3C"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1.5. fax number</w:t>
            </w:r>
          </w:p>
        </w:tc>
        <w:tc>
          <w:tcPr>
            <w:tcW w:w="2421" w:type="pct"/>
            <w:tcBorders>
              <w:top w:val="single" w:sz="6" w:space="0" w:color="auto"/>
              <w:left w:val="nil"/>
              <w:bottom w:val="single" w:sz="6" w:space="0" w:color="auto"/>
              <w:right w:val="nil"/>
            </w:tcBorders>
          </w:tcPr>
          <w:p w14:paraId="2B7AFCCA"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7D20ECB5" w14:textId="77777777" w:rsidTr="00135C19">
        <w:tc>
          <w:tcPr>
            <w:tcW w:w="2579" w:type="pct"/>
            <w:gridSpan w:val="4"/>
            <w:tcBorders>
              <w:top w:val="nil"/>
              <w:left w:val="nil"/>
              <w:bottom w:val="nil"/>
              <w:right w:val="nil"/>
            </w:tcBorders>
            <w:hideMark/>
          </w:tcPr>
          <w:p w14:paraId="5320C4F3"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1.6. e-mail address</w:t>
            </w:r>
          </w:p>
        </w:tc>
        <w:tc>
          <w:tcPr>
            <w:tcW w:w="2421" w:type="pct"/>
            <w:tcBorders>
              <w:top w:val="single" w:sz="6" w:space="0" w:color="auto"/>
              <w:left w:val="nil"/>
              <w:bottom w:val="single" w:sz="6" w:space="0" w:color="auto"/>
              <w:right w:val="nil"/>
            </w:tcBorders>
          </w:tcPr>
          <w:p w14:paraId="2B3075B8"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71E26553" w14:textId="77777777" w:rsidTr="00135C19">
        <w:tc>
          <w:tcPr>
            <w:tcW w:w="1094" w:type="pct"/>
            <w:tcBorders>
              <w:top w:val="nil"/>
              <w:left w:val="nil"/>
              <w:bottom w:val="nil"/>
              <w:right w:val="nil"/>
            </w:tcBorders>
            <w:hideMark/>
          </w:tcPr>
          <w:p w14:paraId="7325C5ED"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2. I request, due to</w:t>
            </w:r>
          </w:p>
        </w:tc>
        <w:tc>
          <w:tcPr>
            <w:tcW w:w="3906" w:type="pct"/>
            <w:gridSpan w:val="4"/>
            <w:tcBorders>
              <w:top w:val="nil"/>
              <w:left w:val="nil"/>
              <w:bottom w:val="single" w:sz="6" w:space="0" w:color="auto"/>
              <w:right w:val="nil"/>
            </w:tcBorders>
            <w:hideMark/>
          </w:tcPr>
          <w:p w14:paraId="0B26FDC7"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5EF2D3E6" w14:textId="77777777" w:rsidTr="00135C19">
        <w:tc>
          <w:tcPr>
            <w:tcW w:w="1094" w:type="pct"/>
            <w:tcBorders>
              <w:top w:val="nil"/>
              <w:left w:val="nil"/>
              <w:bottom w:val="nil"/>
              <w:right w:val="nil"/>
            </w:tcBorders>
            <w:hideMark/>
          </w:tcPr>
          <w:p w14:paraId="15561D89"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c>
          <w:tcPr>
            <w:tcW w:w="3906" w:type="pct"/>
            <w:gridSpan w:val="4"/>
            <w:tcBorders>
              <w:top w:val="single" w:sz="6" w:space="0" w:color="auto"/>
              <w:left w:val="nil"/>
              <w:bottom w:val="nil"/>
              <w:right w:val="nil"/>
            </w:tcBorders>
            <w:hideMark/>
          </w:tcPr>
          <w:p w14:paraId="23B7D85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type of activities to be performed)</w:t>
            </w:r>
          </w:p>
        </w:tc>
      </w:tr>
      <w:tr w:rsidR="00C43E55" w:rsidRPr="00C43E55" w14:paraId="39125606" w14:textId="77777777" w:rsidTr="00135C19">
        <w:tc>
          <w:tcPr>
            <w:tcW w:w="1094" w:type="pct"/>
            <w:tcBorders>
              <w:top w:val="nil"/>
              <w:left w:val="nil"/>
              <w:bottom w:val="single" w:sz="6" w:space="0" w:color="auto"/>
              <w:right w:val="nil"/>
            </w:tcBorders>
          </w:tcPr>
          <w:p w14:paraId="24B8000A"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c>
          <w:tcPr>
            <w:tcW w:w="3906" w:type="pct"/>
            <w:gridSpan w:val="4"/>
            <w:tcBorders>
              <w:top w:val="nil"/>
              <w:left w:val="nil"/>
              <w:bottom w:val="single" w:sz="6" w:space="0" w:color="auto"/>
              <w:right w:val="nil"/>
            </w:tcBorders>
          </w:tcPr>
          <w:p w14:paraId="41E63F2C"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487BBEF7" w14:textId="77777777" w:rsidTr="00135C19">
        <w:tc>
          <w:tcPr>
            <w:tcW w:w="1094" w:type="pct"/>
            <w:tcBorders>
              <w:top w:val="single" w:sz="6" w:space="0" w:color="auto"/>
              <w:left w:val="nil"/>
              <w:bottom w:val="nil"/>
              <w:right w:val="nil"/>
            </w:tcBorders>
          </w:tcPr>
          <w:p w14:paraId="0F7AF242"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c>
          <w:tcPr>
            <w:tcW w:w="3906" w:type="pct"/>
            <w:gridSpan w:val="4"/>
            <w:tcBorders>
              <w:top w:val="single" w:sz="6" w:space="0" w:color="auto"/>
              <w:left w:val="nil"/>
              <w:bottom w:val="nil"/>
              <w:right w:val="nil"/>
            </w:tcBorders>
          </w:tcPr>
          <w:p w14:paraId="7AAC8BCA"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6A6D9ED8" w14:textId="77777777" w:rsidTr="00135C19">
        <w:tc>
          <w:tcPr>
            <w:tcW w:w="5000" w:type="pct"/>
            <w:gridSpan w:val="5"/>
            <w:tcBorders>
              <w:top w:val="nil"/>
              <w:left w:val="nil"/>
              <w:bottom w:val="nil"/>
              <w:right w:val="nil"/>
            </w:tcBorders>
            <w:hideMark/>
          </w:tcPr>
          <w:p w14:paraId="4E59E9DD"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to temporarily restrict or prohibit navigation (underline as appropriate) in sea aquatorium because of maritime safety considerations</w:t>
            </w:r>
          </w:p>
        </w:tc>
      </w:tr>
      <w:tr w:rsidR="00C43E55" w:rsidRPr="00C43E55" w14:paraId="16190E7D" w14:textId="77777777" w:rsidTr="00135C19">
        <w:tc>
          <w:tcPr>
            <w:tcW w:w="5000" w:type="pct"/>
            <w:gridSpan w:val="5"/>
            <w:tcBorders>
              <w:top w:val="nil"/>
              <w:left w:val="nil"/>
              <w:bottom w:val="single" w:sz="6" w:space="0" w:color="auto"/>
              <w:right w:val="nil"/>
            </w:tcBorders>
            <w:hideMark/>
          </w:tcPr>
          <w:p w14:paraId="0A73C353"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6A7CCF4F" w14:textId="77777777" w:rsidTr="00135C19">
        <w:tc>
          <w:tcPr>
            <w:tcW w:w="5000" w:type="pct"/>
            <w:gridSpan w:val="5"/>
            <w:tcBorders>
              <w:top w:val="single" w:sz="6" w:space="0" w:color="auto"/>
              <w:left w:val="nil"/>
              <w:bottom w:val="nil"/>
              <w:right w:val="nil"/>
            </w:tcBorders>
            <w:hideMark/>
          </w:tcPr>
          <w:p w14:paraId="5A4D81E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location of activities to be performed in WGS 84 coordinates)</w:t>
            </w:r>
          </w:p>
        </w:tc>
      </w:tr>
      <w:tr w:rsidR="00C43E55" w:rsidRPr="00C43E55" w14:paraId="56D37A43" w14:textId="77777777" w:rsidTr="00135C19">
        <w:tc>
          <w:tcPr>
            <w:tcW w:w="1407" w:type="pct"/>
            <w:gridSpan w:val="2"/>
            <w:tcBorders>
              <w:top w:val="nil"/>
              <w:left w:val="nil"/>
              <w:bottom w:val="nil"/>
              <w:right w:val="nil"/>
            </w:tcBorders>
            <w:hideMark/>
          </w:tcPr>
          <w:p w14:paraId="5129EE7A"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3. It is planned to perform the activities</w:t>
            </w:r>
          </w:p>
        </w:tc>
        <w:tc>
          <w:tcPr>
            <w:tcW w:w="3593" w:type="pct"/>
            <w:gridSpan w:val="3"/>
            <w:tcBorders>
              <w:top w:val="nil"/>
              <w:left w:val="nil"/>
              <w:bottom w:val="single" w:sz="6" w:space="0" w:color="auto"/>
              <w:right w:val="nil"/>
            </w:tcBorders>
            <w:hideMark/>
          </w:tcPr>
          <w:p w14:paraId="50AEA3EC"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405B1C1A" w14:textId="77777777" w:rsidTr="00135C19">
        <w:tc>
          <w:tcPr>
            <w:tcW w:w="1407" w:type="pct"/>
            <w:gridSpan w:val="2"/>
            <w:tcBorders>
              <w:top w:val="nil"/>
              <w:left w:val="nil"/>
              <w:bottom w:val="nil"/>
              <w:right w:val="nil"/>
            </w:tcBorders>
          </w:tcPr>
          <w:p w14:paraId="0A063AE7"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c>
          <w:tcPr>
            <w:tcW w:w="3593" w:type="pct"/>
            <w:gridSpan w:val="3"/>
            <w:tcBorders>
              <w:top w:val="single" w:sz="6" w:space="0" w:color="auto"/>
              <w:left w:val="nil"/>
              <w:bottom w:val="nil"/>
              <w:right w:val="nil"/>
            </w:tcBorders>
            <w:hideMark/>
          </w:tcPr>
          <w:p w14:paraId="2C0E6C3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(from dd.mm.yyyy until dd.mm.yyyy)</w:t>
            </w:r>
          </w:p>
        </w:tc>
      </w:tr>
      <w:tr w:rsidR="00C43E55" w:rsidRPr="00C43E55" w14:paraId="07545CB4" w14:textId="77777777" w:rsidTr="00135C19">
        <w:tc>
          <w:tcPr>
            <w:tcW w:w="1407" w:type="pct"/>
            <w:gridSpan w:val="2"/>
            <w:tcBorders>
              <w:top w:val="nil"/>
              <w:left w:val="nil"/>
              <w:bottom w:val="nil"/>
              <w:right w:val="nil"/>
            </w:tcBorders>
          </w:tcPr>
          <w:p w14:paraId="0251F747"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c>
          <w:tcPr>
            <w:tcW w:w="3593" w:type="pct"/>
            <w:gridSpan w:val="3"/>
            <w:tcBorders>
              <w:top w:val="nil"/>
              <w:left w:val="nil"/>
              <w:bottom w:val="nil"/>
              <w:right w:val="nil"/>
            </w:tcBorders>
          </w:tcPr>
          <w:p w14:paraId="1D880C80"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1EF5310E" w14:textId="77777777" w:rsidTr="00135C19">
        <w:tc>
          <w:tcPr>
            <w:tcW w:w="1407" w:type="pct"/>
            <w:gridSpan w:val="2"/>
            <w:tcBorders>
              <w:top w:val="nil"/>
              <w:left w:val="nil"/>
              <w:bottom w:val="nil"/>
              <w:right w:val="nil"/>
            </w:tcBorders>
            <w:hideMark/>
          </w:tcPr>
          <w:p w14:paraId="4A751379"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4. In activities will be involved</w:t>
            </w:r>
          </w:p>
        </w:tc>
        <w:tc>
          <w:tcPr>
            <w:tcW w:w="3593" w:type="pct"/>
            <w:gridSpan w:val="3"/>
            <w:tcBorders>
              <w:top w:val="nil"/>
              <w:left w:val="nil"/>
              <w:bottom w:val="single" w:sz="6" w:space="0" w:color="auto"/>
              <w:right w:val="nil"/>
            </w:tcBorders>
          </w:tcPr>
          <w:p w14:paraId="0878D7A3"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32283144" w14:textId="77777777" w:rsidTr="00135C19">
        <w:tc>
          <w:tcPr>
            <w:tcW w:w="1407" w:type="pct"/>
            <w:gridSpan w:val="2"/>
            <w:tcBorders>
              <w:top w:val="nil"/>
              <w:left w:val="nil"/>
              <w:bottom w:val="nil"/>
              <w:right w:val="nil"/>
            </w:tcBorders>
            <w:hideMark/>
          </w:tcPr>
          <w:p w14:paraId="3F679956"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c>
          <w:tcPr>
            <w:tcW w:w="3593" w:type="pct"/>
            <w:gridSpan w:val="3"/>
            <w:tcBorders>
              <w:top w:val="single" w:sz="6" w:space="0" w:color="auto"/>
              <w:left w:val="nil"/>
              <w:bottom w:val="nil"/>
              <w:right w:val="nil"/>
            </w:tcBorders>
            <w:hideMark/>
          </w:tcPr>
          <w:p w14:paraId="04725B6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(ship’s name and call sign,</w:t>
            </w:r>
          </w:p>
        </w:tc>
      </w:tr>
      <w:tr w:rsidR="00C43E55" w:rsidRPr="00C43E55" w14:paraId="78CF1726" w14:textId="77777777" w:rsidTr="00135C19">
        <w:tc>
          <w:tcPr>
            <w:tcW w:w="5000" w:type="pct"/>
            <w:gridSpan w:val="5"/>
            <w:tcBorders>
              <w:top w:val="nil"/>
              <w:left w:val="nil"/>
              <w:bottom w:val="single" w:sz="6" w:space="0" w:color="auto"/>
              <w:right w:val="nil"/>
            </w:tcBorders>
            <w:hideMark/>
          </w:tcPr>
          <w:p w14:paraId="4AF6CACE"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2047C6EC" w14:textId="77777777" w:rsidTr="00135C19">
        <w:tc>
          <w:tcPr>
            <w:tcW w:w="5000" w:type="pct"/>
            <w:gridSpan w:val="5"/>
            <w:tcBorders>
              <w:top w:val="single" w:sz="6" w:space="0" w:color="auto"/>
              <w:left w:val="nil"/>
              <w:bottom w:val="nil"/>
              <w:right w:val="nil"/>
            </w:tcBorders>
            <w:hideMark/>
          </w:tcPr>
          <w:p w14:paraId="3BB8169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IMO number, MMSI number*)</w:t>
            </w:r>
          </w:p>
        </w:tc>
      </w:tr>
      <w:tr w:rsidR="00C43E55" w:rsidRPr="00C43E55" w14:paraId="13CABAD8" w14:textId="77777777" w:rsidTr="00135C19">
        <w:tc>
          <w:tcPr>
            <w:tcW w:w="1875" w:type="pct"/>
            <w:gridSpan w:val="3"/>
            <w:tcBorders>
              <w:top w:val="nil"/>
              <w:left w:val="nil"/>
              <w:bottom w:val="nil"/>
              <w:right w:val="nil"/>
            </w:tcBorders>
            <w:hideMark/>
          </w:tcPr>
          <w:p w14:paraId="7CA70F51"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5. Communications to be used during activities</w:t>
            </w:r>
          </w:p>
        </w:tc>
        <w:tc>
          <w:tcPr>
            <w:tcW w:w="3125" w:type="pct"/>
            <w:gridSpan w:val="2"/>
            <w:tcBorders>
              <w:top w:val="nil"/>
              <w:left w:val="nil"/>
              <w:bottom w:val="single" w:sz="6" w:space="0" w:color="auto"/>
              <w:right w:val="nil"/>
            </w:tcBorders>
            <w:hideMark/>
          </w:tcPr>
          <w:p w14:paraId="3003907C"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65446315" w14:textId="77777777" w:rsidTr="00135C19">
        <w:tc>
          <w:tcPr>
            <w:tcW w:w="1875" w:type="pct"/>
            <w:gridSpan w:val="3"/>
            <w:tcBorders>
              <w:top w:val="nil"/>
              <w:left w:val="nil"/>
              <w:bottom w:val="nil"/>
              <w:right w:val="nil"/>
            </w:tcBorders>
            <w:hideMark/>
          </w:tcPr>
          <w:p w14:paraId="636EA31E"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c>
          <w:tcPr>
            <w:tcW w:w="3125" w:type="pct"/>
            <w:gridSpan w:val="2"/>
            <w:tcBorders>
              <w:top w:val="single" w:sz="6" w:space="0" w:color="auto"/>
              <w:left w:val="nil"/>
              <w:bottom w:val="nil"/>
              <w:right w:val="nil"/>
            </w:tcBorders>
            <w:hideMark/>
          </w:tcPr>
          <w:p w14:paraId="2674AE0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(radio communication channels, other types of communication)</w:t>
            </w:r>
          </w:p>
        </w:tc>
      </w:tr>
      <w:tr w:rsidR="00C43E55" w:rsidRPr="00C43E55" w14:paraId="6F469412" w14:textId="77777777" w:rsidTr="00135C19">
        <w:tc>
          <w:tcPr>
            <w:tcW w:w="1875" w:type="pct"/>
            <w:gridSpan w:val="3"/>
            <w:tcBorders>
              <w:top w:val="nil"/>
              <w:left w:val="nil"/>
              <w:bottom w:val="nil"/>
              <w:right w:val="nil"/>
            </w:tcBorders>
            <w:hideMark/>
          </w:tcPr>
          <w:p w14:paraId="0B9A0D1A"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6. Additional restrictions or conditions</w:t>
            </w:r>
          </w:p>
        </w:tc>
        <w:tc>
          <w:tcPr>
            <w:tcW w:w="3125" w:type="pct"/>
            <w:gridSpan w:val="2"/>
            <w:tcBorders>
              <w:top w:val="nil"/>
              <w:left w:val="nil"/>
              <w:bottom w:val="single" w:sz="6" w:space="0" w:color="auto"/>
              <w:right w:val="nil"/>
            </w:tcBorders>
            <w:hideMark/>
          </w:tcPr>
          <w:p w14:paraId="2FF54436"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121DEF97" w14:textId="77777777" w:rsidTr="00135C19">
        <w:tc>
          <w:tcPr>
            <w:tcW w:w="1875" w:type="pct"/>
            <w:gridSpan w:val="3"/>
            <w:tcBorders>
              <w:top w:val="nil"/>
              <w:left w:val="nil"/>
              <w:bottom w:val="nil"/>
              <w:right w:val="nil"/>
            </w:tcBorders>
            <w:hideMark/>
          </w:tcPr>
          <w:p w14:paraId="01AB692F"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c>
          <w:tcPr>
            <w:tcW w:w="3125" w:type="pct"/>
            <w:gridSpan w:val="2"/>
            <w:tcBorders>
              <w:top w:val="single" w:sz="6" w:space="0" w:color="auto"/>
              <w:left w:val="nil"/>
              <w:bottom w:val="nil"/>
              <w:right w:val="nil"/>
            </w:tcBorders>
          </w:tcPr>
          <w:p w14:paraId="27EEE041"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62D5C802" w14:textId="77777777" w:rsidTr="00135C19">
        <w:tc>
          <w:tcPr>
            <w:tcW w:w="1875" w:type="pct"/>
            <w:gridSpan w:val="3"/>
            <w:tcBorders>
              <w:top w:val="nil"/>
              <w:left w:val="nil"/>
              <w:bottom w:val="nil"/>
              <w:right w:val="nil"/>
            </w:tcBorders>
            <w:hideMark/>
          </w:tcPr>
          <w:p w14:paraId="217D3366"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7. Appended to the application</w:t>
            </w:r>
          </w:p>
        </w:tc>
        <w:tc>
          <w:tcPr>
            <w:tcW w:w="3125" w:type="pct"/>
            <w:gridSpan w:val="2"/>
            <w:tcBorders>
              <w:top w:val="nil"/>
              <w:left w:val="nil"/>
              <w:bottom w:val="single" w:sz="6" w:space="0" w:color="auto"/>
              <w:right w:val="nil"/>
            </w:tcBorders>
          </w:tcPr>
          <w:p w14:paraId="5B2984BA"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2031DEA3" w14:textId="77777777" w:rsidTr="00135C19">
        <w:tc>
          <w:tcPr>
            <w:tcW w:w="1875" w:type="pct"/>
            <w:gridSpan w:val="3"/>
            <w:tcBorders>
              <w:top w:val="nil"/>
              <w:left w:val="nil"/>
              <w:bottom w:val="nil"/>
              <w:right w:val="nil"/>
            </w:tcBorders>
            <w:hideMark/>
          </w:tcPr>
          <w:p w14:paraId="3E66D8E8" w14:textId="77777777" w:rsidR="00C43E55" w:rsidRPr="00C43E55" w:rsidRDefault="00C43E55" w:rsidP="00135C19">
            <w:pPr>
              <w:keepNext/>
              <w:keepLines/>
              <w:spacing w:after="0" w:line="240" w:lineRule="auto"/>
              <w:jc w:val="both"/>
              <w:rPr>
                <w:rFonts w:ascii="Times New Roman" w:hAnsi="Times New Roman"/>
                <w:noProof/>
                <w:sz w:val="24"/>
                <w:lang w:val="en-US"/>
              </w:rPr>
            </w:pPr>
            <w:r w:rsidRPr="00C43E55">
              <w:rPr>
                <w:rFonts w:ascii="Times New Roman" w:hAnsi="Times New Roman"/>
                <w:noProof/>
                <w:sz w:val="24"/>
                <w:lang w:val="en-US"/>
              </w:rPr>
              <w:t>8. Applicant</w:t>
            </w:r>
          </w:p>
        </w:tc>
        <w:tc>
          <w:tcPr>
            <w:tcW w:w="3125" w:type="pct"/>
            <w:gridSpan w:val="2"/>
            <w:tcBorders>
              <w:top w:val="single" w:sz="6" w:space="0" w:color="auto"/>
              <w:left w:val="nil"/>
              <w:bottom w:val="single" w:sz="6" w:space="0" w:color="auto"/>
              <w:right w:val="nil"/>
            </w:tcBorders>
          </w:tcPr>
          <w:p w14:paraId="0A9C1081" w14:textId="77777777" w:rsidR="00C43E55" w:rsidRPr="00C43E55" w:rsidRDefault="00C43E55" w:rsidP="00135C19">
            <w:pPr>
              <w:keepNext/>
              <w:keepLines/>
              <w:spacing w:after="0" w:line="240" w:lineRule="auto"/>
              <w:jc w:val="both"/>
              <w:rPr>
                <w:rFonts w:ascii="Times New Roman" w:eastAsia="Times New Roman" w:hAnsi="Times New Roman" w:cs="Times New Roman"/>
                <w:noProof/>
                <w:sz w:val="24"/>
                <w:szCs w:val="24"/>
                <w:lang w:val="en-US" w:eastAsia="lv-LV"/>
              </w:rPr>
            </w:pPr>
          </w:p>
        </w:tc>
      </w:tr>
      <w:tr w:rsidR="00C43E55" w:rsidRPr="00C43E55" w14:paraId="60E9BE54" w14:textId="77777777" w:rsidTr="00135C19">
        <w:tc>
          <w:tcPr>
            <w:tcW w:w="1875" w:type="pct"/>
            <w:gridSpan w:val="3"/>
            <w:tcBorders>
              <w:top w:val="nil"/>
              <w:left w:val="nil"/>
              <w:bottom w:val="nil"/>
              <w:right w:val="nil"/>
            </w:tcBorders>
            <w:hideMark/>
          </w:tcPr>
          <w:p w14:paraId="3436C86A" w14:textId="77777777" w:rsidR="00C43E55" w:rsidRPr="00C43E55" w:rsidRDefault="00C43E55" w:rsidP="00135C19">
            <w:pPr>
              <w:keepNext/>
              <w:keepLines/>
              <w:spacing w:after="0" w:line="240" w:lineRule="auto"/>
              <w:jc w:val="both"/>
              <w:rPr>
                <w:rFonts w:ascii="Times New Roman" w:eastAsia="Times New Roman" w:hAnsi="Times New Roman" w:cs="Times New Roman"/>
                <w:noProof/>
                <w:sz w:val="24"/>
                <w:szCs w:val="24"/>
                <w:lang w:val="en-US" w:eastAsia="lv-LV"/>
              </w:rPr>
            </w:pPr>
          </w:p>
        </w:tc>
        <w:tc>
          <w:tcPr>
            <w:tcW w:w="3125" w:type="pct"/>
            <w:gridSpan w:val="2"/>
            <w:tcBorders>
              <w:top w:val="single" w:sz="6" w:space="0" w:color="auto"/>
              <w:left w:val="nil"/>
              <w:bottom w:val="nil"/>
              <w:right w:val="nil"/>
            </w:tcBorders>
            <w:hideMark/>
          </w:tcPr>
          <w:p w14:paraId="34B36300" w14:textId="77777777" w:rsidR="00C43E55" w:rsidRPr="00C43E55" w:rsidRDefault="00C43E55" w:rsidP="00135C19">
            <w:pPr>
              <w:keepNext/>
              <w:keepLines/>
              <w:spacing w:after="0" w:line="240" w:lineRule="auto"/>
              <w:jc w:val="center"/>
              <w:rPr>
                <w:rFonts w:ascii="Times New Roman" w:hAnsi="Times New Roman"/>
                <w:noProof/>
                <w:sz w:val="24"/>
                <w:lang w:val="en-US"/>
              </w:rPr>
            </w:pPr>
            <w:r w:rsidRPr="00C43E55">
              <w:rPr>
                <w:rFonts w:ascii="Times New Roman" w:hAnsi="Times New Roman"/>
                <w:noProof/>
                <w:sz w:val="24"/>
                <w:lang w:val="en-US"/>
              </w:rPr>
              <w:t>(given name, surname, signature of the representative of economic operator or natural person)</w:t>
            </w:r>
          </w:p>
        </w:tc>
      </w:tr>
    </w:tbl>
    <w:p w14:paraId="023799BA"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1115B1" w14:textId="77777777" w:rsidR="00C43E55" w:rsidRPr="00C43E55" w:rsidRDefault="00C43E55" w:rsidP="00C43E55">
      <w:pPr>
        <w:shd w:val="clear" w:color="auto" w:fill="FFFFFF"/>
        <w:tabs>
          <w:tab w:val="left" w:leader="underscore" w:pos="3969"/>
        </w:tabs>
        <w:spacing w:after="0" w:line="240" w:lineRule="auto"/>
        <w:jc w:val="both"/>
        <w:rPr>
          <w:rFonts w:ascii="Times New Roman" w:hAnsi="Times New Roman"/>
          <w:noProof/>
          <w:sz w:val="24"/>
          <w:lang w:val="en-US"/>
        </w:rPr>
      </w:pPr>
      <w:r w:rsidRPr="00C43E55">
        <w:rPr>
          <w:rFonts w:ascii="Times New Roman" w:hAnsi="Times New Roman"/>
          <w:noProof/>
          <w:sz w:val="24"/>
          <w:lang w:val="en-US"/>
        </w:rPr>
        <w:t>9. Date</w:t>
      </w:r>
      <w:r w:rsidRPr="00C43E55">
        <w:rPr>
          <w:rFonts w:ascii="Times New Roman" w:hAnsi="Times New Roman"/>
          <w:noProof/>
          <w:sz w:val="24"/>
          <w:lang w:val="en-US"/>
        </w:rPr>
        <w:tab/>
      </w:r>
    </w:p>
    <w:p w14:paraId="6C79E5B7"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6E9A17"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Notes.</w:t>
      </w:r>
    </w:p>
    <w:p w14:paraId="7D1A1A86"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1. * Nine digit ship radio station identification number (MMSI number).</w:t>
      </w:r>
    </w:p>
    <w:p w14:paraId="6D789365"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2. The application and the documents to be appended thereto or their copies shall be submitted in a paper or electronic document form in accordance with the laws and regulations regarding the drawing up of electronic documents.</w:t>
      </w:r>
    </w:p>
    <w:p w14:paraId="45BB6853" w14:textId="77777777" w:rsidR="00C43E55" w:rsidRPr="00C43E55" w:rsidRDefault="00C43E55" w:rsidP="00C43E55">
      <w:pPr>
        <w:shd w:val="clear" w:color="auto" w:fill="FFFFFF"/>
        <w:spacing w:after="0" w:line="240" w:lineRule="auto"/>
        <w:jc w:val="both"/>
        <w:rPr>
          <w:noProof/>
          <w:lang w:val="en-US"/>
        </w:rPr>
      </w:pPr>
      <w:r w:rsidRPr="00C43E55">
        <w:rPr>
          <w:noProof/>
          <w:lang w:val="en-US"/>
        </w:rPr>
        <w:br w:type="page"/>
      </w:r>
    </w:p>
    <w:p w14:paraId="419E21E0" w14:textId="77777777" w:rsidR="00C43E55" w:rsidRPr="00C43E55" w:rsidRDefault="00C43E55" w:rsidP="00C43E55">
      <w:pPr>
        <w:shd w:val="clear" w:color="auto" w:fill="FFFFFF"/>
        <w:spacing w:after="0" w:line="240" w:lineRule="auto"/>
        <w:jc w:val="right"/>
        <w:rPr>
          <w:rFonts w:ascii="Times New Roman" w:hAnsi="Times New Roman"/>
          <w:b/>
          <w:noProof/>
          <w:sz w:val="24"/>
          <w:lang w:val="en-US"/>
        </w:rPr>
      </w:pPr>
      <w:r w:rsidRPr="00C43E55">
        <w:rPr>
          <w:rFonts w:ascii="Times New Roman" w:hAnsi="Times New Roman"/>
          <w:b/>
          <w:noProof/>
          <w:sz w:val="24"/>
          <w:lang w:val="en-US"/>
        </w:rPr>
        <w:t>Annex 2</w:t>
      </w:r>
    </w:p>
    <w:p w14:paraId="6A867387"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Cabinet Regulation No. 1171</w:t>
      </w:r>
    </w:p>
    <w:p w14:paraId="430AE420"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21 December 2010</w:t>
      </w:r>
      <w:bookmarkStart w:id="162" w:name="piel-422189"/>
      <w:bookmarkStart w:id="163" w:name="piel2"/>
      <w:bookmarkEnd w:id="162"/>
      <w:bookmarkEnd w:id="163"/>
    </w:p>
    <w:p w14:paraId="13DE708D" w14:textId="77777777" w:rsidR="00C43E55" w:rsidRPr="00C43E55" w:rsidRDefault="00C43E55" w:rsidP="00C43E55">
      <w:pPr>
        <w:shd w:val="clear" w:color="auto" w:fill="FFFFFF"/>
        <w:spacing w:after="0" w:line="240" w:lineRule="auto"/>
        <w:jc w:val="right"/>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31 January 2012</w:t>
      </w:r>
      <w:r w:rsidRPr="00C43E55">
        <w:rPr>
          <w:rFonts w:ascii="Times New Roman" w:hAnsi="Times New Roman"/>
          <w:noProof/>
          <w:sz w:val="24"/>
          <w:lang w:val="en-US"/>
        </w:rPr>
        <w:t>]</w:t>
      </w:r>
    </w:p>
    <w:p w14:paraId="57908B4A"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F3C8D51"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064ACC" w14:textId="77777777" w:rsidR="00C43E55" w:rsidRPr="00C43E55" w:rsidRDefault="00C43E55" w:rsidP="00C43E55">
      <w:pPr>
        <w:shd w:val="clear" w:color="auto" w:fill="FFFFFF"/>
        <w:spacing w:after="0" w:line="240" w:lineRule="auto"/>
        <w:jc w:val="both"/>
        <w:rPr>
          <w:noProof/>
          <w:lang w:val="en-US"/>
        </w:rPr>
      </w:pPr>
      <w:r w:rsidRPr="00C43E55">
        <w:rPr>
          <w:noProof/>
          <w:lang w:val="en-US"/>
        </w:rPr>
        <w:br w:type="page"/>
      </w:r>
    </w:p>
    <w:p w14:paraId="59703CF0" w14:textId="77777777" w:rsidR="00C43E55" w:rsidRPr="00C43E55" w:rsidRDefault="00C43E55" w:rsidP="00C43E55">
      <w:pPr>
        <w:shd w:val="clear" w:color="auto" w:fill="FFFFFF"/>
        <w:spacing w:after="0" w:line="240" w:lineRule="auto"/>
        <w:jc w:val="right"/>
        <w:rPr>
          <w:rFonts w:ascii="Times New Roman" w:hAnsi="Times New Roman"/>
          <w:b/>
          <w:noProof/>
          <w:sz w:val="24"/>
          <w:lang w:val="en-US"/>
        </w:rPr>
      </w:pPr>
      <w:r w:rsidRPr="00C43E55">
        <w:rPr>
          <w:rFonts w:ascii="Times New Roman" w:hAnsi="Times New Roman"/>
          <w:b/>
          <w:noProof/>
          <w:sz w:val="24"/>
          <w:lang w:val="en-US"/>
        </w:rPr>
        <w:t>Annex 3</w:t>
      </w:r>
    </w:p>
    <w:p w14:paraId="41DEB24E"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Cabinet Regulation No. 1171</w:t>
      </w:r>
    </w:p>
    <w:p w14:paraId="176B427D"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21 December 2010</w:t>
      </w:r>
      <w:bookmarkStart w:id="164" w:name="piel-376176"/>
      <w:bookmarkStart w:id="165" w:name="piel3"/>
      <w:bookmarkEnd w:id="164"/>
      <w:bookmarkEnd w:id="165"/>
    </w:p>
    <w:p w14:paraId="08E27B52"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376177"/>
      <w:bookmarkStart w:id="167" w:name="n-376177"/>
      <w:bookmarkEnd w:id="166"/>
      <w:bookmarkEnd w:id="167"/>
    </w:p>
    <w:p w14:paraId="73A1BE52"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0F3F36" w14:textId="77777777" w:rsidR="00C43E55" w:rsidRPr="00C43E55" w:rsidRDefault="00C43E55" w:rsidP="00C43E55">
      <w:pPr>
        <w:shd w:val="clear" w:color="auto" w:fill="FFFFFF"/>
        <w:spacing w:after="0" w:line="240" w:lineRule="auto"/>
        <w:jc w:val="center"/>
        <w:rPr>
          <w:rFonts w:ascii="Times New Roman" w:hAnsi="Times New Roman"/>
          <w:b/>
          <w:noProof/>
          <w:sz w:val="28"/>
          <w:lang w:val="en-US"/>
        </w:rPr>
      </w:pPr>
      <w:r w:rsidRPr="00C43E55">
        <w:rPr>
          <w:rFonts w:ascii="Times New Roman" w:hAnsi="Times New Roman"/>
          <w:b/>
          <w:noProof/>
          <w:sz w:val="28"/>
          <w:lang w:val="en-US"/>
        </w:rPr>
        <w:t>Places of Refuge in Latvian Waters</w:t>
      </w:r>
    </w:p>
    <w:p w14:paraId="26F8B1FE"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DD119A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2057"/>
        <w:gridCol w:w="1581"/>
        <w:gridCol w:w="1664"/>
        <w:gridCol w:w="1431"/>
        <w:gridCol w:w="1599"/>
      </w:tblGrid>
      <w:tr w:rsidR="00C43E55" w:rsidRPr="00C43E55" w14:paraId="1A3E90A0" w14:textId="77777777" w:rsidTr="00135C19">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49D2780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No.</w:t>
            </w:r>
          </w:p>
        </w:tc>
        <w:tc>
          <w:tcPr>
            <w:tcW w:w="1136" w:type="pct"/>
            <w:vMerge w:val="restart"/>
            <w:tcBorders>
              <w:top w:val="outset" w:sz="6" w:space="0" w:color="414142"/>
              <w:left w:val="outset" w:sz="6" w:space="0" w:color="414142"/>
              <w:bottom w:val="outset" w:sz="6" w:space="0" w:color="414142"/>
              <w:right w:val="outset" w:sz="6" w:space="0" w:color="414142"/>
            </w:tcBorders>
            <w:vAlign w:val="center"/>
            <w:hideMark/>
          </w:tcPr>
          <w:p w14:paraId="2A53AC9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Name and responsible authority of the place of refuge</w:t>
            </w:r>
          </w:p>
        </w:tc>
        <w:tc>
          <w:tcPr>
            <w:tcW w:w="873" w:type="pct"/>
            <w:vMerge w:val="restart"/>
            <w:tcBorders>
              <w:top w:val="outset" w:sz="6" w:space="0" w:color="414142"/>
              <w:left w:val="outset" w:sz="6" w:space="0" w:color="414142"/>
              <w:bottom w:val="outset" w:sz="6" w:space="0" w:color="414142"/>
              <w:right w:val="outset" w:sz="6" w:space="0" w:color="414142"/>
            </w:tcBorders>
            <w:vAlign w:val="center"/>
            <w:hideMark/>
          </w:tcPr>
          <w:p w14:paraId="6711D77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Geographical coordinates</w:t>
            </w:r>
          </w:p>
        </w:tc>
        <w:tc>
          <w:tcPr>
            <w:tcW w:w="2592" w:type="pct"/>
            <w:gridSpan w:val="3"/>
            <w:tcBorders>
              <w:top w:val="outset" w:sz="6" w:space="0" w:color="414142"/>
              <w:left w:val="outset" w:sz="6" w:space="0" w:color="414142"/>
              <w:bottom w:val="outset" w:sz="6" w:space="0" w:color="414142"/>
              <w:right w:val="outset" w:sz="6" w:space="0" w:color="414142"/>
            </w:tcBorders>
            <w:vAlign w:val="center"/>
            <w:hideMark/>
          </w:tcPr>
          <w:p w14:paraId="3284585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Main restrictions of the place of refuge</w:t>
            </w:r>
          </w:p>
        </w:tc>
      </w:tr>
      <w:tr w:rsidR="00C43E55" w:rsidRPr="00C43E55" w14:paraId="136B8331" w14:textId="77777777" w:rsidTr="00135C19">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D3EFD60"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eastAsia="lv-LV"/>
              </w:rPr>
            </w:pPr>
          </w:p>
        </w:tc>
        <w:tc>
          <w:tcPr>
            <w:tcW w:w="1136" w:type="pct"/>
            <w:vMerge/>
            <w:tcBorders>
              <w:top w:val="outset" w:sz="6" w:space="0" w:color="414142"/>
              <w:left w:val="outset" w:sz="6" w:space="0" w:color="414142"/>
              <w:bottom w:val="outset" w:sz="6" w:space="0" w:color="414142"/>
              <w:right w:val="outset" w:sz="6" w:space="0" w:color="414142"/>
            </w:tcBorders>
            <w:vAlign w:val="center"/>
            <w:hideMark/>
          </w:tcPr>
          <w:p w14:paraId="248B2F02"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eastAsia="lv-LV"/>
              </w:rPr>
            </w:pPr>
          </w:p>
        </w:tc>
        <w:tc>
          <w:tcPr>
            <w:tcW w:w="873" w:type="pct"/>
            <w:vMerge/>
            <w:tcBorders>
              <w:top w:val="outset" w:sz="6" w:space="0" w:color="414142"/>
              <w:left w:val="outset" w:sz="6" w:space="0" w:color="414142"/>
              <w:bottom w:val="outset" w:sz="6" w:space="0" w:color="414142"/>
              <w:right w:val="outset" w:sz="6" w:space="0" w:color="414142"/>
            </w:tcBorders>
            <w:vAlign w:val="center"/>
            <w:hideMark/>
          </w:tcPr>
          <w:p w14:paraId="0A971F32"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eastAsia="lv-LV"/>
              </w:rPr>
            </w:pPr>
          </w:p>
        </w:tc>
        <w:tc>
          <w:tcPr>
            <w:tcW w:w="919" w:type="pct"/>
            <w:tcBorders>
              <w:top w:val="outset" w:sz="6" w:space="0" w:color="414142"/>
              <w:left w:val="outset" w:sz="6" w:space="0" w:color="414142"/>
              <w:bottom w:val="outset" w:sz="6" w:space="0" w:color="414142"/>
              <w:right w:val="outset" w:sz="6" w:space="0" w:color="414142"/>
            </w:tcBorders>
            <w:vAlign w:val="center"/>
            <w:hideMark/>
          </w:tcPr>
          <w:p w14:paraId="62946E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maximum draught, length of ships</w:t>
            </w:r>
          </w:p>
        </w:tc>
        <w:tc>
          <w:tcPr>
            <w:tcW w:w="790" w:type="pct"/>
            <w:tcBorders>
              <w:top w:val="outset" w:sz="6" w:space="0" w:color="414142"/>
              <w:left w:val="outset" w:sz="6" w:space="0" w:color="414142"/>
              <w:bottom w:val="outset" w:sz="6" w:space="0" w:color="414142"/>
              <w:right w:val="outset" w:sz="6" w:space="0" w:color="414142"/>
            </w:tcBorders>
            <w:vAlign w:val="center"/>
            <w:hideMark/>
          </w:tcPr>
          <w:p w14:paraId="736E333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unfavourable wind direction</w:t>
            </w:r>
          </w:p>
        </w:tc>
        <w:tc>
          <w:tcPr>
            <w:tcW w:w="883" w:type="pct"/>
            <w:tcBorders>
              <w:top w:val="outset" w:sz="6" w:space="0" w:color="414142"/>
              <w:left w:val="outset" w:sz="6" w:space="0" w:color="414142"/>
              <w:bottom w:val="outset" w:sz="6" w:space="0" w:color="414142"/>
              <w:right w:val="outset" w:sz="6" w:space="0" w:color="414142"/>
            </w:tcBorders>
            <w:vAlign w:val="center"/>
            <w:hideMark/>
          </w:tcPr>
          <w:p w14:paraId="65AF5C0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distance from densely populated area</w:t>
            </w:r>
          </w:p>
        </w:tc>
      </w:tr>
      <w:tr w:rsidR="00C43E55" w:rsidRPr="00C43E55" w14:paraId="2394782B" w14:textId="77777777" w:rsidTr="00135C19">
        <w:tc>
          <w:tcPr>
            <w:tcW w:w="399" w:type="pct"/>
            <w:tcBorders>
              <w:top w:val="outset" w:sz="6" w:space="0" w:color="414142"/>
              <w:left w:val="outset" w:sz="6" w:space="0" w:color="414142"/>
              <w:bottom w:val="outset" w:sz="6" w:space="0" w:color="414142"/>
              <w:right w:val="outset" w:sz="6" w:space="0" w:color="414142"/>
            </w:tcBorders>
            <w:hideMark/>
          </w:tcPr>
          <w:p w14:paraId="1E94BD2E"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1.</w:t>
            </w:r>
          </w:p>
        </w:tc>
        <w:tc>
          <w:tcPr>
            <w:tcW w:w="1136" w:type="pct"/>
            <w:tcBorders>
              <w:top w:val="outset" w:sz="6" w:space="0" w:color="414142"/>
              <w:left w:val="outset" w:sz="6" w:space="0" w:color="414142"/>
              <w:bottom w:val="outset" w:sz="6" w:space="0" w:color="414142"/>
              <w:right w:val="outset" w:sz="6" w:space="0" w:color="414142"/>
            </w:tcBorders>
            <w:hideMark/>
          </w:tcPr>
          <w:p w14:paraId="4B2A4109"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Port of Liepaja</w:t>
            </w:r>
          </w:p>
          <w:p w14:paraId="2F0DE05F"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Liepaja Port Authority</w:t>
            </w:r>
          </w:p>
        </w:tc>
        <w:tc>
          <w:tcPr>
            <w:tcW w:w="873" w:type="pct"/>
            <w:tcBorders>
              <w:top w:val="outset" w:sz="6" w:space="0" w:color="414142"/>
              <w:left w:val="outset" w:sz="6" w:space="0" w:color="414142"/>
              <w:bottom w:val="outset" w:sz="6" w:space="0" w:color="414142"/>
              <w:right w:val="outset" w:sz="6" w:space="0" w:color="414142"/>
            </w:tcBorders>
            <w:hideMark/>
          </w:tcPr>
          <w:p w14:paraId="426557C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56º 32´ N</w:t>
            </w:r>
          </w:p>
          <w:p w14:paraId="44E5612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20º 59´ E</w:t>
            </w:r>
          </w:p>
        </w:tc>
        <w:tc>
          <w:tcPr>
            <w:tcW w:w="919" w:type="pct"/>
            <w:tcBorders>
              <w:top w:val="outset" w:sz="6" w:space="0" w:color="414142"/>
              <w:left w:val="outset" w:sz="6" w:space="0" w:color="414142"/>
              <w:bottom w:val="outset" w:sz="6" w:space="0" w:color="414142"/>
              <w:right w:val="outset" w:sz="6" w:space="0" w:color="414142"/>
            </w:tcBorders>
            <w:hideMark/>
          </w:tcPr>
          <w:p w14:paraId="2ECC282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Berth No. 43</w:t>
            </w:r>
          </w:p>
          <w:p w14:paraId="692D08A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9.5–200 m</w:t>
            </w:r>
          </w:p>
        </w:tc>
        <w:tc>
          <w:tcPr>
            <w:tcW w:w="790" w:type="pct"/>
            <w:tcBorders>
              <w:top w:val="outset" w:sz="6" w:space="0" w:color="414142"/>
              <w:left w:val="outset" w:sz="6" w:space="0" w:color="414142"/>
              <w:bottom w:val="outset" w:sz="6" w:space="0" w:color="414142"/>
              <w:right w:val="outset" w:sz="6" w:space="0" w:color="414142"/>
            </w:tcBorders>
            <w:hideMark/>
          </w:tcPr>
          <w:p w14:paraId="7FB0E59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w:t>
            </w:r>
          </w:p>
        </w:tc>
        <w:tc>
          <w:tcPr>
            <w:tcW w:w="883" w:type="pct"/>
            <w:tcBorders>
              <w:top w:val="outset" w:sz="6" w:space="0" w:color="414142"/>
              <w:left w:val="outset" w:sz="6" w:space="0" w:color="414142"/>
              <w:bottom w:val="outset" w:sz="6" w:space="0" w:color="414142"/>
              <w:right w:val="outset" w:sz="6" w:space="0" w:color="414142"/>
            </w:tcBorders>
            <w:hideMark/>
          </w:tcPr>
          <w:p w14:paraId="4065FC7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0.3–1.0 km</w:t>
            </w:r>
          </w:p>
        </w:tc>
      </w:tr>
      <w:tr w:rsidR="00C43E55" w:rsidRPr="00C43E55" w14:paraId="0930623E" w14:textId="77777777" w:rsidTr="00135C19">
        <w:tc>
          <w:tcPr>
            <w:tcW w:w="399" w:type="pct"/>
            <w:tcBorders>
              <w:top w:val="outset" w:sz="6" w:space="0" w:color="414142"/>
              <w:left w:val="outset" w:sz="6" w:space="0" w:color="414142"/>
              <w:bottom w:val="outset" w:sz="6" w:space="0" w:color="414142"/>
              <w:right w:val="outset" w:sz="6" w:space="0" w:color="414142"/>
            </w:tcBorders>
            <w:hideMark/>
          </w:tcPr>
          <w:p w14:paraId="11D2CFE8"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2.</w:t>
            </w:r>
          </w:p>
        </w:tc>
        <w:tc>
          <w:tcPr>
            <w:tcW w:w="1136" w:type="pct"/>
            <w:tcBorders>
              <w:top w:val="outset" w:sz="6" w:space="0" w:color="414142"/>
              <w:left w:val="outset" w:sz="6" w:space="0" w:color="414142"/>
              <w:bottom w:val="outset" w:sz="6" w:space="0" w:color="414142"/>
              <w:right w:val="outset" w:sz="6" w:space="0" w:color="414142"/>
            </w:tcBorders>
            <w:hideMark/>
          </w:tcPr>
          <w:p w14:paraId="5F7EB94B"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Liepaja anchorage area L3</w:t>
            </w:r>
          </w:p>
          <w:p w14:paraId="1B974D10"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Liepaja Port Authority</w:t>
            </w:r>
          </w:p>
        </w:tc>
        <w:tc>
          <w:tcPr>
            <w:tcW w:w="873" w:type="pct"/>
            <w:tcBorders>
              <w:top w:val="outset" w:sz="6" w:space="0" w:color="414142"/>
              <w:left w:val="outset" w:sz="6" w:space="0" w:color="414142"/>
              <w:bottom w:val="outset" w:sz="6" w:space="0" w:color="414142"/>
              <w:right w:val="outset" w:sz="6" w:space="0" w:color="414142"/>
            </w:tcBorders>
            <w:hideMark/>
          </w:tcPr>
          <w:p w14:paraId="167417F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56º 32´ N</w:t>
            </w:r>
          </w:p>
          <w:p w14:paraId="7EC8E8B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20º 46´ E</w:t>
            </w:r>
          </w:p>
        </w:tc>
        <w:tc>
          <w:tcPr>
            <w:tcW w:w="919" w:type="pct"/>
            <w:tcBorders>
              <w:top w:val="outset" w:sz="6" w:space="0" w:color="414142"/>
              <w:left w:val="outset" w:sz="6" w:space="0" w:color="414142"/>
              <w:bottom w:val="outset" w:sz="6" w:space="0" w:color="414142"/>
              <w:right w:val="outset" w:sz="6" w:space="0" w:color="414142"/>
            </w:tcBorders>
            <w:hideMark/>
          </w:tcPr>
          <w:p w14:paraId="7C94FAA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18 m</w:t>
            </w:r>
          </w:p>
        </w:tc>
        <w:tc>
          <w:tcPr>
            <w:tcW w:w="790" w:type="pct"/>
            <w:tcBorders>
              <w:top w:val="outset" w:sz="6" w:space="0" w:color="414142"/>
              <w:left w:val="outset" w:sz="6" w:space="0" w:color="414142"/>
              <w:bottom w:val="outset" w:sz="6" w:space="0" w:color="414142"/>
              <w:right w:val="outset" w:sz="6" w:space="0" w:color="414142"/>
            </w:tcBorders>
            <w:hideMark/>
          </w:tcPr>
          <w:p w14:paraId="7A61368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S–W–N</w:t>
            </w:r>
          </w:p>
        </w:tc>
        <w:tc>
          <w:tcPr>
            <w:tcW w:w="883" w:type="pct"/>
            <w:tcBorders>
              <w:top w:val="outset" w:sz="6" w:space="0" w:color="414142"/>
              <w:left w:val="outset" w:sz="6" w:space="0" w:color="414142"/>
              <w:bottom w:val="outset" w:sz="6" w:space="0" w:color="414142"/>
              <w:right w:val="outset" w:sz="6" w:space="0" w:color="414142"/>
            </w:tcBorders>
            <w:hideMark/>
          </w:tcPr>
          <w:p w14:paraId="7E75D31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15 km</w:t>
            </w:r>
          </w:p>
        </w:tc>
      </w:tr>
      <w:tr w:rsidR="00C43E55" w:rsidRPr="00C43E55" w14:paraId="724B6BAE" w14:textId="77777777" w:rsidTr="00135C19">
        <w:tc>
          <w:tcPr>
            <w:tcW w:w="399" w:type="pct"/>
            <w:tcBorders>
              <w:top w:val="outset" w:sz="6" w:space="0" w:color="414142"/>
              <w:left w:val="outset" w:sz="6" w:space="0" w:color="414142"/>
              <w:bottom w:val="outset" w:sz="6" w:space="0" w:color="414142"/>
              <w:right w:val="outset" w:sz="6" w:space="0" w:color="414142"/>
            </w:tcBorders>
            <w:hideMark/>
          </w:tcPr>
          <w:p w14:paraId="20359741"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3.</w:t>
            </w:r>
          </w:p>
        </w:tc>
        <w:tc>
          <w:tcPr>
            <w:tcW w:w="1136" w:type="pct"/>
            <w:tcBorders>
              <w:top w:val="outset" w:sz="6" w:space="0" w:color="414142"/>
              <w:left w:val="outset" w:sz="6" w:space="0" w:color="414142"/>
              <w:bottom w:val="outset" w:sz="6" w:space="0" w:color="414142"/>
              <w:right w:val="outset" w:sz="6" w:space="0" w:color="414142"/>
            </w:tcBorders>
            <w:hideMark/>
          </w:tcPr>
          <w:p w14:paraId="42F84AF7"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Port of Riga</w:t>
            </w:r>
          </w:p>
          <w:p w14:paraId="4A60C1F8"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Riga Freeport Authority</w:t>
            </w:r>
          </w:p>
        </w:tc>
        <w:tc>
          <w:tcPr>
            <w:tcW w:w="873" w:type="pct"/>
            <w:tcBorders>
              <w:top w:val="outset" w:sz="6" w:space="0" w:color="414142"/>
              <w:left w:val="outset" w:sz="6" w:space="0" w:color="414142"/>
              <w:bottom w:val="outset" w:sz="6" w:space="0" w:color="414142"/>
              <w:right w:val="outset" w:sz="6" w:space="0" w:color="414142"/>
            </w:tcBorders>
            <w:hideMark/>
          </w:tcPr>
          <w:p w14:paraId="7CFE119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57º 03´ N</w:t>
            </w:r>
          </w:p>
          <w:p w14:paraId="39F4FD0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24º 04´ E</w:t>
            </w:r>
          </w:p>
        </w:tc>
        <w:tc>
          <w:tcPr>
            <w:tcW w:w="919" w:type="pct"/>
            <w:tcBorders>
              <w:top w:val="outset" w:sz="6" w:space="0" w:color="414142"/>
              <w:left w:val="outset" w:sz="6" w:space="0" w:color="414142"/>
              <w:bottom w:val="outset" w:sz="6" w:space="0" w:color="414142"/>
              <w:right w:val="outset" w:sz="6" w:space="0" w:color="414142"/>
            </w:tcBorders>
            <w:hideMark/>
          </w:tcPr>
          <w:p w14:paraId="069B100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Berth ZO14</w:t>
            </w:r>
          </w:p>
          <w:p w14:paraId="05C23E9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5.6–105 m</w:t>
            </w:r>
          </w:p>
        </w:tc>
        <w:tc>
          <w:tcPr>
            <w:tcW w:w="790" w:type="pct"/>
            <w:tcBorders>
              <w:top w:val="outset" w:sz="6" w:space="0" w:color="414142"/>
              <w:left w:val="outset" w:sz="6" w:space="0" w:color="414142"/>
              <w:bottom w:val="outset" w:sz="6" w:space="0" w:color="414142"/>
              <w:right w:val="outset" w:sz="6" w:space="0" w:color="414142"/>
            </w:tcBorders>
            <w:hideMark/>
          </w:tcPr>
          <w:p w14:paraId="07E74E1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NW</w:t>
            </w:r>
          </w:p>
          <w:p w14:paraId="4FAAB2A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(in entrance)</w:t>
            </w:r>
          </w:p>
        </w:tc>
        <w:tc>
          <w:tcPr>
            <w:tcW w:w="883" w:type="pct"/>
            <w:tcBorders>
              <w:top w:val="outset" w:sz="6" w:space="0" w:color="414142"/>
              <w:left w:val="outset" w:sz="6" w:space="0" w:color="414142"/>
              <w:bottom w:val="outset" w:sz="6" w:space="0" w:color="414142"/>
              <w:right w:val="outset" w:sz="6" w:space="0" w:color="414142"/>
            </w:tcBorders>
            <w:hideMark/>
          </w:tcPr>
          <w:p w14:paraId="6294674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0.5 km</w:t>
            </w:r>
          </w:p>
        </w:tc>
      </w:tr>
      <w:tr w:rsidR="00C43E55" w:rsidRPr="00C43E55" w14:paraId="032CB51A" w14:textId="77777777" w:rsidTr="00135C19">
        <w:tc>
          <w:tcPr>
            <w:tcW w:w="399" w:type="pct"/>
            <w:tcBorders>
              <w:top w:val="outset" w:sz="6" w:space="0" w:color="414142"/>
              <w:left w:val="outset" w:sz="6" w:space="0" w:color="414142"/>
              <w:bottom w:val="outset" w:sz="6" w:space="0" w:color="414142"/>
              <w:right w:val="outset" w:sz="6" w:space="0" w:color="414142"/>
            </w:tcBorders>
            <w:hideMark/>
          </w:tcPr>
          <w:p w14:paraId="526EDE55"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4.</w:t>
            </w:r>
          </w:p>
        </w:tc>
        <w:tc>
          <w:tcPr>
            <w:tcW w:w="1136" w:type="pct"/>
            <w:tcBorders>
              <w:top w:val="outset" w:sz="6" w:space="0" w:color="414142"/>
              <w:left w:val="outset" w:sz="6" w:space="0" w:color="414142"/>
              <w:bottom w:val="outset" w:sz="6" w:space="0" w:color="414142"/>
              <w:right w:val="outset" w:sz="6" w:space="0" w:color="414142"/>
            </w:tcBorders>
            <w:hideMark/>
          </w:tcPr>
          <w:p w14:paraId="025440EB"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Anchorage area of the Port of Riga</w:t>
            </w:r>
          </w:p>
          <w:p w14:paraId="754B2945"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Riga Freeport Authority</w:t>
            </w:r>
          </w:p>
        </w:tc>
        <w:tc>
          <w:tcPr>
            <w:tcW w:w="873" w:type="pct"/>
            <w:tcBorders>
              <w:top w:val="outset" w:sz="6" w:space="0" w:color="414142"/>
              <w:left w:val="outset" w:sz="6" w:space="0" w:color="414142"/>
              <w:bottom w:val="outset" w:sz="6" w:space="0" w:color="414142"/>
              <w:right w:val="outset" w:sz="6" w:space="0" w:color="414142"/>
            </w:tcBorders>
            <w:hideMark/>
          </w:tcPr>
          <w:p w14:paraId="5F7B3B3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57º 07´ N</w:t>
            </w:r>
          </w:p>
          <w:p w14:paraId="159BCD8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23º 52´ E</w:t>
            </w:r>
          </w:p>
        </w:tc>
        <w:tc>
          <w:tcPr>
            <w:tcW w:w="919" w:type="pct"/>
            <w:tcBorders>
              <w:top w:val="outset" w:sz="6" w:space="0" w:color="414142"/>
              <w:left w:val="outset" w:sz="6" w:space="0" w:color="414142"/>
              <w:bottom w:val="outset" w:sz="6" w:space="0" w:color="414142"/>
              <w:right w:val="outset" w:sz="6" w:space="0" w:color="414142"/>
            </w:tcBorders>
            <w:hideMark/>
          </w:tcPr>
          <w:p w14:paraId="15297DE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25 m</w:t>
            </w:r>
          </w:p>
          <w:p w14:paraId="73CEEA8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In Irbe Strait 15 m</w:t>
            </w:r>
          </w:p>
        </w:tc>
        <w:tc>
          <w:tcPr>
            <w:tcW w:w="790" w:type="pct"/>
            <w:tcBorders>
              <w:top w:val="outset" w:sz="6" w:space="0" w:color="414142"/>
              <w:left w:val="outset" w:sz="6" w:space="0" w:color="414142"/>
              <w:bottom w:val="outset" w:sz="6" w:space="0" w:color="414142"/>
              <w:right w:val="outset" w:sz="6" w:space="0" w:color="414142"/>
            </w:tcBorders>
            <w:hideMark/>
          </w:tcPr>
          <w:p w14:paraId="6408AD1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NW–NE</w:t>
            </w:r>
          </w:p>
        </w:tc>
        <w:tc>
          <w:tcPr>
            <w:tcW w:w="883" w:type="pct"/>
            <w:tcBorders>
              <w:top w:val="outset" w:sz="6" w:space="0" w:color="414142"/>
              <w:left w:val="outset" w:sz="6" w:space="0" w:color="414142"/>
              <w:bottom w:val="outset" w:sz="6" w:space="0" w:color="414142"/>
              <w:right w:val="outset" w:sz="6" w:space="0" w:color="414142"/>
            </w:tcBorders>
            <w:hideMark/>
          </w:tcPr>
          <w:p w14:paraId="3BE60A7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11.0 km</w:t>
            </w:r>
          </w:p>
        </w:tc>
      </w:tr>
      <w:tr w:rsidR="00C43E55" w:rsidRPr="00C43E55" w14:paraId="2F7156DC" w14:textId="77777777" w:rsidTr="00135C19">
        <w:tc>
          <w:tcPr>
            <w:tcW w:w="399" w:type="pct"/>
            <w:tcBorders>
              <w:top w:val="outset" w:sz="6" w:space="0" w:color="414142"/>
              <w:left w:val="outset" w:sz="6" w:space="0" w:color="414142"/>
              <w:bottom w:val="outset" w:sz="6" w:space="0" w:color="414142"/>
              <w:right w:val="outset" w:sz="6" w:space="0" w:color="414142"/>
            </w:tcBorders>
            <w:hideMark/>
          </w:tcPr>
          <w:p w14:paraId="652C648F"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5.</w:t>
            </w:r>
          </w:p>
        </w:tc>
        <w:tc>
          <w:tcPr>
            <w:tcW w:w="1136" w:type="pct"/>
            <w:tcBorders>
              <w:top w:val="outset" w:sz="6" w:space="0" w:color="414142"/>
              <w:left w:val="outset" w:sz="6" w:space="0" w:color="414142"/>
              <w:bottom w:val="outset" w:sz="6" w:space="0" w:color="414142"/>
              <w:right w:val="outset" w:sz="6" w:space="0" w:color="414142"/>
            </w:tcBorders>
            <w:hideMark/>
          </w:tcPr>
          <w:p w14:paraId="731AB20B"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Port of Ventspils</w:t>
            </w:r>
          </w:p>
          <w:p w14:paraId="622D36A5"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Ventspils Free Port Authority</w:t>
            </w:r>
          </w:p>
        </w:tc>
        <w:tc>
          <w:tcPr>
            <w:tcW w:w="873" w:type="pct"/>
            <w:tcBorders>
              <w:top w:val="outset" w:sz="6" w:space="0" w:color="414142"/>
              <w:left w:val="outset" w:sz="6" w:space="0" w:color="414142"/>
              <w:bottom w:val="outset" w:sz="6" w:space="0" w:color="414142"/>
              <w:right w:val="outset" w:sz="6" w:space="0" w:color="414142"/>
            </w:tcBorders>
            <w:hideMark/>
          </w:tcPr>
          <w:p w14:paraId="7B96527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57º 24´ N</w:t>
            </w:r>
          </w:p>
          <w:p w14:paraId="50E5DEF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21º 32´ E</w:t>
            </w:r>
          </w:p>
        </w:tc>
        <w:tc>
          <w:tcPr>
            <w:tcW w:w="919" w:type="pct"/>
            <w:tcBorders>
              <w:top w:val="outset" w:sz="6" w:space="0" w:color="414142"/>
              <w:left w:val="outset" w:sz="6" w:space="0" w:color="414142"/>
              <w:bottom w:val="outset" w:sz="6" w:space="0" w:color="414142"/>
              <w:right w:val="outset" w:sz="6" w:space="0" w:color="414142"/>
            </w:tcBorders>
            <w:hideMark/>
          </w:tcPr>
          <w:p w14:paraId="1DA6A36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Berth No. 37</w:t>
            </w:r>
          </w:p>
          <w:p w14:paraId="1CD6CCA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12.5–200 m</w:t>
            </w:r>
          </w:p>
        </w:tc>
        <w:tc>
          <w:tcPr>
            <w:tcW w:w="790" w:type="pct"/>
            <w:tcBorders>
              <w:top w:val="outset" w:sz="6" w:space="0" w:color="414142"/>
              <w:left w:val="outset" w:sz="6" w:space="0" w:color="414142"/>
              <w:bottom w:val="outset" w:sz="6" w:space="0" w:color="414142"/>
              <w:right w:val="outset" w:sz="6" w:space="0" w:color="414142"/>
            </w:tcBorders>
            <w:hideMark/>
          </w:tcPr>
          <w:p w14:paraId="77760BA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N–NW</w:t>
            </w:r>
          </w:p>
        </w:tc>
        <w:tc>
          <w:tcPr>
            <w:tcW w:w="883" w:type="pct"/>
            <w:tcBorders>
              <w:top w:val="outset" w:sz="6" w:space="0" w:color="414142"/>
              <w:left w:val="outset" w:sz="6" w:space="0" w:color="414142"/>
              <w:bottom w:val="outset" w:sz="6" w:space="0" w:color="414142"/>
              <w:right w:val="outset" w:sz="6" w:space="0" w:color="414142"/>
            </w:tcBorders>
            <w:hideMark/>
          </w:tcPr>
          <w:p w14:paraId="06A97EC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0.3 km</w:t>
            </w:r>
          </w:p>
        </w:tc>
      </w:tr>
      <w:tr w:rsidR="00C43E55" w:rsidRPr="00C43E55" w14:paraId="4AB6823A" w14:textId="77777777" w:rsidTr="00135C19">
        <w:tc>
          <w:tcPr>
            <w:tcW w:w="399" w:type="pct"/>
            <w:tcBorders>
              <w:top w:val="outset" w:sz="6" w:space="0" w:color="414142"/>
              <w:left w:val="outset" w:sz="6" w:space="0" w:color="414142"/>
              <w:bottom w:val="outset" w:sz="6" w:space="0" w:color="414142"/>
              <w:right w:val="outset" w:sz="6" w:space="0" w:color="414142"/>
            </w:tcBorders>
            <w:hideMark/>
          </w:tcPr>
          <w:p w14:paraId="2A1E031A"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6.</w:t>
            </w:r>
          </w:p>
        </w:tc>
        <w:tc>
          <w:tcPr>
            <w:tcW w:w="1136" w:type="pct"/>
            <w:tcBorders>
              <w:top w:val="outset" w:sz="6" w:space="0" w:color="414142"/>
              <w:left w:val="outset" w:sz="6" w:space="0" w:color="414142"/>
              <w:bottom w:val="outset" w:sz="6" w:space="0" w:color="414142"/>
              <w:right w:val="outset" w:sz="6" w:space="0" w:color="414142"/>
            </w:tcBorders>
            <w:hideMark/>
          </w:tcPr>
          <w:p w14:paraId="5C69B35E"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Anchorage area of the port of Ventspils V2</w:t>
            </w:r>
          </w:p>
          <w:p w14:paraId="5E12FC75"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Ventspils Free Port Authority</w:t>
            </w:r>
          </w:p>
        </w:tc>
        <w:tc>
          <w:tcPr>
            <w:tcW w:w="873" w:type="pct"/>
            <w:tcBorders>
              <w:top w:val="outset" w:sz="6" w:space="0" w:color="414142"/>
              <w:left w:val="outset" w:sz="6" w:space="0" w:color="414142"/>
              <w:bottom w:val="outset" w:sz="6" w:space="0" w:color="414142"/>
              <w:right w:val="outset" w:sz="6" w:space="0" w:color="414142"/>
            </w:tcBorders>
            <w:hideMark/>
          </w:tcPr>
          <w:p w14:paraId="196BF02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57º 31´ N</w:t>
            </w:r>
          </w:p>
          <w:p w14:paraId="5CE8748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21º 22´ E</w:t>
            </w:r>
          </w:p>
        </w:tc>
        <w:tc>
          <w:tcPr>
            <w:tcW w:w="919" w:type="pct"/>
            <w:tcBorders>
              <w:top w:val="outset" w:sz="6" w:space="0" w:color="414142"/>
              <w:left w:val="outset" w:sz="6" w:space="0" w:color="414142"/>
              <w:bottom w:val="outset" w:sz="6" w:space="0" w:color="414142"/>
              <w:right w:val="outset" w:sz="6" w:space="0" w:color="414142"/>
            </w:tcBorders>
            <w:hideMark/>
          </w:tcPr>
          <w:p w14:paraId="5CCB955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m</w:t>
            </w:r>
          </w:p>
        </w:tc>
        <w:tc>
          <w:tcPr>
            <w:tcW w:w="790" w:type="pct"/>
            <w:tcBorders>
              <w:top w:val="outset" w:sz="6" w:space="0" w:color="414142"/>
              <w:left w:val="outset" w:sz="6" w:space="0" w:color="414142"/>
              <w:bottom w:val="outset" w:sz="6" w:space="0" w:color="414142"/>
              <w:right w:val="outset" w:sz="6" w:space="0" w:color="414142"/>
            </w:tcBorders>
            <w:hideMark/>
          </w:tcPr>
          <w:p w14:paraId="092D283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S–W–N</w:t>
            </w:r>
          </w:p>
        </w:tc>
        <w:tc>
          <w:tcPr>
            <w:tcW w:w="883" w:type="pct"/>
            <w:tcBorders>
              <w:top w:val="outset" w:sz="6" w:space="0" w:color="414142"/>
              <w:left w:val="outset" w:sz="6" w:space="0" w:color="414142"/>
              <w:bottom w:val="outset" w:sz="6" w:space="0" w:color="414142"/>
              <w:right w:val="outset" w:sz="6" w:space="0" w:color="414142"/>
            </w:tcBorders>
            <w:hideMark/>
          </w:tcPr>
          <w:p w14:paraId="246B7D6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16.0 km</w:t>
            </w:r>
          </w:p>
        </w:tc>
      </w:tr>
      <w:tr w:rsidR="00C43E55" w:rsidRPr="00C43E55" w14:paraId="2A60D0BA" w14:textId="77777777" w:rsidTr="00135C19">
        <w:tc>
          <w:tcPr>
            <w:tcW w:w="399" w:type="pct"/>
            <w:tcBorders>
              <w:top w:val="outset" w:sz="6" w:space="0" w:color="414142"/>
              <w:left w:val="outset" w:sz="6" w:space="0" w:color="414142"/>
              <w:bottom w:val="outset" w:sz="6" w:space="0" w:color="414142"/>
              <w:right w:val="outset" w:sz="6" w:space="0" w:color="414142"/>
            </w:tcBorders>
            <w:hideMark/>
          </w:tcPr>
          <w:p w14:paraId="56AED28C"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7.</w:t>
            </w:r>
          </w:p>
        </w:tc>
        <w:tc>
          <w:tcPr>
            <w:tcW w:w="1136" w:type="pct"/>
            <w:tcBorders>
              <w:top w:val="outset" w:sz="6" w:space="0" w:color="414142"/>
              <w:left w:val="outset" w:sz="6" w:space="0" w:color="414142"/>
              <w:bottom w:val="outset" w:sz="6" w:space="0" w:color="414142"/>
              <w:right w:val="outset" w:sz="6" w:space="0" w:color="414142"/>
            </w:tcBorders>
            <w:vAlign w:val="center"/>
            <w:hideMark/>
          </w:tcPr>
          <w:p w14:paraId="0BD018C8"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Anchorage “The Lee of Kolka”</w:t>
            </w:r>
          </w:p>
          <w:p w14:paraId="495374EA"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Coast Guard</w:t>
            </w:r>
          </w:p>
          <w:p w14:paraId="21B9210E"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(Shall not be provided in case of leakage of oil)</w:t>
            </w:r>
          </w:p>
        </w:tc>
        <w:tc>
          <w:tcPr>
            <w:tcW w:w="873" w:type="pct"/>
            <w:tcBorders>
              <w:top w:val="outset" w:sz="6" w:space="0" w:color="414142"/>
              <w:left w:val="outset" w:sz="6" w:space="0" w:color="414142"/>
              <w:bottom w:val="outset" w:sz="6" w:space="0" w:color="414142"/>
              <w:right w:val="outset" w:sz="6" w:space="0" w:color="414142"/>
            </w:tcBorders>
            <w:hideMark/>
          </w:tcPr>
          <w:p w14:paraId="5635ED1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57º 42´ N</w:t>
            </w:r>
          </w:p>
          <w:p w14:paraId="6DD4EDA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22º 45´ E</w:t>
            </w:r>
          </w:p>
        </w:tc>
        <w:tc>
          <w:tcPr>
            <w:tcW w:w="919" w:type="pct"/>
            <w:tcBorders>
              <w:top w:val="outset" w:sz="6" w:space="0" w:color="414142"/>
              <w:left w:val="outset" w:sz="6" w:space="0" w:color="414142"/>
              <w:bottom w:val="outset" w:sz="6" w:space="0" w:color="414142"/>
              <w:right w:val="outset" w:sz="6" w:space="0" w:color="414142"/>
            </w:tcBorders>
            <w:hideMark/>
          </w:tcPr>
          <w:p w14:paraId="1CAF2F1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30 m</w:t>
            </w:r>
          </w:p>
          <w:p w14:paraId="07AF2B9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In Irbe Strait 15 m</w:t>
            </w:r>
          </w:p>
        </w:tc>
        <w:tc>
          <w:tcPr>
            <w:tcW w:w="790" w:type="pct"/>
            <w:tcBorders>
              <w:top w:val="outset" w:sz="6" w:space="0" w:color="414142"/>
              <w:left w:val="outset" w:sz="6" w:space="0" w:color="414142"/>
              <w:bottom w:val="outset" w:sz="6" w:space="0" w:color="414142"/>
              <w:right w:val="outset" w:sz="6" w:space="0" w:color="414142"/>
            </w:tcBorders>
            <w:hideMark/>
          </w:tcPr>
          <w:p w14:paraId="6628720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NE–E–SE</w:t>
            </w:r>
          </w:p>
        </w:tc>
        <w:tc>
          <w:tcPr>
            <w:tcW w:w="883" w:type="pct"/>
            <w:tcBorders>
              <w:top w:val="outset" w:sz="6" w:space="0" w:color="414142"/>
              <w:left w:val="outset" w:sz="6" w:space="0" w:color="414142"/>
              <w:bottom w:val="outset" w:sz="6" w:space="0" w:color="414142"/>
              <w:right w:val="outset" w:sz="6" w:space="0" w:color="414142"/>
            </w:tcBorders>
            <w:hideMark/>
          </w:tcPr>
          <w:p w14:paraId="38AB9AD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40.0 km</w:t>
            </w:r>
          </w:p>
        </w:tc>
      </w:tr>
    </w:tbl>
    <w:p w14:paraId="5F342B23"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67C710"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Note.</w:t>
      </w:r>
    </w:p>
    <w:p w14:paraId="7B4C997C"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The MRCC shall determine a specific place of refuge on the basis of the information received, comprehensive analysis of the situation and risk assessment.</w:t>
      </w:r>
    </w:p>
    <w:p w14:paraId="44A920CF"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5C7B4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F2BAC6" w14:textId="77777777" w:rsidR="00C43E55" w:rsidRPr="00C43E55" w:rsidRDefault="00C43E55" w:rsidP="00C43E55">
      <w:pPr>
        <w:shd w:val="clear" w:color="auto" w:fill="FFFFFF"/>
        <w:tabs>
          <w:tab w:val="left" w:pos="8222"/>
        </w:tabs>
        <w:spacing w:after="0" w:line="240" w:lineRule="auto"/>
        <w:jc w:val="both"/>
        <w:rPr>
          <w:rFonts w:ascii="Times New Roman" w:hAnsi="Times New Roman"/>
          <w:noProof/>
          <w:sz w:val="24"/>
          <w:lang w:val="en-US"/>
        </w:rPr>
      </w:pPr>
      <w:r w:rsidRPr="00C43E55">
        <w:rPr>
          <w:rFonts w:ascii="Times New Roman" w:hAnsi="Times New Roman"/>
          <w:noProof/>
          <w:sz w:val="24"/>
          <w:lang w:val="en-US"/>
        </w:rPr>
        <w:t>Acting for the Minister for Transport, Minister for Education and Science</w:t>
      </w:r>
      <w:r w:rsidRPr="00C43E55">
        <w:rPr>
          <w:rFonts w:ascii="Times New Roman" w:hAnsi="Times New Roman"/>
          <w:noProof/>
          <w:sz w:val="24"/>
          <w:lang w:val="en-US"/>
        </w:rPr>
        <w:tab/>
        <w:t>R. Broks</w:t>
      </w:r>
    </w:p>
    <w:p w14:paraId="77F3FF30" w14:textId="77777777" w:rsidR="00C43E55" w:rsidRPr="00C43E55" w:rsidRDefault="00C43E55" w:rsidP="00C43E55">
      <w:pPr>
        <w:shd w:val="clear" w:color="auto" w:fill="FFFFFF"/>
        <w:spacing w:after="0" w:line="240" w:lineRule="auto"/>
        <w:jc w:val="both"/>
        <w:rPr>
          <w:noProof/>
          <w:lang w:val="en-US"/>
        </w:rPr>
      </w:pPr>
      <w:r w:rsidRPr="00C43E55">
        <w:rPr>
          <w:noProof/>
          <w:lang w:val="en-US"/>
        </w:rPr>
        <w:br w:type="page"/>
      </w:r>
    </w:p>
    <w:p w14:paraId="6691DCA8" w14:textId="77777777" w:rsidR="00C43E55" w:rsidRPr="00C43E55" w:rsidRDefault="00C43E55" w:rsidP="00C43E55">
      <w:pPr>
        <w:shd w:val="clear" w:color="auto" w:fill="FFFFFF"/>
        <w:spacing w:after="0" w:line="240" w:lineRule="auto"/>
        <w:jc w:val="right"/>
        <w:rPr>
          <w:rFonts w:ascii="Times New Roman" w:hAnsi="Times New Roman"/>
          <w:b/>
          <w:noProof/>
          <w:sz w:val="24"/>
          <w:lang w:val="en-US"/>
        </w:rPr>
      </w:pPr>
      <w:r w:rsidRPr="00C43E55">
        <w:rPr>
          <w:rFonts w:ascii="Times New Roman" w:hAnsi="Times New Roman"/>
          <w:b/>
          <w:noProof/>
          <w:sz w:val="24"/>
          <w:lang w:val="en-US"/>
        </w:rPr>
        <w:t>Annex 4</w:t>
      </w:r>
    </w:p>
    <w:p w14:paraId="04CAFB91"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Cabinet Regulation No. 1171</w:t>
      </w:r>
    </w:p>
    <w:p w14:paraId="7A2197AE"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21 December 2010</w:t>
      </w:r>
      <w:bookmarkStart w:id="168" w:name="piel-1075934"/>
      <w:bookmarkStart w:id="169" w:name="piel4"/>
      <w:bookmarkEnd w:id="168"/>
      <w:bookmarkEnd w:id="169"/>
    </w:p>
    <w:p w14:paraId="75C4DC47"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1075935"/>
      <w:bookmarkStart w:id="171" w:name="n-1075935"/>
      <w:bookmarkEnd w:id="170"/>
      <w:bookmarkEnd w:id="171"/>
    </w:p>
    <w:p w14:paraId="1C43898E"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00C681" w14:textId="77777777" w:rsidR="00C43E55" w:rsidRPr="00C43E55" w:rsidRDefault="00C43E55" w:rsidP="00C43E55">
      <w:pPr>
        <w:shd w:val="clear" w:color="auto" w:fill="FFFFFF"/>
        <w:spacing w:after="0" w:line="240" w:lineRule="auto"/>
        <w:jc w:val="center"/>
        <w:rPr>
          <w:rFonts w:ascii="Times New Roman" w:hAnsi="Times New Roman"/>
          <w:b/>
          <w:noProof/>
          <w:sz w:val="28"/>
          <w:lang w:val="en-US"/>
        </w:rPr>
      </w:pPr>
      <w:r w:rsidRPr="00C43E55">
        <w:rPr>
          <w:rFonts w:ascii="Times New Roman" w:hAnsi="Times New Roman"/>
          <w:b/>
          <w:noProof/>
          <w:sz w:val="28"/>
          <w:lang w:val="en-US"/>
        </w:rPr>
        <w:t>The Areas where Diving is Prohibited</w:t>
      </w:r>
    </w:p>
    <w:p w14:paraId="46CC2C5D" w14:textId="77777777" w:rsidR="00C43E55" w:rsidRPr="00C43E55" w:rsidRDefault="00C43E55" w:rsidP="00C43E55">
      <w:pPr>
        <w:shd w:val="clear" w:color="auto" w:fill="FFFFFF"/>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 May 2022</w:t>
      </w:r>
      <w:r w:rsidRPr="00C43E55">
        <w:rPr>
          <w:rFonts w:ascii="Times New Roman" w:hAnsi="Times New Roman"/>
          <w:noProof/>
          <w:sz w:val="24"/>
          <w:lang w:val="en-US"/>
        </w:rPr>
        <w:t>]</w:t>
      </w:r>
    </w:p>
    <w:p w14:paraId="21CEBC0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106D5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3FE57E"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Prohibited area No. 1:</w:t>
      </w:r>
    </w:p>
    <w:p w14:paraId="4653FDC5"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90"/>
        <w:gridCol w:w="3617"/>
        <w:gridCol w:w="3548"/>
      </w:tblGrid>
      <w:tr w:rsidR="00C43E55" w:rsidRPr="00C43E55" w14:paraId="1B56411A" w14:textId="77777777" w:rsidTr="00135C19">
        <w:trPr>
          <w:jc w:val="center"/>
        </w:trPr>
        <w:tc>
          <w:tcPr>
            <w:tcW w:w="1044" w:type="pct"/>
            <w:vMerge w:val="restart"/>
            <w:tcBorders>
              <w:top w:val="outset" w:sz="6" w:space="0" w:color="414142"/>
              <w:left w:val="outset" w:sz="6" w:space="0" w:color="414142"/>
              <w:bottom w:val="outset" w:sz="6" w:space="0" w:color="414142"/>
              <w:right w:val="outset" w:sz="6" w:space="0" w:color="414142"/>
            </w:tcBorders>
            <w:vAlign w:val="center"/>
            <w:hideMark/>
          </w:tcPr>
          <w:p w14:paraId="1F3B571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No.</w:t>
            </w:r>
          </w:p>
        </w:tc>
        <w:tc>
          <w:tcPr>
            <w:tcW w:w="3956" w:type="pct"/>
            <w:gridSpan w:val="2"/>
            <w:tcBorders>
              <w:top w:val="outset" w:sz="6" w:space="0" w:color="414142"/>
              <w:left w:val="outset" w:sz="6" w:space="0" w:color="414142"/>
              <w:bottom w:val="outset" w:sz="6" w:space="0" w:color="414142"/>
              <w:right w:val="outset" w:sz="6" w:space="0" w:color="414142"/>
            </w:tcBorders>
            <w:vAlign w:val="center"/>
            <w:hideMark/>
          </w:tcPr>
          <w:p w14:paraId="4288F61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WGS-84</w:t>
            </w:r>
          </w:p>
        </w:tc>
      </w:tr>
      <w:tr w:rsidR="00C43E55" w:rsidRPr="00C43E55" w14:paraId="1D5CB8AE" w14:textId="77777777" w:rsidTr="00135C19">
        <w:trPr>
          <w:jc w:val="center"/>
        </w:trPr>
        <w:tc>
          <w:tcPr>
            <w:tcW w:w="1044" w:type="pct"/>
            <w:vMerge/>
            <w:tcBorders>
              <w:top w:val="outset" w:sz="6" w:space="0" w:color="414142"/>
              <w:left w:val="outset" w:sz="6" w:space="0" w:color="414142"/>
              <w:bottom w:val="outset" w:sz="6" w:space="0" w:color="414142"/>
              <w:right w:val="outset" w:sz="6" w:space="0" w:color="414142"/>
            </w:tcBorders>
            <w:vAlign w:val="center"/>
            <w:hideMark/>
          </w:tcPr>
          <w:p w14:paraId="570C4D5F"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eastAsia="lv-LV"/>
              </w:rPr>
            </w:pPr>
          </w:p>
        </w:tc>
        <w:tc>
          <w:tcPr>
            <w:tcW w:w="1997" w:type="pct"/>
            <w:tcBorders>
              <w:top w:val="outset" w:sz="6" w:space="0" w:color="414142"/>
              <w:left w:val="outset" w:sz="6" w:space="0" w:color="414142"/>
              <w:bottom w:val="outset" w:sz="6" w:space="0" w:color="414142"/>
              <w:right w:val="outset" w:sz="6" w:space="0" w:color="414142"/>
            </w:tcBorders>
            <w:vAlign w:val="center"/>
            <w:hideMark/>
          </w:tcPr>
          <w:p w14:paraId="0E0127E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Latitude</w:t>
            </w:r>
          </w:p>
        </w:tc>
        <w:tc>
          <w:tcPr>
            <w:tcW w:w="1959" w:type="pct"/>
            <w:tcBorders>
              <w:top w:val="outset" w:sz="6" w:space="0" w:color="414142"/>
              <w:left w:val="outset" w:sz="6" w:space="0" w:color="414142"/>
              <w:bottom w:val="outset" w:sz="6" w:space="0" w:color="414142"/>
              <w:right w:val="outset" w:sz="6" w:space="0" w:color="414142"/>
            </w:tcBorders>
            <w:vAlign w:val="center"/>
            <w:hideMark/>
          </w:tcPr>
          <w:p w14:paraId="5D6596F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Longitude</w:t>
            </w:r>
          </w:p>
        </w:tc>
      </w:tr>
      <w:tr w:rsidR="00C43E55" w:rsidRPr="00C43E55" w14:paraId="4ABEDAB3" w14:textId="77777777" w:rsidTr="00135C19">
        <w:trPr>
          <w:jc w:val="center"/>
        </w:trPr>
        <w:tc>
          <w:tcPr>
            <w:tcW w:w="1044" w:type="pct"/>
            <w:tcBorders>
              <w:top w:val="outset" w:sz="6" w:space="0" w:color="414142"/>
              <w:left w:val="outset" w:sz="6" w:space="0" w:color="414142"/>
              <w:bottom w:val="outset" w:sz="6" w:space="0" w:color="414142"/>
              <w:right w:val="outset" w:sz="6" w:space="0" w:color="414142"/>
            </w:tcBorders>
            <w:vAlign w:val="center"/>
            <w:hideMark/>
          </w:tcPr>
          <w:p w14:paraId="09259A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1997" w:type="pct"/>
            <w:tcBorders>
              <w:top w:val="outset" w:sz="6" w:space="0" w:color="414142"/>
              <w:left w:val="outset" w:sz="6" w:space="0" w:color="414142"/>
              <w:bottom w:val="outset" w:sz="6" w:space="0" w:color="414142"/>
              <w:right w:val="outset" w:sz="6" w:space="0" w:color="414142"/>
            </w:tcBorders>
            <w:vAlign w:val="center"/>
            <w:hideMark/>
          </w:tcPr>
          <w:p w14:paraId="02B2FE3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15.000' N</w:t>
            </w:r>
          </w:p>
        </w:tc>
        <w:tc>
          <w:tcPr>
            <w:tcW w:w="1959" w:type="pct"/>
            <w:tcBorders>
              <w:top w:val="outset" w:sz="6" w:space="0" w:color="414142"/>
              <w:left w:val="outset" w:sz="6" w:space="0" w:color="414142"/>
              <w:bottom w:val="outset" w:sz="6" w:space="0" w:color="414142"/>
              <w:right w:val="outset" w:sz="6" w:space="0" w:color="414142"/>
            </w:tcBorders>
            <w:vAlign w:val="center"/>
            <w:hideMark/>
          </w:tcPr>
          <w:p w14:paraId="27CEFCA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13.200' E</w:t>
            </w:r>
          </w:p>
        </w:tc>
      </w:tr>
      <w:tr w:rsidR="00C43E55" w:rsidRPr="00C43E55" w14:paraId="3E633D04" w14:textId="77777777" w:rsidTr="00135C19">
        <w:trPr>
          <w:jc w:val="center"/>
        </w:trPr>
        <w:tc>
          <w:tcPr>
            <w:tcW w:w="1044" w:type="pct"/>
            <w:tcBorders>
              <w:top w:val="outset" w:sz="6" w:space="0" w:color="414142"/>
              <w:left w:val="outset" w:sz="6" w:space="0" w:color="414142"/>
              <w:bottom w:val="outset" w:sz="6" w:space="0" w:color="414142"/>
              <w:right w:val="outset" w:sz="6" w:space="0" w:color="414142"/>
            </w:tcBorders>
            <w:vAlign w:val="center"/>
            <w:hideMark/>
          </w:tcPr>
          <w:p w14:paraId="16D8DB9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1997" w:type="pct"/>
            <w:tcBorders>
              <w:top w:val="outset" w:sz="6" w:space="0" w:color="414142"/>
              <w:left w:val="outset" w:sz="6" w:space="0" w:color="414142"/>
              <w:bottom w:val="outset" w:sz="6" w:space="0" w:color="414142"/>
              <w:right w:val="outset" w:sz="6" w:space="0" w:color="414142"/>
            </w:tcBorders>
            <w:vAlign w:val="center"/>
            <w:hideMark/>
          </w:tcPr>
          <w:p w14:paraId="186C420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15.000' N</w:t>
            </w:r>
          </w:p>
        </w:tc>
        <w:tc>
          <w:tcPr>
            <w:tcW w:w="1959" w:type="pct"/>
            <w:tcBorders>
              <w:top w:val="outset" w:sz="6" w:space="0" w:color="414142"/>
              <w:left w:val="outset" w:sz="6" w:space="0" w:color="414142"/>
              <w:bottom w:val="outset" w:sz="6" w:space="0" w:color="414142"/>
              <w:right w:val="outset" w:sz="6" w:space="0" w:color="414142"/>
            </w:tcBorders>
            <w:vAlign w:val="center"/>
            <w:hideMark/>
          </w:tcPr>
          <w:p w14:paraId="0C2D3BF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18.700' E</w:t>
            </w:r>
          </w:p>
        </w:tc>
      </w:tr>
      <w:tr w:rsidR="00C43E55" w:rsidRPr="00C43E55" w14:paraId="3CCF4D63" w14:textId="77777777" w:rsidTr="00135C19">
        <w:trPr>
          <w:jc w:val="center"/>
        </w:trPr>
        <w:tc>
          <w:tcPr>
            <w:tcW w:w="1044" w:type="pct"/>
            <w:tcBorders>
              <w:top w:val="outset" w:sz="6" w:space="0" w:color="414142"/>
              <w:left w:val="outset" w:sz="6" w:space="0" w:color="414142"/>
              <w:bottom w:val="outset" w:sz="6" w:space="0" w:color="414142"/>
              <w:right w:val="outset" w:sz="6" w:space="0" w:color="414142"/>
            </w:tcBorders>
            <w:vAlign w:val="center"/>
            <w:hideMark/>
          </w:tcPr>
          <w:p w14:paraId="00288FB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1997" w:type="pct"/>
            <w:tcBorders>
              <w:top w:val="outset" w:sz="6" w:space="0" w:color="414142"/>
              <w:left w:val="outset" w:sz="6" w:space="0" w:color="414142"/>
              <w:bottom w:val="outset" w:sz="6" w:space="0" w:color="414142"/>
              <w:right w:val="outset" w:sz="6" w:space="0" w:color="414142"/>
            </w:tcBorders>
            <w:vAlign w:val="center"/>
            <w:hideMark/>
          </w:tcPr>
          <w:p w14:paraId="2F1DD0A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12.000' N</w:t>
            </w:r>
          </w:p>
        </w:tc>
        <w:tc>
          <w:tcPr>
            <w:tcW w:w="1959" w:type="pct"/>
            <w:tcBorders>
              <w:top w:val="outset" w:sz="6" w:space="0" w:color="414142"/>
              <w:left w:val="outset" w:sz="6" w:space="0" w:color="414142"/>
              <w:bottom w:val="outset" w:sz="6" w:space="0" w:color="414142"/>
              <w:right w:val="outset" w:sz="6" w:space="0" w:color="414142"/>
            </w:tcBorders>
            <w:vAlign w:val="center"/>
            <w:hideMark/>
          </w:tcPr>
          <w:p w14:paraId="25DA252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18.700' E</w:t>
            </w:r>
          </w:p>
        </w:tc>
      </w:tr>
      <w:tr w:rsidR="00C43E55" w:rsidRPr="00C43E55" w14:paraId="445DF011" w14:textId="77777777" w:rsidTr="00135C19">
        <w:trPr>
          <w:jc w:val="center"/>
        </w:trPr>
        <w:tc>
          <w:tcPr>
            <w:tcW w:w="1044" w:type="pct"/>
            <w:tcBorders>
              <w:top w:val="outset" w:sz="6" w:space="0" w:color="414142"/>
              <w:left w:val="outset" w:sz="6" w:space="0" w:color="414142"/>
              <w:bottom w:val="outset" w:sz="6" w:space="0" w:color="414142"/>
              <w:right w:val="outset" w:sz="6" w:space="0" w:color="414142"/>
            </w:tcBorders>
            <w:vAlign w:val="center"/>
            <w:hideMark/>
          </w:tcPr>
          <w:p w14:paraId="77D8A61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1997" w:type="pct"/>
            <w:tcBorders>
              <w:top w:val="outset" w:sz="6" w:space="0" w:color="414142"/>
              <w:left w:val="outset" w:sz="6" w:space="0" w:color="414142"/>
              <w:bottom w:val="outset" w:sz="6" w:space="0" w:color="414142"/>
              <w:right w:val="outset" w:sz="6" w:space="0" w:color="414142"/>
            </w:tcBorders>
            <w:vAlign w:val="center"/>
            <w:hideMark/>
          </w:tcPr>
          <w:p w14:paraId="4D693D2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12.991' N</w:t>
            </w:r>
          </w:p>
        </w:tc>
        <w:tc>
          <w:tcPr>
            <w:tcW w:w="1959" w:type="pct"/>
            <w:tcBorders>
              <w:top w:val="outset" w:sz="6" w:space="0" w:color="414142"/>
              <w:left w:val="outset" w:sz="6" w:space="0" w:color="414142"/>
              <w:bottom w:val="outset" w:sz="6" w:space="0" w:color="414142"/>
              <w:right w:val="outset" w:sz="6" w:space="0" w:color="414142"/>
            </w:tcBorders>
            <w:vAlign w:val="center"/>
            <w:hideMark/>
          </w:tcPr>
          <w:p w14:paraId="595C48B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13.057' E</w:t>
            </w:r>
          </w:p>
        </w:tc>
      </w:tr>
      <w:tr w:rsidR="00C43E55" w:rsidRPr="00C43E55" w14:paraId="7265CCE2" w14:textId="77777777" w:rsidTr="00135C19">
        <w:trPr>
          <w:jc w:val="center"/>
        </w:trPr>
        <w:tc>
          <w:tcPr>
            <w:tcW w:w="1044" w:type="pct"/>
            <w:tcBorders>
              <w:top w:val="outset" w:sz="6" w:space="0" w:color="414142"/>
              <w:left w:val="outset" w:sz="6" w:space="0" w:color="414142"/>
              <w:bottom w:val="outset" w:sz="6" w:space="0" w:color="414142"/>
              <w:right w:val="outset" w:sz="6" w:space="0" w:color="414142"/>
            </w:tcBorders>
            <w:vAlign w:val="center"/>
            <w:hideMark/>
          </w:tcPr>
          <w:p w14:paraId="62CF8B6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1997" w:type="pct"/>
            <w:tcBorders>
              <w:top w:val="outset" w:sz="6" w:space="0" w:color="414142"/>
              <w:left w:val="outset" w:sz="6" w:space="0" w:color="414142"/>
              <w:bottom w:val="outset" w:sz="6" w:space="0" w:color="414142"/>
              <w:right w:val="outset" w:sz="6" w:space="0" w:color="414142"/>
            </w:tcBorders>
            <w:vAlign w:val="center"/>
            <w:hideMark/>
          </w:tcPr>
          <w:p w14:paraId="4F22BB7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13.770' N</w:t>
            </w:r>
          </w:p>
        </w:tc>
        <w:tc>
          <w:tcPr>
            <w:tcW w:w="1959" w:type="pct"/>
            <w:tcBorders>
              <w:top w:val="outset" w:sz="6" w:space="0" w:color="414142"/>
              <w:left w:val="outset" w:sz="6" w:space="0" w:color="414142"/>
              <w:bottom w:val="outset" w:sz="6" w:space="0" w:color="414142"/>
              <w:right w:val="outset" w:sz="6" w:space="0" w:color="414142"/>
            </w:tcBorders>
            <w:vAlign w:val="center"/>
            <w:hideMark/>
          </w:tcPr>
          <w:p w14:paraId="027F8D8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12.436' E</w:t>
            </w:r>
          </w:p>
        </w:tc>
      </w:tr>
    </w:tbl>
    <w:p w14:paraId="4671ED91"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B3C100"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Prohibited area No. 2:</w:t>
      </w:r>
    </w:p>
    <w:p w14:paraId="59FFD100" w14:textId="77777777" w:rsidR="00C43E55" w:rsidRPr="00C43E55" w:rsidRDefault="00C43E55" w:rsidP="00C43E55">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71B47BE1"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4601C91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D8C33E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34.220'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6AFCF6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58.274' E</w:t>
            </w:r>
          </w:p>
        </w:tc>
      </w:tr>
      <w:tr w:rsidR="00C43E55" w:rsidRPr="00C43E55" w14:paraId="390E83A1"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3401624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424C55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34.220'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1B287C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00.383' E</w:t>
            </w:r>
          </w:p>
        </w:tc>
      </w:tr>
      <w:tr w:rsidR="00C43E55" w:rsidRPr="00C43E55" w14:paraId="30EBF84B" w14:textId="77777777" w:rsidTr="00135C19">
        <w:trPr>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CDC77C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border is along the shoreline of the sea</w:t>
            </w:r>
          </w:p>
        </w:tc>
      </w:tr>
      <w:tr w:rsidR="00C43E55" w:rsidRPr="00C43E55" w14:paraId="0E0B56F6"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67A1176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A0BD98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33.465'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23A50DB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59.972' E</w:t>
            </w:r>
          </w:p>
        </w:tc>
      </w:tr>
      <w:tr w:rsidR="00C43E55" w:rsidRPr="00C43E55" w14:paraId="01576084"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6413C10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64E21DE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33.231'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1A3509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58.274' E</w:t>
            </w:r>
          </w:p>
        </w:tc>
      </w:tr>
    </w:tbl>
    <w:p w14:paraId="101E4926" w14:textId="77777777" w:rsidR="00C43E55" w:rsidRPr="00C43E55" w:rsidRDefault="00C43E55" w:rsidP="00C43E55">
      <w:pPr>
        <w:spacing w:after="0" w:line="240" w:lineRule="auto"/>
        <w:jc w:val="both"/>
        <w:rPr>
          <w:rFonts w:ascii="Times New Roman" w:eastAsia="Times New Roman" w:hAnsi="Times New Roman" w:cs="Times New Roman"/>
          <w:noProof/>
          <w:sz w:val="24"/>
          <w:szCs w:val="24"/>
          <w:lang w:val="en-US" w:eastAsia="lv-LV"/>
        </w:rPr>
      </w:pPr>
    </w:p>
    <w:p w14:paraId="74E8FC30"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Prohibited area No. 3:</w:t>
      </w:r>
    </w:p>
    <w:p w14:paraId="291FAA6C"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7FD5CBBE" w14:textId="77777777" w:rsidTr="00135C19">
        <w:trPr>
          <w:jc w:val="center"/>
        </w:trPr>
        <w:tc>
          <w:tcPr>
            <w:tcW w:w="656" w:type="pct"/>
            <w:tcBorders>
              <w:top w:val="outset" w:sz="6" w:space="0" w:color="414142"/>
              <w:left w:val="outset" w:sz="6" w:space="0" w:color="414142"/>
              <w:bottom w:val="outset" w:sz="6" w:space="0" w:color="414142"/>
              <w:right w:val="outset" w:sz="6" w:space="0" w:color="414142"/>
            </w:tcBorders>
            <w:vAlign w:val="center"/>
            <w:hideMark/>
          </w:tcPr>
          <w:p w14:paraId="3ED9BF8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295BD7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27.750'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59352A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38.000' E</w:t>
            </w:r>
          </w:p>
        </w:tc>
      </w:tr>
      <w:tr w:rsidR="00C43E55" w:rsidRPr="00C43E55" w14:paraId="12D116B3" w14:textId="77777777" w:rsidTr="00135C19">
        <w:trPr>
          <w:jc w:val="center"/>
        </w:trPr>
        <w:tc>
          <w:tcPr>
            <w:tcW w:w="656" w:type="pct"/>
            <w:tcBorders>
              <w:top w:val="outset" w:sz="6" w:space="0" w:color="414142"/>
              <w:left w:val="outset" w:sz="6" w:space="0" w:color="414142"/>
              <w:bottom w:val="outset" w:sz="6" w:space="0" w:color="414142"/>
              <w:right w:val="outset" w:sz="6" w:space="0" w:color="414142"/>
            </w:tcBorders>
            <w:vAlign w:val="center"/>
            <w:hideMark/>
          </w:tcPr>
          <w:p w14:paraId="47F62F6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A84AA1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27.750'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E7D952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43.200' E</w:t>
            </w:r>
          </w:p>
        </w:tc>
      </w:tr>
      <w:tr w:rsidR="00C43E55" w:rsidRPr="00C43E55" w14:paraId="055A9B44" w14:textId="77777777" w:rsidTr="00135C19">
        <w:trPr>
          <w:jc w:val="center"/>
        </w:trPr>
        <w:tc>
          <w:tcPr>
            <w:tcW w:w="656" w:type="pct"/>
            <w:tcBorders>
              <w:top w:val="outset" w:sz="6" w:space="0" w:color="414142"/>
              <w:left w:val="outset" w:sz="6" w:space="0" w:color="414142"/>
              <w:bottom w:val="outset" w:sz="6" w:space="0" w:color="414142"/>
              <w:right w:val="outset" w:sz="6" w:space="0" w:color="414142"/>
            </w:tcBorders>
            <w:vAlign w:val="center"/>
            <w:hideMark/>
          </w:tcPr>
          <w:p w14:paraId="7A6096B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6829B1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24.800'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B8556A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43.200' E</w:t>
            </w:r>
          </w:p>
        </w:tc>
      </w:tr>
      <w:tr w:rsidR="00C43E55" w:rsidRPr="00C43E55" w14:paraId="1E865009" w14:textId="77777777" w:rsidTr="00135C19">
        <w:trPr>
          <w:jc w:val="center"/>
        </w:trPr>
        <w:tc>
          <w:tcPr>
            <w:tcW w:w="656" w:type="pct"/>
            <w:tcBorders>
              <w:top w:val="outset" w:sz="6" w:space="0" w:color="414142"/>
              <w:left w:val="outset" w:sz="6" w:space="0" w:color="414142"/>
              <w:bottom w:val="outset" w:sz="6" w:space="0" w:color="414142"/>
              <w:right w:val="outset" w:sz="6" w:space="0" w:color="414142"/>
            </w:tcBorders>
            <w:vAlign w:val="center"/>
            <w:hideMark/>
          </w:tcPr>
          <w:p w14:paraId="00033B9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7112EE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24.800'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94105C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38.000' E</w:t>
            </w:r>
          </w:p>
        </w:tc>
      </w:tr>
    </w:tbl>
    <w:p w14:paraId="21B92AB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A8B4F0"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Prohibited area No. 4:</w:t>
      </w:r>
    </w:p>
    <w:p w14:paraId="7E324672"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6A74DB9A"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69C5711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5691160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27.194'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7065EF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54.170' E</w:t>
            </w:r>
          </w:p>
        </w:tc>
      </w:tr>
      <w:tr w:rsidR="00C43E55" w:rsidRPr="00C43E55" w14:paraId="2BA1E35D"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2019888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E98486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27.194'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31DDC8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55.978' E</w:t>
            </w:r>
          </w:p>
        </w:tc>
      </w:tr>
      <w:tr w:rsidR="00C43E55" w:rsidRPr="00C43E55" w14:paraId="361D39FF"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7C9C22B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CED366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26.194'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34CD89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55.978' E</w:t>
            </w:r>
          </w:p>
        </w:tc>
      </w:tr>
      <w:tr w:rsidR="00C43E55" w:rsidRPr="00C43E55" w14:paraId="266447E1"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1A46C72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851FF2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26.194'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6CB63D8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54.170' E</w:t>
            </w:r>
          </w:p>
        </w:tc>
      </w:tr>
    </w:tbl>
    <w:p w14:paraId="70264DBD"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81450C"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Prohibited area No. 5:</w:t>
      </w:r>
    </w:p>
    <w:p w14:paraId="62429AB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21A1B41E"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3036A25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AFEDC7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33.710'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E5C9A8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40.240' E</w:t>
            </w:r>
          </w:p>
        </w:tc>
      </w:tr>
      <w:tr w:rsidR="00C43E55" w:rsidRPr="00C43E55" w14:paraId="3868E853"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5387B2C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7E2218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33.710'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92D42C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42.030' E</w:t>
            </w:r>
          </w:p>
        </w:tc>
      </w:tr>
      <w:tr w:rsidR="00C43E55" w:rsidRPr="00C43E55" w14:paraId="3BAC2523"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BA58BE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8F5B96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32.710'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5D7322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42.030' E</w:t>
            </w:r>
          </w:p>
        </w:tc>
      </w:tr>
      <w:tr w:rsidR="00C43E55" w:rsidRPr="00C43E55" w14:paraId="739CD278"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56198C2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D2379B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32.710'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501DD8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40.240' E</w:t>
            </w:r>
          </w:p>
        </w:tc>
      </w:tr>
    </w:tbl>
    <w:p w14:paraId="62432F8A"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83BB57"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Prohibited area No. 6:</w:t>
      </w:r>
    </w:p>
    <w:p w14:paraId="46B6DC43"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15"/>
        <w:gridCol w:w="4211"/>
        <w:gridCol w:w="4129"/>
      </w:tblGrid>
      <w:tr w:rsidR="00C43E55" w:rsidRPr="00C43E55" w14:paraId="05D0312F" w14:textId="77777777" w:rsidTr="00135C19">
        <w:tc>
          <w:tcPr>
            <w:tcW w:w="395" w:type="pct"/>
            <w:tcBorders>
              <w:top w:val="outset" w:sz="6" w:space="0" w:color="414142"/>
              <w:left w:val="outset" w:sz="6" w:space="0" w:color="414142"/>
              <w:bottom w:val="outset" w:sz="6" w:space="0" w:color="414142"/>
              <w:right w:val="outset" w:sz="6" w:space="0" w:color="414142"/>
            </w:tcBorders>
            <w:vAlign w:val="center"/>
            <w:hideMark/>
          </w:tcPr>
          <w:p w14:paraId="702CC02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7FD4220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32.844' N</w:t>
            </w:r>
          </w:p>
        </w:tc>
        <w:tc>
          <w:tcPr>
            <w:tcW w:w="2280" w:type="pct"/>
            <w:tcBorders>
              <w:top w:val="outset" w:sz="6" w:space="0" w:color="414142"/>
              <w:left w:val="outset" w:sz="6" w:space="0" w:color="414142"/>
              <w:bottom w:val="outset" w:sz="6" w:space="0" w:color="414142"/>
              <w:right w:val="outset" w:sz="6" w:space="0" w:color="414142"/>
            </w:tcBorders>
            <w:vAlign w:val="center"/>
            <w:hideMark/>
          </w:tcPr>
          <w:p w14:paraId="082B726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16.129' E</w:t>
            </w:r>
          </w:p>
        </w:tc>
      </w:tr>
      <w:tr w:rsidR="00C43E55" w:rsidRPr="00C43E55" w14:paraId="1E61BD02" w14:textId="77777777" w:rsidTr="00135C19">
        <w:tc>
          <w:tcPr>
            <w:tcW w:w="395" w:type="pct"/>
            <w:tcBorders>
              <w:top w:val="outset" w:sz="6" w:space="0" w:color="414142"/>
              <w:left w:val="outset" w:sz="6" w:space="0" w:color="414142"/>
              <w:bottom w:val="outset" w:sz="6" w:space="0" w:color="414142"/>
              <w:right w:val="outset" w:sz="6" w:space="0" w:color="414142"/>
            </w:tcBorders>
            <w:vAlign w:val="center"/>
            <w:hideMark/>
          </w:tcPr>
          <w:p w14:paraId="1EFB9D2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35C8F38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32.753' N</w:t>
            </w:r>
          </w:p>
        </w:tc>
        <w:tc>
          <w:tcPr>
            <w:tcW w:w="2280" w:type="pct"/>
            <w:tcBorders>
              <w:top w:val="outset" w:sz="6" w:space="0" w:color="414142"/>
              <w:left w:val="outset" w:sz="6" w:space="0" w:color="414142"/>
              <w:bottom w:val="outset" w:sz="6" w:space="0" w:color="414142"/>
              <w:right w:val="outset" w:sz="6" w:space="0" w:color="414142"/>
            </w:tcBorders>
            <w:vAlign w:val="center"/>
            <w:hideMark/>
          </w:tcPr>
          <w:p w14:paraId="79326BE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17.629' E</w:t>
            </w:r>
          </w:p>
        </w:tc>
      </w:tr>
      <w:tr w:rsidR="00C43E55" w:rsidRPr="00C43E55" w14:paraId="4AD3301B" w14:textId="77777777" w:rsidTr="00135C19">
        <w:tc>
          <w:tcPr>
            <w:tcW w:w="395" w:type="pct"/>
            <w:tcBorders>
              <w:top w:val="outset" w:sz="6" w:space="0" w:color="414142"/>
              <w:left w:val="outset" w:sz="6" w:space="0" w:color="414142"/>
              <w:bottom w:val="outset" w:sz="6" w:space="0" w:color="414142"/>
              <w:right w:val="outset" w:sz="6" w:space="0" w:color="414142"/>
            </w:tcBorders>
            <w:vAlign w:val="center"/>
            <w:hideMark/>
          </w:tcPr>
          <w:p w14:paraId="269CAB9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636FFD6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32.029' N</w:t>
            </w:r>
          </w:p>
        </w:tc>
        <w:tc>
          <w:tcPr>
            <w:tcW w:w="2280" w:type="pct"/>
            <w:tcBorders>
              <w:top w:val="outset" w:sz="6" w:space="0" w:color="414142"/>
              <w:left w:val="outset" w:sz="6" w:space="0" w:color="414142"/>
              <w:bottom w:val="outset" w:sz="6" w:space="0" w:color="414142"/>
              <w:right w:val="outset" w:sz="6" w:space="0" w:color="414142"/>
            </w:tcBorders>
            <w:vAlign w:val="center"/>
            <w:hideMark/>
          </w:tcPr>
          <w:p w14:paraId="5A5A073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18.491' E</w:t>
            </w:r>
          </w:p>
        </w:tc>
      </w:tr>
      <w:tr w:rsidR="00C43E55" w:rsidRPr="00C43E55" w14:paraId="2CF6B84A" w14:textId="77777777" w:rsidTr="00135C19">
        <w:tc>
          <w:tcPr>
            <w:tcW w:w="395" w:type="pct"/>
            <w:tcBorders>
              <w:top w:val="outset" w:sz="6" w:space="0" w:color="414142"/>
              <w:left w:val="outset" w:sz="6" w:space="0" w:color="414142"/>
              <w:bottom w:val="outset" w:sz="6" w:space="0" w:color="414142"/>
              <w:right w:val="outset" w:sz="6" w:space="0" w:color="414142"/>
            </w:tcBorders>
            <w:vAlign w:val="center"/>
            <w:hideMark/>
          </w:tcPr>
          <w:p w14:paraId="22E949F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6AC7272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31.167' N</w:t>
            </w:r>
          </w:p>
        </w:tc>
        <w:tc>
          <w:tcPr>
            <w:tcW w:w="2280" w:type="pct"/>
            <w:tcBorders>
              <w:top w:val="outset" w:sz="6" w:space="0" w:color="414142"/>
              <w:left w:val="outset" w:sz="6" w:space="0" w:color="414142"/>
              <w:bottom w:val="outset" w:sz="6" w:space="0" w:color="414142"/>
              <w:right w:val="outset" w:sz="6" w:space="0" w:color="414142"/>
            </w:tcBorders>
            <w:vAlign w:val="center"/>
            <w:hideMark/>
          </w:tcPr>
          <w:p w14:paraId="7535D34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18.229' E</w:t>
            </w:r>
          </w:p>
        </w:tc>
      </w:tr>
      <w:tr w:rsidR="00C43E55" w:rsidRPr="00C43E55" w14:paraId="6DE23597" w14:textId="77777777" w:rsidTr="00135C19">
        <w:tc>
          <w:tcPr>
            <w:tcW w:w="395" w:type="pct"/>
            <w:tcBorders>
              <w:top w:val="outset" w:sz="6" w:space="0" w:color="414142"/>
              <w:left w:val="outset" w:sz="6" w:space="0" w:color="414142"/>
              <w:bottom w:val="outset" w:sz="6" w:space="0" w:color="414142"/>
              <w:right w:val="outset" w:sz="6" w:space="0" w:color="414142"/>
            </w:tcBorders>
            <w:vAlign w:val="center"/>
            <w:hideMark/>
          </w:tcPr>
          <w:p w14:paraId="1008A79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3712AC0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30.680' N</w:t>
            </w:r>
          </w:p>
        </w:tc>
        <w:tc>
          <w:tcPr>
            <w:tcW w:w="2280" w:type="pct"/>
            <w:tcBorders>
              <w:top w:val="outset" w:sz="6" w:space="0" w:color="414142"/>
              <w:left w:val="outset" w:sz="6" w:space="0" w:color="414142"/>
              <w:bottom w:val="outset" w:sz="6" w:space="0" w:color="414142"/>
              <w:right w:val="outset" w:sz="6" w:space="0" w:color="414142"/>
            </w:tcBorders>
            <w:vAlign w:val="center"/>
            <w:hideMark/>
          </w:tcPr>
          <w:p w14:paraId="625EE77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17.177' E</w:t>
            </w:r>
          </w:p>
        </w:tc>
      </w:tr>
      <w:tr w:rsidR="00C43E55" w:rsidRPr="00C43E55" w14:paraId="334F9576" w14:textId="77777777" w:rsidTr="00135C19">
        <w:tc>
          <w:tcPr>
            <w:tcW w:w="395" w:type="pct"/>
            <w:tcBorders>
              <w:top w:val="outset" w:sz="6" w:space="0" w:color="414142"/>
              <w:left w:val="outset" w:sz="6" w:space="0" w:color="414142"/>
              <w:bottom w:val="outset" w:sz="6" w:space="0" w:color="414142"/>
              <w:right w:val="outset" w:sz="6" w:space="0" w:color="414142"/>
            </w:tcBorders>
            <w:vAlign w:val="center"/>
            <w:hideMark/>
          </w:tcPr>
          <w:p w14:paraId="1A2EC3A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0F141FB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30.795' N</w:t>
            </w:r>
          </w:p>
        </w:tc>
        <w:tc>
          <w:tcPr>
            <w:tcW w:w="2280" w:type="pct"/>
            <w:tcBorders>
              <w:top w:val="outset" w:sz="6" w:space="0" w:color="414142"/>
              <w:left w:val="outset" w:sz="6" w:space="0" w:color="414142"/>
              <w:bottom w:val="outset" w:sz="6" w:space="0" w:color="414142"/>
              <w:right w:val="outset" w:sz="6" w:space="0" w:color="414142"/>
            </w:tcBorders>
            <w:vAlign w:val="center"/>
            <w:hideMark/>
          </w:tcPr>
          <w:p w14:paraId="12110DE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15.550' E</w:t>
            </w:r>
          </w:p>
        </w:tc>
      </w:tr>
      <w:tr w:rsidR="00C43E55" w:rsidRPr="00C43E55" w14:paraId="5643DB03" w14:textId="77777777" w:rsidTr="00135C19">
        <w:tc>
          <w:tcPr>
            <w:tcW w:w="395" w:type="pct"/>
            <w:tcBorders>
              <w:top w:val="outset" w:sz="6" w:space="0" w:color="414142"/>
              <w:left w:val="outset" w:sz="6" w:space="0" w:color="414142"/>
              <w:bottom w:val="outset" w:sz="6" w:space="0" w:color="414142"/>
              <w:right w:val="outset" w:sz="6" w:space="0" w:color="414142"/>
            </w:tcBorders>
            <w:vAlign w:val="center"/>
            <w:hideMark/>
          </w:tcPr>
          <w:p w14:paraId="0F25A65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7.</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326AFC3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31.366' N</w:t>
            </w:r>
          </w:p>
        </w:tc>
        <w:tc>
          <w:tcPr>
            <w:tcW w:w="2280" w:type="pct"/>
            <w:tcBorders>
              <w:top w:val="outset" w:sz="6" w:space="0" w:color="414142"/>
              <w:left w:val="outset" w:sz="6" w:space="0" w:color="414142"/>
              <w:bottom w:val="outset" w:sz="6" w:space="0" w:color="414142"/>
              <w:right w:val="outset" w:sz="6" w:space="0" w:color="414142"/>
            </w:tcBorders>
            <w:vAlign w:val="center"/>
            <w:hideMark/>
          </w:tcPr>
          <w:p w14:paraId="4D5BCFE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14.788' E</w:t>
            </w:r>
          </w:p>
        </w:tc>
      </w:tr>
      <w:tr w:rsidR="00C43E55" w:rsidRPr="00C43E55" w14:paraId="5D248EB6" w14:textId="77777777" w:rsidTr="00135C19">
        <w:tc>
          <w:tcPr>
            <w:tcW w:w="395" w:type="pct"/>
            <w:tcBorders>
              <w:top w:val="outset" w:sz="6" w:space="0" w:color="414142"/>
              <w:left w:val="outset" w:sz="6" w:space="0" w:color="414142"/>
              <w:bottom w:val="outset" w:sz="6" w:space="0" w:color="414142"/>
              <w:right w:val="outset" w:sz="6" w:space="0" w:color="414142"/>
            </w:tcBorders>
            <w:vAlign w:val="center"/>
            <w:hideMark/>
          </w:tcPr>
          <w:p w14:paraId="0435D2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8.</w:t>
            </w:r>
          </w:p>
        </w:tc>
        <w:tc>
          <w:tcPr>
            <w:tcW w:w="2325" w:type="pct"/>
            <w:tcBorders>
              <w:top w:val="outset" w:sz="6" w:space="0" w:color="414142"/>
              <w:left w:val="outset" w:sz="6" w:space="0" w:color="414142"/>
              <w:bottom w:val="outset" w:sz="6" w:space="0" w:color="414142"/>
              <w:right w:val="outset" w:sz="6" w:space="0" w:color="414142"/>
            </w:tcBorders>
            <w:vAlign w:val="center"/>
            <w:hideMark/>
          </w:tcPr>
          <w:p w14:paraId="1FE73AC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32.286' N</w:t>
            </w:r>
          </w:p>
        </w:tc>
        <w:tc>
          <w:tcPr>
            <w:tcW w:w="2280" w:type="pct"/>
            <w:tcBorders>
              <w:top w:val="outset" w:sz="6" w:space="0" w:color="414142"/>
              <w:left w:val="outset" w:sz="6" w:space="0" w:color="414142"/>
              <w:bottom w:val="outset" w:sz="6" w:space="0" w:color="414142"/>
              <w:right w:val="outset" w:sz="6" w:space="0" w:color="414142"/>
            </w:tcBorders>
            <w:vAlign w:val="center"/>
            <w:hideMark/>
          </w:tcPr>
          <w:p w14:paraId="04C6E3F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14.953' E</w:t>
            </w:r>
          </w:p>
        </w:tc>
      </w:tr>
    </w:tbl>
    <w:p w14:paraId="5E83D25A"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29B8AA" w14:textId="77777777" w:rsidR="00C43E55" w:rsidRPr="00C43E55" w:rsidRDefault="00C43E55" w:rsidP="00C43E55">
      <w:pPr>
        <w:shd w:val="clear" w:color="auto" w:fill="FFFFFF"/>
        <w:spacing w:after="0" w:line="240" w:lineRule="auto"/>
        <w:jc w:val="center"/>
        <w:rPr>
          <w:rFonts w:ascii="Times New Roman" w:eastAsia="Times New Roman" w:hAnsi="Times New Roman" w:cs="Times New Roman"/>
          <w:noProof/>
          <w:sz w:val="24"/>
          <w:szCs w:val="24"/>
          <w:lang w:val="en-US" w:eastAsia="lv-LV"/>
        </w:rPr>
      </w:pPr>
      <w:r w:rsidRPr="00C43E55">
        <w:rPr>
          <w:rFonts w:ascii="Times New Roman" w:eastAsia="Times New Roman" w:hAnsi="Times New Roman" w:cs="Times New Roman"/>
          <w:noProof/>
          <w:sz w:val="24"/>
          <w:szCs w:val="24"/>
          <w:lang w:val="en-US" w:eastAsia="lv-LV"/>
        </w:rPr>
        <w:drawing>
          <wp:inline distT="0" distB="0" distL="0" distR="0" wp14:anchorId="5CF5C192" wp14:editId="5B0FD541">
            <wp:extent cx="4198376" cy="6065520"/>
            <wp:effectExtent l="0" t="0" r="0" b="0"/>
            <wp:docPr id="1067897301" name="Picture 1" descr="A map of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7301" name="Picture 1" descr="A map of a body of wa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7757" cy="6107967"/>
                    </a:xfrm>
                    <a:prstGeom prst="rect">
                      <a:avLst/>
                    </a:prstGeom>
                    <a:noFill/>
                    <a:ln>
                      <a:noFill/>
                    </a:ln>
                  </pic:spPr>
                </pic:pic>
              </a:graphicData>
            </a:graphic>
          </wp:inline>
        </w:drawing>
      </w:r>
    </w:p>
    <w:p w14:paraId="159E0FCD" w14:textId="77777777" w:rsidR="00C43E55" w:rsidRPr="00C43E55" w:rsidRDefault="00C43E55" w:rsidP="00C43E55">
      <w:pPr>
        <w:rPr>
          <w:noProof/>
          <w:lang w:val="en-US"/>
        </w:rPr>
      </w:pPr>
      <w:r w:rsidRPr="00C43E55">
        <w:rPr>
          <w:noProof/>
          <w:lang w:val="en-US"/>
        </w:rPr>
        <w:br w:type="page"/>
      </w:r>
    </w:p>
    <w:p w14:paraId="6BD0EE3C" w14:textId="77777777" w:rsidR="00C43E55" w:rsidRPr="00C43E55" w:rsidRDefault="00C43E55" w:rsidP="00C43E55">
      <w:pPr>
        <w:shd w:val="clear" w:color="auto" w:fill="FFFFFF"/>
        <w:spacing w:after="0" w:line="240" w:lineRule="auto"/>
        <w:jc w:val="right"/>
        <w:rPr>
          <w:rFonts w:ascii="Times New Roman" w:hAnsi="Times New Roman"/>
          <w:b/>
          <w:noProof/>
          <w:sz w:val="24"/>
          <w:lang w:val="en-US"/>
        </w:rPr>
      </w:pPr>
      <w:r w:rsidRPr="00C43E55">
        <w:rPr>
          <w:rFonts w:ascii="Times New Roman" w:hAnsi="Times New Roman"/>
          <w:b/>
          <w:noProof/>
          <w:sz w:val="24"/>
          <w:lang w:val="en-US"/>
        </w:rPr>
        <w:t>Annex 5</w:t>
      </w:r>
    </w:p>
    <w:p w14:paraId="49505E92"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Cabinet Regulation No. 1171</w:t>
      </w:r>
    </w:p>
    <w:p w14:paraId="2B48DABC"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21 December 2010</w:t>
      </w:r>
      <w:bookmarkStart w:id="172" w:name="piel-1075937"/>
      <w:bookmarkStart w:id="173" w:name="piel5"/>
      <w:bookmarkEnd w:id="172"/>
      <w:bookmarkEnd w:id="173"/>
    </w:p>
    <w:p w14:paraId="24FC3404"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1075938"/>
      <w:bookmarkStart w:id="175" w:name="n-1075938"/>
      <w:bookmarkEnd w:id="174"/>
      <w:bookmarkEnd w:id="175"/>
    </w:p>
    <w:p w14:paraId="7A644F7F"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4AB75D" w14:textId="77777777" w:rsidR="00C43E55" w:rsidRPr="00C43E55" w:rsidRDefault="00C43E55" w:rsidP="00C43E55">
      <w:pPr>
        <w:shd w:val="clear" w:color="auto" w:fill="FFFFFF"/>
        <w:spacing w:after="0" w:line="240" w:lineRule="auto"/>
        <w:jc w:val="center"/>
        <w:rPr>
          <w:rFonts w:ascii="Times New Roman" w:hAnsi="Times New Roman"/>
          <w:b/>
          <w:noProof/>
          <w:sz w:val="28"/>
          <w:lang w:val="en-US"/>
        </w:rPr>
      </w:pPr>
      <w:r w:rsidRPr="00C43E55">
        <w:rPr>
          <w:rFonts w:ascii="Times New Roman" w:hAnsi="Times New Roman"/>
          <w:b/>
          <w:noProof/>
          <w:sz w:val="28"/>
          <w:lang w:val="en-US"/>
        </w:rPr>
        <w:t>The Areas where Diving is Restricted</w:t>
      </w:r>
    </w:p>
    <w:p w14:paraId="4E697148" w14:textId="77777777" w:rsidR="00C43E55" w:rsidRPr="00C43E55" w:rsidRDefault="00C43E55" w:rsidP="00C43E55">
      <w:pPr>
        <w:shd w:val="clear" w:color="auto" w:fill="FFFFFF"/>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3 May 2022</w:t>
      </w:r>
      <w:r w:rsidRPr="00C43E55">
        <w:rPr>
          <w:rFonts w:ascii="Times New Roman" w:hAnsi="Times New Roman"/>
          <w:noProof/>
          <w:sz w:val="24"/>
          <w:lang w:val="en-US"/>
        </w:rPr>
        <w:t>]</w:t>
      </w:r>
    </w:p>
    <w:p w14:paraId="3E2BB2C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76F535"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A9B577"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w:t>
      </w:r>
    </w:p>
    <w:p w14:paraId="54A36D72"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77"/>
        <w:gridCol w:w="3894"/>
        <w:gridCol w:w="3984"/>
      </w:tblGrid>
      <w:tr w:rsidR="00C43E55" w:rsidRPr="00C43E55" w14:paraId="705384DA" w14:textId="77777777" w:rsidTr="00135C19">
        <w:tc>
          <w:tcPr>
            <w:tcW w:w="650" w:type="pct"/>
            <w:vMerge w:val="restart"/>
            <w:tcBorders>
              <w:top w:val="outset" w:sz="6" w:space="0" w:color="414142"/>
              <w:left w:val="outset" w:sz="6" w:space="0" w:color="414142"/>
              <w:bottom w:val="outset" w:sz="6" w:space="0" w:color="414142"/>
              <w:right w:val="outset" w:sz="6" w:space="0" w:color="414142"/>
            </w:tcBorders>
            <w:vAlign w:val="center"/>
            <w:hideMark/>
          </w:tcPr>
          <w:p w14:paraId="1CAA98B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No.</w:t>
            </w:r>
          </w:p>
        </w:tc>
        <w:tc>
          <w:tcPr>
            <w:tcW w:w="4350" w:type="pct"/>
            <w:gridSpan w:val="2"/>
            <w:tcBorders>
              <w:top w:val="outset" w:sz="6" w:space="0" w:color="414142"/>
              <w:left w:val="outset" w:sz="6" w:space="0" w:color="414142"/>
              <w:bottom w:val="outset" w:sz="6" w:space="0" w:color="414142"/>
              <w:right w:val="outset" w:sz="6" w:space="0" w:color="414142"/>
            </w:tcBorders>
            <w:vAlign w:val="center"/>
            <w:hideMark/>
          </w:tcPr>
          <w:p w14:paraId="57B25AD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WGS-84</w:t>
            </w:r>
          </w:p>
        </w:tc>
      </w:tr>
      <w:tr w:rsidR="00C43E55" w:rsidRPr="00C43E55" w14:paraId="62C94892" w14:textId="77777777" w:rsidTr="00135C19">
        <w:tc>
          <w:tcPr>
            <w:tcW w:w="650" w:type="pct"/>
            <w:vMerge/>
            <w:tcBorders>
              <w:top w:val="outset" w:sz="6" w:space="0" w:color="414142"/>
              <w:left w:val="outset" w:sz="6" w:space="0" w:color="414142"/>
              <w:bottom w:val="outset" w:sz="6" w:space="0" w:color="414142"/>
              <w:right w:val="outset" w:sz="6" w:space="0" w:color="414142"/>
            </w:tcBorders>
            <w:vAlign w:val="center"/>
            <w:hideMark/>
          </w:tcPr>
          <w:p w14:paraId="4F1C997A"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eastAsia="lv-LV"/>
              </w:rPr>
            </w:pP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1738C7F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Latitude</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85B549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Longitude</w:t>
            </w:r>
          </w:p>
        </w:tc>
      </w:tr>
      <w:tr w:rsidR="00C43E55" w:rsidRPr="00C43E55" w14:paraId="0EEFAE0E" w14:textId="77777777" w:rsidTr="00135C19">
        <w:tc>
          <w:tcPr>
            <w:tcW w:w="650" w:type="pct"/>
            <w:tcBorders>
              <w:top w:val="outset" w:sz="6" w:space="0" w:color="414142"/>
              <w:left w:val="outset" w:sz="6" w:space="0" w:color="414142"/>
              <w:bottom w:val="outset" w:sz="6" w:space="0" w:color="414142"/>
              <w:right w:val="outset" w:sz="6" w:space="0" w:color="414142"/>
            </w:tcBorders>
            <w:vAlign w:val="center"/>
            <w:hideMark/>
          </w:tcPr>
          <w:p w14:paraId="5EF204E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05B2A8B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50.989' N</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1FE96E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59.166' E</w:t>
            </w:r>
          </w:p>
        </w:tc>
      </w:tr>
      <w:tr w:rsidR="00C43E55" w:rsidRPr="00C43E55" w14:paraId="6017E3F3" w14:textId="77777777" w:rsidTr="00135C19">
        <w:tc>
          <w:tcPr>
            <w:tcW w:w="650" w:type="pct"/>
            <w:tcBorders>
              <w:top w:val="outset" w:sz="6" w:space="0" w:color="414142"/>
              <w:left w:val="outset" w:sz="6" w:space="0" w:color="414142"/>
              <w:bottom w:val="outset" w:sz="6" w:space="0" w:color="414142"/>
              <w:right w:val="outset" w:sz="6" w:space="0" w:color="414142"/>
            </w:tcBorders>
            <w:vAlign w:val="center"/>
            <w:hideMark/>
          </w:tcPr>
          <w:p w14:paraId="1BF500E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130E2D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50.719' N</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B7AC65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01.092' E</w:t>
            </w:r>
          </w:p>
        </w:tc>
      </w:tr>
      <w:tr w:rsidR="00C43E55" w:rsidRPr="00C43E55" w14:paraId="2C139751" w14:textId="77777777" w:rsidTr="00135C19">
        <w:tc>
          <w:tcPr>
            <w:tcW w:w="650" w:type="pct"/>
            <w:tcBorders>
              <w:top w:val="outset" w:sz="6" w:space="0" w:color="414142"/>
              <w:left w:val="outset" w:sz="6" w:space="0" w:color="414142"/>
              <w:bottom w:val="outset" w:sz="6" w:space="0" w:color="414142"/>
              <w:right w:val="outset" w:sz="6" w:space="0" w:color="414142"/>
            </w:tcBorders>
            <w:vAlign w:val="center"/>
            <w:hideMark/>
          </w:tcPr>
          <w:p w14:paraId="0F90D44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422D141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49.587' N</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66998B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01.372' E</w:t>
            </w:r>
          </w:p>
        </w:tc>
      </w:tr>
      <w:tr w:rsidR="00C43E55" w:rsidRPr="00C43E55" w14:paraId="2C20BF08" w14:textId="77777777" w:rsidTr="00135C19">
        <w:tc>
          <w:tcPr>
            <w:tcW w:w="650" w:type="pct"/>
            <w:tcBorders>
              <w:top w:val="outset" w:sz="6" w:space="0" w:color="414142"/>
              <w:left w:val="outset" w:sz="6" w:space="0" w:color="414142"/>
              <w:bottom w:val="outset" w:sz="6" w:space="0" w:color="414142"/>
              <w:right w:val="outset" w:sz="6" w:space="0" w:color="414142"/>
            </w:tcBorders>
            <w:vAlign w:val="center"/>
            <w:hideMark/>
          </w:tcPr>
          <w:p w14:paraId="06A0D02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625F085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49.069' N</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2CFE21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59.353' E</w:t>
            </w:r>
          </w:p>
        </w:tc>
      </w:tr>
      <w:tr w:rsidR="00C43E55" w:rsidRPr="00C43E55" w14:paraId="6347B307" w14:textId="77777777" w:rsidTr="00135C19">
        <w:tc>
          <w:tcPr>
            <w:tcW w:w="650" w:type="pct"/>
            <w:tcBorders>
              <w:top w:val="outset" w:sz="6" w:space="0" w:color="414142"/>
              <w:left w:val="outset" w:sz="6" w:space="0" w:color="414142"/>
              <w:bottom w:val="outset" w:sz="6" w:space="0" w:color="414142"/>
              <w:right w:val="outset" w:sz="6" w:space="0" w:color="414142"/>
            </w:tcBorders>
            <w:vAlign w:val="center"/>
            <w:hideMark/>
          </w:tcPr>
          <w:p w14:paraId="7F4D5E5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5629E21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50.000' N</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FD2565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20° 57.933' E</w:t>
            </w:r>
          </w:p>
        </w:tc>
      </w:tr>
    </w:tbl>
    <w:p w14:paraId="50AC08CE"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DAAAF0"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2:</w:t>
      </w:r>
    </w:p>
    <w:p w14:paraId="49DCACCD"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245DDF8D"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31DE18C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06A52A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54.690'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79F0C26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08.413' E</w:t>
            </w:r>
          </w:p>
        </w:tc>
      </w:tr>
      <w:tr w:rsidR="00C43E55" w:rsidRPr="00C43E55" w14:paraId="7C249B33"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4055F5A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CBE8BF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53.960'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750C83A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10.170' E</w:t>
            </w:r>
          </w:p>
        </w:tc>
      </w:tr>
      <w:tr w:rsidR="00C43E55" w:rsidRPr="00C43E55" w14:paraId="59CFB738"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2362F06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5AEA45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52.839'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37E4A66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09.363' E</w:t>
            </w:r>
          </w:p>
        </w:tc>
      </w:tr>
      <w:tr w:rsidR="00C43E55" w:rsidRPr="00C43E55" w14:paraId="2F27E849"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10B4D35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41C449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52.971'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4B81019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07.151' E</w:t>
            </w:r>
          </w:p>
        </w:tc>
      </w:tr>
      <w:tr w:rsidR="00C43E55" w:rsidRPr="00C43E55" w14:paraId="70C79D6C"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290702D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D051F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54.122'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8A443B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06.768' E</w:t>
            </w:r>
          </w:p>
        </w:tc>
      </w:tr>
    </w:tbl>
    <w:p w14:paraId="34EF2A6D"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3B6A8B"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3:</w:t>
      </w:r>
    </w:p>
    <w:p w14:paraId="40733342"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5F122E4C"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1E823FD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5D9202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57.696'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5B2952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16.067' E</w:t>
            </w:r>
          </w:p>
        </w:tc>
      </w:tr>
      <w:tr w:rsidR="00C43E55" w:rsidRPr="00C43E55" w14:paraId="1BEA5D1C"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57870E1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335A66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57.222'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C3DDA3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17.381' E</w:t>
            </w:r>
          </w:p>
        </w:tc>
      </w:tr>
      <w:tr w:rsidR="00C43E55" w:rsidRPr="00C43E55" w14:paraId="47BC1EEC" w14:textId="77777777" w:rsidTr="00135C1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902B3E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border is along the shoreline of the sea</w:t>
            </w:r>
          </w:p>
        </w:tc>
      </w:tr>
      <w:tr w:rsidR="00C43E55" w:rsidRPr="00C43E55" w14:paraId="53E3D822"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16FB2F8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D5C430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55.690'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784920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15.620' E</w:t>
            </w:r>
          </w:p>
        </w:tc>
      </w:tr>
      <w:tr w:rsidR="00C43E55" w:rsidRPr="00C43E55" w14:paraId="6DDC1502"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6E7814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A5703A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56.271'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73380A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14.144' E</w:t>
            </w:r>
          </w:p>
        </w:tc>
      </w:tr>
      <w:tr w:rsidR="00C43E55" w:rsidRPr="00C43E55" w14:paraId="635378A1"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F1ED55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CEBBFA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57.251'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B23467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14.294' E</w:t>
            </w:r>
          </w:p>
        </w:tc>
      </w:tr>
    </w:tbl>
    <w:p w14:paraId="1447AF2D"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182066"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4:</w:t>
      </w:r>
    </w:p>
    <w:p w14:paraId="419FB4BC"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5D8D8DEA"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26E5554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706765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02.861'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DF6BBC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23.587' E</w:t>
            </w:r>
          </w:p>
        </w:tc>
      </w:tr>
      <w:tr w:rsidR="00C43E55" w:rsidRPr="00C43E55" w14:paraId="7FFCE6A7"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1A8A29B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16E436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02.787'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3E1D2AB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24.458' E</w:t>
            </w:r>
          </w:p>
        </w:tc>
      </w:tr>
      <w:tr w:rsidR="00C43E55" w:rsidRPr="00C43E55" w14:paraId="6738E3AD" w14:textId="77777777" w:rsidTr="00135C1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42980A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border is along the shoreline of the sea</w:t>
            </w:r>
          </w:p>
        </w:tc>
      </w:tr>
      <w:tr w:rsidR="00C43E55" w:rsidRPr="00C43E55" w14:paraId="5A86D215"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0C83445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2E22F1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59.141'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A35BC5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21.301' E</w:t>
            </w:r>
          </w:p>
        </w:tc>
      </w:tr>
      <w:tr w:rsidR="00C43E55" w:rsidRPr="00C43E55" w14:paraId="0130B681"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01365B3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1D56939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56° 59.687'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D69DC2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20.340' E</w:t>
            </w:r>
          </w:p>
        </w:tc>
      </w:tr>
      <w:tr w:rsidR="00C43E55" w:rsidRPr="00C43E55" w14:paraId="20BDB251"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44D6304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6806882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00.495'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DA1BC3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20.400' E</w:t>
            </w:r>
          </w:p>
        </w:tc>
      </w:tr>
      <w:tr w:rsidR="00C43E55" w:rsidRPr="00C43E55" w14:paraId="32C449FE"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286E935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5170FC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02.514'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0C50E5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22.356' E</w:t>
            </w:r>
          </w:p>
        </w:tc>
      </w:tr>
    </w:tbl>
    <w:p w14:paraId="2F577110"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9939D8"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5:</w:t>
      </w:r>
    </w:p>
    <w:p w14:paraId="394CF4CD"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2BD0F618"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5858347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4AE08FF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05.073' N</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23FFEA6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25.069' E</w:t>
            </w:r>
          </w:p>
        </w:tc>
      </w:tr>
      <w:tr w:rsidR="00C43E55" w:rsidRPr="00C43E55" w14:paraId="174C7469" w14:textId="77777777" w:rsidTr="00135C1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A7DCDC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border is along the shoreline of the sea</w:t>
            </w:r>
          </w:p>
        </w:tc>
      </w:tr>
      <w:tr w:rsidR="00C43E55" w:rsidRPr="00C43E55" w14:paraId="126C41CD"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B1A923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75676EE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03.091' N</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1C15FB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24.647' E</w:t>
            </w:r>
          </w:p>
        </w:tc>
      </w:tr>
      <w:tr w:rsidR="00C43E55" w:rsidRPr="00C43E55" w14:paraId="5A099F2F"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5E251A4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506D261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03.440' N</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065A876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23.400' E</w:t>
            </w:r>
          </w:p>
        </w:tc>
      </w:tr>
      <w:tr w:rsidR="00C43E55" w:rsidRPr="00C43E55" w14:paraId="2061EF94"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3E2CB85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54A8115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04.278' N</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4EAEBBA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22.997' E</w:t>
            </w:r>
          </w:p>
        </w:tc>
      </w:tr>
      <w:tr w:rsidR="00C43E55" w:rsidRPr="00C43E55" w14:paraId="60D417C2"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830C88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328A7D2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04.940' N</w:t>
            </w:r>
          </w:p>
        </w:tc>
        <w:tc>
          <w:tcPr>
            <w:tcW w:w="2172" w:type="pct"/>
            <w:tcBorders>
              <w:top w:val="outset" w:sz="6" w:space="0" w:color="414142"/>
              <w:left w:val="outset" w:sz="6" w:space="0" w:color="414142"/>
              <w:bottom w:val="outset" w:sz="6" w:space="0" w:color="414142"/>
              <w:right w:val="outset" w:sz="6" w:space="0" w:color="414142"/>
            </w:tcBorders>
            <w:vAlign w:val="bottom"/>
            <w:hideMark/>
          </w:tcPr>
          <w:p w14:paraId="05EFEFE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23.847' E</w:t>
            </w:r>
          </w:p>
        </w:tc>
      </w:tr>
    </w:tbl>
    <w:p w14:paraId="43A06450"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352E0C"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6:</w:t>
      </w:r>
    </w:p>
    <w:p w14:paraId="42346C2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29E50AAD"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702626A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2A5B2A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20.664'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29C29BF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17.406' E</w:t>
            </w:r>
          </w:p>
        </w:tc>
      </w:tr>
      <w:tr w:rsidR="00C43E55" w:rsidRPr="00C43E55" w14:paraId="441AAF80"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2D75A1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AA772D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20.391'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74ED066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18.969' E</w:t>
            </w:r>
          </w:p>
        </w:tc>
      </w:tr>
      <w:tr w:rsidR="00C43E55" w:rsidRPr="00C43E55" w14:paraId="7D45AC1D"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4ECB898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167090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19.725'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8D34D3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19.530' E</w:t>
            </w:r>
          </w:p>
        </w:tc>
      </w:tr>
      <w:tr w:rsidR="00C43E55" w:rsidRPr="00C43E55" w14:paraId="5AB18BDD"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74E8C7C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144DED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18.954'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6A264EF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19.026' E</w:t>
            </w:r>
          </w:p>
        </w:tc>
      </w:tr>
      <w:tr w:rsidR="00C43E55" w:rsidRPr="00C43E55" w14:paraId="7327DB6D"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684F877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E0C7C1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18.241'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001E12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15.809' E</w:t>
            </w:r>
          </w:p>
        </w:tc>
      </w:tr>
      <w:tr w:rsidR="00C43E55" w:rsidRPr="00C43E55" w14:paraId="77D77E28"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B19D64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93DB75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18.568'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FAE2BE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14.127' E</w:t>
            </w:r>
          </w:p>
        </w:tc>
      </w:tr>
      <w:tr w:rsidR="00C43E55" w:rsidRPr="00C43E55" w14:paraId="01EBBE3B"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210FAFA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7.</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1D3767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19.484'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87454F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13.731' E</w:t>
            </w:r>
          </w:p>
        </w:tc>
      </w:tr>
      <w:tr w:rsidR="00C43E55" w:rsidRPr="00C43E55" w14:paraId="0A9A2CDC"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4BED89A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8.</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2C638D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20.091'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3980506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14.591' E</w:t>
            </w:r>
          </w:p>
        </w:tc>
      </w:tr>
    </w:tbl>
    <w:p w14:paraId="57B79D6E"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1F76ED"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7:</w:t>
      </w:r>
    </w:p>
    <w:p w14:paraId="64224680"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42FB6CAA"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11F785A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FCE1EE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26.175'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18413E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19.363' E</w:t>
            </w:r>
          </w:p>
        </w:tc>
      </w:tr>
      <w:tr w:rsidR="00C43E55" w:rsidRPr="00C43E55" w14:paraId="03D4D148"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2848C0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1FBC3E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25.498'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298327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21.116' E</w:t>
            </w:r>
          </w:p>
        </w:tc>
      </w:tr>
      <w:tr w:rsidR="00C43E55" w:rsidRPr="00C43E55" w14:paraId="0E584605"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166D66A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E08416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24.347'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DC0F3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20.391' E</w:t>
            </w:r>
          </w:p>
        </w:tc>
      </w:tr>
      <w:tr w:rsidR="00C43E55" w:rsidRPr="00C43E55" w14:paraId="2D95FDA4"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B82F46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9E6CAF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24.471'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60449F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18.055' E</w:t>
            </w:r>
          </w:p>
        </w:tc>
      </w:tr>
      <w:tr w:rsidR="00C43E55" w:rsidRPr="00C43E55" w14:paraId="44BC0F99"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E305AE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01C90C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25.676'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2EB377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17.760' E</w:t>
            </w:r>
          </w:p>
        </w:tc>
      </w:tr>
    </w:tbl>
    <w:p w14:paraId="7DAF371F"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E29899"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8:</w:t>
      </w:r>
    </w:p>
    <w:p w14:paraId="2104F4A2"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213424BD"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629B68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194C446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29.533'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DE97B8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16.914' E</w:t>
            </w:r>
          </w:p>
        </w:tc>
      </w:tr>
      <w:tr w:rsidR="00C43E55" w:rsidRPr="00C43E55" w14:paraId="15FD4476"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6872197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C47A38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28.795'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635A305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18.583' E</w:t>
            </w:r>
          </w:p>
        </w:tc>
      </w:tr>
      <w:tr w:rsidR="00C43E55" w:rsidRPr="00C43E55" w14:paraId="2A500AF8"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303827F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561813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27.672'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38A8444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17.719' E</w:t>
            </w:r>
          </w:p>
        </w:tc>
      </w:tr>
      <w:tr w:rsidR="00C43E55" w:rsidRPr="00C43E55" w14:paraId="48D2E78E"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BC1A84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F60AF7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27.831'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2B391B2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15.483' E</w:t>
            </w:r>
          </w:p>
        </w:tc>
      </w:tr>
      <w:tr w:rsidR="00C43E55" w:rsidRPr="00C43E55" w14:paraId="786D7BA0"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E0A044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152315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28.984'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93CB16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15.136' E</w:t>
            </w:r>
          </w:p>
        </w:tc>
      </w:tr>
    </w:tbl>
    <w:p w14:paraId="1B2C9B78"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550544"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9:</w:t>
      </w:r>
    </w:p>
    <w:p w14:paraId="6DB7BDC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127BE495"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3CF9088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8C8557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39.803'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8849CA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30.547' E</w:t>
            </w:r>
          </w:p>
        </w:tc>
      </w:tr>
      <w:tr w:rsidR="00C43E55" w:rsidRPr="00C43E55" w14:paraId="6E8CD175"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35FCD71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FD522B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39.035'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EA2972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32.358' E</w:t>
            </w:r>
          </w:p>
        </w:tc>
      </w:tr>
      <w:tr w:rsidR="00C43E55" w:rsidRPr="00C43E55" w14:paraId="468CE8A0"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B4C7B1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01B693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37.926'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69F40F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31.427' E</w:t>
            </w:r>
          </w:p>
        </w:tc>
      </w:tr>
      <w:tr w:rsidR="00C43E55" w:rsidRPr="00C43E55" w14:paraId="6E861305"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6C51D3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2FF823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38.091'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F32E4F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29.246' E</w:t>
            </w:r>
          </w:p>
        </w:tc>
      </w:tr>
      <w:tr w:rsidR="00C43E55" w:rsidRPr="00C43E55" w14:paraId="4C15AFE1"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894915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699820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39.274'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A1D962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28.904' E</w:t>
            </w:r>
          </w:p>
        </w:tc>
      </w:tr>
    </w:tbl>
    <w:p w14:paraId="77092B8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D86769"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10:</w:t>
      </w:r>
    </w:p>
    <w:p w14:paraId="4A0400FC"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677E806E"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16A6953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FB75EB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43.559'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8BA208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55.462' E</w:t>
            </w:r>
          </w:p>
        </w:tc>
      </w:tr>
      <w:tr w:rsidR="00C43E55" w:rsidRPr="00C43E55" w14:paraId="3702E2DB"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7B11EE4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9EFE0D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42.853'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292062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57.200' E</w:t>
            </w:r>
          </w:p>
        </w:tc>
      </w:tr>
      <w:tr w:rsidR="00C43E55" w:rsidRPr="00C43E55" w14:paraId="1D5EF2CA"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04C5B97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069B74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41.857'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62A98BA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56.735' E</w:t>
            </w:r>
          </w:p>
        </w:tc>
      </w:tr>
      <w:tr w:rsidR="00C43E55" w:rsidRPr="00C43E55" w14:paraId="4A39E16B"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E94EB8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121D549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41.710'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A4312E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54.449' E</w:t>
            </w:r>
          </w:p>
        </w:tc>
      </w:tr>
      <w:tr w:rsidR="00C43E55" w:rsidRPr="00C43E55" w14:paraId="3B430889"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29899F1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1FA9DBD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42.744'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26301A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 53.582' E</w:t>
            </w:r>
          </w:p>
        </w:tc>
      </w:tr>
    </w:tbl>
    <w:p w14:paraId="15AB3156"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90613E"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11:</w:t>
      </w:r>
    </w:p>
    <w:p w14:paraId="34EF7FC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3D24C696"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30609F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9B8978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42.348'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998FCB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06.349' E</w:t>
            </w:r>
          </w:p>
        </w:tc>
      </w:tr>
      <w:tr w:rsidR="00C43E55" w:rsidRPr="00C43E55" w14:paraId="7FA89891"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6E33FD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715ACD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42.375'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593BC3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08.293' E</w:t>
            </w:r>
          </w:p>
        </w:tc>
      </w:tr>
      <w:tr w:rsidR="00C43E55" w:rsidRPr="00C43E55" w14:paraId="431479B3"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01F1E5E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80E29E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40.583'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26B8D3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11.129' E</w:t>
            </w:r>
          </w:p>
        </w:tc>
      </w:tr>
      <w:tr w:rsidR="00C43E55" w:rsidRPr="00C43E55" w14:paraId="55B073D5"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038DAD4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D3C7FA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39.912'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4FA698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11.649' E</w:t>
            </w:r>
          </w:p>
        </w:tc>
      </w:tr>
      <w:tr w:rsidR="00C43E55" w:rsidRPr="00C43E55" w14:paraId="6E745A3E"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D5886E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83BFB3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39.294'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0209EA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11.298' E</w:t>
            </w:r>
          </w:p>
        </w:tc>
      </w:tr>
      <w:tr w:rsidR="00C43E55" w:rsidRPr="00C43E55" w14:paraId="029510BD" w14:textId="77777777" w:rsidTr="00135C1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0B6DEF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border is along the shoreline of the sea</w:t>
            </w:r>
          </w:p>
        </w:tc>
      </w:tr>
      <w:tr w:rsidR="00C43E55" w:rsidRPr="00C43E55" w14:paraId="4B3A7800"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BAFD61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3B3FA0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38.505'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A8B409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08.338' E</w:t>
            </w:r>
          </w:p>
        </w:tc>
      </w:tr>
      <w:tr w:rsidR="00C43E55" w:rsidRPr="00C43E55" w14:paraId="4FD701E3"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1D1A79A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7.</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BB9095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39.089'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4A7AE5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07.415' E</w:t>
            </w:r>
          </w:p>
        </w:tc>
      </w:tr>
      <w:tr w:rsidR="00C43E55" w:rsidRPr="00C43E55" w14:paraId="3F1B1D0C"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06703E9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8.</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B1E6B5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41.336'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907E64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05.525' E</w:t>
            </w:r>
          </w:p>
        </w:tc>
      </w:tr>
    </w:tbl>
    <w:p w14:paraId="0E361F9E"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67A419"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12:</w:t>
      </w:r>
    </w:p>
    <w:p w14:paraId="1C0F39A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3E19F440"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0F23D56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CBF5F9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50.494'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4C2BEA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41.000' E</w:t>
            </w:r>
          </w:p>
        </w:tc>
      </w:tr>
      <w:tr w:rsidR="00C43E55" w:rsidRPr="00C43E55" w14:paraId="4E7B6D37"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04BC095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CBE995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49.810'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70D261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42.311' E</w:t>
            </w:r>
          </w:p>
        </w:tc>
      </w:tr>
      <w:tr w:rsidR="00C43E55" w:rsidRPr="00C43E55" w14:paraId="7D15044E"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7019B29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4E636D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48.872'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ED3594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41.922' E</w:t>
            </w:r>
          </w:p>
        </w:tc>
      </w:tr>
      <w:tr w:rsidR="00C43E55" w:rsidRPr="00C43E55" w14:paraId="0D27A27E"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A532CC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3E9C5A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47.231'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A507F1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38.791' E</w:t>
            </w:r>
          </w:p>
        </w:tc>
      </w:tr>
      <w:tr w:rsidR="00C43E55" w:rsidRPr="00C43E55" w14:paraId="15D9D06D"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491842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D87B7D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47.243'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AA48D9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37.096' E</w:t>
            </w:r>
          </w:p>
        </w:tc>
      </w:tr>
      <w:tr w:rsidR="00C43E55" w:rsidRPr="00C43E55" w14:paraId="0C94D368"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01D99F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AA8BE0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47.996'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68EBA7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36.111' E</w:t>
            </w:r>
          </w:p>
        </w:tc>
      </w:tr>
      <w:tr w:rsidR="00C43E55" w:rsidRPr="00C43E55" w14:paraId="77D6B40A"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47F04A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7.</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7E1C27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48.749'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AEE6CF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36.504' E</w:t>
            </w:r>
          </w:p>
        </w:tc>
      </w:tr>
      <w:tr w:rsidR="00C43E55" w:rsidRPr="00C43E55" w14:paraId="066C7CE0"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02C5D6F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8.</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AD3F0B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50.224'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FC7289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39.171' E</w:t>
            </w:r>
          </w:p>
        </w:tc>
      </w:tr>
    </w:tbl>
    <w:p w14:paraId="0AFF5F51"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F853E9"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13:</w:t>
      </w:r>
    </w:p>
    <w:p w14:paraId="2EB7CEF0"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72CAE7C7"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C8A96F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BCF7BE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45.933'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71D0D01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35.608' E</w:t>
            </w:r>
          </w:p>
        </w:tc>
      </w:tr>
      <w:tr w:rsidR="00C43E55" w:rsidRPr="00C43E55" w14:paraId="29B885D2"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6D2AA1C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178CF2B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45.750'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548ECF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37.103' E</w:t>
            </w:r>
          </w:p>
        </w:tc>
      </w:tr>
      <w:tr w:rsidR="00C43E55" w:rsidRPr="00C43E55" w14:paraId="5C3EFF56"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26F28FF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2891BC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45.127'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20FB1AC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37.865' E</w:t>
            </w:r>
          </w:p>
        </w:tc>
      </w:tr>
      <w:tr w:rsidR="00C43E55" w:rsidRPr="00C43E55" w14:paraId="3607919E"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77D6652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6F44E8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44.433'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5749F1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37.650' E</w:t>
            </w:r>
          </w:p>
        </w:tc>
      </w:tr>
      <w:tr w:rsidR="00C43E55" w:rsidRPr="00C43E55" w14:paraId="4543D615"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B6A1B9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10B1246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43.979'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76CD83B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36.586' E</w:t>
            </w:r>
          </w:p>
        </w:tc>
      </w:tr>
      <w:tr w:rsidR="00C43E55" w:rsidRPr="00C43E55" w14:paraId="0F6C5DFD"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678B72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018012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44.037'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63F0294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35.221' E</w:t>
            </w:r>
          </w:p>
        </w:tc>
      </w:tr>
      <w:tr w:rsidR="00C43E55" w:rsidRPr="00C43E55" w14:paraId="028FF2DA" w14:textId="77777777" w:rsidTr="00135C1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B5E7A8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border is along the shoreline of the sea</w:t>
            </w:r>
          </w:p>
        </w:tc>
      </w:tr>
      <w:tr w:rsidR="00C43E55" w:rsidRPr="00C43E55" w14:paraId="482238C9"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67644C3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7.</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DCBDA1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45.373'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607A1FC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 34.282' E</w:t>
            </w:r>
          </w:p>
        </w:tc>
      </w:tr>
    </w:tbl>
    <w:p w14:paraId="63E95DE5"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C40318"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14:</w:t>
      </w:r>
    </w:p>
    <w:p w14:paraId="1CB76E96"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79B5489A"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41A332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C2A388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21.275'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AC6DA6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23° 08.659' E</w:t>
            </w:r>
          </w:p>
        </w:tc>
      </w:tr>
      <w:tr w:rsidR="00C43E55" w:rsidRPr="00C43E55" w14:paraId="17299C13"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3AAF3C1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FA06FC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20.625'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8EC2A8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23° 10.560' E</w:t>
            </w:r>
          </w:p>
        </w:tc>
      </w:tr>
      <w:tr w:rsidR="00C43E55" w:rsidRPr="00C43E55" w14:paraId="2287A8DA"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32553C9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B01ABA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19.548'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A2397E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23° 10.081' E</w:t>
            </w:r>
          </w:p>
        </w:tc>
      </w:tr>
      <w:tr w:rsidR="00C43E55" w:rsidRPr="00C43E55" w14:paraId="6C41900E"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965798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4F5059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19.309'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6E3625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23° 08.413' E</w:t>
            </w:r>
          </w:p>
        </w:tc>
      </w:tr>
      <w:tr w:rsidR="00C43E55" w:rsidRPr="00C43E55" w14:paraId="01342EBE" w14:textId="77777777" w:rsidTr="00135C1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A40561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The border is along the shoreline of the sea</w:t>
            </w:r>
          </w:p>
        </w:tc>
      </w:tr>
      <w:tr w:rsidR="00C43E55" w:rsidRPr="00C43E55" w14:paraId="44B1820C"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9F1D5D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DA5500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21.052'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9FC075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23° 07.655' E</w:t>
            </w:r>
          </w:p>
        </w:tc>
      </w:tr>
    </w:tbl>
    <w:p w14:paraId="68D6D51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BA6958"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15:</w:t>
      </w:r>
    </w:p>
    <w:p w14:paraId="4E68041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7578465D"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0772169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ED95AB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11.464'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337A4A1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14.422' E</w:t>
            </w:r>
          </w:p>
        </w:tc>
      </w:tr>
      <w:tr w:rsidR="00C43E55" w:rsidRPr="00C43E55" w14:paraId="3D2E33D9"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223055F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35EF26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10.743'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C86DF3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16.187' E</w:t>
            </w:r>
          </w:p>
        </w:tc>
      </w:tr>
      <w:tr w:rsidR="00C43E55" w:rsidRPr="00C43E55" w14:paraId="38DBAF63"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3087D0C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6560CD3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09.627'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4DAE756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15.349' E</w:t>
            </w:r>
          </w:p>
        </w:tc>
      </w:tr>
      <w:tr w:rsidR="00C43E55" w:rsidRPr="00C43E55" w14:paraId="58E0A31E"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5EE44C2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74AFA5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09.743'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272CAF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13.123' E</w:t>
            </w:r>
          </w:p>
        </w:tc>
      </w:tr>
      <w:tr w:rsidR="00C43E55" w:rsidRPr="00C43E55" w14:paraId="2C30586F"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3CDEA3B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43C94C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10.946'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6325621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12.757' E</w:t>
            </w:r>
          </w:p>
        </w:tc>
      </w:tr>
    </w:tbl>
    <w:p w14:paraId="55BD5285"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139AFF"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16:</w:t>
      </w:r>
    </w:p>
    <w:p w14:paraId="1A2E0AF2"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6C283ABC"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7366A56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3E34E4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17.554'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23FFF0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21.854' E</w:t>
            </w:r>
          </w:p>
        </w:tc>
      </w:tr>
      <w:tr w:rsidR="00C43E55" w:rsidRPr="00C43E55" w14:paraId="69BA34B3"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5E62342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877EF0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17.400'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C1982C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23.703' E</w:t>
            </w:r>
          </w:p>
        </w:tc>
      </w:tr>
      <w:tr w:rsidR="00C43E55" w:rsidRPr="00C43E55" w14:paraId="59F9B4AC"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784AA4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784DA7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16.594'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EBE6A1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24.379' E</w:t>
            </w:r>
          </w:p>
        </w:tc>
      </w:tr>
      <w:tr w:rsidR="00C43E55" w:rsidRPr="00C43E55" w14:paraId="63468E8D"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5B95180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1C7B3D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14.695'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54A024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23.612' E</w:t>
            </w:r>
          </w:p>
        </w:tc>
      </w:tr>
      <w:tr w:rsidR="00C43E55" w:rsidRPr="00C43E55" w14:paraId="5F9DFA50"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4D7948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D691E8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14.155'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4C5496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22.287' E</w:t>
            </w:r>
          </w:p>
        </w:tc>
      </w:tr>
      <w:tr w:rsidR="00C43E55" w:rsidRPr="00C43E55" w14:paraId="00D4ED8E"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A98BF9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0FB706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14.431'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9140A1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20.658' E</w:t>
            </w:r>
          </w:p>
        </w:tc>
      </w:tr>
      <w:tr w:rsidR="00C43E55" w:rsidRPr="00C43E55" w14:paraId="605C0B32"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03AA0D1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7.</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DC5278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15.159'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F89B11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20.119' E</w:t>
            </w:r>
          </w:p>
        </w:tc>
      </w:tr>
      <w:tr w:rsidR="00C43E55" w:rsidRPr="00C43E55" w14:paraId="3EE1FAC0"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626702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8.</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BAA679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16.910'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35494E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20.771' E</w:t>
            </w:r>
          </w:p>
        </w:tc>
      </w:tr>
    </w:tbl>
    <w:p w14:paraId="7E5D697E"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A50D7E"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17:</w:t>
      </w:r>
    </w:p>
    <w:p w14:paraId="37038B64"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67316E0C"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1E07556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1A63C3E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19.990'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05F685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22.508' E</w:t>
            </w:r>
          </w:p>
        </w:tc>
      </w:tr>
      <w:tr w:rsidR="00C43E55" w:rsidRPr="00C43E55" w14:paraId="2253C095"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6E57A9E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41E38E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19.201'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067A712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24.007' E</w:t>
            </w:r>
          </w:p>
        </w:tc>
      </w:tr>
      <w:tr w:rsidR="00C43E55" w:rsidRPr="00C43E55" w14:paraId="74FECF14"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020FDEB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5DEAF2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18.111'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3AF21AE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23.013' E</w:t>
            </w:r>
          </w:p>
        </w:tc>
      </w:tr>
      <w:tr w:rsidR="00C43E55" w:rsidRPr="00C43E55" w14:paraId="22A2685F"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6E5B373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3C610F4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18.366'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7293940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20.782' E</w:t>
            </w:r>
          </w:p>
        </w:tc>
      </w:tr>
      <w:tr w:rsidR="00C43E55" w:rsidRPr="00C43E55" w14:paraId="3E024B07"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4B8AD55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82803E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19.421'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2229F0A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20.519' E</w:t>
            </w:r>
          </w:p>
        </w:tc>
      </w:tr>
    </w:tbl>
    <w:p w14:paraId="790517E4"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72898D"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18:</w:t>
      </w:r>
    </w:p>
    <w:p w14:paraId="6C13CCA6"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0ED4B589"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E9EE1C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047A73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28.733'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7E6DDB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21.286' E</w:t>
            </w:r>
          </w:p>
        </w:tc>
      </w:tr>
      <w:tr w:rsidR="00C43E55" w:rsidRPr="00C43E55" w14:paraId="39345CD5"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11450C8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0FD927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28.026'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AE9DF9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23.029' E</w:t>
            </w:r>
          </w:p>
        </w:tc>
      </w:tr>
      <w:tr w:rsidR="00C43E55" w:rsidRPr="00C43E55" w14:paraId="6539E3E3"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8DA263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3F8760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26.902'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DD4BBE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22.279' E</w:t>
            </w:r>
          </w:p>
        </w:tc>
      </w:tr>
      <w:tr w:rsidR="00C43E55" w:rsidRPr="00C43E55" w14:paraId="06528383"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78E85A3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4DB1A7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27.006'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649369E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19.992' E</w:t>
            </w:r>
          </w:p>
        </w:tc>
      </w:tr>
      <w:tr w:rsidR="00C43E55" w:rsidRPr="00C43E55" w14:paraId="765CD3BA"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268BDBB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E79760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28.233'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74B2470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19.652' E</w:t>
            </w:r>
          </w:p>
        </w:tc>
      </w:tr>
    </w:tbl>
    <w:p w14:paraId="6233794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C0C2F4"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19:</w:t>
      </w:r>
    </w:p>
    <w:p w14:paraId="5D03F7E2"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31A798D5"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7C49930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D99A1D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39.111'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79E3C27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20.493' E</w:t>
            </w:r>
          </w:p>
        </w:tc>
      </w:tr>
      <w:tr w:rsidR="00C43E55" w:rsidRPr="00C43E55" w14:paraId="5D893B7B"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059F025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4028963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38.420'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7017D66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22.256' E</w:t>
            </w:r>
          </w:p>
        </w:tc>
      </w:tr>
      <w:tr w:rsidR="00C43E55" w:rsidRPr="00C43E55" w14:paraId="644EE983"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74BBC68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62BB477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37.289'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45B24D5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21.536' E</w:t>
            </w:r>
          </w:p>
        </w:tc>
      </w:tr>
      <w:tr w:rsidR="00C43E55" w:rsidRPr="00C43E55" w14:paraId="490433D5"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426122A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37C29C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37.401'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6D5AA1F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19.180' E</w:t>
            </w:r>
          </w:p>
        </w:tc>
      </w:tr>
      <w:tr w:rsidR="00C43E55" w:rsidRPr="00C43E55" w14:paraId="6C58AC87" w14:textId="77777777" w:rsidTr="00135C19">
        <w:tc>
          <w:tcPr>
            <w:tcW w:w="384" w:type="pct"/>
            <w:tcBorders>
              <w:top w:val="outset" w:sz="6" w:space="0" w:color="414142"/>
              <w:left w:val="outset" w:sz="6" w:space="0" w:color="414142"/>
              <w:bottom w:val="outset" w:sz="6" w:space="0" w:color="414142"/>
              <w:right w:val="outset" w:sz="6" w:space="0" w:color="414142"/>
            </w:tcBorders>
            <w:vAlign w:val="center"/>
            <w:hideMark/>
          </w:tcPr>
          <w:p w14:paraId="414547B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19DD59C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38.604'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5BC9EB6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18.866' E</w:t>
            </w:r>
          </w:p>
        </w:tc>
      </w:tr>
    </w:tbl>
    <w:p w14:paraId="20DF9647"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94F68A"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20:</w:t>
      </w:r>
    </w:p>
    <w:p w14:paraId="39C2D051"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89"/>
        <w:gridCol w:w="3933"/>
        <w:gridCol w:w="3933"/>
      </w:tblGrid>
      <w:tr w:rsidR="00C43E55" w:rsidRPr="00C43E55" w14:paraId="4B063356"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01BE988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7ED67F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41.921'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39BAB6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19.288' E</w:t>
            </w:r>
          </w:p>
        </w:tc>
      </w:tr>
      <w:tr w:rsidR="00C43E55" w:rsidRPr="00C43E55" w14:paraId="6E2A9FBB"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7EC4CD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F4CFC2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41.167'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5772E79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21.095' E</w:t>
            </w:r>
          </w:p>
        </w:tc>
      </w:tr>
      <w:tr w:rsidR="00C43E55" w:rsidRPr="00C43E55" w14:paraId="5F012600"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743EC50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718FC8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40.054'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49B907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20.207' E</w:t>
            </w:r>
          </w:p>
        </w:tc>
      </w:tr>
      <w:tr w:rsidR="00C43E55" w:rsidRPr="00C43E55" w14:paraId="17B0966A"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4A1BBD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254FCEC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40.281'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01BBAB8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17.862' E</w:t>
            </w:r>
          </w:p>
        </w:tc>
      </w:tr>
      <w:tr w:rsidR="00C43E55" w:rsidRPr="00C43E55" w14:paraId="43F4BEBD" w14:textId="77777777" w:rsidTr="00135C19">
        <w:tc>
          <w:tcPr>
            <w:tcW w:w="656" w:type="pct"/>
            <w:tcBorders>
              <w:top w:val="outset" w:sz="6" w:space="0" w:color="414142"/>
              <w:left w:val="outset" w:sz="6" w:space="0" w:color="414142"/>
              <w:bottom w:val="outset" w:sz="6" w:space="0" w:color="414142"/>
              <w:right w:val="outset" w:sz="6" w:space="0" w:color="414142"/>
            </w:tcBorders>
            <w:vAlign w:val="center"/>
            <w:hideMark/>
          </w:tcPr>
          <w:p w14:paraId="6C872CB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18CB288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41.279' N</w:t>
            </w:r>
          </w:p>
        </w:tc>
        <w:tc>
          <w:tcPr>
            <w:tcW w:w="2172" w:type="pct"/>
            <w:tcBorders>
              <w:top w:val="outset" w:sz="6" w:space="0" w:color="414142"/>
              <w:left w:val="outset" w:sz="6" w:space="0" w:color="414142"/>
              <w:bottom w:val="outset" w:sz="6" w:space="0" w:color="414142"/>
              <w:right w:val="outset" w:sz="6" w:space="0" w:color="414142"/>
            </w:tcBorders>
            <w:vAlign w:val="center"/>
            <w:hideMark/>
          </w:tcPr>
          <w:p w14:paraId="44DF420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17.548' E</w:t>
            </w:r>
          </w:p>
        </w:tc>
      </w:tr>
    </w:tbl>
    <w:p w14:paraId="1F463B58"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5F5AE9"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Restricted area No. 21:</w:t>
      </w:r>
    </w:p>
    <w:p w14:paraId="392F8279"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6"/>
        <w:gridCol w:w="4221"/>
        <w:gridCol w:w="4138"/>
      </w:tblGrid>
      <w:tr w:rsidR="00C43E55" w:rsidRPr="00C43E55" w14:paraId="3AC968D8"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6EAD300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05184EB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46.282'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10918C8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18.715' E</w:t>
            </w:r>
          </w:p>
        </w:tc>
      </w:tr>
      <w:tr w:rsidR="00C43E55" w:rsidRPr="00C43E55" w14:paraId="286ECAF8"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5BC7F0B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06AC34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45.573'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3AD214A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20.461' E</w:t>
            </w:r>
          </w:p>
        </w:tc>
      </w:tr>
      <w:tr w:rsidR="00C43E55" w:rsidRPr="00C43E55" w14:paraId="6B3414E1"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3D6D5B7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2759E59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44.452'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3ECA1FD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19.681' E</w:t>
            </w:r>
          </w:p>
        </w:tc>
      </w:tr>
      <w:tr w:rsidR="00C43E55" w:rsidRPr="00C43E55" w14:paraId="469223D1"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4811E82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204407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44.554'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2828F6D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17.380' E</w:t>
            </w:r>
          </w:p>
        </w:tc>
      </w:tr>
      <w:tr w:rsidR="00C43E55" w:rsidRPr="00C43E55" w14:paraId="01D83251" w14:textId="77777777" w:rsidTr="00135C19">
        <w:trPr>
          <w:jc w:val="center"/>
        </w:trPr>
        <w:tc>
          <w:tcPr>
            <w:tcW w:w="384" w:type="pct"/>
            <w:tcBorders>
              <w:top w:val="outset" w:sz="6" w:space="0" w:color="414142"/>
              <w:left w:val="outset" w:sz="6" w:space="0" w:color="414142"/>
              <w:bottom w:val="outset" w:sz="6" w:space="0" w:color="414142"/>
              <w:right w:val="outset" w:sz="6" w:space="0" w:color="414142"/>
            </w:tcBorders>
            <w:vAlign w:val="center"/>
            <w:hideMark/>
          </w:tcPr>
          <w:p w14:paraId="6F74EBF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w:t>
            </w:r>
          </w:p>
        </w:tc>
        <w:tc>
          <w:tcPr>
            <w:tcW w:w="2331" w:type="pct"/>
            <w:tcBorders>
              <w:top w:val="outset" w:sz="6" w:space="0" w:color="414142"/>
              <w:left w:val="outset" w:sz="6" w:space="0" w:color="414142"/>
              <w:bottom w:val="outset" w:sz="6" w:space="0" w:color="414142"/>
              <w:right w:val="outset" w:sz="6" w:space="0" w:color="414142"/>
            </w:tcBorders>
            <w:vAlign w:val="center"/>
            <w:hideMark/>
          </w:tcPr>
          <w:p w14:paraId="738DDAF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57° 45.697' N</w:t>
            </w:r>
          </w:p>
        </w:tc>
        <w:tc>
          <w:tcPr>
            <w:tcW w:w="2285" w:type="pct"/>
            <w:tcBorders>
              <w:top w:val="outset" w:sz="6" w:space="0" w:color="414142"/>
              <w:left w:val="outset" w:sz="6" w:space="0" w:color="414142"/>
              <w:bottom w:val="outset" w:sz="6" w:space="0" w:color="414142"/>
              <w:right w:val="outset" w:sz="6" w:space="0" w:color="414142"/>
            </w:tcBorders>
            <w:vAlign w:val="center"/>
            <w:hideMark/>
          </w:tcPr>
          <w:p w14:paraId="24162D6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24° 16.950' E</w:t>
            </w:r>
          </w:p>
        </w:tc>
      </w:tr>
    </w:tbl>
    <w:p w14:paraId="5E0F10DC"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06B40D" w14:textId="77777777" w:rsidR="00C43E55" w:rsidRPr="00C43E55" w:rsidRDefault="00C43E55" w:rsidP="00C43E55">
      <w:pPr>
        <w:shd w:val="clear" w:color="auto" w:fill="FFFFFF"/>
        <w:spacing w:after="0" w:line="240" w:lineRule="auto"/>
        <w:rPr>
          <w:rFonts w:ascii="Times New Roman" w:eastAsia="Times New Roman" w:hAnsi="Times New Roman" w:cs="Times New Roman"/>
          <w:noProof/>
          <w:sz w:val="24"/>
          <w:szCs w:val="24"/>
          <w:lang w:val="en-US"/>
        </w:rPr>
      </w:pPr>
      <w:r w:rsidRPr="00C43E55">
        <w:rPr>
          <w:rFonts w:ascii="Times New Roman" w:eastAsia="Times New Roman" w:hAnsi="Times New Roman" w:cs="Times New Roman"/>
          <w:noProof/>
          <w:sz w:val="24"/>
          <w:szCs w:val="24"/>
          <w:lang w:val="en-US"/>
        </w:rPr>
        <w:drawing>
          <wp:inline distT="0" distB="0" distL="0" distR="0" wp14:anchorId="097508F1" wp14:editId="69E4AF5C">
            <wp:extent cx="5760085" cy="4008307"/>
            <wp:effectExtent l="0" t="0" r="0" b="0"/>
            <wp:docPr id="1689404708" name="Picture 2" descr="A map of a large is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04708" name="Picture 2" descr="A map of a large isla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4008307"/>
                    </a:xfrm>
                    <a:prstGeom prst="rect">
                      <a:avLst/>
                    </a:prstGeom>
                    <a:noFill/>
                    <a:ln>
                      <a:noFill/>
                    </a:ln>
                  </pic:spPr>
                </pic:pic>
              </a:graphicData>
            </a:graphic>
          </wp:inline>
        </w:drawing>
      </w:r>
    </w:p>
    <w:p w14:paraId="3335FEF6"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82EB9A" w14:textId="77777777" w:rsidR="00C43E55" w:rsidRPr="00C43E55" w:rsidRDefault="00C43E55" w:rsidP="00C43E55">
      <w:pPr>
        <w:rPr>
          <w:noProof/>
          <w:lang w:val="en-US"/>
        </w:rPr>
      </w:pPr>
      <w:r w:rsidRPr="00C43E55">
        <w:rPr>
          <w:noProof/>
          <w:lang w:val="en-US"/>
        </w:rPr>
        <w:br w:type="page"/>
      </w:r>
    </w:p>
    <w:p w14:paraId="6E954151" w14:textId="77777777" w:rsidR="00C43E55" w:rsidRPr="00C43E55" w:rsidRDefault="00C43E55" w:rsidP="00C43E55">
      <w:pPr>
        <w:shd w:val="clear" w:color="auto" w:fill="FFFFFF"/>
        <w:spacing w:after="0" w:line="240" w:lineRule="auto"/>
        <w:jc w:val="right"/>
        <w:rPr>
          <w:rFonts w:ascii="Times New Roman" w:hAnsi="Times New Roman"/>
          <w:b/>
          <w:noProof/>
          <w:sz w:val="24"/>
          <w:lang w:val="en-US"/>
        </w:rPr>
      </w:pPr>
      <w:r w:rsidRPr="00C43E55">
        <w:rPr>
          <w:rFonts w:ascii="Times New Roman" w:hAnsi="Times New Roman"/>
          <w:b/>
          <w:noProof/>
          <w:sz w:val="24"/>
          <w:lang w:val="en-US"/>
        </w:rPr>
        <w:t>Annex 6</w:t>
      </w:r>
    </w:p>
    <w:p w14:paraId="6EF7C07A"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Cabinet Regulation No. 1171</w:t>
      </w:r>
    </w:p>
    <w:p w14:paraId="319FF27F" w14:textId="77777777" w:rsidR="00C43E55" w:rsidRPr="00C43E55" w:rsidRDefault="00C43E55" w:rsidP="00C43E55">
      <w:pPr>
        <w:shd w:val="clear" w:color="auto" w:fill="FFFFFF"/>
        <w:spacing w:after="0" w:line="240" w:lineRule="auto"/>
        <w:jc w:val="right"/>
        <w:rPr>
          <w:rFonts w:ascii="Times New Roman" w:hAnsi="Times New Roman"/>
          <w:noProof/>
          <w:sz w:val="24"/>
          <w:lang w:val="en-US"/>
        </w:rPr>
      </w:pPr>
      <w:r w:rsidRPr="00C43E55">
        <w:rPr>
          <w:rFonts w:ascii="Times New Roman" w:hAnsi="Times New Roman"/>
          <w:noProof/>
          <w:sz w:val="24"/>
          <w:lang w:val="en-US"/>
        </w:rPr>
        <w:t>21 December 2010</w:t>
      </w:r>
      <w:bookmarkStart w:id="176" w:name="piel-1125329"/>
      <w:bookmarkStart w:id="177" w:name="piel6"/>
      <w:bookmarkEnd w:id="176"/>
      <w:bookmarkEnd w:id="177"/>
    </w:p>
    <w:p w14:paraId="6026B472" w14:textId="77777777" w:rsidR="00C43E55" w:rsidRPr="00C43E55" w:rsidRDefault="00C43E55" w:rsidP="00C43E55">
      <w:pPr>
        <w:shd w:val="clear" w:color="auto" w:fill="FFFFFF"/>
        <w:spacing w:after="0" w:line="240" w:lineRule="auto"/>
        <w:jc w:val="right"/>
        <w:rPr>
          <w:rFonts w:ascii="Times New Roman" w:eastAsia="Times New Roman" w:hAnsi="Times New Roman" w:cs="Times New Roman"/>
          <w:noProof/>
          <w:sz w:val="24"/>
          <w:szCs w:val="24"/>
          <w:lang w:val="en-US"/>
        </w:rPr>
      </w:pPr>
      <w:r w:rsidRPr="00C43E55">
        <w:rPr>
          <w:rFonts w:ascii="Times New Roman" w:hAnsi="Times New Roman"/>
          <w:noProof/>
          <w:sz w:val="24"/>
          <w:lang w:val="en-US"/>
        </w:rPr>
        <w:t>[</w:t>
      </w:r>
      <w:r w:rsidRPr="00C43E55">
        <w:rPr>
          <w:rFonts w:ascii="Times New Roman" w:hAnsi="Times New Roman"/>
          <w:i/>
          <w:iCs/>
          <w:noProof/>
          <w:sz w:val="24"/>
          <w:lang w:val="en-US"/>
        </w:rPr>
        <w:t>16 August 2022</w:t>
      </w:r>
      <w:r w:rsidRPr="00C43E55">
        <w:rPr>
          <w:rFonts w:ascii="Times New Roman" w:hAnsi="Times New Roman"/>
          <w:noProof/>
          <w:sz w:val="24"/>
          <w:lang w:val="en-US"/>
        </w:rPr>
        <w:t>]</w:t>
      </w:r>
    </w:p>
    <w:p w14:paraId="47E5701A"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1125330"/>
      <w:bookmarkStart w:id="179" w:name="n-1125330"/>
      <w:bookmarkEnd w:id="178"/>
      <w:bookmarkEnd w:id="179"/>
    </w:p>
    <w:p w14:paraId="480A647F"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1BE27D0" w14:textId="77777777" w:rsidR="00C43E55" w:rsidRPr="00C43E55" w:rsidRDefault="00C43E55" w:rsidP="00C43E55">
      <w:pPr>
        <w:shd w:val="clear" w:color="auto" w:fill="FFFFFF"/>
        <w:spacing w:after="0" w:line="240" w:lineRule="auto"/>
        <w:jc w:val="center"/>
        <w:rPr>
          <w:rFonts w:ascii="Times New Roman" w:hAnsi="Times New Roman"/>
          <w:b/>
          <w:noProof/>
          <w:sz w:val="28"/>
          <w:lang w:val="en-US"/>
        </w:rPr>
      </w:pPr>
      <w:r w:rsidRPr="00C43E55">
        <w:rPr>
          <w:rFonts w:ascii="Times New Roman" w:hAnsi="Times New Roman"/>
          <w:b/>
          <w:noProof/>
          <w:sz w:val="28"/>
          <w:lang w:val="en-US"/>
        </w:rPr>
        <w:t>Vessel Equipment and Life-saving Appliances</w:t>
      </w:r>
    </w:p>
    <w:p w14:paraId="070A41F0"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F9052D4"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54"/>
        <w:gridCol w:w="3066"/>
        <w:gridCol w:w="1581"/>
        <w:gridCol w:w="1216"/>
        <w:gridCol w:w="1322"/>
        <w:gridCol w:w="1216"/>
      </w:tblGrid>
      <w:tr w:rsidR="00C43E55" w:rsidRPr="00C43E55" w14:paraId="17D19078" w14:textId="77777777" w:rsidTr="00135C19">
        <w:tc>
          <w:tcPr>
            <w:tcW w:w="392" w:type="pct"/>
            <w:vMerge w:val="restart"/>
            <w:tcBorders>
              <w:top w:val="outset" w:sz="6" w:space="0" w:color="414142"/>
              <w:left w:val="outset" w:sz="6" w:space="0" w:color="414142"/>
              <w:bottom w:val="outset" w:sz="6" w:space="0" w:color="414142"/>
              <w:right w:val="outset" w:sz="6" w:space="0" w:color="414142"/>
            </w:tcBorders>
            <w:vAlign w:val="center"/>
            <w:hideMark/>
          </w:tcPr>
          <w:p w14:paraId="4EC6632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No.</w:t>
            </w:r>
          </w:p>
        </w:tc>
        <w:tc>
          <w:tcPr>
            <w:tcW w:w="1724" w:type="pct"/>
            <w:vMerge w:val="restart"/>
            <w:tcBorders>
              <w:top w:val="outset" w:sz="6" w:space="0" w:color="414142"/>
              <w:left w:val="outset" w:sz="6" w:space="0" w:color="414142"/>
              <w:bottom w:val="outset" w:sz="6" w:space="0" w:color="414142"/>
              <w:right w:val="outset" w:sz="6" w:space="0" w:color="414142"/>
            </w:tcBorders>
            <w:vAlign w:val="center"/>
            <w:hideMark/>
          </w:tcPr>
          <w:p w14:paraId="2BD6F51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Equipment name</w:t>
            </w:r>
          </w:p>
        </w:tc>
        <w:tc>
          <w:tcPr>
            <w:tcW w:w="2883" w:type="pct"/>
            <w:gridSpan w:val="4"/>
            <w:tcBorders>
              <w:top w:val="outset" w:sz="6" w:space="0" w:color="414142"/>
              <w:left w:val="outset" w:sz="6" w:space="0" w:color="414142"/>
              <w:bottom w:val="outset" w:sz="6" w:space="0" w:color="414142"/>
              <w:right w:val="outset" w:sz="6" w:space="0" w:color="414142"/>
            </w:tcBorders>
            <w:vAlign w:val="center"/>
            <w:hideMark/>
          </w:tcPr>
          <w:p w14:paraId="7084202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Vessel</w:t>
            </w:r>
          </w:p>
        </w:tc>
      </w:tr>
      <w:tr w:rsidR="00C43E55" w:rsidRPr="00C43E55" w14:paraId="2D55C132" w14:textId="77777777" w:rsidTr="00135C19">
        <w:tc>
          <w:tcPr>
            <w:tcW w:w="392" w:type="pct"/>
            <w:vMerge/>
            <w:tcBorders>
              <w:top w:val="outset" w:sz="6" w:space="0" w:color="414142"/>
              <w:left w:val="outset" w:sz="6" w:space="0" w:color="414142"/>
              <w:bottom w:val="outset" w:sz="6" w:space="0" w:color="414142"/>
              <w:right w:val="outset" w:sz="6" w:space="0" w:color="414142"/>
            </w:tcBorders>
            <w:vAlign w:val="center"/>
            <w:hideMark/>
          </w:tcPr>
          <w:p w14:paraId="5DA01672"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eastAsia="lv-LV"/>
              </w:rPr>
            </w:pPr>
          </w:p>
        </w:tc>
        <w:tc>
          <w:tcPr>
            <w:tcW w:w="1724" w:type="pct"/>
            <w:vMerge/>
            <w:tcBorders>
              <w:top w:val="outset" w:sz="6" w:space="0" w:color="414142"/>
              <w:left w:val="outset" w:sz="6" w:space="0" w:color="414142"/>
              <w:bottom w:val="outset" w:sz="6" w:space="0" w:color="414142"/>
              <w:right w:val="outset" w:sz="6" w:space="0" w:color="414142"/>
            </w:tcBorders>
            <w:vAlign w:val="center"/>
            <w:hideMark/>
          </w:tcPr>
          <w:p w14:paraId="6189FEDC"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eastAsia="lv-LV"/>
              </w:rPr>
            </w:pP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060329E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 of measurement</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426B0637"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rowing boat</w:t>
            </w:r>
            <w:r w:rsidRPr="00C43E55">
              <w:rPr>
                <w:rFonts w:ascii="Times New Roman" w:hAnsi="Times New Roman"/>
                <w:noProof/>
                <w:sz w:val="24"/>
                <w:vertAlign w:val="superscript"/>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1EDA458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motorboat and specialised vessel</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36A9DB7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cutter</w:t>
            </w:r>
          </w:p>
        </w:tc>
      </w:tr>
      <w:tr w:rsidR="00C43E55" w:rsidRPr="00C43E55" w14:paraId="5DD7C4CB"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4DE167E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4608" w:type="pct"/>
            <w:gridSpan w:val="5"/>
            <w:tcBorders>
              <w:top w:val="outset" w:sz="6" w:space="0" w:color="414142"/>
              <w:left w:val="outset" w:sz="6" w:space="0" w:color="414142"/>
              <w:bottom w:val="outset" w:sz="6" w:space="0" w:color="414142"/>
              <w:right w:val="outset" w:sz="6" w:space="0" w:color="414142"/>
            </w:tcBorders>
            <w:vAlign w:val="center"/>
            <w:hideMark/>
          </w:tcPr>
          <w:p w14:paraId="5B5B6FAA" w14:textId="77777777" w:rsidR="00C43E55" w:rsidRPr="00C43E55" w:rsidRDefault="00C43E55" w:rsidP="00135C19">
            <w:pPr>
              <w:spacing w:after="0" w:line="240" w:lineRule="auto"/>
              <w:jc w:val="both"/>
              <w:rPr>
                <w:rFonts w:ascii="Times New Roman" w:hAnsi="Times New Roman"/>
                <w:b/>
                <w:noProof/>
                <w:sz w:val="24"/>
                <w:lang w:val="en-US"/>
              </w:rPr>
            </w:pPr>
            <w:r w:rsidRPr="00C43E55">
              <w:rPr>
                <w:rFonts w:ascii="Times New Roman" w:hAnsi="Times New Roman"/>
                <w:b/>
                <w:noProof/>
                <w:sz w:val="24"/>
                <w:lang w:val="en-US"/>
              </w:rPr>
              <w:t>Life-saving Appliances</w:t>
            </w:r>
          </w:p>
        </w:tc>
      </w:tr>
      <w:tr w:rsidR="00C43E55" w:rsidRPr="00C43E55" w14:paraId="103746F8"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39A5792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1.1.</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1C2501F1"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lifebuoy</w:t>
            </w:r>
            <w:r w:rsidRPr="00C43E55">
              <w:rPr>
                <w:rFonts w:ascii="Times New Roman" w:hAnsi="Times New Roman"/>
                <w:noProof/>
                <w:sz w:val="24"/>
                <w:vertAlign w:val="superscript"/>
                <w:lang w:val="en-US"/>
              </w:rPr>
              <w:t>2) </w:t>
            </w:r>
            <w:r w:rsidRPr="00C43E55">
              <w:rPr>
                <w:rFonts w:ascii="Times New Roman" w:hAnsi="Times New Roman"/>
                <w:noProof/>
                <w:sz w:val="24"/>
                <w:lang w:val="en-US"/>
              </w:rPr>
              <w:t>(ring- or horseshoe-shaped)</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52C8464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683DEA5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2A52DFF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48661B6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223D7A29"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33AA632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1.2.</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2AAB68FA"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lifejacket</w:t>
            </w:r>
            <w:r w:rsidRPr="00C43E55">
              <w:rPr>
                <w:rFonts w:ascii="Times New Roman" w:hAnsi="Times New Roman"/>
                <w:noProof/>
                <w:sz w:val="24"/>
                <w:vertAlign w:val="superscript"/>
                <w:lang w:val="en-US"/>
              </w:rPr>
              <w:t>3)</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0CE6F81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13C7755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corresponds to the number of persons in the relevant vessel</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65ECC02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corresponds to the number of persons in the relevant vessel</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469376B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corresponds to the number of persons in the relevant vessel</w:t>
            </w:r>
          </w:p>
        </w:tc>
      </w:tr>
      <w:tr w:rsidR="00C43E55" w:rsidRPr="00C43E55" w14:paraId="135E84B9"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2B84352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1.3.</w:t>
            </w:r>
          </w:p>
        </w:tc>
        <w:tc>
          <w:tcPr>
            <w:tcW w:w="4608" w:type="pct"/>
            <w:gridSpan w:val="5"/>
            <w:tcBorders>
              <w:top w:val="outset" w:sz="6" w:space="0" w:color="414142"/>
              <w:left w:val="outset" w:sz="6" w:space="0" w:color="414142"/>
              <w:bottom w:val="outset" w:sz="6" w:space="0" w:color="414142"/>
              <w:right w:val="outset" w:sz="6" w:space="0" w:color="414142"/>
            </w:tcBorders>
            <w:vAlign w:val="center"/>
            <w:hideMark/>
          </w:tcPr>
          <w:p w14:paraId="09F83D90"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pyrotechnic signalling devices</w:t>
            </w:r>
          </w:p>
        </w:tc>
      </w:tr>
      <w:tr w:rsidR="00C43E55" w:rsidRPr="00C43E55" w14:paraId="596011ED"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2C1664A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1.3.1.</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72204464"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red hand flares (alternative light-signalling devices fulfilling equivalent functions suitable for use in the marine environment may be used)</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5AEC957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412F71E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5431FCD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1CBEA8D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w:t>
            </w:r>
          </w:p>
        </w:tc>
      </w:tr>
      <w:tr w:rsidR="00C43E55" w:rsidRPr="00C43E55" w14:paraId="39057DFD"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559C986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1.3.2.</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73905394"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orange smoke signal</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02E347A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643FD6D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00229AE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4A9E613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r>
      <w:tr w:rsidR="00C43E55" w:rsidRPr="00C43E55" w14:paraId="63AEE2E1"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22BF1B7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w:t>
            </w:r>
          </w:p>
        </w:tc>
        <w:tc>
          <w:tcPr>
            <w:tcW w:w="4608" w:type="pct"/>
            <w:gridSpan w:val="5"/>
            <w:tcBorders>
              <w:top w:val="outset" w:sz="6" w:space="0" w:color="414142"/>
              <w:left w:val="outset" w:sz="6" w:space="0" w:color="414142"/>
              <w:bottom w:val="outset" w:sz="6" w:space="0" w:color="414142"/>
              <w:right w:val="outset" w:sz="6" w:space="0" w:color="414142"/>
            </w:tcBorders>
            <w:vAlign w:val="center"/>
            <w:hideMark/>
          </w:tcPr>
          <w:p w14:paraId="188C914D" w14:textId="77777777" w:rsidR="00C43E55" w:rsidRPr="00C43E55" w:rsidRDefault="00C43E55" w:rsidP="00135C19">
            <w:pPr>
              <w:spacing w:after="0" w:line="240" w:lineRule="auto"/>
              <w:jc w:val="both"/>
              <w:rPr>
                <w:rFonts w:ascii="Times New Roman" w:hAnsi="Times New Roman"/>
                <w:b/>
                <w:noProof/>
                <w:sz w:val="24"/>
                <w:lang w:val="en-US"/>
              </w:rPr>
            </w:pPr>
            <w:r w:rsidRPr="00C43E55">
              <w:rPr>
                <w:rFonts w:ascii="Times New Roman" w:hAnsi="Times New Roman"/>
                <w:b/>
                <w:noProof/>
                <w:sz w:val="24"/>
                <w:lang w:val="en-US"/>
              </w:rPr>
              <w:t>Fire Extinguishing Equipment</w:t>
            </w:r>
          </w:p>
        </w:tc>
      </w:tr>
      <w:tr w:rsidR="00C43E55" w:rsidRPr="00C43E55" w14:paraId="08F3AC9C"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4742BC8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2.1.</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6646C135"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fire extinguisher</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436F035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14E1035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17490FEC"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1</w:t>
            </w:r>
            <w:r w:rsidRPr="00C43E55">
              <w:rPr>
                <w:rFonts w:ascii="Times New Roman" w:hAnsi="Times New Roman"/>
                <w:noProof/>
                <w:sz w:val="24"/>
                <w:vertAlign w:val="superscript"/>
                <w:lang w:val="en-US"/>
              </w:rPr>
              <w:t>4)</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68F48DE0" w14:textId="77777777" w:rsidR="00C43E55" w:rsidRPr="00C43E55" w:rsidRDefault="00C43E55" w:rsidP="00135C19">
            <w:pPr>
              <w:spacing w:after="0" w:line="240" w:lineRule="auto"/>
              <w:jc w:val="center"/>
              <w:rPr>
                <w:rFonts w:ascii="Times New Roman" w:eastAsia="Times New Roman" w:hAnsi="Times New Roman" w:cs="Times New Roman"/>
                <w:noProof/>
                <w:sz w:val="24"/>
                <w:szCs w:val="24"/>
                <w:lang w:val="en-US"/>
              </w:rPr>
            </w:pPr>
            <w:r w:rsidRPr="00C43E55">
              <w:rPr>
                <w:rFonts w:ascii="Times New Roman" w:hAnsi="Times New Roman"/>
                <w:noProof/>
                <w:sz w:val="24"/>
                <w:lang w:val="en-US"/>
              </w:rPr>
              <w:t>1</w:t>
            </w:r>
            <w:r w:rsidRPr="00C43E55">
              <w:rPr>
                <w:rFonts w:ascii="Times New Roman" w:hAnsi="Times New Roman"/>
                <w:noProof/>
                <w:sz w:val="24"/>
                <w:vertAlign w:val="superscript"/>
                <w:lang w:val="en-US"/>
              </w:rPr>
              <w:t>5)</w:t>
            </w:r>
            <w:r w:rsidRPr="00C43E55">
              <w:rPr>
                <w:rFonts w:ascii="Times New Roman" w:hAnsi="Times New Roman"/>
                <w:noProof/>
                <w:sz w:val="24"/>
                <w:lang w:val="en-US"/>
              </w:rPr>
              <w:t>+1</w:t>
            </w:r>
            <w:r w:rsidRPr="00C43E55">
              <w:rPr>
                <w:rFonts w:ascii="Times New Roman" w:hAnsi="Times New Roman"/>
                <w:noProof/>
                <w:sz w:val="24"/>
                <w:vertAlign w:val="superscript"/>
                <w:lang w:val="en-US"/>
              </w:rPr>
              <w:t>4)</w:t>
            </w:r>
          </w:p>
        </w:tc>
      </w:tr>
      <w:tr w:rsidR="00C43E55" w:rsidRPr="00C43E55" w14:paraId="06F5464F"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0731952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2.2.</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14346AD1"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bucket (fitted with a line)</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39F27F6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270DB9E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54A2A57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7EB1D2E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4590CB15"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0A96FC6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w:t>
            </w:r>
          </w:p>
        </w:tc>
        <w:tc>
          <w:tcPr>
            <w:tcW w:w="4608" w:type="pct"/>
            <w:gridSpan w:val="5"/>
            <w:tcBorders>
              <w:top w:val="outset" w:sz="6" w:space="0" w:color="414142"/>
              <w:left w:val="outset" w:sz="6" w:space="0" w:color="414142"/>
              <w:bottom w:val="outset" w:sz="6" w:space="0" w:color="414142"/>
              <w:right w:val="outset" w:sz="6" w:space="0" w:color="414142"/>
            </w:tcBorders>
            <w:vAlign w:val="center"/>
            <w:hideMark/>
          </w:tcPr>
          <w:p w14:paraId="5D5CA0C7" w14:textId="77777777" w:rsidR="00C43E55" w:rsidRPr="00C43E55" w:rsidRDefault="00C43E55" w:rsidP="00135C19">
            <w:pPr>
              <w:spacing w:after="0" w:line="240" w:lineRule="auto"/>
              <w:jc w:val="both"/>
              <w:rPr>
                <w:rFonts w:ascii="Times New Roman" w:hAnsi="Times New Roman"/>
                <w:b/>
                <w:noProof/>
                <w:sz w:val="24"/>
                <w:lang w:val="en-US"/>
              </w:rPr>
            </w:pPr>
            <w:r w:rsidRPr="00C43E55">
              <w:rPr>
                <w:rFonts w:ascii="Times New Roman" w:hAnsi="Times New Roman"/>
                <w:b/>
                <w:noProof/>
                <w:sz w:val="24"/>
                <w:lang w:val="en-US"/>
              </w:rPr>
              <w:t>Navigation equipment</w:t>
            </w:r>
          </w:p>
        </w:tc>
      </w:tr>
      <w:tr w:rsidR="00C43E55" w:rsidRPr="00C43E55" w14:paraId="143A5F2A"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5ECBC7D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3.1.</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4ABE2319"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compass</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7B55656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1620DD4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05D63FD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075CF54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1B5F4509"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1E6194D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3.2.</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2097D9FE"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passive radar reflector (radar reflector without a source of power)</w:t>
            </w:r>
            <w:r w:rsidRPr="00C43E55">
              <w:rPr>
                <w:rFonts w:ascii="Times New Roman" w:hAnsi="Times New Roman"/>
                <w:noProof/>
                <w:sz w:val="24"/>
                <w:vertAlign w:val="superscript"/>
                <w:lang w:val="en-US"/>
              </w:rPr>
              <w:t>6)</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7C92AF9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226787F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78D8645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208EA51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4BEA6F31"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30E8252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3.3.</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54E68D41"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adequate nautical charts and publications which are necessary to plan a voyage and during it, and instruments of a deck officer</w:t>
            </w:r>
            <w:r w:rsidRPr="00C43E55">
              <w:rPr>
                <w:rFonts w:ascii="Times New Roman" w:hAnsi="Times New Roman"/>
                <w:noProof/>
                <w:sz w:val="24"/>
                <w:vertAlign w:val="superscript"/>
                <w:lang w:val="en-US"/>
              </w:rPr>
              <w:t>6)</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2BC5DE0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set</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60E30C6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015FBA2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5075A29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0F270DC0"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7BB879EC" w14:textId="77777777" w:rsidR="00C43E55" w:rsidRPr="00C43E55" w:rsidRDefault="00C43E55" w:rsidP="00135C19">
            <w:pPr>
              <w:keepNext/>
              <w:keepLines/>
              <w:spacing w:after="0" w:line="240" w:lineRule="auto"/>
              <w:jc w:val="center"/>
              <w:rPr>
                <w:rFonts w:ascii="Times New Roman" w:hAnsi="Times New Roman"/>
                <w:noProof/>
                <w:sz w:val="24"/>
                <w:lang w:val="en-US"/>
              </w:rPr>
            </w:pPr>
            <w:r w:rsidRPr="00C43E55">
              <w:rPr>
                <w:rFonts w:ascii="Times New Roman" w:hAnsi="Times New Roman"/>
                <w:noProof/>
                <w:sz w:val="24"/>
                <w:lang w:val="en-US"/>
              </w:rPr>
              <w:t>3.4.</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6F2A4BBE" w14:textId="77777777" w:rsidR="00C43E55" w:rsidRPr="00C43E55" w:rsidRDefault="00C43E55" w:rsidP="00135C19">
            <w:pPr>
              <w:keepNext/>
              <w:keepLines/>
              <w:spacing w:after="0" w:line="240" w:lineRule="auto"/>
              <w:jc w:val="both"/>
              <w:rPr>
                <w:rFonts w:ascii="Times New Roman" w:hAnsi="Times New Roman"/>
                <w:noProof/>
                <w:sz w:val="24"/>
                <w:lang w:val="en-US"/>
              </w:rPr>
            </w:pPr>
            <w:r w:rsidRPr="00C43E55">
              <w:rPr>
                <w:rFonts w:ascii="Times New Roman" w:hAnsi="Times New Roman"/>
                <w:noProof/>
                <w:sz w:val="24"/>
                <w:lang w:val="en-US"/>
              </w:rPr>
              <w:t>navigation lights, signals, and signs in accordance with the requirements of the Convention on the International Regulations for Preventing Collisions at Sea (COLREG), 1972.</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44A89F59" w14:textId="77777777" w:rsidR="00C43E55" w:rsidRPr="00C43E55" w:rsidRDefault="00C43E55" w:rsidP="00135C19">
            <w:pPr>
              <w:keepNext/>
              <w:keepLines/>
              <w:spacing w:after="0" w:line="240" w:lineRule="auto"/>
              <w:jc w:val="center"/>
              <w:rPr>
                <w:rFonts w:ascii="Times New Roman" w:hAnsi="Times New Roman"/>
                <w:noProof/>
                <w:sz w:val="24"/>
                <w:lang w:val="en-US"/>
              </w:rPr>
            </w:pPr>
            <w:r w:rsidRPr="00C43E55">
              <w:rPr>
                <w:rFonts w:ascii="Times New Roman" w:hAnsi="Times New Roman"/>
                <w:noProof/>
                <w:sz w:val="24"/>
                <w:lang w:val="en-US"/>
              </w:rPr>
              <w:t>set</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13F605C2" w14:textId="77777777" w:rsidR="00C43E55" w:rsidRPr="00C43E55" w:rsidRDefault="00C43E55" w:rsidP="00135C19">
            <w:pPr>
              <w:keepNext/>
              <w:keepLines/>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60479095" w14:textId="77777777" w:rsidR="00C43E55" w:rsidRPr="00C43E55" w:rsidRDefault="00C43E55" w:rsidP="00135C19">
            <w:pPr>
              <w:keepNext/>
              <w:keepLines/>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34828B4E" w14:textId="77777777" w:rsidR="00C43E55" w:rsidRPr="00C43E55" w:rsidRDefault="00C43E55" w:rsidP="00135C19">
            <w:pPr>
              <w:keepNext/>
              <w:keepLines/>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1661ADDA"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68472D21" w14:textId="77777777" w:rsidR="00C43E55" w:rsidRPr="00C43E55" w:rsidRDefault="00C43E55" w:rsidP="00135C19">
            <w:pPr>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4.</w:t>
            </w:r>
          </w:p>
        </w:tc>
        <w:tc>
          <w:tcPr>
            <w:tcW w:w="4608" w:type="pct"/>
            <w:gridSpan w:val="5"/>
            <w:tcBorders>
              <w:top w:val="outset" w:sz="6" w:space="0" w:color="414142"/>
              <w:left w:val="outset" w:sz="6" w:space="0" w:color="414142"/>
              <w:bottom w:val="outset" w:sz="6" w:space="0" w:color="414142"/>
              <w:right w:val="outset" w:sz="6" w:space="0" w:color="414142"/>
            </w:tcBorders>
            <w:vAlign w:val="center"/>
            <w:hideMark/>
          </w:tcPr>
          <w:p w14:paraId="0D9B358A" w14:textId="77777777" w:rsidR="00C43E55" w:rsidRPr="00C43E55" w:rsidRDefault="00C43E55" w:rsidP="00135C19">
            <w:pPr>
              <w:spacing w:after="0" w:line="240" w:lineRule="auto"/>
              <w:jc w:val="both"/>
              <w:rPr>
                <w:rFonts w:ascii="Times New Roman" w:hAnsi="Times New Roman"/>
                <w:b/>
                <w:noProof/>
                <w:sz w:val="24"/>
                <w:lang w:val="en-US"/>
              </w:rPr>
            </w:pPr>
            <w:r w:rsidRPr="00C43E55">
              <w:rPr>
                <w:rFonts w:ascii="Times New Roman" w:hAnsi="Times New Roman"/>
                <w:b/>
                <w:noProof/>
                <w:sz w:val="24"/>
                <w:lang w:val="en-US"/>
              </w:rPr>
              <w:t>Bilge pumping aids</w:t>
            </w:r>
          </w:p>
        </w:tc>
      </w:tr>
      <w:tr w:rsidR="00C43E55" w:rsidRPr="00C43E55" w14:paraId="1CE89B14"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3C5738F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4.1.</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793070F4"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bilge water pump</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526A471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5235058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5723032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753C146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380589EA"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2291FCF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4.2.</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55A1AFF9"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bucket, shovel or hand water pump</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36E8B80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18E9A75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56C5553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6B625FE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676F49E9"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4788B8FD" w14:textId="77777777" w:rsidR="00C43E55" w:rsidRPr="00C43E55" w:rsidRDefault="00C43E55" w:rsidP="00135C19">
            <w:pPr>
              <w:spacing w:after="0" w:line="240" w:lineRule="auto"/>
              <w:jc w:val="center"/>
              <w:rPr>
                <w:rFonts w:ascii="Times New Roman" w:hAnsi="Times New Roman"/>
                <w:b/>
                <w:noProof/>
                <w:sz w:val="24"/>
                <w:lang w:val="en-US"/>
              </w:rPr>
            </w:pPr>
            <w:r w:rsidRPr="00C43E55">
              <w:rPr>
                <w:rFonts w:ascii="Times New Roman" w:hAnsi="Times New Roman"/>
                <w:b/>
                <w:noProof/>
                <w:sz w:val="24"/>
                <w:lang w:val="en-US"/>
              </w:rPr>
              <w:t>5.</w:t>
            </w:r>
          </w:p>
        </w:tc>
        <w:tc>
          <w:tcPr>
            <w:tcW w:w="4608" w:type="pct"/>
            <w:gridSpan w:val="5"/>
            <w:tcBorders>
              <w:top w:val="outset" w:sz="6" w:space="0" w:color="414142"/>
              <w:left w:val="outset" w:sz="6" w:space="0" w:color="414142"/>
              <w:bottom w:val="outset" w:sz="6" w:space="0" w:color="414142"/>
              <w:right w:val="outset" w:sz="6" w:space="0" w:color="414142"/>
            </w:tcBorders>
            <w:vAlign w:val="center"/>
            <w:hideMark/>
          </w:tcPr>
          <w:p w14:paraId="632D99B9" w14:textId="77777777" w:rsidR="00C43E55" w:rsidRPr="00C43E55" w:rsidRDefault="00C43E55" w:rsidP="00135C19">
            <w:pPr>
              <w:spacing w:after="0" w:line="240" w:lineRule="auto"/>
              <w:jc w:val="both"/>
              <w:rPr>
                <w:rFonts w:ascii="Times New Roman" w:hAnsi="Times New Roman"/>
                <w:b/>
                <w:noProof/>
                <w:sz w:val="24"/>
                <w:lang w:val="en-US"/>
              </w:rPr>
            </w:pPr>
            <w:r w:rsidRPr="00C43E55">
              <w:rPr>
                <w:rFonts w:ascii="Times New Roman" w:hAnsi="Times New Roman"/>
                <w:b/>
                <w:noProof/>
                <w:sz w:val="24"/>
                <w:lang w:val="en-US"/>
              </w:rPr>
              <w:t>Other equipment</w:t>
            </w:r>
          </w:p>
        </w:tc>
      </w:tr>
      <w:tr w:rsidR="00C43E55" w:rsidRPr="00C43E55" w14:paraId="1D177BA3"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33736B9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5.1.</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6DF2D0DF"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anchor with a chain or cable</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1743FF7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26AD174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5962F9D3"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4516F73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6F1F7296"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28EED09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5.2.</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6CC5096B"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first aid kit</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5E07428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5790549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57090D8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1157C4A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19F98627"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247BC86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5.3.</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3BC2C34C"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waterproof electric torch</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39CB0BD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3D91C052"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1B8BF0B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629F7287"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0D7FD97D"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149C493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5.4.</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4AB225B7"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knife</w:t>
            </w:r>
            <w:r w:rsidRPr="00C43E55">
              <w:rPr>
                <w:rFonts w:ascii="Times New Roman" w:hAnsi="Times New Roman"/>
                <w:noProof/>
                <w:sz w:val="24"/>
                <w:vertAlign w:val="superscript"/>
                <w:lang w:val="en-US"/>
              </w:rPr>
              <w:t>7)</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2F5DA9AF"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37436E0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30DFBE2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128EDB4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r w:rsidR="00C43E55" w:rsidRPr="00C43E55" w14:paraId="154BCFD5"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7CC752F1"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5.5.</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05C5F325" w14:textId="77777777" w:rsidR="00C43E55" w:rsidRPr="00C43E55" w:rsidRDefault="00C43E55" w:rsidP="00135C19">
            <w:pPr>
              <w:spacing w:after="0" w:line="240" w:lineRule="auto"/>
              <w:jc w:val="both"/>
              <w:rPr>
                <w:rFonts w:ascii="Times New Roman" w:hAnsi="Times New Roman"/>
                <w:noProof/>
                <w:sz w:val="24"/>
                <w:lang w:val="en-US"/>
              </w:rPr>
            </w:pPr>
            <w:r w:rsidRPr="00C43E55">
              <w:rPr>
                <w:rFonts w:ascii="Times New Roman" w:hAnsi="Times New Roman"/>
                <w:noProof/>
                <w:sz w:val="24"/>
                <w:lang w:val="en-US"/>
              </w:rPr>
              <w:t>oars</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160D9535"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2221BFA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 (at least)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03C29316"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 (at least)</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5A915A8E"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 (at least)</w:t>
            </w:r>
          </w:p>
        </w:tc>
      </w:tr>
      <w:tr w:rsidR="00C43E55" w:rsidRPr="00C43E55" w14:paraId="3E5D7AFF"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1870D47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w:t>
            </w:r>
          </w:p>
        </w:tc>
        <w:tc>
          <w:tcPr>
            <w:tcW w:w="4608" w:type="pct"/>
            <w:gridSpan w:val="5"/>
            <w:tcBorders>
              <w:top w:val="outset" w:sz="6" w:space="0" w:color="414142"/>
              <w:left w:val="outset" w:sz="6" w:space="0" w:color="414142"/>
              <w:bottom w:val="outset" w:sz="6" w:space="0" w:color="414142"/>
              <w:right w:val="outset" w:sz="6" w:space="0" w:color="414142"/>
            </w:tcBorders>
            <w:vAlign w:val="center"/>
            <w:hideMark/>
          </w:tcPr>
          <w:p w14:paraId="3B942BB4" w14:textId="77777777" w:rsidR="00C43E55" w:rsidRPr="00C43E55" w:rsidRDefault="00C43E55" w:rsidP="00135C19">
            <w:pPr>
              <w:spacing w:after="0" w:line="240" w:lineRule="auto"/>
              <w:jc w:val="both"/>
              <w:rPr>
                <w:rFonts w:ascii="Times New Roman" w:hAnsi="Times New Roman"/>
                <w:b/>
                <w:noProof/>
                <w:sz w:val="24"/>
                <w:lang w:val="en-US"/>
              </w:rPr>
            </w:pPr>
            <w:r w:rsidRPr="00C43E55">
              <w:rPr>
                <w:rFonts w:ascii="Times New Roman" w:hAnsi="Times New Roman"/>
                <w:b/>
                <w:noProof/>
                <w:sz w:val="24"/>
                <w:lang w:val="en-US"/>
              </w:rPr>
              <w:t>Communications equipment</w:t>
            </w:r>
          </w:p>
        </w:tc>
      </w:tr>
      <w:tr w:rsidR="00C43E55" w:rsidRPr="00C43E55" w14:paraId="2C84C966"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234463FA"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6.1.</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11BC3169"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Personal Locator Beacon – PLB)</w:t>
            </w:r>
            <w:r w:rsidRPr="00C43E55">
              <w:rPr>
                <w:rFonts w:ascii="Times New Roman" w:hAnsi="Times New Roman"/>
                <w:noProof/>
                <w:sz w:val="24"/>
                <w:vertAlign w:val="superscript"/>
                <w:lang w:val="en-US"/>
              </w:rPr>
              <w:t>8)</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7BC03679"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17F6BC0B"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 (at least)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6F989DA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 (at least)</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4CE5F214"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 (at least)</w:t>
            </w:r>
          </w:p>
        </w:tc>
      </w:tr>
      <w:tr w:rsidR="00C43E55" w:rsidRPr="00C43E55" w14:paraId="014F1889" w14:textId="77777777" w:rsidTr="00135C19">
        <w:tc>
          <w:tcPr>
            <w:tcW w:w="392" w:type="pct"/>
            <w:tcBorders>
              <w:top w:val="outset" w:sz="6" w:space="0" w:color="414142"/>
              <w:left w:val="outset" w:sz="6" w:space="0" w:color="414142"/>
              <w:bottom w:val="outset" w:sz="6" w:space="0" w:color="414142"/>
              <w:right w:val="outset" w:sz="6" w:space="0" w:color="414142"/>
            </w:tcBorders>
            <w:vAlign w:val="center"/>
            <w:hideMark/>
          </w:tcPr>
          <w:p w14:paraId="7D2F299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6.2.</w:t>
            </w:r>
          </w:p>
        </w:tc>
        <w:tc>
          <w:tcPr>
            <w:tcW w:w="1724" w:type="pct"/>
            <w:tcBorders>
              <w:top w:val="outset" w:sz="6" w:space="0" w:color="414142"/>
              <w:left w:val="outset" w:sz="6" w:space="0" w:color="414142"/>
              <w:bottom w:val="outset" w:sz="6" w:space="0" w:color="414142"/>
              <w:right w:val="outset" w:sz="6" w:space="0" w:color="414142"/>
            </w:tcBorders>
            <w:vAlign w:val="center"/>
            <w:hideMark/>
          </w:tcPr>
          <w:p w14:paraId="155C6AE4" w14:textId="77777777" w:rsidR="00C43E55" w:rsidRPr="00C43E55" w:rsidRDefault="00C43E55" w:rsidP="00135C19">
            <w:pPr>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lang w:val="en-US"/>
              </w:rPr>
              <w:t>very high frequency radio station</w:t>
            </w:r>
            <w:r w:rsidRPr="00C43E55">
              <w:rPr>
                <w:rFonts w:ascii="Times New Roman" w:hAnsi="Times New Roman"/>
                <w:noProof/>
                <w:sz w:val="24"/>
                <w:vertAlign w:val="superscript"/>
                <w:lang w:val="en-US"/>
              </w:rPr>
              <w:t>9)</w:t>
            </w:r>
          </w:p>
        </w:tc>
        <w:tc>
          <w:tcPr>
            <w:tcW w:w="904" w:type="pct"/>
            <w:tcBorders>
              <w:top w:val="outset" w:sz="6" w:space="0" w:color="414142"/>
              <w:left w:val="outset" w:sz="6" w:space="0" w:color="414142"/>
              <w:bottom w:val="outset" w:sz="6" w:space="0" w:color="414142"/>
              <w:right w:val="outset" w:sz="6" w:space="0" w:color="414142"/>
            </w:tcBorders>
            <w:vAlign w:val="center"/>
            <w:hideMark/>
          </w:tcPr>
          <w:p w14:paraId="157D743D"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units</w:t>
            </w:r>
          </w:p>
        </w:tc>
        <w:tc>
          <w:tcPr>
            <w:tcW w:w="591" w:type="pct"/>
            <w:tcBorders>
              <w:top w:val="outset" w:sz="6" w:space="0" w:color="414142"/>
              <w:left w:val="outset" w:sz="6" w:space="0" w:color="414142"/>
              <w:bottom w:val="outset" w:sz="6" w:space="0" w:color="414142"/>
              <w:right w:val="outset" w:sz="6" w:space="0" w:color="414142"/>
            </w:tcBorders>
            <w:vAlign w:val="center"/>
            <w:hideMark/>
          </w:tcPr>
          <w:p w14:paraId="08E0FF9C"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w:t>
            </w:r>
          </w:p>
        </w:tc>
        <w:tc>
          <w:tcPr>
            <w:tcW w:w="761" w:type="pct"/>
            <w:tcBorders>
              <w:top w:val="outset" w:sz="6" w:space="0" w:color="414142"/>
              <w:left w:val="outset" w:sz="6" w:space="0" w:color="414142"/>
              <w:bottom w:val="outset" w:sz="6" w:space="0" w:color="414142"/>
              <w:right w:val="outset" w:sz="6" w:space="0" w:color="414142"/>
            </w:tcBorders>
            <w:vAlign w:val="center"/>
            <w:hideMark/>
          </w:tcPr>
          <w:p w14:paraId="3ABAC708"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2A726310" w14:textId="77777777" w:rsidR="00C43E55" w:rsidRPr="00C43E55" w:rsidRDefault="00C43E55" w:rsidP="00135C19">
            <w:pPr>
              <w:spacing w:after="0" w:line="240" w:lineRule="auto"/>
              <w:jc w:val="center"/>
              <w:rPr>
                <w:rFonts w:ascii="Times New Roman" w:hAnsi="Times New Roman"/>
                <w:noProof/>
                <w:sz w:val="24"/>
                <w:lang w:val="en-US"/>
              </w:rPr>
            </w:pPr>
            <w:r w:rsidRPr="00C43E55">
              <w:rPr>
                <w:rFonts w:ascii="Times New Roman" w:hAnsi="Times New Roman"/>
                <w:noProof/>
                <w:sz w:val="24"/>
                <w:lang w:val="en-US"/>
              </w:rPr>
              <w:t>1</w:t>
            </w:r>
          </w:p>
        </w:tc>
      </w:tr>
    </w:tbl>
    <w:p w14:paraId="526CEA54"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6678F3" w14:textId="77777777" w:rsidR="00C43E55" w:rsidRPr="00C43E55" w:rsidRDefault="00C43E55" w:rsidP="00C43E55">
      <w:pPr>
        <w:shd w:val="clear" w:color="auto" w:fill="FFFFFF"/>
        <w:spacing w:after="0" w:line="240" w:lineRule="auto"/>
        <w:jc w:val="both"/>
        <w:rPr>
          <w:rFonts w:ascii="Times New Roman" w:hAnsi="Times New Roman"/>
          <w:noProof/>
          <w:sz w:val="24"/>
          <w:lang w:val="en-US"/>
        </w:rPr>
      </w:pPr>
      <w:r w:rsidRPr="00C43E55">
        <w:rPr>
          <w:rFonts w:ascii="Times New Roman" w:hAnsi="Times New Roman"/>
          <w:noProof/>
          <w:sz w:val="24"/>
          <w:lang w:val="en-US"/>
        </w:rPr>
        <w:t>Notes.</w:t>
      </w:r>
    </w:p>
    <w:p w14:paraId="713ADED0"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1) </w:t>
      </w:r>
      <w:r w:rsidRPr="00C43E55">
        <w:rPr>
          <w:rFonts w:ascii="Times New Roman" w:hAnsi="Times New Roman"/>
          <w:noProof/>
          <w:sz w:val="24"/>
          <w:lang w:val="en-US"/>
        </w:rPr>
        <w:t>Not applicable (except for the requirement referred to in Sub-paragraphs 1.2 and 6.1 of this Annex) to the following types of rowing boats:</w:t>
      </w:r>
    </w:p>
    <w:p w14:paraId="7A82B7E9"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canoe;</w:t>
      </w:r>
    </w:p>
    <w:p w14:paraId="03D66AA5"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kayak;</w:t>
      </w:r>
    </w:p>
    <w:p w14:paraId="53C5FF4D"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SUP;</w:t>
      </w:r>
    </w:p>
    <w:p w14:paraId="6DE01220"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academic (sports) rowing boat.</w:t>
      </w:r>
    </w:p>
    <w:p w14:paraId="482437B5"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2) </w:t>
      </w:r>
      <w:r w:rsidRPr="00C43E55">
        <w:rPr>
          <w:rFonts w:ascii="Times New Roman" w:hAnsi="Times New Roman"/>
          <w:noProof/>
          <w:sz w:val="24"/>
          <w:lang w:val="en-US"/>
        </w:rPr>
        <w:t>Lifebuoy is industrially manufactured and intended to hold a person afloat.</w:t>
      </w:r>
    </w:p>
    <w:p w14:paraId="3079EBC1"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 xml:space="preserve">3) </w:t>
      </w:r>
      <w:r w:rsidRPr="00C43E55">
        <w:rPr>
          <w:rFonts w:ascii="Times New Roman" w:hAnsi="Times New Roman"/>
          <w:noProof/>
          <w:sz w:val="24"/>
          <w:lang w:val="en-US"/>
        </w:rPr>
        <w:t>The lifejacket shall meet the following requirements:</w:t>
      </w:r>
    </w:p>
    <w:p w14:paraId="50560C26"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it has CE conformity marking;</w:t>
      </w:r>
    </w:p>
    <w:p w14:paraId="101D011F"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it has tapes of retro-reflective elements;</w:t>
      </w:r>
    </w:p>
    <w:p w14:paraId="43C0CAA4"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its buoyancy, if it is intended for a person whose weight is 32 kg and more, is not less than 150 N;</w:t>
      </w:r>
    </w:p>
    <w:p w14:paraId="562AE140"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it conforms to the weight of a child and the dimension of the body if it is intended for a child;</w:t>
      </w:r>
    </w:p>
    <w:p w14:paraId="46102EC3" w14:textId="77777777" w:rsidR="00C43E55" w:rsidRPr="00C43E55" w:rsidRDefault="00C43E55" w:rsidP="00C43E55">
      <w:pPr>
        <w:shd w:val="clear" w:color="auto" w:fill="FFFFFF"/>
        <w:spacing w:after="0" w:line="240" w:lineRule="auto"/>
        <w:ind w:firstLine="709"/>
        <w:jc w:val="both"/>
        <w:rPr>
          <w:rFonts w:ascii="Times New Roman" w:hAnsi="Times New Roman"/>
          <w:noProof/>
          <w:sz w:val="24"/>
          <w:lang w:val="en-US"/>
        </w:rPr>
      </w:pPr>
      <w:r w:rsidRPr="00C43E55">
        <w:rPr>
          <w:rFonts w:ascii="Times New Roman" w:hAnsi="Times New Roman"/>
          <w:noProof/>
          <w:sz w:val="24"/>
          <w:lang w:val="en-US"/>
        </w:rPr>
        <w:t>an inspection shall be carried out for inflatable lifejackets once every 12 months or as specified by the manufacturer according to the requirements stipulated by the manufacturer.</w:t>
      </w:r>
    </w:p>
    <w:p w14:paraId="75DED8DC"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4) </w:t>
      </w:r>
      <w:r w:rsidRPr="00C43E55">
        <w:rPr>
          <w:rFonts w:ascii="Times New Roman" w:hAnsi="Times New Roman"/>
          <w:noProof/>
          <w:sz w:val="24"/>
          <w:lang w:val="en-US"/>
        </w:rPr>
        <w:t>Multifunctional fire extinguisher with a minimum volume of 3.0 l of foam or 2 kg of dry powder (Class 5A/34B fire extinguishing capability).</w:t>
      </w:r>
    </w:p>
    <w:p w14:paraId="013270F4"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5) </w:t>
      </w:r>
      <w:r w:rsidRPr="00C43E55">
        <w:rPr>
          <w:rFonts w:ascii="Times New Roman" w:hAnsi="Times New Roman"/>
          <w:noProof/>
          <w:sz w:val="24"/>
          <w:lang w:val="en-US"/>
        </w:rPr>
        <w:t>Multifunctional fire extinguisher with a minimum volume of 7.0 l of foam or 3.8 kg of dry powder (Class 13A/113B fire extinguishing capability) or a smaller extinguisher if it is able to ensure the same fire extinguishing capability.</w:t>
      </w:r>
    </w:p>
    <w:p w14:paraId="0723EC07"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6) </w:t>
      </w:r>
      <w:r w:rsidRPr="00C43E55">
        <w:rPr>
          <w:rFonts w:ascii="Times New Roman" w:hAnsi="Times New Roman"/>
          <w:noProof/>
          <w:sz w:val="24"/>
          <w:lang w:val="en-US"/>
        </w:rPr>
        <w:t>The conditions shall be applied at the discretion of the shipowner.</w:t>
      </w:r>
    </w:p>
    <w:p w14:paraId="0822828B"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7) </w:t>
      </w:r>
      <w:r w:rsidRPr="00C43E55">
        <w:rPr>
          <w:rFonts w:ascii="Times New Roman" w:hAnsi="Times New Roman"/>
          <w:noProof/>
          <w:sz w:val="24"/>
          <w:lang w:val="en-US"/>
        </w:rPr>
        <w:t>A strong, sharp knife with which it is possible, for example, to untie knots or cut ropes.</w:t>
      </w:r>
    </w:p>
    <w:p w14:paraId="2EF6BDBD"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8) </w:t>
      </w:r>
      <w:r w:rsidRPr="00C43E55">
        <w:rPr>
          <w:rFonts w:ascii="Times New Roman" w:hAnsi="Times New Roman"/>
          <w:noProof/>
          <w:sz w:val="24"/>
          <w:lang w:val="en-US"/>
        </w:rPr>
        <w:t>Intended for use in the marine environment.</w:t>
      </w:r>
    </w:p>
    <w:p w14:paraId="4AD9D66F" w14:textId="77777777" w:rsidR="00C43E55" w:rsidRPr="00C43E55" w:rsidRDefault="00C43E55" w:rsidP="00C43E55">
      <w:pPr>
        <w:shd w:val="clear" w:color="auto" w:fill="FFFFFF"/>
        <w:spacing w:after="0" w:line="240" w:lineRule="auto"/>
        <w:jc w:val="both"/>
        <w:rPr>
          <w:rFonts w:ascii="Times New Roman" w:eastAsia="Times New Roman" w:hAnsi="Times New Roman" w:cs="Times New Roman"/>
          <w:noProof/>
          <w:sz w:val="24"/>
          <w:szCs w:val="24"/>
          <w:lang w:val="en-US"/>
        </w:rPr>
      </w:pPr>
      <w:r w:rsidRPr="00C43E55">
        <w:rPr>
          <w:rFonts w:ascii="Times New Roman" w:hAnsi="Times New Roman"/>
          <w:noProof/>
          <w:sz w:val="24"/>
          <w:vertAlign w:val="superscript"/>
          <w:lang w:val="en-US"/>
        </w:rPr>
        <w:t>9) </w:t>
      </w:r>
      <w:r w:rsidRPr="00C43E55">
        <w:rPr>
          <w:rFonts w:ascii="Times New Roman" w:hAnsi="Times New Roman"/>
          <w:noProof/>
          <w:sz w:val="24"/>
          <w:lang w:val="en-US"/>
        </w:rPr>
        <w:t>Ensures transmission and reception of distress and safety alerts on the frequency 156.800 MHz (channel 16).</w:t>
      </w:r>
    </w:p>
    <w:p w14:paraId="22044F8F" w14:textId="77777777" w:rsidR="00C43E55" w:rsidRPr="00C43E55" w:rsidRDefault="00C43E55" w:rsidP="00C43E55">
      <w:pPr>
        <w:spacing w:after="0" w:line="240" w:lineRule="auto"/>
        <w:jc w:val="both"/>
        <w:rPr>
          <w:rFonts w:ascii="Times New Roman" w:eastAsia="Times New Roman" w:hAnsi="Times New Roman" w:cs="Times New Roman"/>
          <w:noProof/>
          <w:sz w:val="24"/>
          <w:szCs w:val="24"/>
          <w:lang w:val="en-US" w:eastAsia="lv-LV"/>
        </w:rPr>
      </w:pPr>
    </w:p>
    <w:p w14:paraId="1A6CDA0C" w14:textId="77777777" w:rsidR="00C43E55" w:rsidRPr="00C43E55" w:rsidRDefault="00C43E55" w:rsidP="00C43E55">
      <w:pPr>
        <w:widowControl w:val="0"/>
        <w:spacing w:after="0" w:line="240" w:lineRule="auto"/>
        <w:jc w:val="both"/>
        <w:rPr>
          <w:noProof/>
          <w:lang w:val="en-US"/>
        </w:rPr>
      </w:pPr>
    </w:p>
    <w:sectPr w:rsidR="00C43E55" w:rsidRPr="00C43E55" w:rsidSect="008E37F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68F3" w14:textId="77777777" w:rsidR="008E37FA" w:rsidRPr="00C43E55" w:rsidRDefault="008E37FA" w:rsidP="00890F5A">
      <w:pPr>
        <w:spacing w:after="0" w:line="240" w:lineRule="auto"/>
        <w:rPr>
          <w:noProof/>
          <w:lang w:val="en-US"/>
        </w:rPr>
      </w:pPr>
      <w:r w:rsidRPr="00C43E55">
        <w:rPr>
          <w:noProof/>
          <w:lang w:val="en-US"/>
        </w:rPr>
        <w:separator/>
      </w:r>
    </w:p>
  </w:endnote>
  <w:endnote w:type="continuationSeparator" w:id="0">
    <w:p w14:paraId="557FF50C" w14:textId="77777777" w:rsidR="008E37FA" w:rsidRPr="00C43E55" w:rsidRDefault="008E37FA" w:rsidP="00890F5A">
      <w:pPr>
        <w:spacing w:after="0" w:line="240" w:lineRule="auto"/>
        <w:rPr>
          <w:noProof/>
          <w:lang w:val="en-US"/>
        </w:rPr>
      </w:pPr>
      <w:r w:rsidRPr="00C43E5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391C" w14:textId="77777777" w:rsidR="00C43E55" w:rsidRDefault="00C43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E935" w14:textId="77777777" w:rsidR="00B467D2" w:rsidRPr="00C43E55" w:rsidRDefault="00B467D2" w:rsidP="00B467D2">
    <w:pPr>
      <w:pStyle w:val="Footer"/>
      <w:rPr>
        <w:rFonts w:ascii="Times New Roman" w:hAnsi="Times New Roman" w:cs="Times New Roman"/>
        <w:noProof/>
        <w:sz w:val="20"/>
        <w:szCs w:val="20"/>
        <w:lang w:val="en-US"/>
      </w:rPr>
    </w:pPr>
  </w:p>
  <w:p w14:paraId="15321C6D" w14:textId="6D013AB7" w:rsidR="00D27CF0" w:rsidRPr="00C43E55" w:rsidRDefault="00B467D2" w:rsidP="00B467D2">
    <w:pPr>
      <w:pStyle w:val="Footer"/>
      <w:tabs>
        <w:tab w:val="right" w:pos="9072"/>
      </w:tabs>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 xml:space="preserve">Translation </w:t>
    </w:r>
    <w:r w:rsidRPr="00C43E55">
      <w:rPr>
        <w:rFonts w:ascii="Times New Roman" w:hAnsi="Times New Roman" w:cs="Times New Roman"/>
        <w:noProof/>
        <w:sz w:val="20"/>
        <w:szCs w:val="20"/>
        <w:lang w:val="en-US"/>
      </w:rPr>
      <w:fldChar w:fldCharType="begin"/>
    </w:r>
    <w:r w:rsidRPr="00C43E55">
      <w:rPr>
        <w:rFonts w:ascii="Times New Roman" w:hAnsi="Times New Roman" w:cs="Times New Roman"/>
        <w:noProof/>
        <w:sz w:val="20"/>
        <w:szCs w:val="20"/>
        <w:lang w:val="en-US"/>
      </w:rPr>
      <w:instrText>symbol 169 \f "UnivrstyRoman TL" \s 8</w:instrText>
    </w:r>
    <w:r w:rsidRPr="00C43E55">
      <w:rPr>
        <w:rFonts w:ascii="Times New Roman" w:hAnsi="Times New Roman" w:cs="Times New Roman"/>
        <w:noProof/>
        <w:sz w:val="20"/>
        <w:szCs w:val="20"/>
        <w:lang w:val="en-US"/>
      </w:rPr>
      <w:fldChar w:fldCharType="separate"/>
    </w:r>
    <w:r w:rsidRPr="00C43E55">
      <w:rPr>
        <w:rFonts w:ascii="Times New Roman" w:hAnsi="Times New Roman" w:cs="Times New Roman"/>
        <w:noProof/>
        <w:sz w:val="20"/>
        <w:szCs w:val="20"/>
        <w:lang w:val="en-US"/>
      </w:rPr>
      <w:t>©</w:t>
    </w:r>
    <w:r w:rsidRPr="00C43E55">
      <w:rPr>
        <w:rFonts w:ascii="Times New Roman" w:hAnsi="Times New Roman" w:cs="Times New Roman"/>
        <w:noProof/>
        <w:sz w:val="20"/>
        <w:szCs w:val="20"/>
        <w:lang w:val="en-US"/>
      </w:rPr>
      <w:fldChar w:fldCharType="end"/>
    </w:r>
    <w:r w:rsidRPr="00C43E55">
      <w:rPr>
        <w:rFonts w:ascii="Times New Roman" w:hAnsi="Times New Roman" w:cs="Times New Roman"/>
        <w:noProof/>
        <w:sz w:val="20"/>
        <w:szCs w:val="20"/>
        <w:lang w:val="en-US"/>
      </w:rPr>
      <w:t xml:space="preserve"> 2024 Valsts valodas centrs (State Language Centre)</w:t>
    </w:r>
    <w:r w:rsidRPr="00C43E55">
      <w:rPr>
        <w:rFonts w:ascii="Times New Roman" w:hAnsi="Times New Roman" w:cs="Times New Roman"/>
        <w:noProof/>
        <w:sz w:val="20"/>
        <w:szCs w:val="20"/>
        <w:lang w:val="en-US"/>
      </w:rPr>
      <w:tab/>
    </w:r>
    <w:r w:rsidRPr="00C43E55">
      <w:rPr>
        <w:rStyle w:val="PageNumber"/>
        <w:rFonts w:ascii="Times New Roman" w:hAnsi="Times New Roman" w:cs="Times New Roman"/>
        <w:noProof/>
        <w:sz w:val="20"/>
        <w:szCs w:val="20"/>
        <w:lang w:val="en-US"/>
      </w:rPr>
      <w:fldChar w:fldCharType="begin"/>
    </w:r>
    <w:r w:rsidRPr="00C43E55">
      <w:rPr>
        <w:rStyle w:val="PageNumber"/>
        <w:rFonts w:ascii="Times New Roman" w:hAnsi="Times New Roman" w:cs="Times New Roman"/>
        <w:noProof/>
        <w:sz w:val="20"/>
        <w:szCs w:val="20"/>
        <w:lang w:val="en-US"/>
      </w:rPr>
      <w:instrText xml:space="preserve"> PAGE </w:instrText>
    </w:r>
    <w:r w:rsidRPr="00C43E55">
      <w:rPr>
        <w:rStyle w:val="PageNumber"/>
        <w:rFonts w:ascii="Times New Roman" w:hAnsi="Times New Roman" w:cs="Times New Roman"/>
        <w:noProof/>
        <w:sz w:val="20"/>
        <w:szCs w:val="20"/>
        <w:lang w:val="en-US"/>
      </w:rPr>
      <w:fldChar w:fldCharType="separate"/>
    </w:r>
    <w:r w:rsidRPr="00C43E55">
      <w:rPr>
        <w:rStyle w:val="PageNumber"/>
        <w:rFonts w:ascii="Times New Roman" w:hAnsi="Times New Roman" w:cs="Times New Roman"/>
        <w:noProof/>
        <w:sz w:val="20"/>
        <w:szCs w:val="20"/>
        <w:lang w:val="en-US"/>
      </w:rPr>
      <w:t>2</w:t>
    </w:r>
    <w:r w:rsidRPr="00C43E55">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D93B" w14:textId="77777777" w:rsidR="00057E93" w:rsidRPr="00C43E55" w:rsidRDefault="00057E93" w:rsidP="00057E93">
    <w:pPr>
      <w:pStyle w:val="Footer"/>
      <w:rPr>
        <w:rFonts w:ascii="Times New Roman" w:hAnsi="Times New Roman" w:cs="Times New Roman"/>
        <w:noProof/>
        <w:sz w:val="20"/>
        <w:szCs w:val="20"/>
        <w:lang w:val="en-US"/>
      </w:rPr>
    </w:pPr>
  </w:p>
  <w:p w14:paraId="5AD20CC0" w14:textId="4BEB7011" w:rsidR="00D27CF0" w:rsidRPr="00C43E55" w:rsidRDefault="00057E93">
    <w:pPr>
      <w:pStyle w:val="Footer"/>
      <w:rPr>
        <w:rFonts w:ascii="Times New Roman" w:hAnsi="Times New Roman" w:cs="Times New Roman"/>
        <w:noProof/>
        <w:sz w:val="20"/>
        <w:szCs w:val="20"/>
        <w:lang w:val="en-US"/>
      </w:rPr>
    </w:pPr>
    <w:r w:rsidRPr="00C43E55">
      <w:rPr>
        <w:rFonts w:ascii="Times New Roman" w:hAnsi="Times New Roman" w:cs="Times New Roman"/>
        <w:noProof/>
        <w:sz w:val="20"/>
        <w:szCs w:val="20"/>
        <w:lang w:val="en-US"/>
      </w:rPr>
      <w:t xml:space="preserve">Translation </w:t>
    </w:r>
    <w:r w:rsidRPr="00C43E55">
      <w:rPr>
        <w:rFonts w:ascii="Times New Roman" w:hAnsi="Times New Roman" w:cs="Times New Roman"/>
        <w:noProof/>
        <w:sz w:val="20"/>
        <w:szCs w:val="20"/>
        <w:lang w:val="en-US"/>
      </w:rPr>
      <w:fldChar w:fldCharType="begin"/>
    </w:r>
    <w:r w:rsidRPr="00C43E55">
      <w:rPr>
        <w:rFonts w:ascii="Times New Roman" w:hAnsi="Times New Roman" w:cs="Times New Roman"/>
        <w:noProof/>
        <w:sz w:val="20"/>
        <w:szCs w:val="20"/>
        <w:lang w:val="en-US"/>
      </w:rPr>
      <w:instrText>symbol 169 \f "UnivrstyRoman TL" \s 8</w:instrText>
    </w:r>
    <w:r w:rsidRPr="00C43E55">
      <w:rPr>
        <w:rFonts w:ascii="Times New Roman" w:hAnsi="Times New Roman" w:cs="Times New Roman"/>
        <w:noProof/>
        <w:sz w:val="20"/>
        <w:szCs w:val="20"/>
        <w:lang w:val="en-US"/>
      </w:rPr>
      <w:fldChar w:fldCharType="separate"/>
    </w:r>
    <w:r w:rsidRPr="00C43E55">
      <w:rPr>
        <w:rFonts w:ascii="Times New Roman" w:hAnsi="Times New Roman" w:cs="Times New Roman"/>
        <w:noProof/>
        <w:sz w:val="20"/>
        <w:szCs w:val="20"/>
        <w:lang w:val="en-US"/>
      </w:rPr>
      <w:t>©</w:t>
    </w:r>
    <w:r w:rsidRPr="00C43E55">
      <w:rPr>
        <w:rFonts w:ascii="Times New Roman" w:hAnsi="Times New Roman" w:cs="Times New Roman"/>
        <w:noProof/>
        <w:sz w:val="20"/>
        <w:szCs w:val="20"/>
        <w:lang w:val="en-US"/>
      </w:rPr>
      <w:fldChar w:fldCharType="end"/>
    </w:r>
    <w:r w:rsidRPr="00C43E55">
      <w:rPr>
        <w:rFonts w:ascii="Times New Roman" w:hAnsi="Times New Roman" w:cs="Times New Roman"/>
        <w:noProof/>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71F4" w14:textId="77777777" w:rsidR="008E37FA" w:rsidRPr="00C43E55" w:rsidRDefault="008E37FA" w:rsidP="00890F5A">
      <w:pPr>
        <w:spacing w:after="0" w:line="240" w:lineRule="auto"/>
        <w:rPr>
          <w:noProof/>
          <w:lang w:val="en-US"/>
        </w:rPr>
      </w:pPr>
      <w:r w:rsidRPr="00C43E55">
        <w:rPr>
          <w:noProof/>
          <w:lang w:val="en-US"/>
        </w:rPr>
        <w:separator/>
      </w:r>
    </w:p>
  </w:footnote>
  <w:footnote w:type="continuationSeparator" w:id="0">
    <w:p w14:paraId="5B043A01" w14:textId="77777777" w:rsidR="008E37FA" w:rsidRPr="00C43E55" w:rsidRDefault="008E37FA" w:rsidP="00890F5A">
      <w:pPr>
        <w:spacing w:after="0" w:line="240" w:lineRule="auto"/>
        <w:rPr>
          <w:noProof/>
          <w:lang w:val="en-US"/>
        </w:rPr>
      </w:pPr>
      <w:r w:rsidRPr="00C43E5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56B3" w14:textId="77777777" w:rsidR="00C43E55" w:rsidRDefault="00C43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0AEE" w14:textId="77777777" w:rsidR="00C43E55" w:rsidRDefault="00C43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28B0" w14:textId="77777777" w:rsidR="00C43E55" w:rsidRDefault="00C43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CA"/>
    <w:rsid w:val="000358A7"/>
    <w:rsid w:val="00052489"/>
    <w:rsid w:val="00057E93"/>
    <w:rsid w:val="00070F8A"/>
    <w:rsid w:val="000828AA"/>
    <w:rsid w:val="00087D9E"/>
    <w:rsid w:val="00091655"/>
    <w:rsid w:val="000F5D6D"/>
    <w:rsid w:val="00155336"/>
    <w:rsid w:val="001629DD"/>
    <w:rsid w:val="001643C5"/>
    <w:rsid w:val="00315840"/>
    <w:rsid w:val="00321B10"/>
    <w:rsid w:val="0033536B"/>
    <w:rsid w:val="00393AF0"/>
    <w:rsid w:val="003974F1"/>
    <w:rsid w:val="003C627A"/>
    <w:rsid w:val="003E6A15"/>
    <w:rsid w:val="004454AB"/>
    <w:rsid w:val="004A234F"/>
    <w:rsid w:val="004C0A70"/>
    <w:rsid w:val="004F61AE"/>
    <w:rsid w:val="0052147E"/>
    <w:rsid w:val="00564499"/>
    <w:rsid w:val="00565516"/>
    <w:rsid w:val="00581328"/>
    <w:rsid w:val="005966D5"/>
    <w:rsid w:val="005B1766"/>
    <w:rsid w:val="005D4CA1"/>
    <w:rsid w:val="006272C4"/>
    <w:rsid w:val="00641CE0"/>
    <w:rsid w:val="00700B14"/>
    <w:rsid w:val="00701F12"/>
    <w:rsid w:val="0071093D"/>
    <w:rsid w:val="007236F4"/>
    <w:rsid w:val="0072388A"/>
    <w:rsid w:val="007372CA"/>
    <w:rsid w:val="00760BFF"/>
    <w:rsid w:val="00772D7B"/>
    <w:rsid w:val="007766C3"/>
    <w:rsid w:val="00787B99"/>
    <w:rsid w:val="007C397E"/>
    <w:rsid w:val="007C4F5A"/>
    <w:rsid w:val="007D10E4"/>
    <w:rsid w:val="0080059A"/>
    <w:rsid w:val="00817588"/>
    <w:rsid w:val="008264A5"/>
    <w:rsid w:val="008411C8"/>
    <w:rsid w:val="008824E4"/>
    <w:rsid w:val="00890F5A"/>
    <w:rsid w:val="008970D9"/>
    <w:rsid w:val="0089716F"/>
    <w:rsid w:val="008A7035"/>
    <w:rsid w:val="008E37FA"/>
    <w:rsid w:val="00907C0B"/>
    <w:rsid w:val="00913D7A"/>
    <w:rsid w:val="00926C89"/>
    <w:rsid w:val="00964D47"/>
    <w:rsid w:val="00994854"/>
    <w:rsid w:val="009D0BB3"/>
    <w:rsid w:val="009D3C46"/>
    <w:rsid w:val="00A65E5B"/>
    <w:rsid w:val="00A663BA"/>
    <w:rsid w:val="00AA768C"/>
    <w:rsid w:val="00AB32A3"/>
    <w:rsid w:val="00B467D2"/>
    <w:rsid w:val="00BA6ED5"/>
    <w:rsid w:val="00BE69CA"/>
    <w:rsid w:val="00C06658"/>
    <w:rsid w:val="00C43E55"/>
    <w:rsid w:val="00CA469E"/>
    <w:rsid w:val="00CD77E5"/>
    <w:rsid w:val="00CE5C52"/>
    <w:rsid w:val="00CF0AD6"/>
    <w:rsid w:val="00D07F48"/>
    <w:rsid w:val="00D10240"/>
    <w:rsid w:val="00D253C3"/>
    <w:rsid w:val="00D27CF0"/>
    <w:rsid w:val="00D27EF6"/>
    <w:rsid w:val="00D31349"/>
    <w:rsid w:val="00D61025"/>
    <w:rsid w:val="00D81A4A"/>
    <w:rsid w:val="00D87A7E"/>
    <w:rsid w:val="00DD74B8"/>
    <w:rsid w:val="00DE4BAC"/>
    <w:rsid w:val="00E12FC3"/>
    <w:rsid w:val="00E41EAC"/>
    <w:rsid w:val="00E463C2"/>
    <w:rsid w:val="00E730A9"/>
    <w:rsid w:val="00EA755A"/>
    <w:rsid w:val="00F06D1C"/>
    <w:rsid w:val="00F22D59"/>
    <w:rsid w:val="00F3535C"/>
    <w:rsid w:val="00F81202"/>
    <w:rsid w:val="00FC6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5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D10E4"/>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10E4"/>
    <w:rPr>
      <w:rFonts w:ascii="Times New Roman" w:eastAsia="Times New Roman" w:hAnsi="Times New Roman" w:cs="Times New Roman"/>
      <w:b/>
      <w:bCs/>
      <w:sz w:val="24"/>
      <w:szCs w:val="24"/>
      <w:lang w:eastAsia="lv-LV"/>
    </w:rPr>
  </w:style>
  <w:style w:type="paragraph" w:customStyle="1" w:styleId="msonormal0">
    <w:name w:val="msonormal"/>
    <w:basedOn w:val="Normal"/>
    <w:rsid w:val="007D10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7D10E4"/>
    <w:rPr>
      <w:color w:val="0000FF"/>
      <w:u w:val="single"/>
    </w:rPr>
  </w:style>
  <w:style w:type="character" w:styleId="FollowedHyperlink">
    <w:name w:val="FollowedHyperlink"/>
    <w:basedOn w:val="DefaultParagraphFont"/>
    <w:uiPriority w:val="99"/>
    <w:semiHidden/>
    <w:unhideWhenUsed/>
    <w:rsid w:val="007D10E4"/>
    <w:rPr>
      <w:color w:val="800080"/>
      <w:u w:val="single"/>
    </w:rPr>
  </w:style>
  <w:style w:type="character" w:customStyle="1" w:styleId="labojumupamats">
    <w:name w:val="labojumu_pamats"/>
    <w:basedOn w:val="DefaultParagraphFont"/>
    <w:rsid w:val="007D10E4"/>
  </w:style>
  <w:style w:type="paragraph" w:customStyle="1" w:styleId="tv213">
    <w:name w:val="tv213"/>
    <w:basedOn w:val="Normal"/>
    <w:rsid w:val="007D10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7D10E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D10E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D10E4"/>
    <w:rPr>
      <w:b/>
      <w:bCs/>
    </w:rPr>
  </w:style>
  <w:style w:type="character" w:styleId="Emphasis">
    <w:name w:val="Emphasis"/>
    <w:basedOn w:val="DefaultParagraphFont"/>
    <w:uiPriority w:val="20"/>
    <w:qFormat/>
    <w:rsid w:val="007D10E4"/>
    <w:rPr>
      <w:i/>
      <w:iCs/>
    </w:rPr>
  </w:style>
  <w:style w:type="paragraph" w:styleId="Header">
    <w:name w:val="header"/>
    <w:basedOn w:val="Normal"/>
    <w:link w:val="HeaderChar"/>
    <w:uiPriority w:val="99"/>
    <w:unhideWhenUsed/>
    <w:rsid w:val="00890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F5A"/>
  </w:style>
  <w:style w:type="paragraph" w:styleId="Footer">
    <w:name w:val="footer"/>
    <w:basedOn w:val="Normal"/>
    <w:link w:val="FooterChar"/>
    <w:unhideWhenUsed/>
    <w:rsid w:val="00890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F5A"/>
  </w:style>
  <w:style w:type="table" w:styleId="TableGrid">
    <w:name w:val="Table Grid"/>
    <w:basedOn w:val="TableNormal"/>
    <w:uiPriority w:val="39"/>
    <w:rsid w:val="0077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5516"/>
    <w:rPr>
      <w:color w:val="605E5C"/>
      <w:shd w:val="clear" w:color="auto" w:fill="E1DFDD"/>
    </w:rPr>
  </w:style>
  <w:style w:type="character" w:styleId="PageNumber">
    <w:name w:val="page number"/>
    <w:basedOn w:val="DefaultParagraphFont"/>
    <w:rsid w:val="00B46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09839">
      <w:bodyDiv w:val="1"/>
      <w:marLeft w:val="0"/>
      <w:marRight w:val="0"/>
      <w:marTop w:val="0"/>
      <w:marBottom w:val="0"/>
      <w:divBdr>
        <w:top w:val="none" w:sz="0" w:space="0" w:color="auto"/>
        <w:left w:val="none" w:sz="0" w:space="0" w:color="auto"/>
        <w:bottom w:val="none" w:sz="0" w:space="0" w:color="auto"/>
        <w:right w:val="none" w:sz="0" w:space="0" w:color="auto"/>
      </w:divBdr>
      <w:divsChild>
        <w:div w:id="2052418001">
          <w:marLeft w:val="0"/>
          <w:marRight w:val="0"/>
          <w:marTop w:val="480"/>
          <w:marBottom w:val="240"/>
          <w:divBdr>
            <w:top w:val="none" w:sz="0" w:space="0" w:color="auto"/>
            <w:left w:val="none" w:sz="0" w:space="0" w:color="auto"/>
            <w:bottom w:val="none" w:sz="0" w:space="0" w:color="auto"/>
            <w:right w:val="none" w:sz="0" w:space="0" w:color="auto"/>
          </w:divBdr>
        </w:div>
        <w:div w:id="381027687">
          <w:marLeft w:val="0"/>
          <w:marRight w:val="0"/>
          <w:marTop w:val="0"/>
          <w:marBottom w:val="567"/>
          <w:divBdr>
            <w:top w:val="none" w:sz="0" w:space="0" w:color="auto"/>
            <w:left w:val="none" w:sz="0" w:space="0" w:color="auto"/>
            <w:bottom w:val="none" w:sz="0" w:space="0" w:color="auto"/>
            <w:right w:val="none" w:sz="0" w:space="0" w:color="auto"/>
          </w:divBdr>
        </w:div>
        <w:div w:id="1364867707">
          <w:marLeft w:val="0"/>
          <w:marRight w:val="0"/>
          <w:marTop w:val="0"/>
          <w:marBottom w:val="567"/>
          <w:divBdr>
            <w:top w:val="none" w:sz="0" w:space="0" w:color="auto"/>
            <w:left w:val="none" w:sz="0" w:space="0" w:color="auto"/>
            <w:bottom w:val="none" w:sz="0" w:space="0" w:color="auto"/>
            <w:right w:val="none" w:sz="0" w:space="0" w:color="auto"/>
          </w:divBdr>
        </w:div>
        <w:div w:id="480198037">
          <w:marLeft w:val="0"/>
          <w:marRight w:val="0"/>
          <w:marTop w:val="0"/>
          <w:marBottom w:val="0"/>
          <w:divBdr>
            <w:top w:val="none" w:sz="0" w:space="0" w:color="auto"/>
            <w:left w:val="none" w:sz="0" w:space="0" w:color="auto"/>
            <w:bottom w:val="none" w:sz="0" w:space="0" w:color="auto"/>
            <w:right w:val="none" w:sz="0" w:space="0" w:color="auto"/>
          </w:divBdr>
        </w:div>
        <w:div w:id="82379795">
          <w:marLeft w:val="0"/>
          <w:marRight w:val="0"/>
          <w:marTop w:val="0"/>
          <w:marBottom w:val="0"/>
          <w:divBdr>
            <w:top w:val="none" w:sz="0" w:space="0" w:color="auto"/>
            <w:left w:val="none" w:sz="0" w:space="0" w:color="auto"/>
            <w:bottom w:val="none" w:sz="0" w:space="0" w:color="auto"/>
            <w:right w:val="none" w:sz="0" w:space="0" w:color="auto"/>
          </w:divBdr>
        </w:div>
        <w:div w:id="1409885436">
          <w:marLeft w:val="0"/>
          <w:marRight w:val="0"/>
          <w:marTop w:val="0"/>
          <w:marBottom w:val="0"/>
          <w:divBdr>
            <w:top w:val="none" w:sz="0" w:space="0" w:color="auto"/>
            <w:left w:val="none" w:sz="0" w:space="0" w:color="auto"/>
            <w:bottom w:val="none" w:sz="0" w:space="0" w:color="auto"/>
            <w:right w:val="none" w:sz="0" w:space="0" w:color="auto"/>
          </w:divBdr>
        </w:div>
        <w:div w:id="2053534649">
          <w:marLeft w:val="0"/>
          <w:marRight w:val="0"/>
          <w:marTop w:val="0"/>
          <w:marBottom w:val="0"/>
          <w:divBdr>
            <w:top w:val="none" w:sz="0" w:space="0" w:color="auto"/>
            <w:left w:val="none" w:sz="0" w:space="0" w:color="auto"/>
            <w:bottom w:val="none" w:sz="0" w:space="0" w:color="auto"/>
            <w:right w:val="none" w:sz="0" w:space="0" w:color="auto"/>
          </w:divBdr>
        </w:div>
        <w:div w:id="797068995">
          <w:marLeft w:val="0"/>
          <w:marRight w:val="0"/>
          <w:marTop w:val="0"/>
          <w:marBottom w:val="0"/>
          <w:divBdr>
            <w:top w:val="none" w:sz="0" w:space="0" w:color="auto"/>
            <w:left w:val="none" w:sz="0" w:space="0" w:color="auto"/>
            <w:bottom w:val="none" w:sz="0" w:space="0" w:color="auto"/>
            <w:right w:val="none" w:sz="0" w:space="0" w:color="auto"/>
          </w:divBdr>
        </w:div>
        <w:div w:id="938949009">
          <w:marLeft w:val="0"/>
          <w:marRight w:val="0"/>
          <w:marTop w:val="0"/>
          <w:marBottom w:val="0"/>
          <w:divBdr>
            <w:top w:val="none" w:sz="0" w:space="0" w:color="auto"/>
            <w:left w:val="none" w:sz="0" w:space="0" w:color="auto"/>
            <w:bottom w:val="none" w:sz="0" w:space="0" w:color="auto"/>
            <w:right w:val="none" w:sz="0" w:space="0" w:color="auto"/>
          </w:divBdr>
        </w:div>
        <w:div w:id="2035687973">
          <w:marLeft w:val="0"/>
          <w:marRight w:val="0"/>
          <w:marTop w:val="0"/>
          <w:marBottom w:val="0"/>
          <w:divBdr>
            <w:top w:val="none" w:sz="0" w:space="0" w:color="auto"/>
            <w:left w:val="none" w:sz="0" w:space="0" w:color="auto"/>
            <w:bottom w:val="none" w:sz="0" w:space="0" w:color="auto"/>
            <w:right w:val="none" w:sz="0" w:space="0" w:color="auto"/>
          </w:divBdr>
        </w:div>
        <w:div w:id="1841113100">
          <w:marLeft w:val="0"/>
          <w:marRight w:val="0"/>
          <w:marTop w:val="0"/>
          <w:marBottom w:val="0"/>
          <w:divBdr>
            <w:top w:val="none" w:sz="0" w:space="0" w:color="auto"/>
            <w:left w:val="none" w:sz="0" w:space="0" w:color="auto"/>
            <w:bottom w:val="none" w:sz="0" w:space="0" w:color="auto"/>
            <w:right w:val="none" w:sz="0" w:space="0" w:color="auto"/>
          </w:divBdr>
        </w:div>
        <w:div w:id="1944075279">
          <w:marLeft w:val="0"/>
          <w:marRight w:val="0"/>
          <w:marTop w:val="0"/>
          <w:marBottom w:val="0"/>
          <w:divBdr>
            <w:top w:val="none" w:sz="0" w:space="0" w:color="auto"/>
            <w:left w:val="none" w:sz="0" w:space="0" w:color="auto"/>
            <w:bottom w:val="none" w:sz="0" w:space="0" w:color="auto"/>
            <w:right w:val="none" w:sz="0" w:space="0" w:color="auto"/>
          </w:divBdr>
        </w:div>
        <w:div w:id="344986995">
          <w:marLeft w:val="0"/>
          <w:marRight w:val="0"/>
          <w:marTop w:val="0"/>
          <w:marBottom w:val="0"/>
          <w:divBdr>
            <w:top w:val="none" w:sz="0" w:space="0" w:color="auto"/>
            <w:left w:val="none" w:sz="0" w:space="0" w:color="auto"/>
            <w:bottom w:val="none" w:sz="0" w:space="0" w:color="auto"/>
            <w:right w:val="none" w:sz="0" w:space="0" w:color="auto"/>
          </w:divBdr>
        </w:div>
        <w:div w:id="1591960872">
          <w:marLeft w:val="0"/>
          <w:marRight w:val="0"/>
          <w:marTop w:val="0"/>
          <w:marBottom w:val="0"/>
          <w:divBdr>
            <w:top w:val="none" w:sz="0" w:space="0" w:color="auto"/>
            <w:left w:val="none" w:sz="0" w:space="0" w:color="auto"/>
            <w:bottom w:val="none" w:sz="0" w:space="0" w:color="auto"/>
            <w:right w:val="none" w:sz="0" w:space="0" w:color="auto"/>
          </w:divBdr>
        </w:div>
        <w:div w:id="1199393360">
          <w:marLeft w:val="0"/>
          <w:marRight w:val="0"/>
          <w:marTop w:val="0"/>
          <w:marBottom w:val="0"/>
          <w:divBdr>
            <w:top w:val="none" w:sz="0" w:space="0" w:color="auto"/>
            <w:left w:val="none" w:sz="0" w:space="0" w:color="auto"/>
            <w:bottom w:val="none" w:sz="0" w:space="0" w:color="auto"/>
            <w:right w:val="none" w:sz="0" w:space="0" w:color="auto"/>
          </w:divBdr>
        </w:div>
        <w:div w:id="1896309286">
          <w:marLeft w:val="0"/>
          <w:marRight w:val="0"/>
          <w:marTop w:val="0"/>
          <w:marBottom w:val="0"/>
          <w:divBdr>
            <w:top w:val="none" w:sz="0" w:space="0" w:color="auto"/>
            <w:left w:val="none" w:sz="0" w:space="0" w:color="auto"/>
            <w:bottom w:val="none" w:sz="0" w:space="0" w:color="auto"/>
            <w:right w:val="none" w:sz="0" w:space="0" w:color="auto"/>
          </w:divBdr>
        </w:div>
        <w:div w:id="1711687561">
          <w:marLeft w:val="0"/>
          <w:marRight w:val="0"/>
          <w:marTop w:val="0"/>
          <w:marBottom w:val="0"/>
          <w:divBdr>
            <w:top w:val="none" w:sz="0" w:space="0" w:color="auto"/>
            <w:left w:val="none" w:sz="0" w:space="0" w:color="auto"/>
            <w:bottom w:val="none" w:sz="0" w:space="0" w:color="auto"/>
            <w:right w:val="none" w:sz="0" w:space="0" w:color="auto"/>
          </w:divBdr>
        </w:div>
        <w:div w:id="1981811794">
          <w:marLeft w:val="0"/>
          <w:marRight w:val="0"/>
          <w:marTop w:val="0"/>
          <w:marBottom w:val="0"/>
          <w:divBdr>
            <w:top w:val="none" w:sz="0" w:space="0" w:color="auto"/>
            <w:left w:val="none" w:sz="0" w:space="0" w:color="auto"/>
            <w:bottom w:val="none" w:sz="0" w:space="0" w:color="auto"/>
            <w:right w:val="none" w:sz="0" w:space="0" w:color="auto"/>
          </w:divBdr>
        </w:div>
        <w:div w:id="555968363">
          <w:marLeft w:val="0"/>
          <w:marRight w:val="0"/>
          <w:marTop w:val="0"/>
          <w:marBottom w:val="0"/>
          <w:divBdr>
            <w:top w:val="none" w:sz="0" w:space="0" w:color="auto"/>
            <w:left w:val="none" w:sz="0" w:space="0" w:color="auto"/>
            <w:bottom w:val="none" w:sz="0" w:space="0" w:color="auto"/>
            <w:right w:val="none" w:sz="0" w:space="0" w:color="auto"/>
          </w:divBdr>
        </w:div>
        <w:div w:id="277177057">
          <w:marLeft w:val="0"/>
          <w:marRight w:val="0"/>
          <w:marTop w:val="0"/>
          <w:marBottom w:val="0"/>
          <w:divBdr>
            <w:top w:val="none" w:sz="0" w:space="0" w:color="auto"/>
            <w:left w:val="none" w:sz="0" w:space="0" w:color="auto"/>
            <w:bottom w:val="none" w:sz="0" w:space="0" w:color="auto"/>
            <w:right w:val="none" w:sz="0" w:space="0" w:color="auto"/>
          </w:divBdr>
        </w:div>
        <w:div w:id="1826969005">
          <w:marLeft w:val="0"/>
          <w:marRight w:val="0"/>
          <w:marTop w:val="0"/>
          <w:marBottom w:val="0"/>
          <w:divBdr>
            <w:top w:val="none" w:sz="0" w:space="0" w:color="auto"/>
            <w:left w:val="none" w:sz="0" w:space="0" w:color="auto"/>
            <w:bottom w:val="none" w:sz="0" w:space="0" w:color="auto"/>
            <w:right w:val="none" w:sz="0" w:space="0" w:color="auto"/>
          </w:divBdr>
        </w:div>
        <w:div w:id="2060283313">
          <w:marLeft w:val="0"/>
          <w:marRight w:val="0"/>
          <w:marTop w:val="0"/>
          <w:marBottom w:val="0"/>
          <w:divBdr>
            <w:top w:val="none" w:sz="0" w:space="0" w:color="auto"/>
            <w:left w:val="none" w:sz="0" w:space="0" w:color="auto"/>
            <w:bottom w:val="none" w:sz="0" w:space="0" w:color="auto"/>
            <w:right w:val="none" w:sz="0" w:space="0" w:color="auto"/>
          </w:divBdr>
        </w:div>
        <w:div w:id="1062218529">
          <w:marLeft w:val="0"/>
          <w:marRight w:val="0"/>
          <w:marTop w:val="0"/>
          <w:marBottom w:val="0"/>
          <w:divBdr>
            <w:top w:val="none" w:sz="0" w:space="0" w:color="auto"/>
            <w:left w:val="none" w:sz="0" w:space="0" w:color="auto"/>
            <w:bottom w:val="none" w:sz="0" w:space="0" w:color="auto"/>
            <w:right w:val="none" w:sz="0" w:space="0" w:color="auto"/>
          </w:divBdr>
        </w:div>
        <w:div w:id="699475053">
          <w:marLeft w:val="0"/>
          <w:marRight w:val="0"/>
          <w:marTop w:val="0"/>
          <w:marBottom w:val="0"/>
          <w:divBdr>
            <w:top w:val="none" w:sz="0" w:space="0" w:color="auto"/>
            <w:left w:val="none" w:sz="0" w:space="0" w:color="auto"/>
            <w:bottom w:val="none" w:sz="0" w:space="0" w:color="auto"/>
            <w:right w:val="none" w:sz="0" w:space="0" w:color="auto"/>
          </w:divBdr>
        </w:div>
        <w:div w:id="211814116">
          <w:marLeft w:val="0"/>
          <w:marRight w:val="0"/>
          <w:marTop w:val="0"/>
          <w:marBottom w:val="0"/>
          <w:divBdr>
            <w:top w:val="none" w:sz="0" w:space="0" w:color="auto"/>
            <w:left w:val="none" w:sz="0" w:space="0" w:color="auto"/>
            <w:bottom w:val="none" w:sz="0" w:space="0" w:color="auto"/>
            <w:right w:val="none" w:sz="0" w:space="0" w:color="auto"/>
          </w:divBdr>
        </w:div>
        <w:div w:id="1640646745">
          <w:marLeft w:val="0"/>
          <w:marRight w:val="0"/>
          <w:marTop w:val="0"/>
          <w:marBottom w:val="0"/>
          <w:divBdr>
            <w:top w:val="none" w:sz="0" w:space="0" w:color="auto"/>
            <w:left w:val="none" w:sz="0" w:space="0" w:color="auto"/>
            <w:bottom w:val="none" w:sz="0" w:space="0" w:color="auto"/>
            <w:right w:val="none" w:sz="0" w:space="0" w:color="auto"/>
          </w:divBdr>
        </w:div>
        <w:div w:id="356002454">
          <w:marLeft w:val="0"/>
          <w:marRight w:val="0"/>
          <w:marTop w:val="0"/>
          <w:marBottom w:val="0"/>
          <w:divBdr>
            <w:top w:val="none" w:sz="0" w:space="0" w:color="auto"/>
            <w:left w:val="none" w:sz="0" w:space="0" w:color="auto"/>
            <w:bottom w:val="none" w:sz="0" w:space="0" w:color="auto"/>
            <w:right w:val="none" w:sz="0" w:space="0" w:color="auto"/>
          </w:divBdr>
        </w:div>
        <w:div w:id="1430278260">
          <w:marLeft w:val="0"/>
          <w:marRight w:val="0"/>
          <w:marTop w:val="0"/>
          <w:marBottom w:val="0"/>
          <w:divBdr>
            <w:top w:val="none" w:sz="0" w:space="0" w:color="auto"/>
            <w:left w:val="none" w:sz="0" w:space="0" w:color="auto"/>
            <w:bottom w:val="none" w:sz="0" w:space="0" w:color="auto"/>
            <w:right w:val="none" w:sz="0" w:space="0" w:color="auto"/>
          </w:divBdr>
        </w:div>
        <w:div w:id="2140802102">
          <w:marLeft w:val="0"/>
          <w:marRight w:val="0"/>
          <w:marTop w:val="0"/>
          <w:marBottom w:val="0"/>
          <w:divBdr>
            <w:top w:val="none" w:sz="0" w:space="0" w:color="auto"/>
            <w:left w:val="none" w:sz="0" w:space="0" w:color="auto"/>
            <w:bottom w:val="none" w:sz="0" w:space="0" w:color="auto"/>
            <w:right w:val="none" w:sz="0" w:space="0" w:color="auto"/>
          </w:divBdr>
        </w:div>
        <w:div w:id="1818525537">
          <w:marLeft w:val="0"/>
          <w:marRight w:val="0"/>
          <w:marTop w:val="0"/>
          <w:marBottom w:val="0"/>
          <w:divBdr>
            <w:top w:val="none" w:sz="0" w:space="0" w:color="auto"/>
            <w:left w:val="none" w:sz="0" w:space="0" w:color="auto"/>
            <w:bottom w:val="none" w:sz="0" w:space="0" w:color="auto"/>
            <w:right w:val="none" w:sz="0" w:space="0" w:color="auto"/>
          </w:divBdr>
        </w:div>
        <w:div w:id="1351835864">
          <w:marLeft w:val="0"/>
          <w:marRight w:val="0"/>
          <w:marTop w:val="0"/>
          <w:marBottom w:val="0"/>
          <w:divBdr>
            <w:top w:val="none" w:sz="0" w:space="0" w:color="auto"/>
            <w:left w:val="none" w:sz="0" w:space="0" w:color="auto"/>
            <w:bottom w:val="none" w:sz="0" w:space="0" w:color="auto"/>
            <w:right w:val="none" w:sz="0" w:space="0" w:color="auto"/>
          </w:divBdr>
        </w:div>
        <w:div w:id="1717506126">
          <w:marLeft w:val="0"/>
          <w:marRight w:val="0"/>
          <w:marTop w:val="0"/>
          <w:marBottom w:val="0"/>
          <w:divBdr>
            <w:top w:val="none" w:sz="0" w:space="0" w:color="auto"/>
            <w:left w:val="none" w:sz="0" w:space="0" w:color="auto"/>
            <w:bottom w:val="none" w:sz="0" w:space="0" w:color="auto"/>
            <w:right w:val="none" w:sz="0" w:space="0" w:color="auto"/>
          </w:divBdr>
        </w:div>
        <w:div w:id="324480402">
          <w:marLeft w:val="0"/>
          <w:marRight w:val="0"/>
          <w:marTop w:val="0"/>
          <w:marBottom w:val="0"/>
          <w:divBdr>
            <w:top w:val="none" w:sz="0" w:space="0" w:color="auto"/>
            <w:left w:val="none" w:sz="0" w:space="0" w:color="auto"/>
            <w:bottom w:val="none" w:sz="0" w:space="0" w:color="auto"/>
            <w:right w:val="none" w:sz="0" w:space="0" w:color="auto"/>
          </w:divBdr>
        </w:div>
        <w:div w:id="1435514555">
          <w:marLeft w:val="0"/>
          <w:marRight w:val="0"/>
          <w:marTop w:val="0"/>
          <w:marBottom w:val="0"/>
          <w:divBdr>
            <w:top w:val="none" w:sz="0" w:space="0" w:color="auto"/>
            <w:left w:val="none" w:sz="0" w:space="0" w:color="auto"/>
            <w:bottom w:val="none" w:sz="0" w:space="0" w:color="auto"/>
            <w:right w:val="none" w:sz="0" w:space="0" w:color="auto"/>
          </w:divBdr>
        </w:div>
        <w:div w:id="1163662869">
          <w:marLeft w:val="0"/>
          <w:marRight w:val="0"/>
          <w:marTop w:val="0"/>
          <w:marBottom w:val="0"/>
          <w:divBdr>
            <w:top w:val="none" w:sz="0" w:space="0" w:color="auto"/>
            <w:left w:val="none" w:sz="0" w:space="0" w:color="auto"/>
            <w:bottom w:val="none" w:sz="0" w:space="0" w:color="auto"/>
            <w:right w:val="none" w:sz="0" w:space="0" w:color="auto"/>
          </w:divBdr>
        </w:div>
        <w:div w:id="534462105">
          <w:marLeft w:val="0"/>
          <w:marRight w:val="0"/>
          <w:marTop w:val="0"/>
          <w:marBottom w:val="0"/>
          <w:divBdr>
            <w:top w:val="none" w:sz="0" w:space="0" w:color="auto"/>
            <w:left w:val="none" w:sz="0" w:space="0" w:color="auto"/>
            <w:bottom w:val="none" w:sz="0" w:space="0" w:color="auto"/>
            <w:right w:val="none" w:sz="0" w:space="0" w:color="auto"/>
          </w:divBdr>
        </w:div>
        <w:div w:id="498084848">
          <w:marLeft w:val="0"/>
          <w:marRight w:val="0"/>
          <w:marTop w:val="0"/>
          <w:marBottom w:val="0"/>
          <w:divBdr>
            <w:top w:val="none" w:sz="0" w:space="0" w:color="auto"/>
            <w:left w:val="none" w:sz="0" w:space="0" w:color="auto"/>
            <w:bottom w:val="none" w:sz="0" w:space="0" w:color="auto"/>
            <w:right w:val="none" w:sz="0" w:space="0" w:color="auto"/>
          </w:divBdr>
        </w:div>
        <w:div w:id="957684803">
          <w:marLeft w:val="0"/>
          <w:marRight w:val="0"/>
          <w:marTop w:val="0"/>
          <w:marBottom w:val="0"/>
          <w:divBdr>
            <w:top w:val="none" w:sz="0" w:space="0" w:color="auto"/>
            <w:left w:val="none" w:sz="0" w:space="0" w:color="auto"/>
            <w:bottom w:val="none" w:sz="0" w:space="0" w:color="auto"/>
            <w:right w:val="none" w:sz="0" w:space="0" w:color="auto"/>
          </w:divBdr>
        </w:div>
        <w:div w:id="1496410289">
          <w:marLeft w:val="0"/>
          <w:marRight w:val="0"/>
          <w:marTop w:val="0"/>
          <w:marBottom w:val="0"/>
          <w:divBdr>
            <w:top w:val="none" w:sz="0" w:space="0" w:color="auto"/>
            <w:left w:val="none" w:sz="0" w:space="0" w:color="auto"/>
            <w:bottom w:val="none" w:sz="0" w:space="0" w:color="auto"/>
            <w:right w:val="none" w:sz="0" w:space="0" w:color="auto"/>
          </w:divBdr>
        </w:div>
        <w:div w:id="1894661038">
          <w:marLeft w:val="0"/>
          <w:marRight w:val="0"/>
          <w:marTop w:val="0"/>
          <w:marBottom w:val="0"/>
          <w:divBdr>
            <w:top w:val="none" w:sz="0" w:space="0" w:color="auto"/>
            <w:left w:val="none" w:sz="0" w:space="0" w:color="auto"/>
            <w:bottom w:val="none" w:sz="0" w:space="0" w:color="auto"/>
            <w:right w:val="none" w:sz="0" w:space="0" w:color="auto"/>
          </w:divBdr>
        </w:div>
        <w:div w:id="265700052">
          <w:marLeft w:val="0"/>
          <w:marRight w:val="0"/>
          <w:marTop w:val="0"/>
          <w:marBottom w:val="0"/>
          <w:divBdr>
            <w:top w:val="none" w:sz="0" w:space="0" w:color="auto"/>
            <w:left w:val="none" w:sz="0" w:space="0" w:color="auto"/>
            <w:bottom w:val="none" w:sz="0" w:space="0" w:color="auto"/>
            <w:right w:val="none" w:sz="0" w:space="0" w:color="auto"/>
          </w:divBdr>
        </w:div>
        <w:div w:id="1210219450">
          <w:marLeft w:val="0"/>
          <w:marRight w:val="0"/>
          <w:marTop w:val="0"/>
          <w:marBottom w:val="0"/>
          <w:divBdr>
            <w:top w:val="none" w:sz="0" w:space="0" w:color="auto"/>
            <w:left w:val="none" w:sz="0" w:space="0" w:color="auto"/>
            <w:bottom w:val="none" w:sz="0" w:space="0" w:color="auto"/>
            <w:right w:val="none" w:sz="0" w:space="0" w:color="auto"/>
          </w:divBdr>
        </w:div>
        <w:div w:id="828911306">
          <w:marLeft w:val="0"/>
          <w:marRight w:val="0"/>
          <w:marTop w:val="0"/>
          <w:marBottom w:val="0"/>
          <w:divBdr>
            <w:top w:val="none" w:sz="0" w:space="0" w:color="auto"/>
            <w:left w:val="none" w:sz="0" w:space="0" w:color="auto"/>
            <w:bottom w:val="none" w:sz="0" w:space="0" w:color="auto"/>
            <w:right w:val="none" w:sz="0" w:space="0" w:color="auto"/>
          </w:divBdr>
        </w:div>
        <w:div w:id="538470415">
          <w:marLeft w:val="0"/>
          <w:marRight w:val="0"/>
          <w:marTop w:val="0"/>
          <w:marBottom w:val="0"/>
          <w:divBdr>
            <w:top w:val="none" w:sz="0" w:space="0" w:color="auto"/>
            <w:left w:val="none" w:sz="0" w:space="0" w:color="auto"/>
            <w:bottom w:val="none" w:sz="0" w:space="0" w:color="auto"/>
            <w:right w:val="none" w:sz="0" w:space="0" w:color="auto"/>
          </w:divBdr>
        </w:div>
        <w:div w:id="700202570">
          <w:marLeft w:val="0"/>
          <w:marRight w:val="0"/>
          <w:marTop w:val="0"/>
          <w:marBottom w:val="0"/>
          <w:divBdr>
            <w:top w:val="none" w:sz="0" w:space="0" w:color="auto"/>
            <w:left w:val="none" w:sz="0" w:space="0" w:color="auto"/>
            <w:bottom w:val="none" w:sz="0" w:space="0" w:color="auto"/>
            <w:right w:val="none" w:sz="0" w:space="0" w:color="auto"/>
          </w:divBdr>
        </w:div>
        <w:div w:id="865872747">
          <w:marLeft w:val="0"/>
          <w:marRight w:val="0"/>
          <w:marTop w:val="0"/>
          <w:marBottom w:val="0"/>
          <w:divBdr>
            <w:top w:val="none" w:sz="0" w:space="0" w:color="auto"/>
            <w:left w:val="none" w:sz="0" w:space="0" w:color="auto"/>
            <w:bottom w:val="none" w:sz="0" w:space="0" w:color="auto"/>
            <w:right w:val="none" w:sz="0" w:space="0" w:color="auto"/>
          </w:divBdr>
        </w:div>
        <w:div w:id="1015767337">
          <w:marLeft w:val="0"/>
          <w:marRight w:val="0"/>
          <w:marTop w:val="0"/>
          <w:marBottom w:val="0"/>
          <w:divBdr>
            <w:top w:val="none" w:sz="0" w:space="0" w:color="auto"/>
            <w:left w:val="none" w:sz="0" w:space="0" w:color="auto"/>
            <w:bottom w:val="none" w:sz="0" w:space="0" w:color="auto"/>
            <w:right w:val="none" w:sz="0" w:space="0" w:color="auto"/>
          </w:divBdr>
        </w:div>
        <w:div w:id="332294537">
          <w:marLeft w:val="0"/>
          <w:marRight w:val="0"/>
          <w:marTop w:val="0"/>
          <w:marBottom w:val="0"/>
          <w:divBdr>
            <w:top w:val="none" w:sz="0" w:space="0" w:color="auto"/>
            <w:left w:val="none" w:sz="0" w:space="0" w:color="auto"/>
            <w:bottom w:val="none" w:sz="0" w:space="0" w:color="auto"/>
            <w:right w:val="none" w:sz="0" w:space="0" w:color="auto"/>
          </w:divBdr>
        </w:div>
        <w:div w:id="1574390993">
          <w:marLeft w:val="0"/>
          <w:marRight w:val="0"/>
          <w:marTop w:val="0"/>
          <w:marBottom w:val="0"/>
          <w:divBdr>
            <w:top w:val="none" w:sz="0" w:space="0" w:color="auto"/>
            <w:left w:val="none" w:sz="0" w:space="0" w:color="auto"/>
            <w:bottom w:val="none" w:sz="0" w:space="0" w:color="auto"/>
            <w:right w:val="none" w:sz="0" w:space="0" w:color="auto"/>
          </w:divBdr>
        </w:div>
        <w:div w:id="2048987439">
          <w:marLeft w:val="0"/>
          <w:marRight w:val="0"/>
          <w:marTop w:val="0"/>
          <w:marBottom w:val="0"/>
          <w:divBdr>
            <w:top w:val="none" w:sz="0" w:space="0" w:color="auto"/>
            <w:left w:val="none" w:sz="0" w:space="0" w:color="auto"/>
            <w:bottom w:val="none" w:sz="0" w:space="0" w:color="auto"/>
            <w:right w:val="none" w:sz="0" w:space="0" w:color="auto"/>
          </w:divBdr>
        </w:div>
        <w:div w:id="905530386">
          <w:marLeft w:val="0"/>
          <w:marRight w:val="0"/>
          <w:marTop w:val="0"/>
          <w:marBottom w:val="0"/>
          <w:divBdr>
            <w:top w:val="none" w:sz="0" w:space="0" w:color="auto"/>
            <w:left w:val="none" w:sz="0" w:space="0" w:color="auto"/>
            <w:bottom w:val="none" w:sz="0" w:space="0" w:color="auto"/>
            <w:right w:val="none" w:sz="0" w:space="0" w:color="auto"/>
          </w:divBdr>
        </w:div>
        <w:div w:id="1961840773">
          <w:marLeft w:val="0"/>
          <w:marRight w:val="0"/>
          <w:marTop w:val="0"/>
          <w:marBottom w:val="0"/>
          <w:divBdr>
            <w:top w:val="none" w:sz="0" w:space="0" w:color="auto"/>
            <w:left w:val="none" w:sz="0" w:space="0" w:color="auto"/>
            <w:bottom w:val="none" w:sz="0" w:space="0" w:color="auto"/>
            <w:right w:val="none" w:sz="0" w:space="0" w:color="auto"/>
          </w:divBdr>
        </w:div>
        <w:div w:id="531118447">
          <w:marLeft w:val="0"/>
          <w:marRight w:val="0"/>
          <w:marTop w:val="0"/>
          <w:marBottom w:val="0"/>
          <w:divBdr>
            <w:top w:val="none" w:sz="0" w:space="0" w:color="auto"/>
            <w:left w:val="none" w:sz="0" w:space="0" w:color="auto"/>
            <w:bottom w:val="none" w:sz="0" w:space="0" w:color="auto"/>
            <w:right w:val="none" w:sz="0" w:space="0" w:color="auto"/>
          </w:divBdr>
        </w:div>
        <w:div w:id="2031450570">
          <w:marLeft w:val="0"/>
          <w:marRight w:val="0"/>
          <w:marTop w:val="0"/>
          <w:marBottom w:val="0"/>
          <w:divBdr>
            <w:top w:val="none" w:sz="0" w:space="0" w:color="auto"/>
            <w:left w:val="none" w:sz="0" w:space="0" w:color="auto"/>
            <w:bottom w:val="none" w:sz="0" w:space="0" w:color="auto"/>
            <w:right w:val="none" w:sz="0" w:space="0" w:color="auto"/>
          </w:divBdr>
        </w:div>
        <w:div w:id="1603536976">
          <w:marLeft w:val="0"/>
          <w:marRight w:val="0"/>
          <w:marTop w:val="0"/>
          <w:marBottom w:val="0"/>
          <w:divBdr>
            <w:top w:val="none" w:sz="0" w:space="0" w:color="auto"/>
            <w:left w:val="none" w:sz="0" w:space="0" w:color="auto"/>
            <w:bottom w:val="none" w:sz="0" w:space="0" w:color="auto"/>
            <w:right w:val="none" w:sz="0" w:space="0" w:color="auto"/>
          </w:divBdr>
        </w:div>
        <w:div w:id="1815682047">
          <w:marLeft w:val="0"/>
          <w:marRight w:val="0"/>
          <w:marTop w:val="0"/>
          <w:marBottom w:val="0"/>
          <w:divBdr>
            <w:top w:val="none" w:sz="0" w:space="0" w:color="auto"/>
            <w:left w:val="none" w:sz="0" w:space="0" w:color="auto"/>
            <w:bottom w:val="none" w:sz="0" w:space="0" w:color="auto"/>
            <w:right w:val="none" w:sz="0" w:space="0" w:color="auto"/>
          </w:divBdr>
        </w:div>
        <w:div w:id="474883397">
          <w:marLeft w:val="0"/>
          <w:marRight w:val="0"/>
          <w:marTop w:val="0"/>
          <w:marBottom w:val="0"/>
          <w:divBdr>
            <w:top w:val="none" w:sz="0" w:space="0" w:color="auto"/>
            <w:left w:val="none" w:sz="0" w:space="0" w:color="auto"/>
            <w:bottom w:val="none" w:sz="0" w:space="0" w:color="auto"/>
            <w:right w:val="none" w:sz="0" w:space="0" w:color="auto"/>
          </w:divBdr>
        </w:div>
        <w:div w:id="1576167523">
          <w:marLeft w:val="0"/>
          <w:marRight w:val="0"/>
          <w:marTop w:val="0"/>
          <w:marBottom w:val="0"/>
          <w:divBdr>
            <w:top w:val="none" w:sz="0" w:space="0" w:color="auto"/>
            <w:left w:val="none" w:sz="0" w:space="0" w:color="auto"/>
            <w:bottom w:val="none" w:sz="0" w:space="0" w:color="auto"/>
            <w:right w:val="none" w:sz="0" w:space="0" w:color="auto"/>
          </w:divBdr>
        </w:div>
        <w:div w:id="1234700524">
          <w:marLeft w:val="0"/>
          <w:marRight w:val="0"/>
          <w:marTop w:val="0"/>
          <w:marBottom w:val="0"/>
          <w:divBdr>
            <w:top w:val="none" w:sz="0" w:space="0" w:color="auto"/>
            <w:left w:val="none" w:sz="0" w:space="0" w:color="auto"/>
            <w:bottom w:val="none" w:sz="0" w:space="0" w:color="auto"/>
            <w:right w:val="none" w:sz="0" w:space="0" w:color="auto"/>
          </w:divBdr>
        </w:div>
        <w:div w:id="1124814039">
          <w:marLeft w:val="0"/>
          <w:marRight w:val="0"/>
          <w:marTop w:val="0"/>
          <w:marBottom w:val="0"/>
          <w:divBdr>
            <w:top w:val="none" w:sz="0" w:space="0" w:color="auto"/>
            <w:left w:val="none" w:sz="0" w:space="0" w:color="auto"/>
            <w:bottom w:val="none" w:sz="0" w:space="0" w:color="auto"/>
            <w:right w:val="none" w:sz="0" w:space="0" w:color="auto"/>
          </w:divBdr>
        </w:div>
        <w:div w:id="1842966853">
          <w:marLeft w:val="0"/>
          <w:marRight w:val="0"/>
          <w:marTop w:val="0"/>
          <w:marBottom w:val="0"/>
          <w:divBdr>
            <w:top w:val="none" w:sz="0" w:space="0" w:color="auto"/>
            <w:left w:val="none" w:sz="0" w:space="0" w:color="auto"/>
            <w:bottom w:val="none" w:sz="0" w:space="0" w:color="auto"/>
            <w:right w:val="none" w:sz="0" w:space="0" w:color="auto"/>
          </w:divBdr>
        </w:div>
        <w:div w:id="7367392">
          <w:marLeft w:val="0"/>
          <w:marRight w:val="0"/>
          <w:marTop w:val="0"/>
          <w:marBottom w:val="0"/>
          <w:divBdr>
            <w:top w:val="none" w:sz="0" w:space="0" w:color="auto"/>
            <w:left w:val="none" w:sz="0" w:space="0" w:color="auto"/>
            <w:bottom w:val="none" w:sz="0" w:space="0" w:color="auto"/>
            <w:right w:val="none" w:sz="0" w:space="0" w:color="auto"/>
          </w:divBdr>
        </w:div>
        <w:div w:id="1039932294">
          <w:marLeft w:val="0"/>
          <w:marRight w:val="0"/>
          <w:marTop w:val="0"/>
          <w:marBottom w:val="0"/>
          <w:divBdr>
            <w:top w:val="none" w:sz="0" w:space="0" w:color="auto"/>
            <w:left w:val="none" w:sz="0" w:space="0" w:color="auto"/>
            <w:bottom w:val="none" w:sz="0" w:space="0" w:color="auto"/>
            <w:right w:val="none" w:sz="0" w:space="0" w:color="auto"/>
          </w:divBdr>
        </w:div>
        <w:div w:id="1963415664">
          <w:marLeft w:val="0"/>
          <w:marRight w:val="0"/>
          <w:marTop w:val="0"/>
          <w:marBottom w:val="0"/>
          <w:divBdr>
            <w:top w:val="none" w:sz="0" w:space="0" w:color="auto"/>
            <w:left w:val="none" w:sz="0" w:space="0" w:color="auto"/>
            <w:bottom w:val="none" w:sz="0" w:space="0" w:color="auto"/>
            <w:right w:val="none" w:sz="0" w:space="0" w:color="auto"/>
          </w:divBdr>
        </w:div>
        <w:div w:id="1511868892">
          <w:marLeft w:val="0"/>
          <w:marRight w:val="0"/>
          <w:marTop w:val="0"/>
          <w:marBottom w:val="0"/>
          <w:divBdr>
            <w:top w:val="none" w:sz="0" w:space="0" w:color="auto"/>
            <w:left w:val="none" w:sz="0" w:space="0" w:color="auto"/>
            <w:bottom w:val="none" w:sz="0" w:space="0" w:color="auto"/>
            <w:right w:val="none" w:sz="0" w:space="0" w:color="auto"/>
          </w:divBdr>
        </w:div>
        <w:div w:id="238027403">
          <w:marLeft w:val="0"/>
          <w:marRight w:val="0"/>
          <w:marTop w:val="0"/>
          <w:marBottom w:val="0"/>
          <w:divBdr>
            <w:top w:val="none" w:sz="0" w:space="0" w:color="auto"/>
            <w:left w:val="none" w:sz="0" w:space="0" w:color="auto"/>
            <w:bottom w:val="none" w:sz="0" w:space="0" w:color="auto"/>
            <w:right w:val="none" w:sz="0" w:space="0" w:color="auto"/>
          </w:divBdr>
        </w:div>
        <w:div w:id="239484836">
          <w:marLeft w:val="0"/>
          <w:marRight w:val="0"/>
          <w:marTop w:val="0"/>
          <w:marBottom w:val="0"/>
          <w:divBdr>
            <w:top w:val="none" w:sz="0" w:space="0" w:color="auto"/>
            <w:left w:val="none" w:sz="0" w:space="0" w:color="auto"/>
            <w:bottom w:val="none" w:sz="0" w:space="0" w:color="auto"/>
            <w:right w:val="none" w:sz="0" w:space="0" w:color="auto"/>
          </w:divBdr>
        </w:div>
        <w:div w:id="289434293">
          <w:marLeft w:val="0"/>
          <w:marRight w:val="0"/>
          <w:marTop w:val="0"/>
          <w:marBottom w:val="0"/>
          <w:divBdr>
            <w:top w:val="none" w:sz="0" w:space="0" w:color="auto"/>
            <w:left w:val="none" w:sz="0" w:space="0" w:color="auto"/>
            <w:bottom w:val="none" w:sz="0" w:space="0" w:color="auto"/>
            <w:right w:val="none" w:sz="0" w:space="0" w:color="auto"/>
          </w:divBdr>
        </w:div>
        <w:div w:id="1114210148">
          <w:marLeft w:val="0"/>
          <w:marRight w:val="0"/>
          <w:marTop w:val="135"/>
          <w:marBottom w:val="0"/>
          <w:divBdr>
            <w:top w:val="none" w:sz="0" w:space="0" w:color="auto"/>
            <w:left w:val="none" w:sz="0" w:space="0" w:color="auto"/>
            <w:bottom w:val="none" w:sz="0" w:space="0" w:color="auto"/>
            <w:right w:val="none" w:sz="0" w:space="0" w:color="auto"/>
          </w:divBdr>
        </w:div>
        <w:div w:id="1047727883">
          <w:marLeft w:val="0"/>
          <w:marRight w:val="0"/>
          <w:marTop w:val="210"/>
          <w:marBottom w:val="0"/>
          <w:divBdr>
            <w:top w:val="none" w:sz="0" w:space="0" w:color="auto"/>
            <w:left w:val="none" w:sz="0" w:space="0" w:color="auto"/>
            <w:bottom w:val="none" w:sz="0" w:space="0" w:color="auto"/>
            <w:right w:val="none" w:sz="0" w:space="0" w:color="auto"/>
          </w:divBdr>
        </w:div>
        <w:div w:id="868106182">
          <w:marLeft w:val="0"/>
          <w:marRight w:val="0"/>
          <w:marTop w:val="240"/>
          <w:marBottom w:val="0"/>
          <w:divBdr>
            <w:top w:val="none" w:sz="0" w:space="0" w:color="auto"/>
            <w:left w:val="none" w:sz="0" w:space="0" w:color="auto"/>
            <w:bottom w:val="none" w:sz="0" w:space="0" w:color="auto"/>
            <w:right w:val="none" w:sz="0" w:space="0" w:color="auto"/>
          </w:divBdr>
        </w:div>
      </w:divsChild>
    </w:div>
    <w:div w:id="1760523044">
      <w:bodyDiv w:val="1"/>
      <w:marLeft w:val="0"/>
      <w:marRight w:val="0"/>
      <w:marTop w:val="0"/>
      <w:marBottom w:val="0"/>
      <w:divBdr>
        <w:top w:val="none" w:sz="0" w:space="0" w:color="auto"/>
        <w:left w:val="none" w:sz="0" w:space="0" w:color="auto"/>
        <w:bottom w:val="none" w:sz="0" w:space="0" w:color="auto"/>
        <w:right w:val="none" w:sz="0" w:space="0" w:color="auto"/>
      </w:divBdr>
      <w:divsChild>
        <w:div w:id="165827249">
          <w:marLeft w:val="0"/>
          <w:marRight w:val="0"/>
          <w:marTop w:val="480"/>
          <w:marBottom w:val="240"/>
          <w:divBdr>
            <w:top w:val="none" w:sz="0" w:space="0" w:color="auto"/>
            <w:left w:val="none" w:sz="0" w:space="0" w:color="auto"/>
            <w:bottom w:val="none" w:sz="0" w:space="0" w:color="auto"/>
            <w:right w:val="none" w:sz="0" w:space="0" w:color="auto"/>
          </w:divBdr>
        </w:div>
        <w:div w:id="1829982247">
          <w:marLeft w:val="0"/>
          <w:marRight w:val="0"/>
          <w:marTop w:val="0"/>
          <w:marBottom w:val="567"/>
          <w:divBdr>
            <w:top w:val="none" w:sz="0" w:space="0" w:color="auto"/>
            <w:left w:val="none" w:sz="0" w:space="0" w:color="auto"/>
            <w:bottom w:val="none" w:sz="0" w:space="0" w:color="auto"/>
            <w:right w:val="none" w:sz="0" w:space="0" w:color="auto"/>
          </w:divBdr>
        </w:div>
        <w:div w:id="408309224">
          <w:marLeft w:val="0"/>
          <w:marRight w:val="0"/>
          <w:marTop w:val="0"/>
          <w:marBottom w:val="567"/>
          <w:divBdr>
            <w:top w:val="none" w:sz="0" w:space="0" w:color="auto"/>
            <w:left w:val="none" w:sz="0" w:space="0" w:color="auto"/>
            <w:bottom w:val="none" w:sz="0" w:space="0" w:color="auto"/>
            <w:right w:val="none" w:sz="0" w:space="0" w:color="auto"/>
          </w:divBdr>
        </w:div>
        <w:div w:id="1848594536">
          <w:marLeft w:val="0"/>
          <w:marRight w:val="0"/>
          <w:marTop w:val="0"/>
          <w:marBottom w:val="0"/>
          <w:divBdr>
            <w:top w:val="none" w:sz="0" w:space="0" w:color="auto"/>
            <w:left w:val="none" w:sz="0" w:space="0" w:color="auto"/>
            <w:bottom w:val="none" w:sz="0" w:space="0" w:color="auto"/>
            <w:right w:val="none" w:sz="0" w:space="0" w:color="auto"/>
          </w:divBdr>
        </w:div>
        <w:div w:id="1437019177">
          <w:marLeft w:val="0"/>
          <w:marRight w:val="0"/>
          <w:marTop w:val="0"/>
          <w:marBottom w:val="0"/>
          <w:divBdr>
            <w:top w:val="none" w:sz="0" w:space="0" w:color="auto"/>
            <w:left w:val="none" w:sz="0" w:space="0" w:color="auto"/>
            <w:bottom w:val="none" w:sz="0" w:space="0" w:color="auto"/>
            <w:right w:val="none" w:sz="0" w:space="0" w:color="auto"/>
          </w:divBdr>
        </w:div>
        <w:div w:id="1130126061">
          <w:marLeft w:val="0"/>
          <w:marRight w:val="0"/>
          <w:marTop w:val="0"/>
          <w:marBottom w:val="0"/>
          <w:divBdr>
            <w:top w:val="none" w:sz="0" w:space="0" w:color="auto"/>
            <w:left w:val="none" w:sz="0" w:space="0" w:color="auto"/>
            <w:bottom w:val="none" w:sz="0" w:space="0" w:color="auto"/>
            <w:right w:val="none" w:sz="0" w:space="0" w:color="auto"/>
          </w:divBdr>
        </w:div>
        <w:div w:id="1366950056">
          <w:marLeft w:val="0"/>
          <w:marRight w:val="0"/>
          <w:marTop w:val="0"/>
          <w:marBottom w:val="0"/>
          <w:divBdr>
            <w:top w:val="none" w:sz="0" w:space="0" w:color="auto"/>
            <w:left w:val="none" w:sz="0" w:space="0" w:color="auto"/>
            <w:bottom w:val="none" w:sz="0" w:space="0" w:color="auto"/>
            <w:right w:val="none" w:sz="0" w:space="0" w:color="auto"/>
          </w:divBdr>
        </w:div>
        <w:div w:id="1181580475">
          <w:marLeft w:val="0"/>
          <w:marRight w:val="0"/>
          <w:marTop w:val="0"/>
          <w:marBottom w:val="0"/>
          <w:divBdr>
            <w:top w:val="none" w:sz="0" w:space="0" w:color="auto"/>
            <w:left w:val="none" w:sz="0" w:space="0" w:color="auto"/>
            <w:bottom w:val="none" w:sz="0" w:space="0" w:color="auto"/>
            <w:right w:val="none" w:sz="0" w:space="0" w:color="auto"/>
          </w:divBdr>
        </w:div>
        <w:div w:id="967976394">
          <w:marLeft w:val="0"/>
          <w:marRight w:val="0"/>
          <w:marTop w:val="0"/>
          <w:marBottom w:val="0"/>
          <w:divBdr>
            <w:top w:val="none" w:sz="0" w:space="0" w:color="auto"/>
            <w:left w:val="none" w:sz="0" w:space="0" w:color="auto"/>
            <w:bottom w:val="none" w:sz="0" w:space="0" w:color="auto"/>
            <w:right w:val="none" w:sz="0" w:space="0" w:color="auto"/>
          </w:divBdr>
        </w:div>
        <w:div w:id="1527792440">
          <w:marLeft w:val="0"/>
          <w:marRight w:val="0"/>
          <w:marTop w:val="0"/>
          <w:marBottom w:val="0"/>
          <w:divBdr>
            <w:top w:val="none" w:sz="0" w:space="0" w:color="auto"/>
            <w:left w:val="none" w:sz="0" w:space="0" w:color="auto"/>
            <w:bottom w:val="none" w:sz="0" w:space="0" w:color="auto"/>
            <w:right w:val="none" w:sz="0" w:space="0" w:color="auto"/>
          </w:divBdr>
        </w:div>
        <w:div w:id="1673947185">
          <w:marLeft w:val="0"/>
          <w:marRight w:val="0"/>
          <w:marTop w:val="0"/>
          <w:marBottom w:val="0"/>
          <w:divBdr>
            <w:top w:val="none" w:sz="0" w:space="0" w:color="auto"/>
            <w:left w:val="none" w:sz="0" w:space="0" w:color="auto"/>
            <w:bottom w:val="none" w:sz="0" w:space="0" w:color="auto"/>
            <w:right w:val="none" w:sz="0" w:space="0" w:color="auto"/>
          </w:divBdr>
        </w:div>
        <w:div w:id="1344357714">
          <w:marLeft w:val="0"/>
          <w:marRight w:val="0"/>
          <w:marTop w:val="0"/>
          <w:marBottom w:val="0"/>
          <w:divBdr>
            <w:top w:val="none" w:sz="0" w:space="0" w:color="auto"/>
            <w:left w:val="none" w:sz="0" w:space="0" w:color="auto"/>
            <w:bottom w:val="none" w:sz="0" w:space="0" w:color="auto"/>
            <w:right w:val="none" w:sz="0" w:space="0" w:color="auto"/>
          </w:divBdr>
        </w:div>
        <w:div w:id="105661934">
          <w:marLeft w:val="0"/>
          <w:marRight w:val="0"/>
          <w:marTop w:val="0"/>
          <w:marBottom w:val="0"/>
          <w:divBdr>
            <w:top w:val="none" w:sz="0" w:space="0" w:color="auto"/>
            <w:left w:val="none" w:sz="0" w:space="0" w:color="auto"/>
            <w:bottom w:val="none" w:sz="0" w:space="0" w:color="auto"/>
            <w:right w:val="none" w:sz="0" w:space="0" w:color="auto"/>
          </w:divBdr>
        </w:div>
        <w:div w:id="1279406706">
          <w:marLeft w:val="0"/>
          <w:marRight w:val="0"/>
          <w:marTop w:val="0"/>
          <w:marBottom w:val="0"/>
          <w:divBdr>
            <w:top w:val="none" w:sz="0" w:space="0" w:color="auto"/>
            <w:left w:val="none" w:sz="0" w:space="0" w:color="auto"/>
            <w:bottom w:val="none" w:sz="0" w:space="0" w:color="auto"/>
            <w:right w:val="none" w:sz="0" w:space="0" w:color="auto"/>
          </w:divBdr>
        </w:div>
        <w:div w:id="1467506170">
          <w:marLeft w:val="0"/>
          <w:marRight w:val="0"/>
          <w:marTop w:val="0"/>
          <w:marBottom w:val="0"/>
          <w:divBdr>
            <w:top w:val="none" w:sz="0" w:space="0" w:color="auto"/>
            <w:left w:val="none" w:sz="0" w:space="0" w:color="auto"/>
            <w:bottom w:val="none" w:sz="0" w:space="0" w:color="auto"/>
            <w:right w:val="none" w:sz="0" w:space="0" w:color="auto"/>
          </w:divBdr>
        </w:div>
        <w:div w:id="1416243989">
          <w:marLeft w:val="0"/>
          <w:marRight w:val="0"/>
          <w:marTop w:val="0"/>
          <w:marBottom w:val="0"/>
          <w:divBdr>
            <w:top w:val="none" w:sz="0" w:space="0" w:color="auto"/>
            <w:left w:val="none" w:sz="0" w:space="0" w:color="auto"/>
            <w:bottom w:val="none" w:sz="0" w:space="0" w:color="auto"/>
            <w:right w:val="none" w:sz="0" w:space="0" w:color="auto"/>
          </w:divBdr>
        </w:div>
        <w:div w:id="1566531413">
          <w:marLeft w:val="0"/>
          <w:marRight w:val="0"/>
          <w:marTop w:val="0"/>
          <w:marBottom w:val="0"/>
          <w:divBdr>
            <w:top w:val="none" w:sz="0" w:space="0" w:color="auto"/>
            <w:left w:val="none" w:sz="0" w:space="0" w:color="auto"/>
            <w:bottom w:val="none" w:sz="0" w:space="0" w:color="auto"/>
            <w:right w:val="none" w:sz="0" w:space="0" w:color="auto"/>
          </w:divBdr>
        </w:div>
        <w:div w:id="1993365504">
          <w:marLeft w:val="0"/>
          <w:marRight w:val="0"/>
          <w:marTop w:val="0"/>
          <w:marBottom w:val="0"/>
          <w:divBdr>
            <w:top w:val="none" w:sz="0" w:space="0" w:color="auto"/>
            <w:left w:val="none" w:sz="0" w:space="0" w:color="auto"/>
            <w:bottom w:val="none" w:sz="0" w:space="0" w:color="auto"/>
            <w:right w:val="none" w:sz="0" w:space="0" w:color="auto"/>
          </w:divBdr>
        </w:div>
        <w:div w:id="172495439">
          <w:marLeft w:val="0"/>
          <w:marRight w:val="0"/>
          <w:marTop w:val="0"/>
          <w:marBottom w:val="0"/>
          <w:divBdr>
            <w:top w:val="none" w:sz="0" w:space="0" w:color="auto"/>
            <w:left w:val="none" w:sz="0" w:space="0" w:color="auto"/>
            <w:bottom w:val="none" w:sz="0" w:space="0" w:color="auto"/>
            <w:right w:val="none" w:sz="0" w:space="0" w:color="auto"/>
          </w:divBdr>
        </w:div>
        <w:div w:id="1576015542">
          <w:marLeft w:val="0"/>
          <w:marRight w:val="0"/>
          <w:marTop w:val="0"/>
          <w:marBottom w:val="0"/>
          <w:divBdr>
            <w:top w:val="none" w:sz="0" w:space="0" w:color="auto"/>
            <w:left w:val="none" w:sz="0" w:space="0" w:color="auto"/>
            <w:bottom w:val="none" w:sz="0" w:space="0" w:color="auto"/>
            <w:right w:val="none" w:sz="0" w:space="0" w:color="auto"/>
          </w:divBdr>
        </w:div>
        <w:div w:id="1425034415">
          <w:marLeft w:val="0"/>
          <w:marRight w:val="0"/>
          <w:marTop w:val="0"/>
          <w:marBottom w:val="0"/>
          <w:divBdr>
            <w:top w:val="none" w:sz="0" w:space="0" w:color="auto"/>
            <w:left w:val="none" w:sz="0" w:space="0" w:color="auto"/>
            <w:bottom w:val="none" w:sz="0" w:space="0" w:color="auto"/>
            <w:right w:val="none" w:sz="0" w:space="0" w:color="auto"/>
          </w:divBdr>
        </w:div>
        <w:div w:id="2079358189">
          <w:marLeft w:val="0"/>
          <w:marRight w:val="0"/>
          <w:marTop w:val="0"/>
          <w:marBottom w:val="0"/>
          <w:divBdr>
            <w:top w:val="none" w:sz="0" w:space="0" w:color="auto"/>
            <w:left w:val="none" w:sz="0" w:space="0" w:color="auto"/>
            <w:bottom w:val="none" w:sz="0" w:space="0" w:color="auto"/>
            <w:right w:val="none" w:sz="0" w:space="0" w:color="auto"/>
          </w:divBdr>
        </w:div>
        <w:div w:id="1332024125">
          <w:marLeft w:val="0"/>
          <w:marRight w:val="0"/>
          <w:marTop w:val="0"/>
          <w:marBottom w:val="0"/>
          <w:divBdr>
            <w:top w:val="none" w:sz="0" w:space="0" w:color="auto"/>
            <w:left w:val="none" w:sz="0" w:space="0" w:color="auto"/>
            <w:bottom w:val="none" w:sz="0" w:space="0" w:color="auto"/>
            <w:right w:val="none" w:sz="0" w:space="0" w:color="auto"/>
          </w:divBdr>
        </w:div>
        <w:div w:id="351881071">
          <w:marLeft w:val="0"/>
          <w:marRight w:val="0"/>
          <w:marTop w:val="0"/>
          <w:marBottom w:val="0"/>
          <w:divBdr>
            <w:top w:val="none" w:sz="0" w:space="0" w:color="auto"/>
            <w:left w:val="none" w:sz="0" w:space="0" w:color="auto"/>
            <w:bottom w:val="none" w:sz="0" w:space="0" w:color="auto"/>
            <w:right w:val="none" w:sz="0" w:space="0" w:color="auto"/>
          </w:divBdr>
        </w:div>
        <w:div w:id="448621519">
          <w:marLeft w:val="0"/>
          <w:marRight w:val="0"/>
          <w:marTop w:val="0"/>
          <w:marBottom w:val="0"/>
          <w:divBdr>
            <w:top w:val="none" w:sz="0" w:space="0" w:color="auto"/>
            <w:left w:val="none" w:sz="0" w:space="0" w:color="auto"/>
            <w:bottom w:val="none" w:sz="0" w:space="0" w:color="auto"/>
            <w:right w:val="none" w:sz="0" w:space="0" w:color="auto"/>
          </w:divBdr>
        </w:div>
        <w:div w:id="12920288">
          <w:marLeft w:val="0"/>
          <w:marRight w:val="0"/>
          <w:marTop w:val="0"/>
          <w:marBottom w:val="0"/>
          <w:divBdr>
            <w:top w:val="none" w:sz="0" w:space="0" w:color="auto"/>
            <w:left w:val="none" w:sz="0" w:space="0" w:color="auto"/>
            <w:bottom w:val="none" w:sz="0" w:space="0" w:color="auto"/>
            <w:right w:val="none" w:sz="0" w:space="0" w:color="auto"/>
          </w:divBdr>
        </w:div>
        <w:div w:id="229657652">
          <w:marLeft w:val="0"/>
          <w:marRight w:val="0"/>
          <w:marTop w:val="0"/>
          <w:marBottom w:val="0"/>
          <w:divBdr>
            <w:top w:val="none" w:sz="0" w:space="0" w:color="auto"/>
            <w:left w:val="none" w:sz="0" w:space="0" w:color="auto"/>
            <w:bottom w:val="none" w:sz="0" w:space="0" w:color="auto"/>
            <w:right w:val="none" w:sz="0" w:space="0" w:color="auto"/>
          </w:divBdr>
        </w:div>
        <w:div w:id="2005276858">
          <w:marLeft w:val="0"/>
          <w:marRight w:val="0"/>
          <w:marTop w:val="0"/>
          <w:marBottom w:val="0"/>
          <w:divBdr>
            <w:top w:val="none" w:sz="0" w:space="0" w:color="auto"/>
            <w:left w:val="none" w:sz="0" w:space="0" w:color="auto"/>
            <w:bottom w:val="none" w:sz="0" w:space="0" w:color="auto"/>
            <w:right w:val="none" w:sz="0" w:space="0" w:color="auto"/>
          </w:divBdr>
        </w:div>
        <w:div w:id="662856584">
          <w:marLeft w:val="0"/>
          <w:marRight w:val="0"/>
          <w:marTop w:val="0"/>
          <w:marBottom w:val="0"/>
          <w:divBdr>
            <w:top w:val="none" w:sz="0" w:space="0" w:color="auto"/>
            <w:left w:val="none" w:sz="0" w:space="0" w:color="auto"/>
            <w:bottom w:val="none" w:sz="0" w:space="0" w:color="auto"/>
            <w:right w:val="none" w:sz="0" w:space="0" w:color="auto"/>
          </w:divBdr>
        </w:div>
        <w:div w:id="1955285665">
          <w:marLeft w:val="0"/>
          <w:marRight w:val="0"/>
          <w:marTop w:val="0"/>
          <w:marBottom w:val="0"/>
          <w:divBdr>
            <w:top w:val="none" w:sz="0" w:space="0" w:color="auto"/>
            <w:left w:val="none" w:sz="0" w:space="0" w:color="auto"/>
            <w:bottom w:val="none" w:sz="0" w:space="0" w:color="auto"/>
            <w:right w:val="none" w:sz="0" w:space="0" w:color="auto"/>
          </w:divBdr>
        </w:div>
        <w:div w:id="854617284">
          <w:marLeft w:val="0"/>
          <w:marRight w:val="0"/>
          <w:marTop w:val="0"/>
          <w:marBottom w:val="0"/>
          <w:divBdr>
            <w:top w:val="none" w:sz="0" w:space="0" w:color="auto"/>
            <w:left w:val="none" w:sz="0" w:space="0" w:color="auto"/>
            <w:bottom w:val="none" w:sz="0" w:space="0" w:color="auto"/>
            <w:right w:val="none" w:sz="0" w:space="0" w:color="auto"/>
          </w:divBdr>
        </w:div>
        <w:div w:id="1185099342">
          <w:marLeft w:val="0"/>
          <w:marRight w:val="0"/>
          <w:marTop w:val="0"/>
          <w:marBottom w:val="0"/>
          <w:divBdr>
            <w:top w:val="none" w:sz="0" w:space="0" w:color="auto"/>
            <w:left w:val="none" w:sz="0" w:space="0" w:color="auto"/>
            <w:bottom w:val="none" w:sz="0" w:space="0" w:color="auto"/>
            <w:right w:val="none" w:sz="0" w:space="0" w:color="auto"/>
          </w:divBdr>
        </w:div>
        <w:div w:id="34549632">
          <w:marLeft w:val="0"/>
          <w:marRight w:val="0"/>
          <w:marTop w:val="0"/>
          <w:marBottom w:val="0"/>
          <w:divBdr>
            <w:top w:val="none" w:sz="0" w:space="0" w:color="auto"/>
            <w:left w:val="none" w:sz="0" w:space="0" w:color="auto"/>
            <w:bottom w:val="none" w:sz="0" w:space="0" w:color="auto"/>
            <w:right w:val="none" w:sz="0" w:space="0" w:color="auto"/>
          </w:divBdr>
        </w:div>
        <w:div w:id="1167860329">
          <w:marLeft w:val="0"/>
          <w:marRight w:val="0"/>
          <w:marTop w:val="0"/>
          <w:marBottom w:val="0"/>
          <w:divBdr>
            <w:top w:val="none" w:sz="0" w:space="0" w:color="auto"/>
            <w:left w:val="none" w:sz="0" w:space="0" w:color="auto"/>
            <w:bottom w:val="none" w:sz="0" w:space="0" w:color="auto"/>
            <w:right w:val="none" w:sz="0" w:space="0" w:color="auto"/>
          </w:divBdr>
        </w:div>
        <w:div w:id="904146734">
          <w:marLeft w:val="0"/>
          <w:marRight w:val="0"/>
          <w:marTop w:val="0"/>
          <w:marBottom w:val="0"/>
          <w:divBdr>
            <w:top w:val="none" w:sz="0" w:space="0" w:color="auto"/>
            <w:left w:val="none" w:sz="0" w:space="0" w:color="auto"/>
            <w:bottom w:val="none" w:sz="0" w:space="0" w:color="auto"/>
            <w:right w:val="none" w:sz="0" w:space="0" w:color="auto"/>
          </w:divBdr>
        </w:div>
        <w:div w:id="91703957">
          <w:marLeft w:val="0"/>
          <w:marRight w:val="0"/>
          <w:marTop w:val="0"/>
          <w:marBottom w:val="0"/>
          <w:divBdr>
            <w:top w:val="none" w:sz="0" w:space="0" w:color="auto"/>
            <w:left w:val="none" w:sz="0" w:space="0" w:color="auto"/>
            <w:bottom w:val="none" w:sz="0" w:space="0" w:color="auto"/>
            <w:right w:val="none" w:sz="0" w:space="0" w:color="auto"/>
          </w:divBdr>
        </w:div>
        <w:div w:id="1189760519">
          <w:marLeft w:val="0"/>
          <w:marRight w:val="0"/>
          <w:marTop w:val="0"/>
          <w:marBottom w:val="0"/>
          <w:divBdr>
            <w:top w:val="none" w:sz="0" w:space="0" w:color="auto"/>
            <w:left w:val="none" w:sz="0" w:space="0" w:color="auto"/>
            <w:bottom w:val="none" w:sz="0" w:space="0" w:color="auto"/>
            <w:right w:val="none" w:sz="0" w:space="0" w:color="auto"/>
          </w:divBdr>
        </w:div>
        <w:div w:id="82186463">
          <w:marLeft w:val="0"/>
          <w:marRight w:val="0"/>
          <w:marTop w:val="0"/>
          <w:marBottom w:val="0"/>
          <w:divBdr>
            <w:top w:val="none" w:sz="0" w:space="0" w:color="auto"/>
            <w:left w:val="none" w:sz="0" w:space="0" w:color="auto"/>
            <w:bottom w:val="none" w:sz="0" w:space="0" w:color="auto"/>
            <w:right w:val="none" w:sz="0" w:space="0" w:color="auto"/>
          </w:divBdr>
        </w:div>
        <w:div w:id="986788036">
          <w:marLeft w:val="0"/>
          <w:marRight w:val="0"/>
          <w:marTop w:val="0"/>
          <w:marBottom w:val="0"/>
          <w:divBdr>
            <w:top w:val="none" w:sz="0" w:space="0" w:color="auto"/>
            <w:left w:val="none" w:sz="0" w:space="0" w:color="auto"/>
            <w:bottom w:val="none" w:sz="0" w:space="0" w:color="auto"/>
            <w:right w:val="none" w:sz="0" w:space="0" w:color="auto"/>
          </w:divBdr>
        </w:div>
        <w:div w:id="1583182705">
          <w:marLeft w:val="0"/>
          <w:marRight w:val="0"/>
          <w:marTop w:val="0"/>
          <w:marBottom w:val="0"/>
          <w:divBdr>
            <w:top w:val="none" w:sz="0" w:space="0" w:color="auto"/>
            <w:left w:val="none" w:sz="0" w:space="0" w:color="auto"/>
            <w:bottom w:val="none" w:sz="0" w:space="0" w:color="auto"/>
            <w:right w:val="none" w:sz="0" w:space="0" w:color="auto"/>
          </w:divBdr>
        </w:div>
        <w:div w:id="1872837466">
          <w:marLeft w:val="0"/>
          <w:marRight w:val="0"/>
          <w:marTop w:val="0"/>
          <w:marBottom w:val="0"/>
          <w:divBdr>
            <w:top w:val="none" w:sz="0" w:space="0" w:color="auto"/>
            <w:left w:val="none" w:sz="0" w:space="0" w:color="auto"/>
            <w:bottom w:val="none" w:sz="0" w:space="0" w:color="auto"/>
            <w:right w:val="none" w:sz="0" w:space="0" w:color="auto"/>
          </w:divBdr>
        </w:div>
        <w:div w:id="76904933">
          <w:marLeft w:val="0"/>
          <w:marRight w:val="0"/>
          <w:marTop w:val="0"/>
          <w:marBottom w:val="0"/>
          <w:divBdr>
            <w:top w:val="none" w:sz="0" w:space="0" w:color="auto"/>
            <w:left w:val="none" w:sz="0" w:space="0" w:color="auto"/>
            <w:bottom w:val="none" w:sz="0" w:space="0" w:color="auto"/>
            <w:right w:val="none" w:sz="0" w:space="0" w:color="auto"/>
          </w:divBdr>
        </w:div>
        <w:div w:id="2141261024">
          <w:marLeft w:val="0"/>
          <w:marRight w:val="0"/>
          <w:marTop w:val="0"/>
          <w:marBottom w:val="0"/>
          <w:divBdr>
            <w:top w:val="none" w:sz="0" w:space="0" w:color="auto"/>
            <w:left w:val="none" w:sz="0" w:space="0" w:color="auto"/>
            <w:bottom w:val="none" w:sz="0" w:space="0" w:color="auto"/>
            <w:right w:val="none" w:sz="0" w:space="0" w:color="auto"/>
          </w:divBdr>
        </w:div>
        <w:div w:id="2134904726">
          <w:marLeft w:val="0"/>
          <w:marRight w:val="0"/>
          <w:marTop w:val="0"/>
          <w:marBottom w:val="0"/>
          <w:divBdr>
            <w:top w:val="none" w:sz="0" w:space="0" w:color="auto"/>
            <w:left w:val="none" w:sz="0" w:space="0" w:color="auto"/>
            <w:bottom w:val="none" w:sz="0" w:space="0" w:color="auto"/>
            <w:right w:val="none" w:sz="0" w:space="0" w:color="auto"/>
          </w:divBdr>
        </w:div>
        <w:div w:id="209995761">
          <w:marLeft w:val="0"/>
          <w:marRight w:val="0"/>
          <w:marTop w:val="0"/>
          <w:marBottom w:val="0"/>
          <w:divBdr>
            <w:top w:val="none" w:sz="0" w:space="0" w:color="auto"/>
            <w:left w:val="none" w:sz="0" w:space="0" w:color="auto"/>
            <w:bottom w:val="none" w:sz="0" w:space="0" w:color="auto"/>
            <w:right w:val="none" w:sz="0" w:space="0" w:color="auto"/>
          </w:divBdr>
        </w:div>
        <w:div w:id="300774175">
          <w:marLeft w:val="0"/>
          <w:marRight w:val="0"/>
          <w:marTop w:val="0"/>
          <w:marBottom w:val="0"/>
          <w:divBdr>
            <w:top w:val="none" w:sz="0" w:space="0" w:color="auto"/>
            <w:left w:val="none" w:sz="0" w:space="0" w:color="auto"/>
            <w:bottom w:val="none" w:sz="0" w:space="0" w:color="auto"/>
            <w:right w:val="none" w:sz="0" w:space="0" w:color="auto"/>
          </w:divBdr>
        </w:div>
        <w:div w:id="691955112">
          <w:marLeft w:val="0"/>
          <w:marRight w:val="0"/>
          <w:marTop w:val="0"/>
          <w:marBottom w:val="0"/>
          <w:divBdr>
            <w:top w:val="none" w:sz="0" w:space="0" w:color="auto"/>
            <w:left w:val="none" w:sz="0" w:space="0" w:color="auto"/>
            <w:bottom w:val="none" w:sz="0" w:space="0" w:color="auto"/>
            <w:right w:val="none" w:sz="0" w:space="0" w:color="auto"/>
          </w:divBdr>
        </w:div>
        <w:div w:id="140998203">
          <w:marLeft w:val="0"/>
          <w:marRight w:val="0"/>
          <w:marTop w:val="0"/>
          <w:marBottom w:val="0"/>
          <w:divBdr>
            <w:top w:val="none" w:sz="0" w:space="0" w:color="auto"/>
            <w:left w:val="none" w:sz="0" w:space="0" w:color="auto"/>
            <w:bottom w:val="none" w:sz="0" w:space="0" w:color="auto"/>
            <w:right w:val="none" w:sz="0" w:space="0" w:color="auto"/>
          </w:divBdr>
        </w:div>
        <w:div w:id="1488594619">
          <w:marLeft w:val="0"/>
          <w:marRight w:val="0"/>
          <w:marTop w:val="0"/>
          <w:marBottom w:val="0"/>
          <w:divBdr>
            <w:top w:val="none" w:sz="0" w:space="0" w:color="auto"/>
            <w:left w:val="none" w:sz="0" w:space="0" w:color="auto"/>
            <w:bottom w:val="none" w:sz="0" w:space="0" w:color="auto"/>
            <w:right w:val="none" w:sz="0" w:space="0" w:color="auto"/>
          </w:divBdr>
        </w:div>
        <w:div w:id="2050717561">
          <w:marLeft w:val="0"/>
          <w:marRight w:val="0"/>
          <w:marTop w:val="0"/>
          <w:marBottom w:val="0"/>
          <w:divBdr>
            <w:top w:val="none" w:sz="0" w:space="0" w:color="auto"/>
            <w:left w:val="none" w:sz="0" w:space="0" w:color="auto"/>
            <w:bottom w:val="none" w:sz="0" w:space="0" w:color="auto"/>
            <w:right w:val="none" w:sz="0" w:space="0" w:color="auto"/>
          </w:divBdr>
        </w:div>
        <w:div w:id="382871250">
          <w:marLeft w:val="0"/>
          <w:marRight w:val="0"/>
          <w:marTop w:val="0"/>
          <w:marBottom w:val="0"/>
          <w:divBdr>
            <w:top w:val="none" w:sz="0" w:space="0" w:color="auto"/>
            <w:left w:val="none" w:sz="0" w:space="0" w:color="auto"/>
            <w:bottom w:val="none" w:sz="0" w:space="0" w:color="auto"/>
            <w:right w:val="none" w:sz="0" w:space="0" w:color="auto"/>
          </w:divBdr>
        </w:div>
        <w:div w:id="1791127650">
          <w:marLeft w:val="0"/>
          <w:marRight w:val="0"/>
          <w:marTop w:val="0"/>
          <w:marBottom w:val="0"/>
          <w:divBdr>
            <w:top w:val="none" w:sz="0" w:space="0" w:color="auto"/>
            <w:left w:val="none" w:sz="0" w:space="0" w:color="auto"/>
            <w:bottom w:val="none" w:sz="0" w:space="0" w:color="auto"/>
            <w:right w:val="none" w:sz="0" w:space="0" w:color="auto"/>
          </w:divBdr>
        </w:div>
        <w:div w:id="357699073">
          <w:marLeft w:val="0"/>
          <w:marRight w:val="0"/>
          <w:marTop w:val="0"/>
          <w:marBottom w:val="0"/>
          <w:divBdr>
            <w:top w:val="none" w:sz="0" w:space="0" w:color="auto"/>
            <w:left w:val="none" w:sz="0" w:space="0" w:color="auto"/>
            <w:bottom w:val="none" w:sz="0" w:space="0" w:color="auto"/>
            <w:right w:val="none" w:sz="0" w:space="0" w:color="auto"/>
          </w:divBdr>
        </w:div>
        <w:div w:id="1467238739">
          <w:marLeft w:val="0"/>
          <w:marRight w:val="0"/>
          <w:marTop w:val="0"/>
          <w:marBottom w:val="0"/>
          <w:divBdr>
            <w:top w:val="none" w:sz="0" w:space="0" w:color="auto"/>
            <w:left w:val="none" w:sz="0" w:space="0" w:color="auto"/>
            <w:bottom w:val="none" w:sz="0" w:space="0" w:color="auto"/>
            <w:right w:val="none" w:sz="0" w:space="0" w:color="auto"/>
          </w:divBdr>
        </w:div>
        <w:div w:id="122189745">
          <w:marLeft w:val="0"/>
          <w:marRight w:val="0"/>
          <w:marTop w:val="0"/>
          <w:marBottom w:val="0"/>
          <w:divBdr>
            <w:top w:val="none" w:sz="0" w:space="0" w:color="auto"/>
            <w:left w:val="none" w:sz="0" w:space="0" w:color="auto"/>
            <w:bottom w:val="none" w:sz="0" w:space="0" w:color="auto"/>
            <w:right w:val="none" w:sz="0" w:space="0" w:color="auto"/>
          </w:divBdr>
        </w:div>
        <w:div w:id="2079863991">
          <w:marLeft w:val="0"/>
          <w:marRight w:val="0"/>
          <w:marTop w:val="0"/>
          <w:marBottom w:val="0"/>
          <w:divBdr>
            <w:top w:val="none" w:sz="0" w:space="0" w:color="auto"/>
            <w:left w:val="none" w:sz="0" w:space="0" w:color="auto"/>
            <w:bottom w:val="none" w:sz="0" w:space="0" w:color="auto"/>
            <w:right w:val="none" w:sz="0" w:space="0" w:color="auto"/>
          </w:divBdr>
        </w:div>
        <w:div w:id="1564178199">
          <w:marLeft w:val="0"/>
          <w:marRight w:val="0"/>
          <w:marTop w:val="0"/>
          <w:marBottom w:val="0"/>
          <w:divBdr>
            <w:top w:val="none" w:sz="0" w:space="0" w:color="auto"/>
            <w:left w:val="none" w:sz="0" w:space="0" w:color="auto"/>
            <w:bottom w:val="none" w:sz="0" w:space="0" w:color="auto"/>
            <w:right w:val="none" w:sz="0" w:space="0" w:color="auto"/>
          </w:divBdr>
        </w:div>
        <w:div w:id="1407802608">
          <w:marLeft w:val="0"/>
          <w:marRight w:val="0"/>
          <w:marTop w:val="0"/>
          <w:marBottom w:val="0"/>
          <w:divBdr>
            <w:top w:val="none" w:sz="0" w:space="0" w:color="auto"/>
            <w:left w:val="none" w:sz="0" w:space="0" w:color="auto"/>
            <w:bottom w:val="none" w:sz="0" w:space="0" w:color="auto"/>
            <w:right w:val="none" w:sz="0" w:space="0" w:color="auto"/>
          </w:divBdr>
        </w:div>
        <w:div w:id="380053567">
          <w:marLeft w:val="0"/>
          <w:marRight w:val="0"/>
          <w:marTop w:val="0"/>
          <w:marBottom w:val="0"/>
          <w:divBdr>
            <w:top w:val="none" w:sz="0" w:space="0" w:color="auto"/>
            <w:left w:val="none" w:sz="0" w:space="0" w:color="auto"/>
            <w:bottom w:val="none" w:sz="0" w:space="0" w:color="auto"/>
            <w:right w:val="none" w:sz="0" w:space="0" w:color="auto"/>
          </w:divBdr>
        </w:div>
        <w:div w:id="420376789">
          <w:marLeft w:val="0"/>
          <w:marRight w:val="0"/>
          <w:marTop w:val="0"/>
          <w:marBottom w:val="0"/>
          <w:divBdr>
            <w:top w:val="none" w:sz="0" w:space="0" w:color="auto"/>
            <w:left w:val="none" w:sz="0" w:space="0" w:color="auto"/>
            <w:bottom w:val="none" w:sz="0" w:space="0" w:color="auto"/>
            <w:right w:val="none" w:sz="0" w:space="0" w:color="auto"/>
          </w:divBdr>
        </w:div>
        <w:div w:id="847594896">
          <w:marLeft w:val="0"/>
          <w:marRight w:val="0"/>
          <w:marTop w:val="0"/>
          <w:marBottom w:val="0"/>
          <w:divBdr>
            <w:top w:val="none" w:sz="0" w:space="0" w:color="auto"/>
            <w:left w:val="none" w:sz="0" w:space="0" w:color="auto"/>
            <w:bottom w:val="none" w:sz="0" w:space="0" w:color="auto"/>
            <w:right w:val="none" w:sz="0" w:space="0" w:color="auto"/>
          </w:divBdr>
        </w:div>
        <w:div w:id="1331103671">
          <w:marLeft w:val="0"/>
          <w:marRight w:val="0"/>
          <w:marTop w:val="0"/>
          <w:marBottom w:val="0"/>
          <w:divBdr>
            <w:top w:val="none" w:sz="0" w:space="0" w:color="auto"/>
            <w:left w:val="none" w:sz="0" w:space="0" w:color="auto"/>
            <w:bottom w:val="none" w:sz="0" w:space="0" w:color="auto"/>
            <w:right w:val="none" w:sz="0" w:space="0" w:color="auto"/>
          </w:divBdr>
        </w:div>
        <w:div w:id="59712629">
          <w:marLeft w:val="0"/>
          <w:marRight w:val="0"/>
          <w:marTop w:val="0"/>
          <w:marBottom w:val="0"/>
          <w:divBdr>
            <w:top w:val="none" w:sz="0" w:space="0" w:color="auto"/>
            <w:left w:val="none" w:sz="0" w:space="0" w:color="auto"/>
            <w:bottom w:val="none" w:sz="0" w:space="0" w:color="auto"/>
            <w:right w:val="none" w:sz="0" w:space="0" w:color="auto"/>
          </w:divBdr>
        </w:div>
        <w:div w:id="627930990">
          <w:marLeft w:val="0"/>
          <w:marRight w:val="0"/>
          <w:marTop w:val="0"/>
          <w:marBottom w:val="0"/>
          <w:divBdr>
            <w:top w:val="none" w:sz="0" w:space="0" w:color="auto"/>
            <w:left w:val="none" w:sz="0" w:space="0" w:color="auto"/>
            <w:bottom w:val="none" w:sz="0" w:space="0" w:color="auto"/>
            <w:right w:val="none" w:sz="0" w:space="0" w:color="auto"/>
          </w:divBdr>
        </w:div>
        <w:div w:id="1441610521">
          <w:marLeft w:val="0"/>
          <w:marRight w:val="0"/>
          <w:marTop w:val="0"/>
          <w:marBottom w:val="0"/>
          <w:divBdr>
            <w:top w:val="none" w:sz="0" w:space="0" w:color="auto"/>
            <w:left w:val="none" w:sz="0" w:space="0" w:color="auto"/>
            <w:bottom w:val="none" w:sz="0" w:space="0" w:color="auto"/>
            <w:right w:val="none" w:sz="0" w:space="0" w:color="auto"/>
          </w:divBdr>
        </w:div>
        <w:div w:id="1476871151">
          <w:marLeft w:val="0"/>
          <w:marRight w:val="0"/>
          <w:marTop w:val="0"/>
          <w:marBottom w:val="0"/>
          <w:divBdr>
            <w:top w:val="none" w:sz="0" w:space="0" w:color="auto"/>
            <w:left w:val="none" w:sz="0" w:space="0" w:color="auto"/>
            <w:bottom w:val="none" w:sz="0" w:space="0" w:color="auto"/>
            <w:right w:val="none" w:sz="0" w:space="0" w:color="auto"/>
          </w:divBdr>
        </w:div>
        <w:div w:id="1368288536">
          <w:marLeft w:val="0"/>
          <w:marRight w:val="0"/>
          <w:marTop w:val="0"/>
          <w:marBottom w:val="0"/>
          <w:divBdr>
            <w:top w:val="none" w:sz="0" w:space="0" w:color="auto"/>
            <w:left w:val="none" w:sz="0" w:space="0" w:color="auto"/>
            <w:bottom w:val="none" w:sz="0" w:space="0" w:color="auto"/>
            <w:right w:val="none" w:sz="0" w:space="0" w:color="auto"/>
          </w:divBdr>
        </w:div>
        <w:div w:id="1527475310">
          <w:marLeft w:val="0"/>
          <w:marRight w:val="0"/>
          <w:marTop w:val="0"/>
          <w:marBottom w:val="0"/>
          <w:divBdr>
            <w:top w:val="none" w:sz="0" w:space="0" w:color="auto"/>
            <w:left w:val="none" w:sz="0" w:space="0" w:color="auto"/>
            <w:bottom w:val="none" w:sz="0" w:space="0" w:color="auto"/>
            <w:right w:val="none" w:sz="0" w:space="0" w:color="auto"/>
          </w:divBdr>
        </w:div>
        <w:div w:id="1826777493">
          <w:marLeft w:val="0"/>
          <w:marRight w:val="0"/>
          <w:marTop w:val="135"/>
          <w:marBottom w:val="0"/>
          <w:divBdr>
            <w:top w:val="none" w:sz="0" w:space="0" w:color="auto"/>
            <w:left w:val="none" w:sz="0" w:space="0" w:color="auto"/>
            <w:bottom w:val="none" w:sz="0" w:space="0" w:color="auto"/>
            <w:right w:val="none" w:sz="0" w:space="0" w:color="auto"/>
          </w:divBdr>
        </w:div>
        <w:div w:id="732775308">
          <w:marLeft w:val="0"/>
          <w:marRight w:val="0"/>
          <w:marTop w:val="210"/>
          <w:marBottom w:val="0"/>
          <w:divBdr>
            <w:top w:val="none" w:sz="0" w:space="0" w:color="auto"/>
            <w:left w:val="none" w:sz="0" w:space="0" w:color="auto"/>
            <w:bottom w:val="none" w:sz="0" w:space="0" w:color="auto"/>
            <w:right w:val="none" w:sz="0" w:space="0" w:color="auto"/>
          </w:divBdr>
        </w:div>
        <w:div w:id="2124565993">
          <w:marLeft w:val="0"/>
          <w:marRight w:val="0"/>
          <w:marTop w:val="240"/>
          <w:marBottom w:val="0"/>
          <w:divBdr>
            <w:top w:val="none" w:sz="0" w:space="0" w:color="auto"/>
            <w:left w:val="none" w:sz="0" w:space="0" w:color="auto"/>
            <w:bottom w:val="none" w:sz="0" w:space="0" w:color="auto"/>
            <w:right w:val="none" w:sz="0" w:space="0" w:color="auto"/>
          </w:divBdr>
        </w:div>
        <w:div w:id="2004623347">
          <w:marLeft w:val="150"/>
          <w:marRight w:val="150"/>
          <w:marTop w:val="480"/>
          <w:marBottom w:val="0"/>
          <w:divBdr>
            <w:top w:val="none" w:sz="0" w:space="0" w:color="auto"/>
            <w:left w:val="none" w:sz="0" w:space="0" w:color="auto"/>
            <w:bottom w:val="none" w:sz="0" w:space="0" w:color="auto"/>
            <w:right w:val="none" w:sz="0" w:space="0" w:color="auto"/>
          </w:divBdr>
        </w:div>
        <w:div w:id="1115752867">
          <w:marLeft w:val="0"/>
          <w:marRight w:val="0"/>
          <w:marTop w:val="240"/>
          <w:marBottom w:val="0"/>
          <w:divBdr>
            <w:top w:val="none" w:sz="0" w:space="0" w:color="auto"/>
            <w:left w:val="none" w:sz="0" w:space="0" w:color="auto"/>
            <w:bottom w:val="none" w:sz="0" w:space="0" w:color="auto"/>
            <w:right w:val="none" w:sz="0" w:space="0" w:color="auto"/>
          </w:divBdr>
        </w:div>
        <w:div w:id="1023165442">
          <w:marLeft w:val="150"/>
          <w:marRight w:val="150"/>
          <w:marTop w:val="480"/>
          <w:marBottom w:val="0"/>
          <w:divBdr>
            <w:top w:val="none" w:sz="0" w:space="0" w:color="auto"/>
            <w:left w:val="none" w:sz="0" w:space="0" w:color="auto"/>
            <w:bottom w:val="none" w:sz="0" w:space="0" w:color="auto"/>
            <w:right w:val="none" w:sz="0" w:space="0" w:color="auto"/>
          </w:divBdr>
        </w:div>
        <w:div w:id="1976061162">
          <w:marLeft w:val="0"/>
          <w:marRight w:val="0"/>
          <w:marTop w:val="240"/>
          <w:marBottom w:val="0"/>
          <w:divBdr>
            <w:top w:val="none" w:sz="0" w:space="0" w:color="auto"/>
            <w:left w:val="none" w:sz="0" w:space="0" w:color="auto"/>
            <w:bottom w:val="none" w:sz="0" w:space="0" w:color="auto"/>
            <w:right w:val="none" w:sz="0" w:space="0" w:color="auto"/>
          </w:divBdr>
        </w:div>
        <w:div w:id="1417284637">
          <w:marLeft w:val="150"/>
          <w:marRight w:val="150"/>
          <w:marTop w:val="480"/>
          <w:marBottom w:val="0"/>
          <w:divBdr>
            <w:top w:val="none" w:sz="0" w:space="0" w:color="auto"/>
            <w:left w:val="none" w:sz="0" w:space="0" w:color="auto"/>
            <w:bottom w:val="none" w:sz="0" w:space="0" w:color="auto"/>
            <w:right w:val="none" w:sz="0" w:space="0" w:color="auto"/>
          </w:divBdr>
        </w:div>
        <w:div w:id="1875924285">
          <w:marLeft w:val="0"/>
          <w:marRight w:val="0"/>
          <w:marTop w:val="240"/>
          <w:marBottom w:val="0"/>
          <w:divBdr>
            <w:top w:val="none" w:sz="0" w:space="0" w:color="auto"/>
            <w:left w:val="none" w:sz="0" w:space="0" w:color="auto"/>
            <w:bottom w:val="none" w:sz="0" w:space="0" w:color="auto"/>
            <w:right w:val="none" w:sz="0" w:space="0" w:color="auto"/>
          </w:divBdr>
        </w:div>
        <w:div w:id="858929608">
          <w:marLeft w:val="0"/>
          <w:marRight w:val="0"/>
          <w:marTop w:val="240"/>
          <w:marBottom w:val="0"/>
          <w:divBdr>
            <w:top w:val="none" w:sz="0" w:space="0" w:color="auto"/>
            <w:left w:val="none" w:sz="0" w:space="0" w:color="auto"/>
            <w:bottom w:val="none" w:sz="0" w:space="0" w:color="auto"/>
            <w:right w:val="none" w:sz="0" w:space="0" w:color="auto"/>
          </w:divBdr>
        </w:div>
        <w:div w:id="1300458154">
          <w:marLeft w:val="150"/>
          <w:marRight w:val="150"/>
          <w:marTop w:val="480"/>
          <w:marBottom w:val="0"/>
          <w:divBdr>
            <w:top w:val="none" w:sz="0" w:space="0" w:color="auto"/>
            <w:left w:val="none" w:sz="0" w:space="0" w:color="auto"/>
            <w:bottom w:val="none" w:sz="0" w:space="0" w:color="auto"/>
            <w:right w:val="none" w:sz="0" w:space="0" w:color="auto"/>
          </w:divBdr>
        </w:div>
        <w:div w:id="1734157546">
          <w:marLeft w:val="0"/>
          <w:marRight w:val="0"/>
          <w:marTop w:val="240"/>
          <w:marBottom w:val="0"/>
          <w:divBdr>
            <w:top w:val="none" w:sz="0" w:space="0" w:color="auto"/>
            <w:left w:val="none" w:sz="0" w:space="0" w:color="auto"/>
            <w:bottom w:val="none" w:sz="0" w:space="0" w:color="auto"/>
            <w:right w:val="none" w:sz="0" w:space="0" w:color="auto"/>
          </w:divBdr>
        </w:div>
        <w:div w:id="803082308">
          <w:marLeft w:val="150"/>
          <w:marRight w:val="150"/>
          <w:marTop w:val="480"/>
          <w:marBottom w:val="0"/>
          <w:divBdr>
            <w:top w:val="none" w:sz="0" w:space="0" w:color="auto"/>
            <w:left w:val="none" w:sz="0" w:space="0" w:color="auto"/>
            <w:bottom w:val="none" w:sz="0" w:space="0" w:color="auto"/>
            <w:right w:val="none" w:sz="0" w:space="0" w:color="auto"/>
          </w:divBdr>
        </w:div>
        <w:div w:id="633757018">
          <w:marLeft w:val="0"/>
          <w:marRight w:val="0"/>
          <w:marTop w:val="240"/>
          <w:marBottom w:val="0"/>
          <w:divBdr>
            <w:top w:val="none" w:sz="0" w:space="0" w:color="auto"/>
            <w:left w:val="none" w:sz="0" w:space="0" w:color="auto"/>
            <w:bottom w:val="none" w:sz="0" w:space="0" w:color="auto"/>
            <w:right w:val="none" w:sz="0" w:space="0" w:color="auto"/>
          </w:divBdr>
        </w:div>
        <w:div w:id="1966277267">
          <w:marLeft w:val="150"/>
          <w:marRight w:val="150"/>
          <w:marTop w:val="480"/>
          <w:marBottom w:val="0"/>
          <w:divBdr>
            <w:top w:val="none" w:sz="0" w:space="0" w:color="auto"/>
            <w:left w:val="none" w:sz="0" w:space="0" w:color="auto"/>
            <w:bottom w:val="none" w:sz="0" w:space="0" w:color="auto"/>
            <w:right w:val="none" w:sz="0" w:space="0" w:color="auto"/>
          </w:divBdr>
        </w:div>
        <w:div w:id="146808546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B9713-4AEE-45D3-AF75-C2BC0C6BD7B4}"/>
</file>

<file path=customXml/itemProps2.xml><?xml version="1.0" encoding="utf-8"?>
<ds:datastoreItem xmlns:ds="http://schemas.openxmlformats.org/officeDocument/2006/customXml" ds:itemID="{FD317B72-7C1D-4F44-A720-07EACB5D114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FB51DB1-7A01-4D7B-8EC0-92779F02D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30242</Words>
  <Characters>17239</Characters>
  <Application>Microsoft Office Word</Application>
  <DocSecurity>0</DocSecurity>
  <Lines>143</Lines>
  <Paragraphs>94</Paragraphs>
  <ScaleCrop>false</ScaleCrop>
  <Company/>
  <LinksUpToDate>false</LinksUpToDate>
  <CharactersWithSpaces>47387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2023-02-17T14:06:00Z</dcterms:created>
  <dcterms:modified xsi:type="dcterms:W3CDTF">2024-04-10T09:59:00Z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