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B9B99" w14:textId="2861BE02" w:rsidR="00A23E06" w:rsidRDefault="00E704D9" w:rsidP="00A23E0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363BA7">
        <w:rPr>
          <w:rFonts w:ascii="Times New Roman" w:hAnsi="Times New Roman"/>
          <w:i/>
          <w:iCs/>
          <w:sz w:val="24"/>
        </w:rPr>
        <w:t> </w:t>
      </w:r>
      <w:r w:rsidR="00363BA7" w:rsidRPr="00363BA7">
        <w:rPr>
          <w:rFonts w:ascii="Times New Roman" w:hAnsi="Times New Roman"/>
          <w:sz w:val="24"/>
          <w:vertAlign w:val="superscript"/>
        </w:rPr>
        <w:t>1</w:t>
      </w:r>
      <w:r>
        <w:rPr>
          <w:rFonts w:ascii="Times New Roman" w:hAnsi="Times New Roman"/>
          <w:sz w:val="24"/>
        </w:rPr>
        <w:t xml:space="preserve"> has adopted and</w:t>
      </w:r>
    </w:p>
    <w:p w14:paraId="5B2A13E2" w14:textId="00BE8CD1" w:rsidR="00E704D9" w:rsidRDefault="00E704D9" w:rsidP="00A23E0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292CD6FD" w14:textId="38407011" w:rsidR="00A23E06" w:rsidRDefault="00A23E06" w:rsidP="00A23E06">
      <w:pPr>
        <w:spacing w:after="0" w:line="240" w:lineRule="auto"/>
        <w:jc w:val="both"/>
        <w:rPr>
          <w:rFonts w:ascii="Times New Roman" w:eastAsia="Times New Roman" w:hAnsi="Times New Roman" w:cs="Times New Roman"/>
          <w:noProof/>
          <w:sz w:val="24"/>
          <w:szCs w:val="24"/>
          <w:lang w:eastAsia="lv-LV"/>
        </w:rPr>
      </w:pPr>
    </w:p>
    <w:p w14:paraId="1B181E72" w14:textId="77777777" w:rsidR="00A23E06" w:rsidRPr="00E704D9" w:rsidRDefault="00A23E06" w:rsidP="00A23E06">
      <w:pPr>
        <w:spacing w:after="0" w:line="240" w:lineRule="auto"/>
        <w:jc w:val="both"/>
        <w:rPr>
          <w:rFonts w:ascii="Times New Roman" w:eastAsia="Times New Roman" w:hAnsi="Times New Roman" w:cs="Times New Roman"/>
          <w:noProof/>
          <w:sz w:val="24"/>
          <w:szCs w:val="24"/>
          <w:lang w:eastAsia="lv-LV"/>
        </w:rPr>
      </w:pPr>
    </w:p>
    <w:p w14:paraId="7849AD40" w14:textId="0754CA8B" w:rsidR="00E704D9" w:rsidRPr="00A23E06" w:rsidRDefault="00E704D9" w:rsidP="00A23E06">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Execution of Coercive Measures</w:t>
      </w:r>
    </w:p>
    <w:p w14:paraId="5AEAE2C7" w14:textId="000AD38C" w:rsidR="00A23E06" w:rsidRDefault="00A23E06" w:rsidP="00A23E06">
      <w:pPr>
        <w:spacing w:after="0" w:line="240" w:lineRule="auto"/>
        <w:jc w:val="both"/>
        <w:rPr>
          <w:rFonts w:ascii="Times New Roman" w:eastAsia="Times New Roman" w:hAnsi="Times New Roman" w:cs="Times New Roman"/>
          <w:noProof/>
          <w:sz w:val="24"/>
          <w:szCs w:val="24"/>
          <w:lang w:eastAsia="lv-LV"/>
        </w:rPr>
      </w:pPr>
    </w:p>
    <w:p w14:paraId="3A6260E0" w14:textId="77777777" w:rsidR="00A23E06" w:rsidRPr="00E704D9" w:rsidRDefault="00A23E06" w:rsidP="00A23E06">
      <w:pPr>
        <w:spacing w:after="0" w:line="240" w:lineRule="auto"/>
        <w:jc w:val="both"/>
        <w:rPr>
          <w:rFonts w:ascii="Times New Roman" w:eastAsia="Times New Roman" w:hAnsi="Times New Roman" w:cs="Times New Roman"/>
          <w:noProof/>
          <w:sz w:val="24"/>
          <w:szCs w:val="24"/>
          <w:lang w:eastAsia="lv-LV"/>
        </w:rPr>
      </w:pPr>
    </w:p>
    <w:p w14:paraId="3D885C86" w14:textId="6B2B41FF" w:rsidR="00E704D9" w:rsidRPr="006F4E44" w:rsidRDefault="00E704D9" w:rsidP="006F4E44">
      <w:pPr>
        <w:spacing w:after="0" w:line="240" w:lineRule="auto"/>
        <w:jc w:val="center"/>
        <w:rPr>
          <w:rFonts w:ascii="Times New Roman" w:eastAsia="Times New Roman" w:hAnsi="Times New Roman" w:cs="Times New Roman"/>
          <w:b/>
          <w:bCs/>
          <w:noProof/>
          <w:sz w:val="24"/>
          <w:szCs w:val="24"/>
        </w:rPr>
      </w:pPr>
      <w:bookmarkStart w:id="0" w:name="n1"/>
      <w:bookmarkStart w:id="1" w:name="n-52283"/>
      <w:bookmarkEnd w:id="0"/>
      <w:bookmarkEnd w:id="1"/>
      <w:r>
        <w:rPr>
          <w:rFonts w:ascii="Times New Roman" w:hAnsi="Times New Roman"/>
          <w:b/>
          <w:sz w:val="24"/>
        </w:rPr>
        <w:t>Chapter I General Provisions</w:t>
      </w:r>
    </w:p>
    <w:p w14:paraId="758FCC32" w14:textId="77777777" w:rsidR="00A23E06" w:rsidRPr="00E704D9" w:rsidRDefault="00A23E06" w:rsidP="00A23E06">
      <w:pPr>
        <w:spacing w:after="0" w:line="240" w:lineRule="auto"/>
        <w:jc w:val="both"/>
        <w:rPr>
          <w:rFonts w:ascii="Times New Roman" w:eastAsia="Times New Roman" w:hAnsi="Times New Roman" w:cs="Times New Roman"/>
          <w:noProof/>
          <w:sz w:val="24"/>
          <w:szCs w:val="24"/>
          <w:lang w:eastAsia="lv-LV"/>
        </w:rPr>
      </w:pPr>
    </w:p>
    <w:p w14:paraId="3352464A" w14:textId="28997E0C" w:rsidR="00E704D9" w:rsidRDefault="00E704D9" w:rsidP="00A23E06">
      <w:pPr>
        <w:spacing w:after="0" w:line="240" w:lineRule="auto"/>
        <w:jc w:val="both"/>
        <w:rPr>
          <w:rFonts w:ascii="Times New Roman" w:eastAsia="Times New Roman" w:hAnsi="Times New Roman" w:cs="Times New Roman"/>
          <w:b/>
          <w:bCs/>
          <w:noProof/>
          <w:sz w:val="24"/>
          <w:szCs w:val="24"/>
        </w:rPr>
      </w:pPr>
      <w:bookmarkStart w:id="2" w:name="p-52284"/>
      <w:bookmarkEnd w:id="2"/>
      <w:r>
        <w:rPr>
          <w:rFonts w:ascii="Times New Roman" w:hAnsi="Times New Roman"/>
          <w:b/>
          <w:sz w:val="24"/>
        </w:rPr>
        <w:t>Section 1. Scope of Application of the Law</w:t>
      </w:r>
      <w:bookmarkStart w:id="3" w:name="p1"/>
      <w:bookmarkEnd w:id="3"/>
    </w:p>
    <w:p w14:paraId="23854AC8" w14:textId="77777777" w:rsidR="00A23E06" w:rsidRPr="00E704D9" w:rsidRDefault="00A23E06" w:rsidP="00A23E06">
      <w:pPr>
        <w:spacing w:after="0" w:line="240" w:lineRule="auto"/>
        <w:jc w:val="both"/>
        <w:rPr>
          <w:rFonts w:ascii="Times New Roman" w:eastAsia="Times New Roman" w:hAnsi="Times New Roman" w:cs="Times New Roman"/>
          <w:b/>
          <w:bCs/>
          <w:noProof/>
          <w:sz w:val="24"/>
          <w:szCs w:val="24"/>
          <w:lang w:eastAsia="lv-LV"/>
        </w:rPr>
      </w:pPr>
    </w:p>
    <w:p w14:paraId="765F54E7" w14:textId="77777777" w:rsidR="00E704D9" w:rsidRPr="00E704D9" w:rsidRDefault="00E704D9" w:rsidP="006F4E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prescribes the procedures for executing the coercive measures provided for in the Criminal Law and the competence of State institutions in executing coercive measures.</w:t>
      </w:r>
    </w:p>
    <w:p w14:paraId="3A3C9672" w14:textId="77777777" w:rsidR="006F4E44" w:rsidRDefault="006F4E44" w:rsidP="00A23E06">
      <w:pPr>
        <w:spacing w:after="0" w:line="240" w:lineRule="auto"/>
        <w:jc w:val="both"/>
        <w:rPr>
          <w:rFonts w:ascii="Times New Roman" w:eastAsia="Times New Roman" w:hAnsi="Times New Roman" w:cs="Times New Roman"/>
          <w:b/>
          <w:bCs/>
          <w:noProof/>
          <w:sz w:val="24"/>
          <w:szCs w:val="24"/>
        </w:rPr>
      </w:pPr>
      <w:bookmarkStart w:id="4" w:name="p-52285"/>
      <w:bookmarkEnd w:id="4"/>
    </w:p>
    <w:p w14:paraId="424921D2" w14:textId="4AB26E41" w:rsidR="00E704D9" w:rsidRPr="00E704D9" w:rsidRDefault="00E704D9" w:rsidP="00A23E0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Grounds for the Execution of Coercive Measures</w:t>
      </w:r>
      <w:bookmarkStart w:id="5" w:name="p2"/>
      <w:bookmarkEnd w:id="5"/>
    </w:p>
    <w:p w14:paraId="425BE3D5" w14:textId="77777777" w:rsidR="006F4E44" w:rsidRDefault="006F4E44" w:rsidP="00A23E06">
      <w:pPr>
        <w:spacing w:after="0" w:line="240" w:lineRule="auto"/>
        <w:jc w:val="both"/>
        <w:rPr>
          <w:rFonts w:ascii="Times New Roman" w:eastAsia="Times New Roman" w:hAnsi="Times New Roman" w:cs="Times New Roman"/>
          <w:noProof/>
          <w:sz w:val="24"/>
          <w:szCs w:val="24"/>
          <w:lang w:eastAsia="lv-LV"/>
        </w:rPr>
      </w:pPr>
    </w:p>
    <w:p w14:paraId="0AA35188" w14:textId="41645D4B" w:rsidR="00E704D9" w:rsidRPr="00E704D9" w:rsidRDefault="00E704D9" w:rsidP="006F4E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court judgment that has entered into legal effect shall be the grounds for the execution of coercive measures.</w:t>
      </w:r>
    </w:p>
    <w:p w14:paraId="6C926AAE" w14:textId="77777777" w:rsidR="006F4E44" w:rsidRDefault="006F4E44" w:rsidP="00A23E06">
      <w:pPr>
        <w:spacing w:after="0" w:line="240" w:lineRule="auto"/>
        <w:jc w:val="both"/>
        <w:rPr>
          <w:rFonts w:ascii="Times New Roman" w:eastAsia="Times New Roman" w:hAnsi="Times New Roman" w:cs="Times New Roman"/>
          <w:b/>
          <w:bCs/>
          <w:noProof/>
          <w:sz w:val="24"/>
          <w:szCs w:val="24"/>
        </w:rPr>
      </w:pPr>
      <w:bookmarkStart w:id="6" w:name="p-52286"/>
      <w:bookmarkEnd w:id="6"/>
    </w:p>
    <w:p w14:paraId="367B7286" w14:textId="5A403732" w:rsidR="00E704D9" w:rsidRPr="00E704D9" w:rsidRDefault="00E704D9" w:rsidP="00A23E0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Procedures for the Execution of Coercive Measures</w:t>
      </w:r>
      <w:bookmarkStart w:id="7" w:name="p3"/>
      <w:bookmarkEnd w:id="7"/>
    </w:p>
    <w:p w14:paraId="2DA92B43" w14:textId="77777777" w:rsidR="006F4E44" w:rsidRDefault="006F4E44" w:rsidP="00A23E06">
      <w:pPr>
        <w:spacing w:after="0" w:line="240" w:lineRule="auto"/>
        <w:jc w:val="both"/>
        <w:rPr>
          <w:rFonts w:ascii="Times New Roman" w:eastAsia="Times New Roman" w:hAnsi="Times New Roman" w:cs="Times New Roman"/>
          <w:noProof/>
          <w:sz w:val="24"/>
          <w:szCs w:val="24"/>
          <w:lang w:eastAsia="lv-LV"/>
        </w:rPr>
      </w:pPr>
    </w:p>
    <w:p w14:paraId="38E54749" w14:textId="4813762B" w:rsidR="00E704D9" w:rsidRPr="00E704D9" w:rsidRDefault="00E704D9" w:rsidP="006F4E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Coercive measures shall be executed by:</w:t>
      </w:r>
    </w:p>
    <w:p w14:paraId="4EEC95BC" w14:textId="77777777" w:rsidR="00E704D9" w:rsidRPr="00E704D9" w:rsidRDefault="00E704D9" w:rsidP="006F4E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administrator of insolvency proceedings – liquidation;</w:t>
      </w:r>
    </w:p>
    <w:p w14:paraId="65391B72" w14:textId="77777777" w:rsidR="00E704D9" w:rsidRPr="00E704D9" w:rsidRDefault="00E704D9" w:rsidP="006F4E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bailiffs – restriction of rights, confiscation of property, recovery of money, compensation for damage.</w:t>
      </w:r>
    </w:p>
    <w:p w14:paraId="26E625E6" w14:textId="77777777" w:rsidR="006F4E44" w:rsidRDefault="006F4E44" w:rsidP="00A23E06">
      <w:pPr>
        <w:spacing w:after="0" w:line="240" w:lineRule="auto"/>
        <w:jc w:val="both"/>
        <w:rPr>
          <w:rFonts w:ascii="Times New Roman" w:eastAsia="Times New Roman" w:hAnsi="Times New Roman" w:cs="Times New Roman"/>
          <w:noProof/>
          <w:sz w:val="24"/>
          <w:szCs w:val="24"/>
        </w:rPr>
      </w:pPr>
      <w:bookmarkStart w:id="8" w:name="n2"/>
      <w:bookmarkStart w:id="9" w:name="n-52287"/>
      <w:bookmarkEnd w:id="8"/>
      <w:bookmarkEnd w:id="9"/>
    </w:p>
    <w:p w14:paraId="5ADECF8F" w14:textId="4DED626F" w:rsidR="00E704D9" w:rsidRPr="00E704D9" w:rsidRDefault="00E704D9" w:rsidP="006F4E4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 Execution of Liquidation</w:t>
      </w:r>
    </w:p>
    <w:p w14:paraId="0FF1D2E5" w14:textId="77777777" w:rsidR="006F4E44" w:rsidRDefault="006F4E44" w:rsidP="00A23E06">
      <w:pPr>
        <w:spacing w:after="0" w:line="240" w:lineRule="auto"/>
        <w:jc w:val="both"/>
        <w:rPr>
          <w:rFonts w:ascii="Times New Roman" w:eastAsia="Times New Roman" w:hAnsi="Times New Roman" w:cs="Times New Roman"/>
          <w:b/>
          <w:bCs/>
          <w:noProof/>
          <w:sz w:val="24"/>
          <w:szCs w:val="24"/>
        </w:rPr>
      </w:pPr>
      <w:bookmarkStart w:id="10" w:name="p-52288"/>
      <w:bookmarkEnd w:id="10"/>
    </w:p>
    <w:p w14:paraId="30CD9769" w14:textId="6648BFC5" w:rsidR="00E704D9" w:rsidRPr="00E704D9" w:rsidRDefault="00E704D9" w:rsidP="00A23E0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Transfer for the Enforcement of a Judgment on the Liquidation</w:t>
      </w:r>
      <w:bookmarkStart w:id="11" w:name="p4"/>
      <w:bookmarkEnd w:id="11"/>
    </w:p>
    <w:p w14:paraId="2F47F87A" w14:textId="77777777" w:rsidR="006F4E44" w:rsidRDefault="006F4E44" w:rsidP="00A23E06">
      <w:pPr>
        <w:spacing w:after="0" w:line="240" w:lineRule="auto"/>
        <w:jc w:val="both"/>
        <w:rPr>
          <w:rFonts w:ascii="Times New Roman" w:eastAsia="Times New Roman" w:hAnsi="Times New Roman" w:cs="Times New Roman"/>
          <w:noProof/>
          <w:sz w:val="24"/>
          <w:szCs w:val="24"/>
          <w:lang w:eastAsia="lv-LV"/>
        </w:rPr>
      </w:pPr>
    </w:p>
    <w:p w14:paraId="5A3677A7" w14:textId="4B344500" w:rsidR="00E704D9" w:rsidRPr="00E704D9" w:rsidRDefault="00E704D9" w:rsidP="006F4E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After entering into legal effect of a judgment, the court which has applied liquidation to a legal person shall send a true copy of the judgment to the register institution which has registered the legal person for making a relevant entry and to the court according to the jurisdiction – for the initiation of an insolvency case.</w:t>
      </w:r>
    </w:p>
    <w:p w14:paraId="14F976CC" w14:textId="77777777" w:rsidR="006F4E44" w:rsidRDefault="006F4E44" w:rsidP="00A23E06">
      <w:pPr>
        <w:spacing w:after="0" w:line="240" w:lineRule="auto"/>
        <w:jc w:val="both"/>
        <w:rPr>
          <w:rFonts w:ascii="Times New Roman" w:eastAsia="Times New Roman" w:hAnsi="Times New Roman" w:cs="Times New Roman"/>
          <w:b/>
          <w:bCs/>
          <w:noProof/>
          <w:sz w:val="24"/>
          <w:szCs w:val="24"/>
        </w:rPr>
      </w:pPr>
      <w:bookmarkStart w:id="12" w:name="p-52289"/>
      <w:bookmarkEnd w:id="12"/>
    </w:p>
    <w:p w14:paraId="769919B5" w14:textId="5B10221C" w:rsidR="00E704D9" w:rsidRPr="00E704D9" w:rsidRDefault="00E704D9" w:rsidP="00A23E0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Procedures for the Execution of Liquidation</w:t>
      </w:r>
      <w:bookmarkStart w:id="13" w:name="p5"/>
      <w:bookmarkEnd w:id="13"/>
    </w:p>
    <w:p w14:paraId="16CF83BE" w14:textId="77777777" w:rsidR="006F4E44" w:rsidRDefault="006F4E44" w:rsidP="00A23E06">
      <w:pPr>
        <w:spacing w:after="0" w:line="240" w:lineRule="auto"/>
        <w:jc w:val="both"/>
        <w:rPr>
          <w:rFonts w:ascii="Times New Roman" w:eastAsia="Times New Roman" w:hAnsi="Times New Roman" w:cs="Times New Roman"/>
          <w:noProof/>
          <w:sz w:val="24"/>
          <w:szCs w:val="24"/>
          <w:lang w:eastAsia="lv-LV"/>
        </w:rPr>
      </w:pPr>
    </w:p>
    <w:p w14:paraId="6A7C1F00" w14:textId="414F35CB" w:rsidR="00E704D9" w:rsidRPr="00E704D9" w:rsidRDefault="00E704D9" w:rsidP="006F4E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When executing liquidation, the norms of the law On the Insolvency of Undertakings and Companies and the Civil Procedure Law shall be applied, unless it has been laid down otherwise in this Law.</w:t>
      </w:r>
    </w:p>
    <w:p w14:paraId="6E983ECD" w14:textId="77777777" w:rsidR="006F4E44" w:rsidRDefault="006F4E44" w:rsidP="00A23E06">
      <w:pPr>
        <w:spacing w:after="0" w:line="240" w:lineRule="auto"/>
        <w:jc w:val="both"/>
        <w:rPr>
          <w:rFonts w:ascii="Times New Roman" w:eastAsia="Times New Roman" w:hAnsi="Times New Roman" w:cs="Times New Roman"/>
          <w:b/>
          <w:bCs/>
          <w:noProof/>
          <w:sz w:val="24"/>
          <w:szCs w:val="24"/>
        </w:rPr>
      </w:pPr>
      <w:bookmarkStart w:id="14" w:name="p-52290"/>
      <w:bookmarkEnd w:id="14"/>
    </w:p>
    <w:p w14:paraId="36BE32B8" w14:textId="31FDBF14" w:rsidR="00E704D9" w:rsidRPr="00E704D9" w:rsidRDefault="00E704D9" w:rsidP="00A23E0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Initiation of an Insolvency Case</w:t>
      </w:r>
      <w:bookmarkStart w:id="15" w:name="p6"/>
      <w:bookmarkEnd w:id="15"/>
    </w:p>
    <w:p w14:paraId="70C79149" w14:textId="77777777" w:rsidR="006F4E44" w:rsidRDefault="006F4E44" w:rsidP="00A23E06">
      <w:pPr>
        <w:spacing w:after="0" w:line="240" w:lineRule="auto"/>
        <w:jc w:val="both"/>
        <w:rPr>
          <w:rFonts w:ascii="Times New Roman" w:eastAsia="Times New Roman" w:hAnsi="Times New Roman" w:cs="Times New Roman"/>
          <w:noProof/>
          <w:sz w:val="24"/>
          <w:szCs w:val="24"/>
          <w:lang w:eastAsia="lv-LV"/>
        </w:rPr>
      </w:pPr>
    </w:p>
    <w:p w14:paraId="39AC9004" w14:textId="61AE24D3" w:rsidR="00E704D9" w:rsidRPr="00E704D9" w:rsidRDefault="00E704D9" w:rsidP="00A23E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receipt of the judgment referred to in Section 4 of this Law, a court shall initiate an insolvency case.</w:t>
      </w:r>
    </w:p>
    <w:p w14:paraId="2C1DB4C2" w14:textId="77777777" w:rsidR="00E704D9" w:rsidRPr="00E704D9" w:rsidRDefault="00E704D9" w:rsidP="00A23E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seizure has been imposed on a property within the scope of a criminal case, the court which initiates the insolvency case shall not decide on the issue regarding attachment of the monetary funds in accounts of a debtor in credit institutions, the publicly circulated securities and fixed assets belonging thereto.</w:t>
      </w:r>
    </w:p>
    <w:p w14:paraId="0ED75AF6" w14:textId="77777777" w:rsidR="006F4E44" w:rsidRDefault="006F4E44" w:rsidP="00A23E06">
      <w:pPr>
        <w:spacing w:after="0" w:line="240" w:lineRule="auto"/>
        <w:jc w:val="both"/>
        <w:rPr>
          <w:rFonts w:ascii="Times New Roman" w:eastAsia="Times New Roman" w:hAnsi="Times New Roman" w:cs="Times New Roman"/>
          <w:b/>
          <w:bCs/>
          <w:noProof/>
          <w:sz w:val="24"/>
          <w:szCs w:val="24"/>
        </w:rPr>
      </w:pPr>
      <w:bookmarkStart w:id="16" w:name="p-52291"/>
      <w:bookmarkEnd w:id="16"/>
    </w:p>
    <w:p w14:paraId="0AAC3F03" w14:textId="331D872B" w:rsidR="00E704D9" w:rsidRPr="00E704D9" w:rsidRDefault="00E704D9" w:rsidP="00A13B4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Declaration of a Legal Person to Be Insolvent</w:t>
      </w:r>
      <w:bookmarkStart w:id="17" w:name="p7"/>
      <w:bookmarkEnd w:id="17"/>
    </w:p>
    <w:p w14:paraId="20475EF7" w14:textId="77777777" w:rsidR="006F4E44" w:rsidRDefault="006F4E44" w:rsidP="00A13B40">
      <w:pPr>
        <w:keepNext/>
        <w:spacing w:after="0" w:line="240" w:lineRule="auto"/>
        <w:jc w:val="both"/>
        <w:rPr>
          <w:rFonts w:ascii="Times New Roman" w:eastAsia="Times New Roman" w:hAnsi="Times New Roman" w:cs="Times New Roman"/>
          <w:noProof/>
          <w:sz w:val="24"/>
          <w:szCs w:val="24"/>
          <w:lang w:eastAsia="lv-LV"/>
        </w:rPr>
      </w:pPr>
    </w:p>
    <w:p w14:paraId="0CFA02FA" w14:textId="76C936C7" w:rsidR="00E704D9" w:rsidRPr="00E704D9" w:rsidRDefault="00E704D9" w:rsidP="00A23E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 A court judgment on the application of liquidation to a legal person which has entered into legal effect shall be the grounds for the declaration of the legal person to be insolvent.</w:t>
      </w:r>
    </w:p>
    <w:p w14:paraId="6E50DCBA" w14:textId="77777777" w:rsidR="00E704D9" w:rsidRPr="00E704D9" w:rsidRDefault="00E704D9" w:rsidP="00A23E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day when criminal proceedings were commenced shall be considered to be the day when insolvency set in.</w:t>
      </w:r>
    </w:p>
    <w:p w14:paraId="0960B90C" w14:textId="77777777" w:rsidR="006F4E44" w:rsidRDefault="006F4E44" w:rsidP="00A23E06">
      <w:pPr>
        <w:spacing w:after="0" w:line="240" w:lineRule="auto"/>
        <w:jc w:val="both"/>
        <w:rPr>
          <w:rFonts w:ascii="Times New Roman" w:eastAsia="Times New Roman" w:hAnsi="Times New Roman" w:cs="Times New Roman"/>
          <w:b/>
          <w:bCs/>
          <w:noProof/>
          <w:sz w:val="24"/>
          <w:szCs w:val="24"/>
        </w:rPr>
      </w:pPr>
      <w:bookmarkStart w:id="18" w:name="p-52292"/>
      <w:bookmarkEnd w:id="18"/>
    </w:p>
    <w:p w14:paraId="7A2FDCCD" w14:textId="6D12E825" w:rsidR="00A23E06" w:rsidRDefault="00E704D9" w:rsidP="00A23E0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Removal of Seizure from a Property</w:t>
      </w:r>
    </w:p>
    <w:p w14:paraId="6491B33D" w14:textId="77777777" w:rsidR="006F4E44" w:rsidRDefault="006F4E44" w:rsidP="00A23E06">
      <w:pPr>
        <w:spacing w:after="0" w:line="240" w:lineRule="auto"/>
        <w:jc w:val="both"/>
        <w:rPr>
          <w:rFonts w:ascii="Times New Roman" w:eastAsia="Times New Roman" w:hAnsi="Times New Roman" w:cs="Times New Roman"/>
          <w:noProof/>
          <w:sz w:val="24"/>
          <w:szCs w:val="24"/>
          <w:lang w:eastAsia="lv-LV"/>
        </w:rPr>
      </w:pPr>
    </w:p>
    <w:p w14:paraId="7AD021A9" w14:textId="5EA7C086" w:rsidR="00E704D9" w:rsidRPr="00E704D9" w:rsidRDefault="00E704D9" w:rsidP="006F4E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Seizure which, within the scope of a criminal case, has been imposed on a property of a legal person shall be revoked, upon request of the administrator of insolvency proceedings, by the court examining the insolvency case.</w:t>
      </w:r>
    </w:p>
    <w:p w14:paraId="2516AF74" w14:textId="77777777" w:rsidR="006F4E44" w:rsidRDefault="006F4E44" w:rsidP="00A23E06">
      <w:pPr>
        <w:spacing w:after="0" w:line="240" w:lineRule="auto"/>
        <w:jc w:val="both"/>
        <w:rPr>
          <w:rFonts w:ascii="Times New Roman" w:eastAsia="Times New Roman" w:hAnsi="Times New Roman" w:cs="Times New Roman"/>
          <w:b/>
          <w:bCs/>
          <w:noProof/>
          <w:sz w:val="24"/>
          <w:szCs w:val="24"/>
        </w:rPr>
      </w:pPr>
      <w:bookmarkStart w:id="19" w:name="p-52293"/>
      <w:bookmarkEnd w:id="19"/>
    </w:p>
    <w:p w14:paraId="1DA84C7A" w14:textId="6C0208C0" w:rsidR="00E704D9" w:rsidRPr="00E704D9" w:rsidRDefault="00E704D9" w:rsidP="00A23E0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Implementation of the Powers of a Meeting of Creditors</w:t>
      </w:r>
      <w:bookmarkStart w:id="20" w:name="p9"/>
      <w:bookmarkEnd w:id="20"/>
    </w:p>
    <w:p w14:paraId="5D9F6B22" w14:textId="77777777" w:rsidR="006F4E44" w:rsidRDefault="006F4E44" w:rsidP="00A23E06">
      <w:pPr>
        <w:spacing w:after="0" w:line="240" w:lineRule="auto"/>
        <w:jc w:val="both"/>
        <w:rPr>
          <w:rFonts w:ascii="Times New Roman" w:eastAsia="Times New Roman" w:hAnsi="Times New Roman" w:cs="Times New Roman"/>
          <w:noProof/>
          <w:sz w:val="24"/>
          <w:szCs w:val="24"/>
          <w:lang w:eastAsia="lv-LV"/>
        </w:rPr>
      </w:pPr>
    </w:p>
    <w:p w14:paraId="5C8AB65E" w14:textId="7255B8CC" w:rsidR="00E704D9" w:rsidRPr="00E704D9" w:rsidRDefault="00E704D9" w:rsidP="00A23E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no creditor has applied in insolvency proceedings until the end of the time period for the application of creditors declared by a court, the powers of a meeting of creditors laid down in the law shall be implemented by the State agency Insolvency Administration (hereinafter – the Agency).</w:t>
      </w:r>
    </w:p>
    <w:p w14:paraId="50830A04" w14:textId="77777777" w:rsidR="00E704D9" w:rsidRPr="00E704D9" w:rsidRDefault="00E704D9" w:rsidP="00A23E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 of insolvency proceedings shall, without delay, inform the Agency of setting in of the circumstances referred to in Paragraph one of this Section. The Agency shall authorise a representative for the implementation of the powers of a meeting of creditors.</w:t>
      </w:r>
    </w:p>
    <w:p w14:paraId="2838623A" w14:textId="77777777" w:rsidR="006F4E44" w:rsidRDefault="006F4E44" w:rsidP="00A23E06">
      <w:pPr>
        <w:spacing w:after="0" w:line="240" w:lineRule="auto"/>
        <w:jc w:val="both"/>
        <w:rPr>
          <w:rFonts w:ascii="Times New Roman" w:eastAsia="Times New Roman" w:hAnsi="Times New Roman" w:cs="Times New Roman"/>
          <w:b/>
          <w:bCs/>
          <w:noProof/>
          <w:sz w:val="24"/>
          <w:szCs w:val="24"/>
        </w:rPr>
      </w:pPr>
      <w:bookmarkStart w:id="21" w:name="p-52294"/>
      <w:bookmarkEnd w:id="21"/>
    </w:p>
    <w:p w14:paraId="4E241B70" w14:textId="47DDEF76" w:rsidR="00E704D9" w:rsidRPr="00E704D9" w:rsidRDefault="00E704D9" w:rsidP="00A23E0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Solution for the State of Insolvency</w:t>
      </w:r>
      <w:bookmarkStart w:id="22" w:name="p10"/>
      <w:bookmarkEnd w:id="22"/>
    </w:p>
    <w:p w14:paraId="74C22B79" w14:textId="77777777" w:rsidR="006F4E44" w:rsidRDefault="006F4E44" w:rsidP="00A23E06">
      <w:pPr>
        <w:spacing w:after="0" w:line="240" w:lineRule="auto"/>
        <w:jc w:val="both"/>
        <w:rPr>
          <w:rFonts w:ascii="Times New Roman" w:eastAsia="Times New Roman" w:hAnsi="Times New Roman" w:cs="Times New Roman"/>
          <w:noProof/>
          <w:sz w:val="24"/>
          <w:szCs w:val="24"/>
          <w:lang w:eastAsia="lv-LV"/>
        </w:rPr>
      </w:pPr>
    </w:p>
    <w:p w14:paraId="5A3D6550" w14:textId="161D152D" w:rsidR="00E704D9" w:rsidRPr="00E704D9" w:rsidRDefault="00E704D9" w:rsidP="006F4E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When applying liquidation, the only solution for the state of insolvency is bankruptcy.</w:t>
      </w:r>
    </w:p>
    <w:p w14:paraId="2D0631A5" w14:textId="77777777" w:rsidR="006F4E44" w:rsidRDefault="006F4E44" w:rsidP="00A23E06">
      <w:pPr>
        <w:spacing w:after="0" w:line="240" w:lineRule="auto"/>
        <w:jc w:val="both"/>
        <w:rPr>
          <w:rFonts w:ascii="Times New Roman" w:eastAsia="Times New Roman" w:hAnsi="Times New Roman" w:cs="Times New Roman"/>
          <w:b/>
          <w:bCs/>
          <w:noProof/>
          <w:sz w:val="24"/>
          <w:szCs w:val="24"/>
        </w:rPr>
      </w:pPr>
      <w:bookmarkStart w:id="23" w:name="p-52295"/>
      <w:bookmarkEnd w:id="23"/>
    </w:p>
    <w:p w14:paraId="00648ECD" w14:textId="580AAFC6" w:rsidR="00E704D9" w:rsidRPr="00E704D9" w:rsidRDefault="00E704D9" w:rsidP="00A23E0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Termination of Insolvency Proceedings</w:t>
      </w:r>
      <w:bookmarkStart w:id="24" w:name="p11"/>
      <w:bookmarkEnd w:id="24"/>
    </w:p>
    <w:p w14:paraId="0733C441" w14:textId="77777777" w:rsidR="006F4E44" w:rsidRDefault="006F4E44" w:rsidP="00A23E06">
      <w:pPr>
        <w:spacing w:after="0" w:line="240" w:lineRule="auto"/>
        <w:jc w:val="both"/>
        <w:rPr>
          <w:rFonts w:ascii="Times New Roman" w:eastAsia="Times New Roman" w:hAnsi="Times New Roman" w:cs="Times New Roman"/>
          <w:noProof/>
          <w:sz w:val="24"/>
          <w:szCs w:val="24"/>
          <w:lang w:eastAsia="lv-LV"/>
        </w:rPr>
      </w:pPr>
    </w:p>
    <w:p w14:paraId="2CC6EEB1" w14:textId="61AB644D" w:rsidR="00E704D9" w:rsidRPr="00E704D9" w:rsidRDefault="00E704D9" w:rsidP="006F4E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When applying liquidation, the only grounds for the termination of insolvency proceedings shall be a completed bankruptcy procedure. Other circumstances indicated in the law On the Insolvency of Undertakings and Companies may not be grounds for the termination of insolvency proceedings.</w:t>
      </w:r>
    </w:p>
    <w:p w14:paraId="46F20583" w14:textId="77777777" w:rsidR="006F4E44" w:rsidRDefault="006F4E44" w:rsidP="00A23E06">
      <w:pPr>
        <w:spacing w:after="0" w:line="240" w:lineRule="auto"/>
        <w:jc w:val="both"/>
        <w:rPr>
          <w:rFonts w:ascii="Times New Roman" w:eastAsia="Times New Roman" w:hAnsi="Times New Roman" w:cs="Times New Roman"/>
          <w:b/>
          <w:bCs/>
          <w:noProof/>
          <w:sz w:val="24"/>
          <w:szCs w:val="24"/>
        </w:rPr>
      </w:pPr>
      <w:bookmarkStart w:id="25" w:name="p-52296"/>
      <w:bookmarkEnd w:id="25"/>
    </w:p>
    <w:p w14:paraId="66BFDA2F" w14:textId="3F8E08BD" w:rsidR="00E704D9" w:rsidRPr="00E704D9" w:rsidRDefault="00E704D9" w:rsidP="00A23E0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Satisfying Claims of Employees</w:t>
      </w:r>
      <w:bookmarkStart w:id="26" w:name="p12"/>
      <w:bookmarkEnd w:id="26"/>
    </w:p>
    <w:p w14:paraId="67866B3D" w14:textId="77777777" w:rsidR="006F4E44" w:rsidRDefault="006F4E44" w:rsidP="00A23E06">
      <w:pPr>
        <w:spacing w:after="0" w:line="240" w:lineRule="auto"/>
        <w:jc w:val="both"/>
        <w:rPr>
          <w:rFonts w:ascii="Times New Roman" w:eastAsia="Times New Roman" w:hAnsi="Times New Roman" w:cs="Times New Roman"/>
          <w:noProof/>
          <w:sz w:val="24"/>
          <w:szCs w:val="24"/>
          <w:lang w:eastAsia="lv-LV"/>
        </w:rPr>
      </w:pPr>
    </w:p>
    <w:p w14:paraId="69223C27" w14:textId="4DCA5E09" w:rsidR="00E704D9" w:rsidRPr="00E704D9" w:rsidRDefault="00E704D9" w:rsidP="00A23E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applying liquidation, claims of employees of the legal person to be liquidated shall be satisfied in accordance with the procedures laid down in the laws and regulations governing insolvency of an employer.</w:t>
      </w:r>
    </w:p>
    <w:p w14:paraId="616A8067" w14:textId="77777777" w:rsidR="00E704D9" w:rsidRPr="00E704D9" w:rsidRDefault="00E704D9" w:rsidP="00A23E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Claims of such employees shall not be covered in the relevant insolvency proceedings from the funds of the legal person to be liquidated or the funds of the employee claim guarantee fund which, within the scope of the relevant criminal case, have been convicted of committing a criminal offence and have acted individually or as members of the collegial body of the relevant legal person, on the basis of the right to represent the legal person, to act upon its assignment, or to take decisions on behalf of the legal person, or have implemented control within the scope of the legal person, or have been in the service of the legal person.</w:t>
      </w:r>
    </w:p>
    <w:p w14:paraId="401AC164" w14:textId="77777777" w:rsidR="006F4E44" w:rsidRDefault="006F4E44" w:rsidP="00A23E06">
      <w:pPr>
        <w:spacing w:after="0" w:line="240" w:lineRule="auto"/>
        <w:jc w:val="both"/>
        <w:rPr>
          <w:rFonts w:ascii="Times New Roman" w:eastAsia="Times New Roman" w:hAnsi="Times New Roman" w:cs="Times New Roman"/>
          <w:b/>
          <w:bCs/>
          <w:noProof/>
          <w:sz w:val="24"/>
          <w:szCs w:val="24"/>
        </w:rPr>
      </w:pPr>
      <w:bookmarkStart w:id="27" w:name="p-52297"/>
      <w:bookmarkEnd w:id="27"/>
    </w:p>
    <w:p w14:paraId="4DCCE042" w14:textId="41C1BA74" w:rsidR="00E704D9" w:rsidRPr="00E704D9" w:rsidRDefault="00E704D9" w:rsidP="00A23E0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Satisfying Claims of Creditors</w:t>
      </w:r>
      <w:bookmarkStart w:id="28" w:name="p13"/>
      <w:bookmarkEnd w:id="28"/>
    </w:p>
    <w:p w14:paraId="2C021851" w14:textId="77777777" w:rsidR="006F4E44" w:rsidRDefault="006F4E44" w:rsidP="00A23E06">
      <w:pPr>
        <w:spacing w:after="0" w:line="240" w:lineRule="auto"/>
        <w:jc w:val="both"/>
        <w:rPr>
          <w:rFonts w:ascii="Times New Roman" w:eastAsia="Times New Roman" w:hAnsi="Times New Roman" w:cs="Times New Roman"/>
          <w:noProof/>
          <w:sz w:val="24"/>
          <w:szCs w:val="24"/>
          <w:lang w:eastAsia="lv-LV"/>
        </w:rPr>
      </w:pPr>
    </w:p>
    <w:p w14:paraId="47C432F2" w14:textId="5D79FD95" w:rsidR="00E704D9" w:rsidRPr="00E704D9" w:rsidRDefault="00E704D9" w:rsidP="00A23E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applying liquidation, claims of creditors of the legal person to be liquidated shall be satisfied in accordance with the procedures laid down in the laws and regulations governing insolvency proceedings.</w:t>
      </w:r>
    </w:p>
    <w:p w14:paraId="4CE34821" w14:textId="77777777" w:rsidR="00E704D9" w:rsidRPr="00E704D9" w:rsidRDefault="00E704D9" w:rsidP="00A23E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Claims of such creditors shall not be covered in the relevant insolvency proceedings from the funds of the legal person to be liquidated which, within the scope of the relevant criminal </w:t>
      </w:r>
      <w:r>
        <w:rPr>
          <w:rFonts w:ascii="Times New Roman" w:hAnsi="Times New Roman"/>
          <w:sz w:val="24"/>
        </w:rPr>
        <w:lastRenderedPageBreak/>
        <w:t>case, have been convicted of committing a criminal offence and have acted individually or as members of the collegial body of the relevant legal person, on the basis of the right to represent the legal person, to act upon its assignment, or to take decisions on behalf of the legal person, or have implemented control within the scope of the legal person, or have been in the service of the legal person.</w:t>
      </w:r>
    </w:p>
    <w:p w14:paraId="321144E8" w14:textId="77777777" w:rsidR="007C5CE2" w:rsidRDefault="007C5CE2" w:rsidP="00A23E06">
      <w:pPr>
        <w:spacing w:after="0" w:line="240" w:lineRule="auto"/>
        <w:jc w:val="both"/>
        <w:rPr>
          <w:rFonts w:ascii="Times New Roman" w:eastAsia="Times New Roman" w:hAnsi="Times New Roman" w:cs="Times New Roman"/>
          <w:b/>
          <w:bCs/>
          <w:noProof/>
          <w:sz w:val="24"/>
          <w:szCs w:val="24"/>
        </w:rPr>
      </w:pPr>
      <w:bookmarkStart w:id="29" w:name="p-52298"/>
      <w:bookmarkEnd w:id="29"/>
    </w:p>
    <w:p w14:paraId="4652E823" w14:textId="122860AB" w:rsidR="00E704D9" w:rsidRPr="00E704D9" w:rsidRDefault="00E704D9" w:rsidP="00A23E0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Actions with Residual Funds</w:t>
      </w:r>
      <w:bookmarkStart w:id="30" w:name="p14"/>
      <w:bookmarkEnd w:id="30"/>
    </w:p>
    <w:p w14:paraId="561E91BF" w14:textId="77777777" w:rsidR="007C5CE2" w:rsidRDefault="007C5CE2" w:rsidP="00A23E06">
      <w:pPr>
        <w:spacing w:after="0" w:line="240" w:lineRule="auto"/>
        <w:jc w:val="both"/>
        <w:rPr>
          <w:rFonts w:ascii="Times New Roman" w:eastAsia="Times New Roman" w:hAnsi="Times New Roman" w:cs="Times New Roman"/>
          <w:noProof/>
          <w:sz w:val="24"/>
          <w:szCs w:val="24"/>
          <w:lang w:eastAsia="lv-LV"/>
        </w:rPr>
      </w:pPr>
    </w:p>
    <w:p w14:paraId="75A071DC" w14:textId="5B8D4861" w:rsidR="00E704D9" w:rsidRPr="00E704D9" w:rsidRDefault="00E704D9" w:rsidP="007C5C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administrator shall pay the funds remaining after covering the administration costs of insolvency proceedings and debts of the legal person to be liquidated into revenues of the State basic budget.</w:t>
      </w:r>
    </w:p>
    <w:p w14:paraId="74B6335C" w14:textId="77777777" w:rsidR="007C5CE2" w:rsidRDefault="007C5CE2" w:rsidP="00A23E06">
      <w:pPr>
        <w:spacing w:after="0" w:line="240" w:lineRule="auto"/>
        <w:jc w:val="both"/>
        <w:rPr>
          <w:rFonts w:ascii="Times New Roman" w:eastAsia="Times New Roman" w:hAnsi="Times New Roman" w:cs="Times New Roman"/>
          <w:b/>
          <w:bCs/>
          <w:noProof/>
          <w:sz w:val="24"/>
          <w:szCs w:val="24"/>
        </w:rPr>
      </w:pPr>
      <w:bookmarkStart w:id="31" w:name="p-52299"/>
      <w:bookmarkEnd w:id="31"/>
    </w:p>
    <w:p w14:paraId="2DF0700D" w14:textId="57A51F7F" w:rsidR="00A23E06" w:rsidRDefault="00E704D9" w:rsidP="00A23E0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Notification of the Enforcement of a Judgment</w:t>
      </w:r>
    </w:p>
    <w:p w14:paraId="1F799253" w14:textId="77777777" w:rsidR="007C5CE2" w:rsidRDefault="007C5CE2" w:rsidP="00A23E06">
      <w:pPr>
        <w:spacing w:after="0" w:line="240" w:lineRule="auto"/>
        <w:jc w:val="both"/>
        <w:rPr>
          <w:rFonts w:ascii="Times New Roman" w:eastAsia="Times New Roman" w:hAnsi="Times New Roman" w:cs="Times New Roman"/>
          <w:noProof/>
          <w:sz w:val="24"/>
          <w:szCs w:val="24"/>
          <w:lang w:eastAsia="lv-LV"/>
        </w:rPr>
      </w:pPr>
    </w:p>
    <w:p w14:paraId="6984BF2F" w14:textId="0CDD43AA" w:rsidR="00E704D9" w:rsidRPr="00E704D9" w:rsidRDefault="00E704D9" w:rsidP="007C5C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administrator of insolvency proceedings shall, without delay, notify such court of the enforcement of a judgment which ruled the judgment in the criminal case by sending thereto the court decision on the completion of bankruptcy proceedings and the termination of insolvency proceedings and the decision of the register institution to exclude the legal person from the register.</w:t>
      </w:r>
    </w:p>
    <w:p w14:paraId="01A20B08" w14:textId="77777777" w:rsidR="007C5CE2" w:rsidRDefault="007C5CE2" w:rsidP="00A23E06">
      <w:pPr>
        <w:spacing w:after="0" w:line="240" w:lineRule="auto"/>
        <w:jc w:val="both"/>
        <w:rPr>
          <w:rFonts w:ascii="Times New Roman" w:eastAsia="Times New Roman" w:hAnsi="Times New Roman" w:cs="Times New Roman"/>
          <w:noProof/>
          <w:sz w:val="24"/>
          <w:szCs w:val="24"/>
        </w:rPr>
      </w:pPr>
      <w:bookmarkStart w:id="32" w:name="n3"/>
      <w:bookmarkStart w:id="33" w:name="n-52300"/>
      <w:bookmarkEnd w:id="32"/>
      <w:bookmarkEnd w:id="33"/>
    </w:p>
    <w:p w14:paraId="24A74D16" w14:textId="40B883B8" w:rsidR="00E704D9" w:rsidRPr="00E704D9" w:rsidRDefault="00E704D9" w:rsidP="007C5CE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 Execution of the Restriction of Rights</w:t>
      </w:r>
    </w:p>
    <w:p w14:paraId="1C472D91" w14:textId="77777777" w:rsidR="007C5CE2" w:rsidRDefault="007C5CE2" w:rsidP="00A23E06">
      <w:pPr>
        <w:spacing w:after="0" w:line="240" w:lineRule="auto"/>
        <w:jc w:val="both"/>
        <w:rPr>
          <w:rFonts w:ascii="Times New Roman" w:eastAsia="Times New Roman" w:hAnsi="Times New Roman" w:cs="Times New Roman"/>
          <w:b/>
          <w:bCs/>
          <w:noProof/>
          <w:sz w:val="24"/>
          <w:szCs w:val="24"/>
        </w:rPr>
      </w:pPr>
      <w:bookmarkStart w:id="34" w:name="p-52301"/>
      <w:bookmarkEnd w:id="34"/>
    </w:p>
    <w:p w14:paraId="414504C2" w14:textId="408DD593" w:rsidR="00E704D9" w:rsidRPr="00E704D9" w:rsidRDefault="00E704D9" w:rsidP="00A23E0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Transfer for the Enforcement of a Judgment on the Restriction of Rights</w:t>
      </w:r>
      <w:bookmarkStart w:id="35" w:name="p16"/>
      <w:bookmarkEnd w:id="35"/>
    </w:p>
    <w:p w14:paraId="65BEF7F1" w14:textId="77777777" w:rsidR="007C5CE2" w:rsidRDefault="007C5CE2" w:rsidP="00A23E06">
      <w:pPr>
        <w:spacing w:after="0" w:line="240" w:lineRule="auto"/>
        <w:jc w:val="both"/>
        <w:rPr>
          <w:rFonts w:ascii="Times New Roman" w:eastAsia="Times New Roman" w:hAnsi="Times New Roman" w:cs="Times New Roman"/>
          <w:noProof/>
          <w:sz w:val="24"/>
          <w:szCs w:val="24"/>
          <w:lang w:eastAsia="lv-LV"/>
        </w:rPr>
      </w:pPr>
    </w:p>
    <w:p w14:paraId="0FD4500F" w14:textId="71ABC55A" w:rsidR="00E704D9" w:rsidRPr="00E704D9" w:rsidRDefault="00E704D9" w:rsidP="007C5C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After entering into legal effect of the judgment, a court of first instance shall send a writ of execution on the restriction of rights applied to the legal person to the bailiff according to the legal address of the legal person.</w:t>
      </w:r>
    </w:p>
    <w:p w14:paraId="6C21D23C" w14:textId="77777777" w:rsidR="007C5CE2" w:rsidRDefault="007C5CE2" w:rsidP="00A23E06">
      <w:pPr>
        <w:spacing w:after="0" w:line="240" w:lineRule="auto"/>
        <w:jc w:val="both"/>
        <w:rPr>
          <w:rFonts w:ascii="Times New Roman" w:eastAsia="Times New Roman" w:hAnsi="Times New Roman" w:cs="Times New Roman"/>
          <w:b/>
          <w:bCs/>
          <w:noProof/>
          <w:sz w:val="24"/>
          <w:szCs w:val="24"/>
        </w:rPr>
      </w:pPr>
      <w:bookmarkStart w:id="36" w:name="p-52302"/>
      <w:bookmarkEnd w:id="36"/>
    </w:p>
    <w:p w14:paraId="5F101129" w14:textId="6A3AC844" w:rsidR="00E704D9" w:rsidRPr="00E704D9" w:rsidRDefault="00E704D9" w:rsidP="00A23E0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Procedures for the Execution of the Restriction of Rights</w:t>
      </w:r>
      <w:bookmarkStart w:id="37" w:name="p17"/>
      <w:bookmarkEnd w:id="37"/>
    </w:p>
    <w:p w14:paraId="402852D6" w14:textId="77777777" w:rsidR="007C5CE2" w:rsidRDefault="007C5CE2" w:rsidP="00A23E06">
      <w:pPr>
        <w:spacing w:after="0" w:line="240" w:lineRule="auto"/>
        <w:jc w:val="both"/>
        <w:rPr>
          <w:rFonts w:ascii="Times New Roman" w:eastAsia="Times New Roman" w:hAnsi="Times New Roman" w:cs="Times New Roman"/>
          <w:noProof/>
          <w:sz w:val="24"/>
          <w:szCs w:val="24"/>
          <w:lang w:eastAsia="lv-LV"/>
        </w:rPr>
      </w:pPr>
    </w:p>
    <w:p w14:paraId="066F3734" w14:textId="688B3976" w:rsidR="00E704D9" w:rsidRPr="00E704D9" w:rsidRDefault="00E704D9" w:rsidP="00A23E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bailiff shall, after receipt of the writ of execution referred to in Section 16 of this Law, send an order to the relevant authority to carry out specific activities for the implementation of the restrictions laid down in the writ of execution. The relevant authority shall notify the bailiff of commencing the execution of his or her order, and also control whether the court judgment is enforced throughout the period of execution of the coercive measure.</w:t>
      </w:r>
    </w:p>
    <w:p w14:paraId="73A5692E" w14:textId="77777777" w:rsidR="00E704D9" w:rsidRPr="00E704D9" w:rsidRDefault="00E704D9" w:rsidP="00A23E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relevant authority shall notify the bailiff of a violation of the restriction of rights laid down by the court which has been detected during the time period of execution of the restriction of rights laid down by the court.</w:t>
      </w:r>
    </w:p>
    <w:p w14:paraId="2BC0F8C2" w14:textId="77777777" w:rsidR="00E704D9" w:rsidRPr="00E704D9" w:rsidRDefault="00E704D9" w:rsidP="00A23E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bailiff shall, after receipt of the notification referred to in Paragraph two of this Section, act in accordance with the Law on Bailiffs.</w:t>
      </w:r>
    </w:p>
    <w:p w14:paraId="2513E572" w14:textId="77777777" w:rsidR="00E704D9" w:rsidRPr="00E704D9" w:rsidRDefault="00E704D9" w:rsidP="00A23E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After expiration of the time period of the restrictions laid down by the court, the relevant authority shall notify the bailiff of execution of his or her order.</w:t>
      </w:r>
    </w:p>
    <w:p w14:paraId="07561E62" w14:textId="77777777" w:rsidR="00E704D9" w:rsidRPr="00E704D9" w:rsidRDefault="00E704D9" w:rsidP="00A23E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bailiff shall, without delay, notify the court which ruled the judgment of enforcement of the judgment.</w:t>
      </w:r>
    </w:p>
    <w:p w14:paraId="640CA4AC" w14:textId="77777777" w:rsidR="007C5CE2" w:rsidRDefault="007C5CE2" w:rsidP="00A23E06">
      <w:pPr>
        <w:spacing w:after="0" w:line="240" w:lineRule="auto"/>
        <w:jc w:val="both"/>
        <w:rPr>
          <w:rFonts w:ascii="Times New Roman" w:eastAsia="Times New Roman" w:hAnsi="Times New Roman" w:cs="Times New Roman"/>
          <w:noProof/>
          <w:sz w:val="24"/>
          <w:szCs w:val="24"/>
        </w:rPr>
      </w:pPr>
      <w:bookmarkStart w:id="38" w:name="n4"/>
      <w:bookmarkStart w:id="39" w:name="n-52303"/>
      <w:bookmarkEnd w:id="38"/>
      <w:bookmarkEnd w:id="39"/>
    </w:p>
    <w:p w14:paraId="0DD85286" w14:textId="477163C0" w:rsidR="00E704D9" w:rsidRPr="00E704D9" w:rsidRDefault="00E704D9" w:rsidP="00A13B4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 Execution of the Confiscation of Property</w:t>
      </w:r>
    </w:p>
    <w:p w14:paraId="784307E0" w14:textId="77777777" w:rsidR="007C5CE2" w:rsidRDefault="007C5CE2" w:rsidP="00A13B40">
      <w:pPr>
        <w:keepNext/>
        <w:spacing w:after="0" w:line="240" w:lineRule="auto"/>
        <w:jc w:val="both"/>
        <w:rPr>
          <w:rFonts w:ascii="Times New Roman" w:eastAsia="Times New Roman" w:hAnsi="Times New Roman" w:cs="Times New Roman"/>
          <w:b/>
          <w:bCs/>
          <w:noProof/>
          <w:sz w:val="24"/>
          <w:szCs w:val="24"/>
        </w:rPr>
      </w:pPr>
      <w:bookmarkStart w:id="40" w:name="p-52304"/>
      <w:bookmarkEnd w:id="40"/>
    </w:p>
    <w:p w14:paraId="3EE285A5" w14:textId="54165837" w:rsidR="00E704D9" w:rsidRPr="00E704D9" w:rsidRDefault="00E704D9" w:rsidP="00A13B4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Transfer for the Enforcement of a Judgment on the Confiscation of Property</w:t>
      </w:r>
      <w:bookmarkStart w:id="41" w:name="p18"/>
      <w:bookmarkEnd w:id="41"/>
    </w:p>
    <w:p w14:paraId="03B02A5A" w14:textId="77777777" w:rsidR="007C5CE2" w:rsidRDefault="007C5CE2" w:rsidP="00A13B40">
      <w:pPr>
        <w:keepNext/>
        <w:spacing w:after="0" w:line="240" w:lineRule="auto"/>
        <w:jc w:val="both"/>
        <w:rPr>
          <w:rFonts w:ascii="Times New Roman" w:eastAsia="Times New Roman" w:hAnsi="Times New Roman" w:cs="Times New Roman"/>
          <w:noProof/>
          <w:sz w:val="24"/>
          <w:szCs w:val="24"/>
          <w:lang w:eastAsia="lv-LV"/>
        </w:rPr>
      </w:pPr>
    </w:p>
    <w:p w14:paraId="132DCFCE" w14:textId="3E920AAB" w:rsidR="00E704D9" w:rsidRPr="00E704D9" w:rsidRDefault="00E704D9" w:rsidP="00A13B40">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After entering into legal effect of the judgment, a court of first instance shall send a writ of execution regarding confiscation of property applied to a legal person and a copy of the protocol on the seizure of the property to a bailiff according to the location of the property and concurrently inform such register institution which has registered the legal person, and the financial institutions thereof.</w:t>
      </w:r>
    </w:p>
    <w:p w14:paraId="1F188A08" w14:textId="77777777" w:rsidR="007C5CE2" w:rsidRDefault="007C5CE2" w:rsidP="00A23E06">
      <w:pPr>
        <w:spacing w:after="0" w:line="240" w:lineRule="auto"/>
        <w:jc w:val="both"/>
        <w:rPr>
          <w:rFonts w:ascii="Times New Roman" w:eastAsia="Times New Roman" w:hAnsi="Times New Roman" w:cs="Times New Roman"/>
          <w:b/>
          <w:bCs/>
          <w:noProof/>
          <w:sz w:val="24"/>
          <w:szCs w:val="24"/>
        </w:rPr>
      </w:pPr>
      <w:bookmarkStart w:id="42" w:name="p-52305"/>
      <w:bookmarkEnd w:id="42"/>
    </w:p>
    <w:p w14:paraId="5F89C28A" w14:textId="18556536" w:rsidR="00E704D9" w:rsidRPr="00E704D9" w:rsidRDefault="00E704D9" w:rsidP="00A23E0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Activities of a Bailiff, when Executing Confiscation of Property</w:t>
      </w:r>
      <w:bookmarkStart w:id="43" w:name="p19"/>
      <w:bookmarkEnd w:id="43"/>
    </w:p>
    <w:p w14:paraId="00BCA363" w14:textId="77777777" w:rsidR="007C5CE2" w:rsidRDefault="007C5CE2" w:rsidP="00A23E06">
      <w:pPr>
        <w:spacing w:after="0" w:line="240" w:lineRule="auto"/>
        <w:jc w:val="both"/>
        <w:rPr>
          <w:rFonts w:ascii="Times New Roman" w:eastAsia="Times New Roman" w:hAnsi="Times New Roman" w:cs="Times New Roman"/>
          <w:noProof/>
          <w:sz w:val="24"/>
          <w:szCs w:val="24"/>
          <w:lang w:eastAsia="lv-LV"/>
        </w:rPr>
      </w:pPr>
    </w:p>
    <w:p w14:paraId="42F90485" w14:textId="0B741E57" w:rsidR="00E704D9" w:rsidRPr="00E704D9" w:rsidRDefault="00E704D9" w:rsidP="007C5C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After receipt of the writ of execution and a copy of the protocol referred to in Section 18 of this Law, a bailiff shall, without delay, examine the existence of the property indicated in the protocol on the seizure of the property and of the property to be confiscated, and also shall place an attachment on the property subject to confiscation.</w:t>
      </w:r>
    </w:p>
    <w:p w14:paraId="7D1BC0EC" w14:textId="77777777" w:rsidR="007C5CE2" w:rsidRDefault="007C5CE2" w:rsidP="00A23E06">
      <w:pPr>
        <w:spacing w:after="0" w:line="240" w:lineRule="auto"/>
        <w:jc w:val="both"/>
        <w:rPr>
          <w:rFonts w:ascii="Times New Roman" w:eastAsia="Times New Roman" w:hAnsi="Times New Roman" w:cs="Times New Roman"/>
          <w:b/>
          <w:bCs/>
          <w:noProof/>
          <w:sz w:val="24"/>
          <w:szCs w:val="24"/>
        </w:rPr>
      </w:pPr>
      <w:bookmarkStart w:id="44" w:name="p-52306"/>
      <w:bookmarkEnd w:id="44"/>
    </w:p>
    <w:p w14:paraId="662F3ABB" w14:textId="5FD4ADC8" w:rsidR="00E704D9" w:rsidRPr="00E704D9" w:rsidRDefault="00E704D9" w:rsidP="00A23E0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Property to be Confiscated</w:t>
      </w:r>
      <w:bookmarkStart w:id="45" w:name="p20"/>
      <w:bookmarkEnd w:id="45"/>
    </w:p>
    <w:p w14:paraId="214E0F9C" w14:textId="77777777" w:rsidR="007C5CE2" w:rsidRDefault="007C5CE2" w:rsidP="00A23E06">
      <w:pPr>
        <w:spacing w:after="0" w:line="240" w:lineRule="auto"/>
        <w:jc w:val="both"/>
        <w:rPr>
          <w:rFonts w:ascii="Times New Roman" w:eastAsia="Times New Roman" w:hAnsi="Times New Roman" w:cs="Times New Roman"/>
          <w:noProof/>
          <w:sz w:val="24"/>
          <w:szCs w:val="24"/>
          <w:lang w:eastAsia="lv-LV"/>
        </w:rPr>
      </w:pPr>
    </w:p>
    <w:p w14:paraId="3CECFEA9" w14:textId="2CC51F49" w:rsidR="00E704D9" w:rsidRPr="00E704D9" w:rsidRDefault="00E704D9" w:rsidP="007C5C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Such property may be confiscated which is indicated in the court judgment and is included in the protocol on the seizure of the property as the property belonging to a legal person.</w:t>
      </w:r>
    </w:p>
    <w:p w14:paraId="1D98FF1D" w14:textId="77777777" w:rsidR="007C5CE2" w:rsidRDefault="007C5CE2" w:rsidP="00A23E06">
      <w:pPr>
        <w:spacing w:after="0" w:line="240" w:lineRule="auto"/>
        <w:jc w:val="both"/>
        <w:rPr>
          <w:rFonts w:ascii="Times New Roman" w:eastAsia="Times New Roman" w:hAnsi="Times New Roman" w:cs="Times New Roman"/>
          <w:b/>
          <w:bCs/>
          <w:noProof/>
          <w:sz w:val="24"/>
          <w:szCs w:val="24"/>
        </w:rPr>
      </w:pPr>
      <w:bookmarkStart w:id="46" w:name="p-52307"/>
      <w:bookmarkEnd w:id="46"/>
    </w:p>
    <w:p w14:paraId="6AF2745B" w14:textId="09DDD09E" w:rsidR="00E704D9" w:rsidRPr="00E704D9" w:rsidRDefault="00E704D9" w:rsidP="00A23E0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Transfer of Confiscated Property for Sale</w:t>
      </w:r>
      <w:bookmarkStart w:id="47" w:name="p21"/>
      <w:bookmarkEnd w:id="47"/>
    </w:p>
    <w:p w14:paraId="6C21A3F9" w14:textId="77777777" w:rsidR="007C5CE2" w:rsidRDefault="007C5CE2" w:rsidP="00A23E06">
      <w:pPr>
        <w:spacing w:after="0" w:line="240" w:lineRule="auto"/>
        <w:jc w:val="both"/>
        <w:rPr>
          <w:rFonts w:ascii="Times New Roman" w:eastAsia="Times New Roman" w:hAnsi="Times New Roman" w:cs="Times New Roman"/>
          <w:noProof/>
          <w:sz w:val="24"/>
          <w:szCs w:val="24"/>
          <w:lang w:eastAsia="lv-LV"/>
        </w:rPr>
      </w:pPr>
    </w:p>
    <w:p w14:paraId="7266B487" w14:textId="117FBA7A" w:rsidR="00E704D9" w:rsidRPr="00E704D9" w:rsidRDefault="00E704D9" w:rsidP="007C5C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When executing the confiscation of property, the bailiff shall transfer for sale the property of the legal person which has remained after covering of expenditures of enforcement of the judgment and satisfaction of all the claims which had arisen before the pre-trial investigation institutions or the court imposed a seizure on the property of the legal person.</w:t>
      </w:r>
    </w:p>
    <w:p w14:paraId="4F9554E5" w14:textId="77777777" w:rsidR="007C5CE2" w:rsidRDefault="007C5CE2" w:rsidP="00A23E06">
      <w:pPr>
        <w:spacing w:after="0" w:line="240" w:lineRule="auto"/>
        <w:jc w:val="both"/>
        <w:rPr>
          <w:rFonts w:ascii="Times New Roman" w:eastAsia="Times New Roman" w:hAnsi="Times New Roman" w:cs="Times New Roman"/>
          <w:b/>
          <w:bCs/>
          <w:noProof/>
          <w:sz w:val="24"/>
          <w:szCs w:val="24"/>
        </w:rPr>
      </w:pPr>
      <w:bookmarkStart w:id="48" w:name="p-52308"/>
      <w:bookmarkEnd w:id="48"/>
    </w:p>
    <w:p w14:paraId="2B9145E1" w14:textId="607A517F" w:rsidR="00A23E06" w:rsidRDefault="00E704D9" w:rsidP="00A23E0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Notification of the Enforcement of a Judgment</w:t>
      </w:r>
    </w:p>
    <w:p w14:paraId="639ECE86" w14:textId="77777777" w:rsidR="007C5CE2" w:rsidRDefault="007C5CE2" w:rsidP="00A23E06">
      <w:pPr>
        <w:spacing w:after="0" w:line="240" w:lineRule="auto"/>
        <w:jc w:val="both"/>
        <w:rPr>
          <w:rFonts w:ascii="Times New Roman" w:eastAsia="Times New Roman" w:hAnsi="Times New Roman" w:cs="Times New Roman"/>
          <w:noProof/>
          <w:sz w:val="24"/>
          <w:szCs w:val="24"/>
          <w:lang w:eastAsia="lv-LV"/>
        </w:rPr>
      </w:pPr>
    </w:p>
    <w:p w14:paraId="52DFEEC2" w14:textId="2EE6B447" w:rsidR="00E704D9" w:rsidRPr="00E704D9" w:rsidRDefault="00E704D9" w:rsidP="007C5C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bailiff shall, without delay, notify the court which ruled the judgment of enforcement of the judgment.</w:t>
      </w:r>
    </w:p>
    <w:p w14:paraId="03E2D4F4" w14:textId="77777777" w:rsidR="007C5CE2" w:rsidRDefault="007C5CE2" w:rsidP="00A23E06">
      <w:pPr>
        <w:spacing w:after="0" w:line="240" w:lineRule="auto"/>
        <w:jc w:val="both"/>
        <w:rPr>
          <w:rFonts w:ascii="Times New Roman" w:eastAsia="Times New Roman" w:hAnsi="Times New Roman" w:cs="Times New Roman"/>
          <w:noProof/>
          <w:sz w:val="24"/>
          <w:szCs w:val="24"/>
        </w:rPr>
      </w:pPr>
      <w:bookmarkStart w:id="49" w:name="n5"/>
      <w:bookmarkStart w:id="50" w:name="n-52309"/>
      <w:bookmarkEnd w:id="49"/>
      <w:bookmarkEnd w:id="50"/>
    </w:p>
    <w:p w14:paraId="73D76EFA" w14:textId="5E65D680" w:rsidR="00E704D9" w:rsidRPr="00E704D9" w:rsidRDefault="00E704D9" w:rsidP="007C5CE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 Execution of the Recovery of Money and Compensation for Damage</w:t>
      </w:r>
    </w:p>
    <w:p w14:paraId="7CDC2ADC" w14:textId="77777777" w:rsidR="007C5CE2" w:rsidRDefault="007C5CE2" w:rsidP="00A23E06">
      <w:pPr>
        <w:spacing w:after="0" w:line="240" w:lineRule="auto"/>
        <w:jc w:val="both"/>
        <w:rPr>
          <w:rFonts w:ascii="Times New Roman" w:eastAsia="Times New Roman" w:hAnsi="Times New Roman" w:cs="Times New Roman"/>
          <w:b/>
          <w:bCs/>
          <w:noProof/>
          <w:sz w:val="24"/>
          <w:szCs w:val="24"/>
        </w:rPr>
      </w:pPr>
      <w:bookmarkStart w:id="51" w:name="p-52310"/>
      <w:bookmarkEnd w:id="51"/>
    </w:p>
    <w:p w14:paraId="2AC9593E" w14:textId="3010500F" w:rsidR="00E704D9" w:rsidRPr="00E704D9" w:rsidRDefault="00E704D9" w:rsidP="00A13B4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23. Transfer for the Enforcement of a Judgment on the Recovery of Money and Compensation for Damage</w:t>
      </w:r>
      <w:bookmarkStart w:id="52" w:name="p23"/>
      <w:bookmarkEnd w:id="52"/>
    </w:p>
    <w:p w14:paraId="352949C1" w14:textId="77777777" w:rsidR="007C5CE2" w:rsidRDefault="007C5CE2" w:rsidP="00A23E06">
      <w:pPr>
        <w:spacing w:after="0" w:line="240" w:lineRule="auto"/>
        <w:jc w:val="both"/>
        <w:rPr>
          <w:rFonts w:ascii="Times New Roman" w:eastAsia="Times New Roman" w:hAnsi="Times New Roman" w:cs="Times New Roman"/>
          <w:noProof/>
          <w:sz w:val="24"/>
          <w:szCs w:val="24"/>
          <w:lang w:eastAsia="lv-LV"/>
        </w:rPr>
      </w:pPr>
    </w:p>
    <w:p w14:paraId="09717312" w14:textId="25652AD7" w:rsidR="00E704D9" w:rsidRPr="00E704D9" w:rsidRDefault="00E704D9" w:rsidP="007C5C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After entering into legal effect of the judgment, a court of first instance shall send a writ of execution on the recovery of money or compensation for damage applied to the legal person to the bailiff according to the legal address of the legal person.</w:t>
      </w:r>
    </w:p>
    <w:p w14:paraId="5C66DEC0" w14:textId="77777777" w:rsidR="007C5CE2" w:rsidRDefault="007C5CE2" w:rsidP="00A23E06">
      <w:pPr>
        <w:spacing w:after="0" w:line="240" w:lineRule="auto"/>
        <w:jc w:val="both"/>
        <w:rPr>
          <w:rFonts w:ascii="Times New Roman" w:eastAsia="Times New Roman" w:hAnsi="Times New Roman" w:cs="Times New Roman"/>
          <w:b/>
          <w:bCs/>
          <w:noProof/>
          <w:sz w:val="24"/>
          <w:szCs w:val="24"/>
        </w:rPr>
      </w:pPr>
      <w:bookmarkStart w:id="53" w:name="p-52311"/>
      <w:bookmarkEnd w:id="53"/>
    </w:p>
    <w:p w14:paraId="60584152" w14:textId="0BFF4E2D" w:rsidR="00E704D9" w:rsidRPr="00E704D9" w:rsidRDefault="00E704D9" w:rsidP="00A13B4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24. Procedures for the Execution of the Recovery of Money and Compensation for Damage</w:t>
      </w:r>
      <w:bookmarkStart w:id="54" w:name="p24"/>
      <w:bookmarkEnd w:id="54"/>
    </w:p>
    <w:p w14:paraId="49A5CB16" w14:textId="77777777" w:rsidR="007C5CE2" w:rsidRDefault="007C5CE2" w:rsidP="00A23E06">
      <w:pPr>
        <w:spacing w:after="0" w:line="240" w:lineRule="auto"/>
        <w:jc w:val="both"/>
        <w:rPr>
          <w:rFonts w:ascii="Times New Roman" w:eastAsia="Times New Roman" w:hAnsi="Times New Roman" w:cs="Times New Roman"/>
          <w:noProof/>
          <w:sz w:val="24"/>
          <w:szCs w:val="24"/>
          <w:lang w:eastAsia="lv-LV"/>
        </w:rPr>
      </w:pPr>
    </w:p>
    <w:p w14:paraId="34CEC114" w14:textId="717C53BF" w:rsidR="00E704D9" w:rsidRPr="00E704D9" w:rsidRDefault="00E704D9" w:rsidP="007C5C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recovery of money or compensation for damage shall take place in accordance with the procedures laid down in the Civil Procedure Law.</w:t>
      </w:r>
    </w:p>
    <w:p w14:paraId="3576536A" w14:textId="77777777" w:rsidR="007C5CE2" w:rsidRDefault="007C5CE2" w:rsidP="00A23E06">
      <w:pPr>
        <w:spacing w:after="0" w:line="240" w:lineRule="auto"/>
        <w:jc w:val="both"/>
        <w:rPr>
          <w:rFonts w:ascii="Times New Roman" w:eastAsia="Times New Roman" w:hAnsi="Times New Roman" w:cs="Times New Roman"/>
          <w:noProof/>
          <w:sz w:val="24"/>
          <w:szCs w:val="24"/>
          <w:lang w:eastAsia="lv-LV"/>
        </w:rPr>
      </w:pPr>
    </w:p>
    <w:p w14:paraId="7A53027E" w14:textId="77777777" w:rsidR="007C5CE2" w:rsidRDefault="007C5CE2" w:rsidP="00A23E06">
      <w:pPr>
        <w:spacing w:after="0" w:line="240" w:lineRule="auto"/>
        <w:jc w:val="both"/>
        <w:rPr>
          <w:rFonts w:ascii="Times New Roman" w:eastAsia="Times New Roman" w:hAnsi="Times New Roman" w:cs="Times New Roman"/>
          <w:noProof/>
          <w:sz w:val="24"/>
          <w:szCs w:val="24"/>
          <w:lang w:eastAsia="lv-LV"/>
        </w:rPr>
      </w:pPr>
    </w:p>
    <w:p w14:paraId="7AD1F162" w14:textId="176AE154" w:rsidR="00E704D9" w:rsidRPr="00E704D9" w:rsidRDefault="00E704D9" w:rsidP="00A23E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8 June 2006.</w:t>
      </w:r>
    </w:p>
    <w:p w14:paraId="022FBF05" w14:textId="77777777" w:rsidR="007C5CE2" w:rsidRDefault="007C5CE2" w:rsidP="00A23E06">
      <w:pPr>
        <w:spacing w:after="0" w:line="240" w:lineRule="auto"/>
        <w:jc w:val="both"/>
        <w:rPr>
          <w:rFonts w:ascii="Times New Roman" w:eastAsia="Times New Roman" w:hAnsi="Times New Roman" w:cs="Times New Roman"/>
          <w:noProof/>
          <w:sz w:val="24"/>
          <w:szCs w:val="24"/>
          <w:lang w:eastAsia="lv-LV"/>
        </w:rPr>
      </w:pPr>
    </w:p>
    <w:p w14:paraId="63878FB5" w14:textId="77777777" w:rsidR="007C5CE2" w:rsidRDefault="007C5CE2" w:rsidP="00A23E06">
      <w:pPr>
        <w:spacing w:after="0" w:line="240" w:lineRule="auto"/>
        <w:jc w:val="both"/>
        <w:rPr>
          <w:rFonts w:ascii="Times New Roman" w:eastAsia="Times New Roman" w:hAnsi="Times New Roman" w:cs="Times New Roman"/>
          <w:noProof/>
          <w:sz w:val="24"/>
          <w:szCs w:val="24"/>
          <w:lang w:eastAsia="lv-LV"/>
        </w:rPr>
      </w:pPr>
    </w:p>
    <w:p w14:paraId="632623A0" w14:textId="76D9B31F" w:rsidR="00E704D9" w:rsidRPr="00E704D9" w:rsidRDefault="00E704D9" w:rsidP="00A23E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4C32CE">
        <w:rPr>
          <w:rFonts w:ascii="Times New Roman" w:hAnsi="Times New Roman"/>
          <w:sz w:val="24"/>
        </w:rPr>
        <w:tab/>
      </w:r>
      <w:r w:rsidR="004C32CE">
        <w:rPr>
          <w:rFonts w:ascii="Times New Roman" w:hAnsi="Times New Roman"/>
          <w:sz w:val="24"/>
        </w:rPr>
        <w:tab/>
      </w:r>
      <w:r w:rsidR="004C32CE">
        <w:rPr>
          <w:rFonts w:ascii="Times New Roman" w:hAnsi="Times New Roman"/>
          <w:sz w:val="24"/>
        </w:rPr>
        <w:tab/>
      </w:r>
      <w:r w:rsidR="004C32CE">
        <w:rPr>
          <w:rFonts w:ascii="Times New Roman" w:hAnsi="Times New Roman"/>
          <w:sz w:val="24"/>
        </w:rPr>
        <w:tab/>
      </w:r>
      <w:r w:rsidR="004C32CE">
        <w:rPr>
          <w:rFonts w:ascii="Times New Roman" w:hAnsi="Times New Roman"/>
          <w:sz w:val="24"/>
        </w:rPr>
        <w:tab/>
      </w:r>
      <w:r w:rsidR="004C32CE">
        <w:rPr>
          <w:rFonts w:ascii="Times New Roman" w:hAnsi="Times New Roman"/>
          <w:sz w:val="24"/>
        </w:rPr>
        <w:tab/>
      </w:r>
      <w:r w:rsidR="004C32CE">
        <w:rPr>
          <w:rFonts w:ascii="Times New Roman" w:hAnsi="Times New Roman"/>
          <w:sz w:val="24"/>
        </w:rPr>
        <w:tab/>
      </w:r>
      <w:r w:rsidR="004C32CE">
        <w:rPr>
          <w:rFonts w:ascii="Times New Roman" w:hAnsi="Times New Roman"/>
          <w:sz w:val="24"/>
        </w:rPr>
        <w:tab/>
      </w:r>
      <w:r w:rsidR="004C32CE">
        <w:rPr>
          <w:rFonts w:ascii="Times New Roman" w:hAnsi="Times New Roman"/>
          <w:sz w:val="24"/>
        </w:rPr>
        <w:tab/>
      </w:r>
      <w:r>
        <w:rPr>
          <w:rFonts w:ascii="Times New Roman" w:hAnsi="Times New Roman"/>
          <w:sz w:val="24"/>
        </w:rPr>
        <w:t>V. Vīķe-Freiberga</w:t>
      </w:r>
    </w:p>
    <w:p w14:paraId="556A34D1" w14:textId="77777777" w:rsidR="007C5CE2" w:rsidRDefault="007C5CE2" w:rsidP="00A23E06">
      <w:pPr>
        <w:spacing w:after="0" w:line="240" w:lineRule="auto"/>
        <w:jc w:val="both"/>
        <w:rPr>
          <w:rFonts w:ascii="Times New Roman" w:eastAsia="Times New Roman" w:hAnsi="Times New Roman" w:cs="Times New Roman"/>
          <w:noProof/>
          <w:sz w:val="24"/>
          <w:szCs w:val="24"/>
          <w:lang w:eastAsia="lv-LV"/>
        </w:rPr>
      </w:pPr>
    </w:p>
    <w:p w14:paraId="4931A809" w14:textId="62A0FF2C" w:rsidR="00E704D9" w:rsidRPr="00E704D9" w:rsidRDefault="00E704D9" w:rsidP="00A23E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27 June 2006</w:t>
      </w:r>
    </w:p>
    <w:p w14:paraId="7F329589" w14:textId="77777777" w:rsidR="00A23E06" w:rsidRPr="00A23E06" w:rsidRDefault="00A23E06">
      <w:pPr>
        <w:spacing w:after="0" w:line="240" w:lineRule="auto"/>
        <w:jc w:val="both"/>
        <w:rPr>
          <w:rFonts w:ascii="Times New Roman" w:hAnsi="Times New Roman"/>
          <w:noProof/>
          <w:sz w:val="24"/>
        </w:rPr>
      </w:pPr>
    </w:p>
    <w:sectPr w:rsidR="00A23E06" w:rsidRPr="00A23E06" w:rsidSect="00A23E06">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CE202" w14:textId="77777777" w:rsidR="00E704D9" w:rsidRPr="00E704D9" w:rsidRDefault="00E704D9" w:rsidP="00E704D9">
      <w:pPr>
        <w:spacing w:after="0" w:line="240" w:lineRule="auto"/>
        <w:rPr>
          <w:noProof/>
          <w:lang w:val="en-US"/>
        </w:rPr>
      </w:pPr>
      <w:r w:rsidRPr="00E704D9">
        <w:rPr>
          <w:noProof/>
          <w:lang w:val="en-US"/>
        </w:rPr>
        <w:separator/>
      </w:r>
    </w:p>
  </w:endnote>
  <w:endnote w:type="continuationSeparator" w:id="0">
    <w:p w14:paraId="7455BEFE" w14:textId="77777777" w:rsidR="00E704D9" w:rsidRPr="00E704D9" w:rsidRDefault="00E704D9" w:rsidP="00E704D9">
      <w:pPr>
        <w:spacing w:after="0" w:line="240" w:lineRule="auto"/>
        <w:rPr>
          <w:noProof/>
          <w:lang w:val="en-US"/>
        </w:rPr>
      </w:pPr>
      <w:r w:rsidRPr="00E704D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07ABA" w14:textId="77777777" w:rsidR="00645F9C" w:rsidRPr="00645F9C" w:rsidRDefault="00645F9C" w:rsidP="00645F9C">
    <w:pPr>
      <w:tabs>
        <w:tab w:val="center" w:pos="4153"/>
        <w:tab w:val="right" w:pos="8306"/>
      </w:tabs>
      <w:spacing w:after="0" w:line="240" w:lineRule="auto"/>
      <w:rPr>
        <w:rFonts w:ascii="Times New Roman" w:eastAsia="Times New Roman" w:hAnsi="Times New Roman" w:cs="Times New Roman"/>
        <w:snapToGrid w:val="0"/>
        <w:sz w:val="20"/>
        <w:szCs w:val="20"/>
      </w:rPr>
    </w:pPr>
  </w:p>
  <w:p w14:paraId="3FF10185" w14:textId="77777777" w:rsidR="00645F9C" w:rsidRPr="00645F9C" w:rsidRDefault="00645F9C" w:rsidP="00645F9C">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645F9C">
      <w:rPr>
        <w:rFonts w:ascii="Times New Roman" w:eastAsia="Times New Roman" w:hAnsi="Times New Roman" w:cs="Times New Roman"/>
        <w:snapToGrid w:val="0"/>
        <w:sz w:val="20"/>
        <w:szCs w:val="20"/>
      </w:rPr>
      <w:fldChar w:fldCharType="begin"/>
    </w:r>
    <w:r w:rsidRPr="00645F9C">
      <w:rPr>
        <w:rFonts w:ascii="Times New Roman" w:eastAsia="Times New Roman" w:hAnsi="Times New Roman" w:cs="Times New Roman"/>
        <w:snapToGrid w:val="0"/>
        <w:sz w:val="20"/>
        <w:szCs w:val="20"/>
      </w:rPr>
      <w:instrText xml:space="preserve"> PAGE </w:instrText>
    </w:r>
    <w:r w:rsidRPr="00645F9C">
      <w:rPr>
        <w:rFonts w:ascii="Times New Roman" w:eastAsia="Times New Roman" w:hAnsi="Times New Roman" w:cs="Times New Roman"/>
        <w:snapToGrid w:val="0"/>
        <w:sz w:val="20"/>
        <w:szCs w:val="20"/>
      </w:rPr>
      <w:fldChar w:fldCharType="separate"/>
    </w:r>
    <w:r w:rsidRPr="00645F9C">
      <w:rPr>
        <w:rFonts w:ascii="Times New Roman" w:eastAsia="Times New Roman" w:hAnsi="Times New Roman" w:cs="Times New Roman"/>
        <w:snapToGrid w:val="0"/>
        <w:sz w:val="20"/>
        <w:szCs w:val="20"/>
      </w:rPr>
      <w:t>2</w:t>
    </w:r>
    <w:r w:rsidRPr="00645F9C">
      <w:rPr>
        <w:rFonts w:ascii="Times New Roman" w:eastAsia="Times New Roman" w:hAnsi="Times New Roman" w:cs="Times New Roman"/>
        <w:snapToGrid w:val="0"/>
        <w:sz w:val="20"/>
        <w:szCs w:val="20"/>
      </w:rPr>
      <w:fldChar w:fldCharType="end"/>
    </w:r>
    <w:r w:rsidRPr="00645F9C">
      <w:rPr>
        <w:rFonts w:ascii="Times New Roman" w:eastAsia="Times New Roman" w:hAnsi="Times New Roman" w:cs="Times New Roman"/>
        <w:snapToGrid w:val="0"/>
        <w:sz w:val="20"/>
        <w:szCs w:val="20"/>
      </w:rPr>
      <w:t xml:space="preserve"> </w:t>
    </w:r>
  </w:p>
  <w:p w14:paraId="1BD41DE4" w14:textId="77777777" w:rsidR="00645F9C" w:rsidRPr="00645F9C" w:rsidRDefault="00645F9C" w:rsidP="00645F9C">
    <w:pPr>
      <w:tabs>
        <w:tab w:val="center" w:pos="4153"/>
        <w:tab w:val="right" w:pos="8306"/>
      </w:tabs>
      <w:spacing w:after="0" w:line="240" w:lineRule="auto"/>
      <w:rPr>
        <w:rFonts w:ascii="Times New Roman" w:eastAsia="Times New Roman" w:hAnsi="Times New Roman" w:cs="Times New Roman"/>
        <w:snapToGrid w:val="0"/>
        <w:sz w:val="20"/>
        <w:szCs w:val="20"/>
      </w:rPr>
    </w:pPr>
    <w:r w:rsidRPr="00645F9C">
      <w:rPr>
        <w:rFonts w:ascii="Times New Roman" w:eastAsia="Times New Roman" w:hAnsi="Times New Roman" w:cs="Times New Roman"/>
        <w:snapToGrid w:val="0"/>
        <w:sz w:val="20"/>
        <w:szCs w:val="20"/>
      </w:rPr>
      <w:t xml:space="preserve">Translation </w:t>
    </w:r>
    <w:r w:rsidRPr="00645F9C">
      <w:rPr>
        <w:rFonts w:ascii="Times New Roman" w:eastAsia="Times New Roman" w:hAnsi="Times New Roman" w:cs="Times New Roman"/>
        <w:snapToGrid w:val="0"/>
        <w:sz w:val="20"/>
        <w:szCs w:val="20"/>
      </w:rPr>
      <w:fldChar w:fldCharType="begin"/>
    </w:r>
    <w:r w:rsidRPr="00645F9C">
      <w:rPr>
        <w:rFonts w:ascii="Times New Roman" w:eastAsia="Times New Roman" w:hAnsi="Times New Roman" w:cs="Times New Roman"/>
        <w:snapToGrid w:val="0"/>
        <w:sz w:val="20"/>
        <w:szCs w:val="20"/>
      </w:rPr>
      <w:instrText>symbol 169 \f "UnivrstyRoman TL" \s 8</w:instrText>
    </w:r>
    <w:r w:rsidRPr="00645F9C">
      <w:rPr>
        <w:rFonts w:ascii="Times New Roman" w:eastAsia="Times New Roman" w:hAnsi="Times New Roman" w:cs="Times New Roman"/>
        <w:snapToGrid w:val="0"/>
        <w:sz w:val="20"/>
        <w:szCs w:val="20"/>
      </w:rPr>
      <w:fldChar w:fldCharType="separate"/>
    </w:r>
    <w:r w:rsidRPr="00645F9C">
      <w:rPr>
        <w:rFonts w:ascii="Times New Roman" w:eastAsia="Times New Roman" w:hAnsi="Times New Roman" w:cs="Times New Roman"/>
        <w:snapToGrid w:val="0"/>
        <w:sz w:val="20"/>
        <w:szCs w:val="20"/>
      </w:rPr>
      <w:t>©</w:t>
    </w:r>
    <w:r w:rsidRPr="00645F9C">
      <w:rPr>
        <w:rFonts w:ascii="Times New Roman" w:eastAsia="Times New Roman" w:hAnsi="Times New Roman" w:cs="Times New Roman"/>
        <w:snapToGrid w:val="0"/>
        <w:sz w:val="20"/>
        <w:szCs w:val="20"/>
      </w:rPr>
      <w:fldChar w:fldCharType="end"/>
    </w:r>
    <w:r w:rsidRPr="00645F9C">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CBC7" w14:textId="77777777" w:rsidR="00191055" w:rsidRPr="00191055" w:rsidRDefault="00191055" w:rsidP="00191055">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55" w:name="_Hlk32478718"/>
    <w:bookmarkStart w:id="56" w:name="_Hlk32478719"/>
    <w:bookmarkStart w:id="57" w:name="_Hlk60650487"/>
    <w:bookmarkStart w:id="58" w:name="_Hlk60650488"/>
    <w:bookmarkStart w:id="59" w:name="_Hlk60650489"/>
    <w:bookmarkStart w:id="60" w:name="_Hlk60650490"/>
  </w:p>
  <w:p w14:paraId="6B00679C" w14:textId="77777777" w:rsidR="00191055" w:rsidRPr="00191055" w:rsidRDefault="00191055" w:rsidP="00191055">
    <w:pPr>
      <w:tabs>
        <w:tab w:val="center" w:pos="4153"/>
        <w:tab w:val="right" w:pos="8306"/>
      </w:tabs>
      <w:spacing w:after="0" w:line="240" w:lineRule="auto"/>
      <w:rPr>
        <w:rFonts w:ascii="Times New Roman" w:eastAsia="Times New Roman" w:hAnsi="Times New Roman" w:cs="Times New Roman"/>
        <w:snapToGrid w:val="0"/>
        <w:sz w:val="20"/>
        <w:szCs w:val="20"/>
      </w:rPr>
    </w:pPr>
    <w:bookmarkStart w:id="61" w:name="_Hlk32310318"/>
    <w:bookmarkStart w:id="62" w:name="_Hlk32310319"/>
    <w:r w:rsidRPr="00191055">
      <w:rPr>
        <w:rFonts w:ascii="Times New Roman" w:eastAsia="Times New Roman" w:hAnsi="Times New Roman" w:cs="Times New Roman"/>
        <w:snapToGrid w:val="0"/>
        <w:sz w:val="20"/>
        <w:szCs w:val="20"/>
        <w:vertAlign w:val="superscript"/>
      </w:rPr>
      <w:t>1</w:t>
    </w:r>
    <w:r w:rsidRPr="00191055">
      <w:rPr>
        <w:rFonts w:ascii="Times New Roman" w:eastAsia="Times New Roman" w:hAnsi="Times New Roman" w:cs="Times New Roman"/>
        <w:snapToGrid w:val="0"/>
        <w:sz w:val="20"/>
        <w:szCs w:val="20"/>
      </w:rPr>
      <w:t xml:space="preserve"> The Parliament of the Republic of Latvia</w:t>
    </w:r>
  </w:p>
  <w:p w14:paraId="0993AF1B" w14:textId="77777777" w:rsidR="00191055" w:rsidRPr="00191055" w:rsidRDefault="00191055" w:rsidP="00191055">
    <w:pPr>
      <w:tabs>
        <w:tab w:val="center" w:pos="4153"/>
        <w:tab w:val="right" w:pos="8306"/>
      </w:tabs>
      <w:spacing w:after="0" w:line="240" w:lineRule="auto"/>
      <w:rPr>
        <w:rFonts w:ascii="Times New Roman" w:eastAsia="Times New Roman" w:hAnsi="Times New Roman" w:cs="Times New Roman"/>
        <w:snapToGrid w:val="0"/>
        <w:sz w:val="20"/>
        <w:szCs w:val="20"/>
      </w:rPr>
    </w:pPr>
  </w:p>
  <w:p w14:paraId="01B153C9" w14:textId="77777777" w:rsidR="00191055" w:rsidRPr="00191055" w:rsidRDefault="00191055" w:rsidP="00191055">
    <w:pPr>
      <w:tabs>
        <w:tab w:val="center" w:pos="4153"/>
        <w:tab w:val="right" w:pos="8306"/>
      </w:tabs>
      <w:spacing w:after="0" w:line="240" w:lineRule="auto"/>
      <w:rPr>
        <w:rFonts w:ascii="Times New Roman" w:eastAsia="Times New Roman" w:hAnsi="Times New Roman" w:cs="Times New Roman"/>
        <w:snapToGrid w:val="0"/>
        <w:sz w:val="20"/>
        <w:szCs w:val="20"/>
      </w:rPr>
    </w:pPr>
    <w:r w:rsidRPr="00191055">
      <w:rPr>
        <w:rFonts w:ascii="Times New Roman" w:eastAsia="Times New Roman" w:hAnsi="Times New Roman" w:cs="Times New Roman"/>
        <w:snapToGrid w:val="0"/>
        <w:sz w:val="20"/>
        <w:szCs w:val="20"/>
      </w:rPr>
      <w:t xml:space="preserve">Translation </w:t>
    </w:r>
    <w:r w:rsidRPr="00191055">
      <w:rPr>
        <w:rFonts w:ascii="Times New Roman" w:eastAsia="Times New Roman" w:hAnsi="Times New Roman" w:cs="Times New Roman"/>
        <w:snapToGrid w:val="0"/>
        <w:sz w:val="20"/>
        <w:szCs w:val="20"/>
      </w:rPr>
      <w:fldChar w:fldCharType="begin"/>
    </w:r>
    <w:r w:rsidRPr="00191055">
      <w:rPr>
        <w:rFonts w:ascii="Times New Roman" w:eastAsia="Times New Roman" w:hAnsi="Times New Roman" w:cs="Times New Roman"/>
        <w:snapToGrid w:val="0"/>
        <w:sz w:val="20"/>
        <w:szCs w:val="20"/>
      </w:rPr>
      <w:instrText>symbol 169 \f "UnivrstyRoman TL" \s 8</w:instrText>
    </w:r>
    <w:r w:rsidRPr="00191055">
      <w:rPr>
        <w:rFonts w:ascii="Times New Roman" w:eastAsia="Times New Roman" w:hAnsi="Times New Roman" w:cs="Times New Roman"/>
        <w:snapToGrid w:val="0"/>
        <w:sz w:val="20"/>
        <w:szCs w:val="20"/>
      </w:rPr>
      <w:fldChar w:fldCharType="separate"/>
    </w:r>
    <w:r w:rsidRPr="00191055">
      <w:rPr>
        <w:rFonts w:ascii="Times New Roman" w:eastAsia="Times New Roman" w:hAnsi="Times New Roman" w:cs="Times New Roman"/>
        <w:snapToGrid w:val="0"/>
        <w:sz w:val="20"/>
        <w:szCs w:val="20"/>
      </w:rPr>
      <w:t>©</w:t>
    </w:r>
    <w:r w:rsidRPr="00191055">
      <w:rPr>
        <w:rFonts w:ascii="Times New Roman" w:eastAsia="Times New Roman" w:hAnsi="Times New Roman" w:cs="Times New Roman"/>
        <w:snapToGrid w:val="0"/>
        <w:sz w:val="20"/>
        <w:szCs w:val="20"/>
      </w:rPr>
      <w:fldChar w:fldCharType="end"/>
    </w:r>
    <w:r w:rsidRPr="00191055">
      <w:rPr>
        <w:rFonts w:ascii="Times New Roman" w:eastAsia="Times New Roman" w:hAnsi="Times New Roman" w:cs="Times New Roman"/>
        <w:snapToGrid w:val="0"/>
        <w:sz w:val="20"/>
        <w:szCs w:val="20"/>
      </w:rPr>
      <w:t xml:space="preserve"> 2021 Valsts valodas centrs (State Language Centre)</w:t>
    </w:r>
    <w:bookmarkEnd w:id="55"/>
    <w:bookmarkEnd w:id="56"/>
    <w:bookmarkEnd w:id="57"/>
    <w:bookmarkEnd w:id="58"/>
    <w:bookmarkEnd w:id="59"/>
    <w:bookmarkEnd w:id="60"/>
  </w:p>
  <w:bookmarkEnd w:id="61"/>
  <w:bookmarkEnd w:id="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2BFAB" w14:textId="77777777" w:rsidR="00E704D9" w:rsidRPr="00E704D9" w:rsidRDefault="00E704D9" w:rsidP="00E704D9">
      <w:pPr>
        <w:spacing w:after="0" w:line="240" w:lineRule="auto"/>
        <w:rPr>
          <w:noProof/>
          <w:lang w:val="en-US"/>
        </w:rPr>
      </w:pPr>
      <w:r w:rsidRPr="00E704D9">
        <w:rPr>
          <w:noProof/>
          <w:lang w:val="en-US"/>
        </w:rPr>
        <w:separator/>
      </w:r>
    </w:p>
  </w:footnote>
  <w:footnote w:type="continuationSeparator" w:id="0">
    <w:p w14:paraId="18DEE5D4" w14:textId="77777777" w:rsidR="00E704D9" w:rsidRPr="00E704D9" w:rsidRDefault="00E704D9" w:rsidP="00E704D9">
      <w:pPr>
        <w:spacing w:after="0" w:line="240" w:lineRule="auto"/>
        <w:rPr>
          <w:noProof/>
          <w:lang w:val="en-US"/>
        </w:rPr>
      </w:pPr>
      <w:r w:rsidRPr="00E704D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8A"/>
    <w:rsid w:val="00191055"/>
    <w:rsid w:val="003334B4"/>
    <w:rsid w:val="00363BA7"/>
    <w:rsid w:val="004C32CE"/>
    <w:rsid w:val="00612425"/>
    <w:rsid w:val="00645F9C"/>
    <w:rsid w:val="006F4E44"/>
    <w:rsid w:val="007C5CE2"/>
    <w:rsid w:val="00921840"/>
    <w:rsid w:val="00A13B40"/>
    <w:rsid w:val="00A23E06"/>
    <w:rsid w:val="00B43944"/>
    <w:rsid w:val="00D906DC"/>
    <w:rsid w:val="00E704D9"/>
    <w:rsid w:val="00F72E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B29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E704D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E704D9"/>
    <w:rPr>
      <w:color w:val="0000FF"/>
      <w:u w:val="single"/>
    </w:rPr>
  </w:style>
  <w:style w:type="paragraph" w:styleId="Galvene">
    <w:name w:val="header"/>
    <w:basedOn w:val="Parasts"/>
    <w:link w:val="GalveneRakstz"/>
    <w:uiPriority w:val="99"/>
    <w:unhideWhenUsed/>
    <w:rsid w:val="00E704D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704D9"/>
  </w:style>
  <w:style w:type="paragraph" w:styleId="Kjene">
    <w:name w:val="footer"/>
    <w:basedOn w:val="Parasts"/>
    <w:link w:val="KjeneRakstz"/>
    <w:uiPriority w:val="99"/>
    <w:unhideWhenUsed/>
    <w:rsid w:val="00E704D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E70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361753">
      <w:bodyDiv w:val="1"/>
      <w:marLeft w:val="0"/>
      <w:marRight w:val="0"/>
      <w:marTop w:val="0"/>
      <w:marBottom w:val="0"/>
      <w:divBdr>
        <w:top w:val="none" w:sz="0" w:space="0" w:color="auto"/>
        <w:left w:val="none" w:sz="0" w:space="0" w:color="auto"/>
        <w:bottom w:val="none" w:sz="0" w:space="0" w:color="auto"/>
        <w:right w:val="none" w:sz="0" w:space="0" w:color="auto"/>
      </w:divBdr>
      <w:divsChild>
        <w:div w:id="1690833066">
          <w:marLeft w:val="0"/>
          <w:marRight w:val="0"/>
          <w:marTop w:val="0"/>
          <w:marBottom w:val="0"/>
          <w:divBdr>
            <w:top w:val="none" w:sz="0" w:space="0" w:color="auto"/>
            <w:left w:val="none" w:sz="0" w:space="0" w:color="auto"/>
            <w:bottom w:val="none" w:sz="0" w:space="0" w:color="auto"/>
            <w:right w:val="none" w:sz="0" w:space="0" w:color="auto"/>
          </w:divBdr>
          <w:divsChild>
            <w:div w:id="1668829579">
              <w:marLeft w:val="0"/>
              <w:marRight w:val="0"/>
              <w:marTop w:val="0"/>
              <w:marBottom w:val="0"/>
              <w:divBdr>
                <w:top w:val="none" w:sz="0" w:space="0" w:color="auto"/>
                <w:left w:val="none" w:sz="0" w:space="0" w:color="auto"/>
                <w:bottom w:val="none" w:sz="0" w:space="0" w:color="auto"/>
                <w:right w:val="none" w:sz="0" w:space="0" w:color="auto"/>
              </w:divBdr>
            </w:div>
            <w:div w:id="1928466458">
              <w:marLeft w:val="0"/>
              <w:marRight w:val="0"/>
              <w:marTop w:val="0"/>
              <w:marBottom w:val="0"/>
              <w:divBdr>
                <w:top w:val="none" w:sz="0" w:space="0" w:color="auto"/>
                <w:left w:val="none" w:sz="0" w:space="0" w:color="auto"/>
                <w:bottom w:val="none" w:sz="0" w:space="0" w:color="auto"/>
                <w:right w:val="none" w:sz="0" w:space="0" w:color="auto"/>
              </w:divBdr>
            </w:div>
            <w:div w:id="1144664715">
              <w:marLeft w:val="0"/>
              <w:marRight w:val="0"/>
              <w:marTop w:val="0"/>
              <w:marBottom w:val="0"/>
              <w:divBdr>
                <w:top w:val="none" w:sz="0" w:space="0" w:color="auto"/>
                <w:left w:val="none" w:sz="0" w:space="0" w:color="auto"/>
                <w:bottom w:val="none" w:sz="0" w:space="0" w:color="auto"/>
                <w:right w:val="none" w:sz="0" w:space="0" w:color="auto"/>
              </w:divBdr>
            </w:div>
            <w:div w:id="71858120">
              <w:marLeft w:val="0"/>
              <w:marRight w:val="0"/>
              <w:marTop w:val="0"/>
              <w:marBottom w:val="0"/>
              <w:divBdr>
                <w:top w:val="none" w:sz="0" w:space="0" w:color="auto"/>
                <w:left w:val="none" w:sz="0" w:space="0" w:color="auto"/>
                <w:bottom w:val="none" w:sz="0" w:space="0" w:color="auto"/>
                <w:right w:val="none" w:sz="0" w:space="0" w:color="auto"/>
              </w:divBdr>
            </w:div>
            <w:div w:id="1356348027">
              <w:marLeft w:val="0"/>
              <w:marRight w:val="0"/>
              <w:marTop w:val="0"/>
              <w:marBottom w:val="0"/>
              <w:divBdr>
                <w:top w:val="none" w:sz="0" w:space="0" w:color="auto"/>
                <w:left w:val="none" w:sz="0" w:space="0" w:color="auto"/>
                <w:bottom w:val="none" w:sz="0" w:space="0" w:color="auto"/>
                <w:right w:val="none" w:sz="0" w:space="0" w:color="auto"/>
              </w:divBdr>
            </w:div>
            <w:div w:id="169876736">
              <w:marLeft w:val="0"/>
              <w:marRight w:val="0"/>
              <w:marTop w:val="0"/>
              <w:marBottom w:val="0"/>
              <w:divBdr>
                <w:top w:val="none" w:sz="0" w:space="0" w:color="auto"/>
                <w:left w:val="none" w:sz="0" w:space="0" w:color="auto"/>
                <w:bottom w:val="none" w:sz="0" w:space="0" w:color="auto"/>
                <w:right w:val="none" w:sz="0" w:space="0" w:color="auto"/>
              </w:divBdr>
            </w:div>
            <w:div w:id="514928057">
              <w:marLeft w:val="0"/>
              <w:marRight w:val="0"/>
              <w:marTop w:val="0"/>
              <w:marBottom w:val="0"/>
              <w:divBdr>
                <w:top w:val="none" w:sz="0" w:space="0" w:color="auto"/>
                <w:left w:val="none" w:sz="0" w:space="0" w:color="auto"/>
                <w:bottom w:val="none" w:sz="0" w:space="0" w:color="auto"/>
                <w:right w:val="none" w:sz="0" w:space="0" w:color="auto"/>
              </w:divBdr>
            </w:div>
            <w:div w:id="808866736">
              <w:marLeft w:val="0"/>
              <w:marRight w:val="0"/>
              <w:marTop w:val="0"/>
              <w:marBottom w:val="0"/>
              <w:divBdr>
                <w:top w:val="none" w:sz="0" w:space="0" w:color="auto"/>
                <w:left w:val="none" w:sz="0" w:space="0" w:color="auto"/>
                <w:bottom w:val="none" w:sz="0" w:space="0" w:color="auto"/>
                <w:right w:val="none" w:sz="0" w:space="0" w:color="auto"/>
              </w:divBdr>
            </w:div>
            <w:div w:id="846872928">
              <w:marLeft w:val="0"/>
              <w:marRight w:val="0"/>
              <w:marTop w:val="0"/>
              <w:marBottom w:val="0"/>
              <w:divBdr>
                <w:top w:val="none" w:sz="0" w:space="0" w:color="auto"/>
                <w:left w:val="none" w:sz="0" w:space="0" w:color="auto"/>
                <w:bottom w:val="none" w:sz="0" w:space="0" w:color="auto"/>
                <w:right w:val="none" w:sz="0" w:space="0" w:color="auto"/>
              </w:divBdr>
            </w:div>
            <w:div w:id="755437285">
              <w:marLeft w:val="0"/>
              <w:marRight w:val="0"/>
              <w:marTop w:val="0"/>
              <w:marBottom w:val="0"/>
              <w:divBdr>
                <w:top w:val="none" w:sz="0" w:space="0" w:color="auto"/>
                <w:left w:val="none" w:sz="0" w:space="0" w:color="auto"/>
                <w:bottom w:val="none" w:sz="0" w:space="0" w:color="auto"/>
                <w:right w:val="none" w:sz="0" w:space="0" w:color="auto"/>
              </w:divBdr>
            </w:div>
            <w:div w:id="90509994">
              <w:marLeft w:val="0"/>
              <w:marRight w:val="0"/>
              <w:marTop w:val="0"/>
              <w:marBottom w:val="0"/>
              <w:divBdr>
                <w:top w:val="none" w:sz="0" w:space="0" w:color="auto"/>
                <w:left w:val="none" w:sz="0" w:space="0" w:color="auto"/>
                <w:bottom w:val="none" w:sz="0" w:space="0" w:color="auto"/>
                <w:right w:val="none" w:sz="0" w:space="0" w:color="auto"/>
              </w:divBdr>
            </w:div>
            <w:div w:id="313025960">
              <w:marLeft w:val="0"/>
              <w:marRight w:val="0"/>
              <w:marTop w:val="0"/>
              <w:marBottom w:val="0"/>
              <w:divBdr>
                <w:top w:val="none" w:sz="0" w:space="0" w:color="auto"/>
                <w:left w:val="none" w:sz="0" w:space="0" w:color="auto"/>
                <w:bottom w:val="none" w:sz="0" w:space="0" w:color="auto"/>
                <w:right w:val="none" w:sz="0" w:space="0" w:color="auto"/>
              </w:divBdr>
            </w:div>
            <w:div w:id="2146311168">
              <w:marLeft w:val="0"/>
              <w:marRight w:val="0"/>
              <w:marTop w:val="0"/>
              <w:marBottom w:val="0"/>
              <w:divBdr>
                <w:top w:val="none" w:sz="0" w:space="0" w:color="auto"/>
                <w:left w:val="none" w:sz="0" w:space="0" w:color="auto"/>
                <w:bottom w:val="none" w:sz="0" w:space="0" w:color="auto"/>
                <w:right w:val="none" w:sz="0" w:space="0" w:color="auto"/>
              </w:divBdr>
            </w:div>
            <w:div w:id="710351086">
              <w:marLeft w:val="0"/>
              <w:marRight w:val="0"/>
              <w:marTop w:val="0"/>
              <w:marBottom w:val="0"/>
              <w:divBdr>
                <w:top w:val="none" w:sz="0" w:space="0" w:color="auto"/>
                <w:left w:val="none" w:sz="0" w:space="0" w:color="auto"/>
                <w:bottom w:val="none" w:sz="0" w:space="0" w:color="auto"/>
                <w:right w:val="none" w:sz="0" w:space="0" w:color="auto"/>
              </w:divBdr>
            </w:div>
            <w:div w:id="1891112851">
              <w:marLeft w:val="0"/>
              <w:marRight w:val="0"/>
              <w:marTop w:val="0"/>
              <w:marBottom w:val="0"/>
              <w:divBdr>
                <w:top w:val="none" w:sz="0" w:space="0" w:color="auto"/>
                <w:left w:val="none" w:sz="0" w:space="0" w:color="auto"/>
                <w:bottom w:val="none" w:sz="0" w:space="0" w:color="auto"/>
                <w:right w:val="none" w:sz="0" w:space="0" w:color="auto"/>
              </w:divBdr>
            </w:div>
            <w:div w:id="1881018028">
              <w:marLeft w:val="0"/>
              <w:marRight w:val="0"/>
              <w:marTop w:val="0"/>
              <w:marBottom w:val="0"/>
              <w:divBdr>
                <w:top w:val="none" w:sz="0" w:space="0" w:color="auto"/>
                <w:left w:val="none" w:sz="0" w:space="0" w:color="auto"/>
                <w:bottom w:val="none" w:sz="0" w:space="0" w:color="auto"/>
                <w:right w:val="none" w:sz="0" w:space="0" w:color="auto"/>
              </w:divBdr>
            </w:div>
            <w:div w:id="1728065076">
              <w:marLeft w:val="0"/>
              <w:marRight w:val="0"/>
              <w:marTop w:val="0"/>
              <w:marBottom w:val="0"/>
              <w:divBdr>
                <w:top w:val="none" w:sz="0" w:space="0" w:color="auto"/>
                <w:left w:val="none" w:sz="0" w:space="0" w:color="auto"/>
                <w:bottom w:val="none" w:sz="0" w:space="0" w:color="auto"/>
                <w:right w:val="none" w:sz="0" w:space="0" w:color="auto"/>
              </w:divBdr>
            </w:div>
            <w:div w:id="433093469">
              <w:marLeft w:val="0"/>
              <w:marRight w:val="0"/>
              <w:marTop w:val="0"/>
              <w:marBottom w:val="0"/>
              <w:divBdr>
                <w:top w:val="none" w:sz="0" w:space="0" w:color="auto"/>
                <w:left w:val="none" w:sz="0" w:space="0" w:color="auto"/>
                <w:bottom w:val="none" w:sz="0" w:space="0" w:color="auto"/>
                <w:right w:val="none" w:sz="0" w:space="0" w:color="auto"/>
              </w:divBdr>
            </w:div>
            <w:div w:id="1357581072">
              <w:marLeft w:val="0"/>
              <w:marRight w:val="0"/>
              <w:marTop w:val="0"/>
              <w:marBottom w:val="0"/>
              <w:divBdr>
                <w:top w:val="none" w:sz="0" w:space="0" w:color="auto"/>
                <w:left w:val="none" w:sz="0" w:space="0" w:color="auto"/>
                <w:bottom w:val="none" w:sz="0" w:space="0" w:color="auto"/>
                <w:right w:val="none" w:sz="0" w:space="0" w:color="auto"/>
              </w:divBdr>
            </w:div>
            <w:div w:id="1745105760">
              <w:marLeft w:val="0"/>
              <w:marRight w:val="0"/>
              <w:marTop w:val="0"/>
              <w:marBottom w:val="0"/>
              <w:divBdr>
                <w:top w:val="none" w:sz="0" w:space="0" w:color="auto"/>
                <w:left w:val="none" w:sz="0" w:space="0" w:color="auto"/>
                <w:bottom w:val="none" w:sz="0" w:space="0" w:color="auto"/>
                <w:right w:val="none" w:sz="0" w:space="0" w:color="auto"/>
              </w:divBdr>
            </w:div>
            <w:div w:id="63721951">
              <w:marLeft w:val="0"/>
              <w:marRight w:val="0"/>
              <w:marTop w:val="0"/>
              <w:marBottom w:val="0"/>
              <w:divBdr>
                <w:top w:val="none" w:sz="0" w:space="0" w:color="auto"/>
                <w:left w:val="none" w:sz="0" w:space="0" w:color="auto"/>
                <w:bottom w:val="none" w:sz="0" w:space="0" w:color="auto"/>
                <w:right w:val="none" w:sz="0" w:space="0" w:color="auto"/>
              </w:divBdr>
            </w:div>
            <w:div w:id="2048527885">
              <w:marLeft w:val="0"/>
              <w:marRight w:val="0"/>
              <w:marTop w:val="0"/>
              <w:marBottom w:val="0"/>
              <w:divBdr>
                <w:top w:val="none" w:sz="0" w:space="0" w:color="auto"/>
                <w:left w:val="none" w:sz="0" w:space="0" w:color="auto"/>
                <w:bottom w:val="none" w:sz="0" w:space="0" w:color="auto"/>
                <w:right w:val="none" w:sz="0" w:space="0" w:color="auto"/>
              </w:divBdr>
            </w:div>
            <w:div w:id="481044167">
              <w:marLeft w:val="0"/>
              <w:marRight w:val="0"/>
              <w:marTop w:val="0"/>
              <w:marBottom w:val="0"/>
              <w:divBdr>
                <w:top w:val="none" w:sz="0" w:space="0" w:color="auto"/>
                <w:left w:val="none" w:sz="0" w:space="0" w:color="auto"/>
                <w:bottom w:val="none" w:sz="0" w:space="0" w:color="auto"/>
                <w:right w:val="none" w:sz="0" w:space="0" w:color="auto"/>
              </w:divBdr>
            </w:div>
            <w:div w:id="1051349679">
              <w:marLeft w:val="0"/>
              <w:marRight w:val="0"/>
              <w:marTop w:val="0"/>
              <w:marBottom w:val="0"/>
              <w:divBdr>
                <w:top w:val="none" w:sz="0" w:space="0" w:color="auto"/>
                <w:left w:val="none" w:sz="0" w:space="0" w:color="auto"/>
                <w:bottom w:val="none" w:sz="0" w:space="0" w:color="auto"/>
                <w:right w:val="none" w:sz="0" w:space="0" w:color="auto"/>
              </w:divBdr>
            </w:div>
            <w:div w:id="837429339">
              <w:marLeft w:val="0"/>
              <w:marRight w:val="0"/>
              <w:marTop w:val="0"/>
              <w:marBottom w:val="0"/>
              <w:divBdr>
                <w:top w:val="none" w:sz="0" w:space="0" w:color="auto"/>
                <w:left w:val="none" w:sz="0" w:space="0" w:color="auto"/>
                <w:bottom w:val="none" w:sz="0" w:space="0" w:color="auto"/>
                <w:right w:val="none" w:sz="0" w:space="0" w:color="auto"/>
              </w:divBdr>
            </w:div>
            <w:div w:id="1028288357">
              <w:marLeft w:val="0"/>
              <w:marRight w:val="0"/>
              <w:marTop w:val="0"/>
              <w:marBottom w:val="0"/>
              <w:divBdr>
                <w:top w:val="none" w:sz="0" w:space="0" w:color="auto"/>
                <w:left w:val="none" w:sz="0" w:space="0" w:color="auto"/>
                <w:bottom w:val="none" w:sz="0" w:space="0" w:color="auto"/>
                <w:right w:val="none" w:sz="0" w:space="0" w:color="auto"/>
              </w:divBdr>
            </w:div>
            <w:div w:id="274289731">
              <w:marLeft w:val="0"/>
              <w:marRight w:val="0"/>
              <w:marTop w:val="0"/>
              <w:marBottom w:val="0"/>
              <w:divBdr>
                <w:top w:val="none" w:sz="0" w:space="0" w:color="auto"/>
                <w:left w:val="none" w:sz="0" w:space="0" w:color="auto"/>
                <w:bottom w:val="none" w:sz="0" w:space="0" w:color="auto"/>
                <w:right w:val="none" w:sz="0" w:space="0" w:color="auto"/>
              </w:divBdr>
            </w:div>
            <w:div w:id="591008423">
              <w:marLeft w:val="0"/>
              <w:marRight w:val="0"/>
              <w:marTop w:val="0"/>
              <w:marBottom w:val="0"/>
              <w:divBdr>
                <w:top w:val="none" w:sz="0" w:space="0" w:color="auto"/>
                <w:left w:val="none" w:sz="0" w:space="0" w:color="auto"/>
                <w:bottom w:val="none" w:sz="0" w:space="0" w:color="auto"/>
                <w:right w:val="none" w:sz="0" w:space="0" w:color="auto"/>
              </w:divBdr>
            </w:div>
            <w:div w:id="353582633">
              <w:marLeft w:val="0"/>
              <w:marRight w:val="0"/>
              <w:marTop w:val="0"/>
              <w:marBottom w:val="0"/>
              <w:divBdr>
                <w:top w:val="none" w:sz="0" w:space="0" w:color="auto"/>
                <w:left w:val="none" w:sz="0" w:space="0" w:color="auto"/>
                <w:bottom w:val="none" w:sz="0" w:space="0" w:color="auto"/>
                <w:right w:val="none" w:sz="0" w:space="0" w:color="auto"/>
              </w:divBdr>
            </w:div>
            <w:div w:id="1159806874">
              <w:marLeft w:val="0"/>
              <w:marRight w:val="0"/>
              <w:marTop w:val="0"/>
              <w:marBottom w:val="0"/>
              <w:divBdr>
                <w:top w:val="none" w:sz="0" w:space="0" w:color="auto"/>
                <w:left w:val="none" w:sz="0" w:space="0" w:color="auto"/>
                <w:bottom w:val="none" w:sz="0" w:space="0" w:color="auto"/>
                <w:right w:val="none" w:sz="0" w:space="0" w:color="auto"/>
              </w:divBdr>
            </w:div>
            <w:div w:id="437606639">
              <w:marLeft w:val="0"/>
              <w:marRight w:val="0"/>
              <w:marTop w:val="0"/>
              <w:marBottom w:val="0"/>
              <w:divBdr>
                <w:top w:val="none" w:sz="0" w:space="0" w:color="auto"/>
                <w:left w:val="none" w:sz="0" w:space="0" w:color="auto"/>
                <w:bottom w:val="none" w:sz="0" w:space="0" w:color="auto"/>
                <w:right w:val="none" w:sz="0" w:space="0" w:color="auto"/>
              </w:divBdr>
            </w:div>
            <w:div w:id="1808401871">
              <w:marLeft w:val="0"/>
              <w:marRight w:val="0"/>
              <w:marTop w:val="0"/>
              <w:marBottom w:val="0"/>
              <w:divBdr>
                <w:top w:val="none" w:sz="0" w:space="0" w:color="auto"/>
                <w:left w:val="none" w:sz="0" w:space="0" w:color="auto"/>
                <w:bottom w:val="none" w:sz="0" w:space="0" w:color="auto"/>
                <w:right w:val="none" w:sz="0" w:space="0" w:color="auto"/>
              </w:divBdr>
            </w:div>
            <w:div w:id="1549337750">
              <w:marLeft w:val="0"/>
              <w:marRight w:val="0"/>
              <w:marTop w:val="0"/>
              <w:marBottom w:val="0"/>
              <w:divBdr>
                <w:top w:val="none" w:sz="0" w:space="0" w:color="auto"/>
                <w:left w:val="none" w:sz="0" w:space="0" w:color="auto"/>
                <w:bottom w:val="none" w:sz="0" w:space="0" w:color="auto"/>
                <w:right w:val="none" w:sz="0" w:space="0" w:color="auto"/>
              </w:divBdr>
            </w:div>
            <w:div w:id="176056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3D6118-4195-4B25-9062-8A0F53AEE5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52D53A-4FAA-495B-8038-20A3969BA1BC}">
  <ds:schemaRefs>
    <ds:schemaRef ds:uri="http://schemas.microsoft.com/sharepoint/v3/contenttype/forms"/>
  </ds:schemaRefs>
</ds:datastoreItem>
</file>

<file path=customXml/itemProps3.xml><?xml version="1.0" encoding="utf-8"?>
<ds:datastoreItem xmlns:ds="http://schemas.openxmlformats.org/officeDocument/2006/customXml" ds:itemID="{CBCFE563-9074-494F-B590-9E02C73AF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6579</Words>
  <Characters>3751</Characters>
  <Application>Microsoft Office Word</Application>
  <DocSecurity>0</DocSecurity>
  <Lines>31</Lines>
  <Paragraphs>20</Paragraphs>
  <ScaleCrop>false</ScaleCrop>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2021-08-03T10:06:00Z</dcterms:created>
  <dcterms:modified xsi:type="dcterms:W3CDTF">2021-09-21T12:26:00Z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