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41E63" w14:textId="77777777" w:rsidR="005E6A0D" w:rsidRPr="004E548A" w:rsidRDefault="005E6A0D" w:rsidP="005E6A0D">
      <w:pPr>
        <w:pStyle w:val="Tekstabloks"/>
        <w:ind w:left="0" w:right="26"/>
      </w:pPr>
    </w:p>
    <w:p w14:paraId="467E77FB" w14:textId="77777777" w:rsidR="005E6A0D" w:rsidRPr="004E548A" w:rsidRDefault="005E6A0D" w:rsidP="005E6A0D">
      <w:pPr>
        <w:pStyle w:val="Tekstabloks"/>
        <w:ind w:left="0" w:right="26"/>
      </w:pPr>
      <w:r w:rsidRPr="004E548A">
        <w:t>Text consolidated by Valsts valodas centrs (State Language Centre) with amending laws of:</w:t>
      </w:r>
    </w:p>
    <w:p w14:paraId="7CCDC4FA" w14:textId="77777777" w:rsidR="005E6A0D" w:rsidRPr="004E548A" w:rsidRDefault="005E6A0D" w:rsidP="005E6A0D">
      <w:pPr>
        <w:pStyle w:val="Tekstabloks"/>
        <w:ind w:left="0" w:right="26"/>
        <w:jc w:val="center"/>
      </w:pPr>
      <w:r>
        <w:t>14 </w:t>
      </w:r>
      <w:r w:rsidRPr="004E548A">
        <w:t>May</w:t>
      </w:r>
      <w:r>
        <w:t> </w:t>
      </w:r>
      <w:r w:rsidRPr="004E548A">
        <w:t>2</w:t>
      </w:r>
      <w:r>
        <w:t>020</w:t>
      </w:r>
      <w:r w:rsidRPr="004E548A">
        <w:t xml:space="preserve"> [shall come into force from </w:t>
      </w:r>
      <w:r>
        <w:t>11 June 2020</w:t>
      </w:r>
      <w:r w:rsidRPr="004E548A">
        <w:t>]</w:t>
      </w:r>
      <w:r>
        <w:t>.</w:t>
      </w:r>
    </w:p>
    <w:p w14:paraId="7D0AA121" w14:textId="77777777" w:rsidR="005E6A0D" w:rsidRPr="004E548A" w:rsidRDefault="005E6A0D" w:rsidP="005E6A0D">
      <w:pPr>
        <w:pStyle w:val="Tekstabloks"/>
        <w:ind w:left="0" w:right="26"/>
        <w:rPr>
          <w:snapToGrid w:val="0"/>
        </w:rPr>
      </w:pPr>
      <w:r w:rsidRPr="004E548A">
        <w:t>If a whole or part of a section has been amended, the date of the amending law appears in square brackets at the end of the section.</w:t>
      </w:r>
      <w:r w:rsidRPr="004E548A">
        <w:rPr>
          <w:snapToGrid w:val="0"/>
        </w:rPr>
        <w:t xml:space="preserve"> If a whole section, paragraph or clause has been deleted, the date of the deletion appears in square brackets beside the deleted section, paragraph or clause.</w:t>
      </w:r>
    </w:p>
    <w:p w14:paraId="1BD46800" w14:textId="77777777" w:rsidR="005E6A0D" w:rsidRPr="004E548A" w:rsidRDefault="005E6A0D" w:rsidP="005E6A0D">
      <w:pPr>
        <w:pStyle w:val="Tekstabloks"/>
        <w:ind w:left="0" w:right="26"/>
        <w:rPr>
          <w:snapToGrid w:val="0"/>
          <w:sz w:val="24"/>
          <w:szCs w:val="32"/>
        </w:rPr>
      </w:pPr>
    </w:p>
    <w:p w14:paraId="7E4A8743" w14:textId="77777777" w:rsidR="005E6A0D" w:rsidRDefault="005E6A0D" w:rsidP="005E6A0D">
      <w:pPr>
        <w:spacing w:after="0" w:line="240" w:lineRule="auto"/>
        <w:rPr>
          <w:rFonts w:ascii="Times New Roman" w:hAnsi="Times New Roman"/>
          <w:sz w:val="24"/>
          <w:szCs w:val="24"/>
        </w:rPr>
      </w:pPr>
    </w:p>
    <w:p w14:paraId="041E9D75" w14:textId="2ABBB63A" w:rsidR="00C9032B" w:rsidRDefault="00F1329D" w:rsidP="00C903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5E6A0D">
        <w:rPr>
          <w:rFonts w:ascii="Times New Roman" w:hAnsi="Times New Roman"/>
          <w:i/>
          <w:iCs/>
          <w:sz w:val="24"/>
          <w:szCs w:val="24"/>
        </w:rPr>
        <w:t>Saeima</w:t>
      </w:r>
      <w:r w:rsidR="005E6A0D">
        <w:rPr>
          <w:rFonts w:ascii="Times New Roman" w:hAnsi="Times New Roman"/>
          <w:sz w:val="24"/>
          <w:szCs w:val="24"/>
        </w:rPr>
        <w:t> </w:t>
      </w:r>
      <w:r w:rsidR="005E6A0D" w:rsidRPr="005E6A0D">
        <w:rPr>
          <w:rFonts w:ascii="Times New Roman" w:hAnsi="Times New Roman"/>
          <w:sz w:val="24"/>
          <w:szCs w:val="24"/>
          <w:vertAlign w:val="superscript"/>
        </w:rPr>
        <w:t>1</w:t>
      </w:r>
      <w:r>
        <w:rPr>
          <w:rFonts w:ascii="Times New Roman" w:hAnsi="Times New Roman"/>
          <w:sz w:val="24"/>
          <w:szCs w:val="24"/>
        </w:rPr>
        <w:t xml:space="preserve"> has adopted and</w:t>
      </w:r>
    </w:p>
    <w:p w14:paraId="6DC4E1FB" w14:textId="4B142583" w:rsidR="00F1329D" w:rsidRDefault="00F1329D" w:rsidP="00C903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EEFFA5D" w14:textId="3764B194" w:rsidR="00C9032B" w:rsidRDefault="00C9032B" w:rsidP="00C9032B">
      <w:pPr>
        <w:spacing w:after="0" w:line="240" w:lineRule="auto"/>
        <w:jc w:val="both"/>
        <w:rPr>
          <w:rFonts w:ascii="Times New Roman" w:eastAsia="Times New Roman" w:hAnsi="Times New Roman" w:cs="Times New Roman"/>
          <w:noProof/>
          <w:sz w:val="24"/>
          <w:szCs w:val="24"/>
          <w:lang w:eastAsia="lv-LV"/>
        </w:rPr>
      </w:pPr>
    </w:p>
    <w:p w14:paraId="2CFD54E8" w14:textId="77777777" w:rsidR="00C9032B" w:rsidRPr="00F1329D" w:rsidRDefault="00C9032B" w:rsidP="00C9032B">
      <w:pPr>
        <w:spacing w:after="0" w:line="240" w:lineRule="auto"/>
        <w:jc w:val="both"/>
        <w:rPr>
          <w:rFonts w:ascii="Times New Roman" w:eastAsia="Times New Roman" w:hAnsi="Times New Roman" w:cs="Times New Roman"/>
          <w:noProof/>
          <w:sz w:val="24"/>
          <w:szCs w:val="24"/>
          <w:lang w:eastAsia="lv-LV"/>
        </w:rPr>
      </w:pPr>
    </w:p>
    <w:p w14:paraId="351E3D2A" w14:textId="77777777" w:rsidR="00F1329D" w:rsidRPr="00F1329D" w:rsidRDefault="00F1329D" w:rsidP="00C9032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Latgale Special Economic Zone</w:t>
      </w:r>
    </w:p>
    <w:p w14:paraId="0FF11124" w14:textId="77777777" w:rsidR="00C9032B" w:rsidRDefault="00C9032B" w:rsidP="00C9032B">
      <w:pPr>
        <w:spacing w:after="0" w:line="240" w:lineRule="auto"/>
        <w:jc w:val="both"/>
        <w:rPr>
          <w:rFonts w:ascii="Times New Roman" w:eastAsia="Times New Roman" w:hAnsi="Times New Roman" w:cs="Times New Roman"/>
          <w:noProof/>
          <w:sz w:val="24"/>
          <w:szCs w:val="24"/>
        </w:rPr>
      </w:pPr>
      <w:bookmarkStart w:id="0" w:name="n1"/>
      <w:bookmarkStart w:id="1" w:name="n-592553"/>
      <w:bookmarkEnd w:id="0"/>
      <w:bookmarkEnd w:id="1"/>
    </w:p>
    <w:p w14:paraId="4B941BB7" w14:textId="77777777" w:rsidR="00C9032B" w:rsidRDefault="00C9032B" w:rsidP="00C9032B">
      <w:pPr>
        <w:spacing w:after="0" w:line="240" w:lineRule="auto"/>
        <w:jc w:val="both"/>
        <w:rPr>
          <w:rFonts w:ascii="Times New Roman" w:eastAsia="Times New Roman" w:hAnsi="Times New Roman" w:cs="Times New Roman"/>
          <w:noProof/>
          <w:sz w:val="24"/>
          <w:szCs w:val="24"/>
          <w:lang w:eastAsia="lv-LV"/>
        </w:rPr>
      </w:pPr>
    </w:p>
    <w:p w14:paraId="559CDC13" w14:textId="2E2B3B71" w:rsidR="00C9032B" w:rsidRPr="00C9032B" w:rsidRDefault="00F1329D" w:rsidP="00C9032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641D4C26" w14:textId="0BF82821" w:rsidR="00F1329D" w:rsidRPr="00C9032B" w:rsidRDefault="00F1329D" w:rsidP="00C9032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4A283C00" w14:textId="77777777" w:rsidR="00C9032B" w:rsidRPr="00F1329D" w:rsidRDefault="00C9032B" w:rsidP="00C9032B">
      <w:pPr>
        <w:spacing w:after="0" w:line="240" w:lineRule="auto"/>
        <w:jc w:val="both"/>
        <w:rPr>
          <w:rFonts w:ascii="Times New Roman" w:eastAsia="Times New Roman" w:hAnsi="Times New Roman" w:cs="Times New Roman"/>
          <w:noProof/>
          <w:sz w:val="24"/>
          <w:szCs w:val="24"/>
          <w:lang w:eastAsia="lv-LV"/>
        </w:rPr>
      </w:pPr>
    </w:p>
    <w:p w14:paraId="52FF2A1E" w14:textId="0492A6D1" w:rsidR="00F1329D" w:rsidRDefault="00F1329D" w:rsidP="00C9032B">
      <w:pPr>
        <w:spacing w:after="0" w:line="240" w:lineRule="auto"/>
        <w:jc w:val="both"/>
        <w:rPr>
          <w:rFonts w:ascii="Times New Roman" w:eastAsia="Times New Roman" w:hAnsi="Times New Roman" w:cs="Times New Roman"/>
          <w:b/>
          <w:bCs/>
          <w:noProof/>
          <w:sz w:val="24"/>
          <w:szCs w:val="24"/>
        </w:rPr>
      </w:pPr>
      <w:bookmarkStart w:id="2" w:name="p-592554"/>
      <w:bookmarkEnd w:id="2"/>
      <w:r>
        <w:rPr>
          <w:rFonts w:ascii="Times New Roman" w:hAnsi="Times New Roman"/>
          <w:b/>
          <w:bCs/>
          <w:sz w:val="24"/>
          <w:szCs w:val="24"/>
        </w:rPr>
        <w:t>Section 1. Purpose of the Law</w:t>
      </w:r>
      <w:bookmarkStart w:id="3" w:name="p1"/>
      <w:bookmarkEnd w:id="3"/>
    </w:p>
    <w:p w14:paraId="0916591A" w14:textId="77777777" w:rsidR="00C9032B" w:rsidRPr="00F1329D" w:rsidRDefault="00C9032B" w:rsidP="00C9032B">
      <w:pPr>
        <w:spacing w:after="0" w:line="240" w:lineRule="auto"/>
        <w:jc w:val="both"/>
        <w:rPr>
          <w:rFonts w:ascii="Times New Roman" w:eastAsia="Times New Roman" w:hAnsi="Times New Roman" w:cs="Times New Roman"/>
          <w:b/>
          <w:bCs/>
          <w:noProof/>
          <w:sz w:val="24"/>
          <w:szCs w:val="24"/>
          <w:lang w:eastAsia="lv-LV"/>
        </w:rPr>
      </w:pPr>
    </w:p>
    <w:p w14:paraId="21FF9259" w14:textId="77777777" w:rsidR="00F1329D" w:rsidRPr="00F1329D" w:rsidRDefault="00F1329D" w:rsidP="00C903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Latgale Special Economic Zone is established with the aim to facilitate the development of the Latgale region by attracting investment for the development of manufacturing and infrastructure and creation of new jobs.</w:t>
      </w:r>
    </w:p>
    <w:p w14:paraId="49C62A0C" w14:textId="77777777" w:rsidR="00C9032B" w:rsidRDefault="00C9032B" w:rsidP="00C9032B">
      <w:pPr>
        <w:spacing w:after="0" w:line="240" w:lineRule="auto"/>
        <w:jc w:val="both"/>
        <w:rPr>
          <w:rFonts w:ascii="Times New Roman" w:eastAsia="Times New Roman" w:hAnsi="Times New Roman" w:cs="Times New Roman"/>
          <w:b/>
          <w:bCs/>
          <w:noProof/>
          <w:sz w:val="24"/>
          <w:szCs w:val="24"/>
        </w:rPr>
      </w:pPr>
      <w:bookmarkStart w:id="4" w:name="p-592555"/>
      <w:bookmarkEnd w:id="4"/>
    </w:p>
    <w:p w14:paraId="649E24D1" w14:textId="00B563E6"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this Law</w:t>
      </w:r>
      <w:bookmarkStart w:id="5" w:name="p2"/>
      <w:bookmarkEnd w:id="5"/>
    </w:p>
    <w:p w14:paraId="2CEB7AEC" w14:textId="77777777" w:rsidR="00C9032B" w:rsidRDefault="00C9032B" w:rsidP="00C9032B">
      <w:pPr>
        <w:spacing w:after="0" w:line="240" w:lineRule="auto"/>
        <w:jc w:val="both"/>
        <w:rPr>
          <w:rFonts w:ascii="Times New Roman" w:eastAsia="Times New Roman" w:hAnsi="Times New Roman" w:cs="Times New Roman"/>
          <w:noProof/>
          <w:sz w:val="24"/>
          <w:szCs w:val="24"/>
          <w:lang w:eastAsia="lv-LV"/>
        </w:rPr>
      </w:pPr>
    </w:p>
    <w:p w14:paraId="21F74084" w14:textId="5247F0BE"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prescribes the procedures for the establishment, management and use of the Latgale Special Economic Zone.</w:t>
      </w:r>
    </w:p>
    <w:p w14:paraId="2572D295"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not apply to the Rēzekne Special Economic Zone and territories thereof which are determined in accordance with the Law on the Rēzekne Special Economic Zone.</w:t>
      </w:r>
    </w:p>
    <w:p w14:paraId="0D5CC420"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6" w:name="p-592556"/>
      <w:bookmarkEnd w:id="6"/>
    </w:p>
    <w:p w14:paraId="410574AC" w14:textId="346121DC"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Territory of the Latgale Special Economic Zone Area</w:t>
      </w:r>
      <w:bookmarkStart w:id="7" w:name="p3"/>
      <w:bookmarkEnd w:id="7"/>
    </w:p>
    <w:p w14:paraId="3FC71E81"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0959BC76" w14:textId="3ADCB2E0"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total area for which the status of the Latgale Special Economic Zone may be granted shall not exceed five per cent of the total area of local governments in the Latgale Planning Region.</w:t>
      </w:r>
    </w:p>
    <w:p w14:paraId="529FA367"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territory of every local government included in the Latgale Planning Region area for which the status of the Special Economic Zone may be granted shall be determined by the Cabinet.</w:t>
      </w:r>
    </w:p>
    <w:p w14:paraId="514C8A85"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Proposals regarding the territory of local governments in the Latgale Planning Region area for which the status of the Latgale Special Economic Zone may be granted shall be prepared by the Ministry of Environmental Protection and Regional Development and sent to the Cabinet for approval in accordance with the procedures laid down in the laws and regulations on the basis of the decision by the Latgale Planning Region Development Council.</w:t>
      </w:r>
    </w:p>
    <w:p w14:paraId="34F21A80"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8" w:name="p-592557"/>
      <w:bookmarkEnd w:id="8"/>
    </w:p>
    <w:p w14:paraId="006B03EF" w14:textId="54EA209D" w:rsidR="00F1329D" w:rsidRPr="00F1329D" w:rsidRDefault="00F1329D" w:rsidP="005E6A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 Determination of Territories of the Latgale Special Economic Zone and their Borders</w:t>
      </w:r>
      <w:bookmarkStart w:id="9" w:name="p4"/>
      <w:bookmarkEnd w:id="9"/>
    </w:p>
    <w:p w14:paraId="6BAE135A"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2482A5B8" w14:textId="46EF76D1"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taking of the decision referred to in Section 3, Paragraph two of this Law, the Latgale Special Economic Zone Authority shall decide on the territory of every local government to be included in the Latgale Special Economic Zone and the borders thereof. The borders of the territory shall be approved with a general administrative act which comes into force after its announcement.</w:t>
      </w:r>
    </w:p>
    <w:p w14:paraId="431C38AB"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referred to in Paragraph one of this Section shall be notified by publishing it on the website of the Latgale Planning Region.</w:t>
      </w:r>
    </w:p>
    <w:p w14:paraId="2CB6DFA3"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and criteria for determining and updating the borders of the territory of the Latgale Special Economic Zone shall be laid down by the Cabinet.</w:t>
      </w:r>
    </w:p>
    <w:p w14:paraId="1F20DDEC"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10" w:name="p-735817"/>
      <w:bookmarkEnd w:id="10"/>
    </w:p>
    <w:p w14:paraId="7EAE3465" w14:textId="10296553" w:rsidR="00F1329D" w:rsidRPr="00F1329D" w:rsidRDefault="00F1329D" w:rsidP="007062D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 Investments, Estimated Wage Costs and Commercial Activities within the Territory of the Latgale Special Economic Zone or Outside of It</w:t>
      </w:r>
      <w:bookmarkStart w:id="11" w:name="p5"/>
      <w:bookmarkEnd w:id="11"/>
    </w:p>
    <w:p w14:paraId="36D0A6BA"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7C1D1221" w14:textId="4AEE6620"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Capital companies of the Latgale Special Economic Zone are such capital companies which perform commercial activities within the territory of the Latgale Special Economic Zone or outside of it and have entered into a contract with the Latgale Special Economic Zone Authority for an investment or settlement of estimated wage costs in the sectors supported in the territory of the Latgale Special Economic Zone. Capital companies of the Latgale Special Economic Zone are entitled to qualify for the direct tax reliefs regarding the investments made or estimated wage costs in the sectors supported in the territory of the Latgale Special Economic Zone and application of indirect taxes in accordance with the procedures laid down in the laws and regulations regarding the application of taxes in free ports and special economic zones.</w:t>
      </w:r>
    </w:p>
    <w:p w14:paraId="024D7D8B"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Estimated wage costs are the costs of the newly created workplaces in the Latgale Special Economic Zone arising as a result of initial investments in accordance with the provisions of Section 1, Paragraph two, Clause 4.</w:t>
      </w:r>
      <w:r>
        <w:rPr>
          <w:rFonts w:ascii="Times New Roman" w:hAnsi="Times New Roman"/>
          <w:sz w:val="24"/>
          <w:szCs w:val="24"/>
          <w:vertAlign w:val="superscript"/>
        </w:rPr>
        <w:t>1 </w:t>
      </w:r>
      <w:r>
        <w:rPr>
          <w:rFonts w:ascii="Times New Roman" w:hAnsi="Times New Roman"/>
          <w:sz w:val="24"/>
          <w:szCs w:val="24"/>
        </w:rPr>
        <w:t>of the law On the Application of Taxes in Free Ports and Special Economic Zones.</w:t>
      </w:r>
    </w:p>
    <w:p w14:paraId="71D5F338"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Commercial activity within the Latgale Special Economic Zone shall be performed by the capital companies and other economic operators of the Latgale Special Economic Zone.</w:t>
      </w:r>
    </w:p>
    <w:p w14:paraId="37E08E41"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capital companies of the Latgale Special Economic Zone shall provide control of the goods imported and produced in the territory thereof and exported therefrom.</w:t>
      </w:r>
    </w:p>
    <w:p w14:paraId="3CBE152D"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168BAEDA" w14:textId="77777777" w:rsidR="007062D1" w:rsidRDefault="007062D1" w:rsidP="00C9032B">
      <w:pPr>
        <w:spacing w:after="0" w:line="240" w:lineRule="auto"/>
        <w:jc w:val="both"/>
        <w:rPr>
          <w:rFonts w:ascii="Times New Roman" w:eastAsia="Times New Roman" w:hAnsi="Times New Roman" w:cs="Times New Roman"/>
          <w:noProof/>
          <w:sz w:val="24"/>
          <w:szCs w:val="24"/>
        </w:rPr>
      </w:pPr>
      <w:bookmarkStart w:id="12" w:name="n2"/>
      <w:bookmarkStart w:id="13" w:name="n-592559"/>
      <w:bookmarkEnd w:id="12"/>
      <w:bookmarkEnd w:id="13"/>
    </w:p>
    <w:p w14:paraId="6F002F24" w14:textId="22B50BA0" w:rsidR="00C9032B" w:rsidRPr="007062D1" w:rsidRDefault="00F1329D" w:rsidP="007062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33F36B6" w14:textId="7DB39FA3" w:rsidR="00F1329D" w:rsidRPr="00F1329D" w:rsidRDefault="00F1329D" w:rsidP="007062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Management of the Latgale Special Economic Zone</w:t>
      </w:r>
    </w:p>
    <w:p w14:paraId="5D132C82"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14" w:name="p-592560"/>
      <w:bookmarkEnd w:id="14"/>
    </w:p>
    <w:p w14:paraId="0B22DC61" w14:textId="07BF9DBE" w:rsidR="00F1329D" w:rsidRPr="00F1329D" w:rsidRDefault="00F1329D" w:rsidP="007062D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Functions of the Latgale Planning Region Development Council in the Management of the Latgale Special Economic Zone</w:t>
      </w:r>
      <w:bookmarkStart w:id="15" w:name="p6"/>
      <w:bookmarkEnd w:id="15"/>
    </w:p>
    <w:p w14:paraId="51E76B7E"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536D3D2B" w14:textId="439F50B1"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Latgale Planning Region Development Council shall:</w:t>
      </w:r>
    </w:p>
    <w:p w14:paraId="20D082D9"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establish the Latgale Special Economic Zone Authority which is an institution or unit of the Latgale Planning Region;</w:t>
      </w:r>
    </w:p>
    <w:p w14:paraId="7A388BB5"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approve the by-laws of the Latgale Special Economic Zone Authority and make amendments thereto. The by-laws are developed taking into consideration the management functions laid down in this Law;</w:t>
      </w:r>
    </w:p>
    <w:p w14:paraId="66548687"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assess the performance of the Latgale Special Economic Zone Authority;</w:t>
      </w:r>
    </w:p>
    <w:p w14:paraId="53B9D8E9"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confirm the development plan of the Latgale Special Economic Zone in accordance with this Law, the State and local government interests, and also confirm the action plan and annual budget of the Latgale Special Economic Zone Authority;</w:t>
      </w:r>
    </w:p>
    <w:p w14:paraId="1BC343C1"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determine the criteria by which the territories that are to be divided among local governments may be granted the status of the Special Economic Zone.</w:t>
      </w:r>
    </w:p>
    <w:p w14:paraId="101D307C"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16" w:name="p-735818"/>
      <w:bookmarkEnd w:id="16"/>
    </w:p>
    <w:p w14:paraId="2D0B062D" w14:textId="1C0893DC"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Functions of the Latgale Special Economic Zone Authority</w:t>
      </w:r>
      <w:bookmarkStart w:id="17" w:name="p7"/>
      <w:bookmarkEnd w:id="17"/>
    </w:p>
    <w:p w14:paraId="1EC66010"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1AF8B5A1" w14:textId="4AD9C0CD"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Latgale Special Economic Zone Authority shall:</w:t>
      </w:r>
    </w:p>
    <w:p w14:paraId="525CADB1"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enter into contracts with capital companies of the Latgale Special Economic Zone for an investment or settlement of estimated wage costs in the sectors supported in the territory of the Latgale Special Economic Zone:</w:t>
      </w:r>
    </w:p>
    <w:p w14:paraId="48802EB9" w14:textId="77777777" w:rsidR="00F1329D" w:rsidRPr="00F1329D" w:rsidRDefault="00F1329D" w:rsidP="007062D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if the capital company of the Latgale Special Economic Zone performs commercial activities outside the territory of the Latgale Special Economic Zone or performs activities in another sector, the contract for the settlement of estimated wage costs shall include additional conditions according to the specificity of the commercial activity type which ensure that the investments or estimated wage costs that are defined in the contract for the settlement of estimated wage costs are made or settled and used only within the sectors supported in the territory of the Latgale Special Economic Zone;</w:t>
      </w:r>
    </w:p>
    <w:p w14:paraId="788D5DB9" w14:textId="77777777" w:rsidR="00F1329D" w:rsidRPr="00F1329D" w:rsidRDefault="00F1329D" w:rsidP="007062D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contract for the settlement of the estimated wage costs shall include a condition that for the period of operation of the entered into contract the working place of the employee is the territory of the Latgale Special Economic Zone and the employee is declared in the territory of the Latgale Planning Region;</w:t>
      </w:r>
    </w:p>
    <w:p w14:paraId="62517F56"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issue permit to the capital companies of the Latgale Special Economic Zone to apply the direct tax reliefs provided for in the law On the Application of Taxes in Free Ports and Special Economic Zones within the territory of the Latgale Special Economic Zone;</w:t>
      </w:r>
    </w:p>
    <w:p w14:paraId="6B8EED44"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determine the free zones and borders thereof by coordinating with the State Revenue Service their eligibility regarding the introduction of the free zone regime;</w:t>
      </w:r>
    </w:p>
    <w:p w14:paraId="6531408A"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enter into contracts on leasing of the immovable property located in the territory of the Latgale Special Economic Zone;</w:t>
      </w:r>
    </w:p>
    <w:p w14:paraId="2D85CB45"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control fulfilment of the concluded contracts;</w:t>
      </w:r>
    </w:p>
    <w:p w14:paraId="00D3E771"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ensure the drawing up of the development plan of the Latgale Special Economic Zone in accordance with this Law, the State and local government interests, and also take part in implementation of the abovementioned plan;</w:t>
      </w:r>
    </w:p>
    <w:p w14:paraId="5C629791"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develop annual draft budget;</w:t>
      </w:r>
    </w:p>
    <w:p w14:paraId="4D5D7463"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organise research and evaluation of the territories of the Latgale Special Economic Zone, carry out market research necessary for the attraction of investors and organise the attraction thereof;</w:t>
      </w:r>
    </w:p>
    <w:p w14:paraId="1546CFB0"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provide services for the capital companies and other economic operators of the Latgale Special Economic Zone;</w:t>
      </w:r>
    </w:p>
    <w:p w14:paraId="589A3E9F"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carry out activities related to the territories to be included in the Latgale Special Economic Zone and the determining of borders thereof provided for in Section 4 of this Law;</w:t>
      </w:r>
    </w:p>
    <w:p w14:paraId="30612FA1"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carry out other tasks to achieve the objective of this Law.</w:t>
      </w:r>
    </w:p>
    <w:p w14:paraId="1B6D1379"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36A436BB"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18" w:name="p-592562"/>
      <w:bookmarkEnd w:id="18"/>
    </w:p>
    <w:p w14:paraId="4290D695" w14:textId="5CEE223C"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Budget of the Latgale Special Economic Zone</w:t>
      </w:r>
      <w:bookmarkStart w:id="19" w:name="p8"/>
      <w:bookmarkEnd w:id="19"/>
    </w:p>
    <w:p w14:paraId="77B5FD6B"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4984F2DC" w14:textId="54D4831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Budget of the Latgale Special Economic Zone shall consist of:</w:t>
      </w:r>
    </w:p>
    <w:p w14:paraId="0C65CEDF"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revenue resulting from the activity of the Latgale Special Economic Zone and also from the provision of paid services;</w:t>
      </w:r>
    </w:p>
    <w:p w14:paraId="38BDF889"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contributions from the State and local government budgets;</w:t>
      </w:r>
    </w:p>
    <w:p w14:paraId="6AF46A19"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contributions from various foundations.</w:t>
      </w:r>
    </w:p>
    <w:p w14:paraId="3D97221D"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Budget of the Latgale Special Economic Zone shall be used for:</w:t>
      </w:r>
    </w:p>
    <w:p w14:paraId="6A049510"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management of the Latgale Special Economic Zone;</w:t>
      </w:r>
    </w:p>
    <w:p w14:paraId="4CD7818B" w14:textId="7777777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development of infrastructure of the Latgale Special Economic Zone.</w:t>
      </w:r>
    </w:p>
    <w:p w14:paraId="3D7A4125"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20" w:name="p-592563"/>
      <w:bookmarkEnd w:id="20"/>
    </w:p>
    <w:p w14:paraId="02919F92" w14:textId="0165E7CC" w:rsidR="00F1329D" w:rsidRPr="00F1329D" w:rsidRDefault="00F1329D" w:rsidP="0008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Support Foundation for Commercial Activity of the Latgale Special Economic Zone</w:t>
      </w:r>
      <w:bookmarkStart w:id="21" w:name="p9"/>
      <w:bookmarkEnd w:id="21"/>
    </w:p>
    <w:p w14:paraId="3156E5F3"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27A350FF" w14:textId="1621FF96"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Latgale Planning Region Development Council may establish a support foundation for commercial activity of the Latgale Special Economic Zone.</w:t>
      </w:r>
    </w:p>
    <w:p w14:paraId="3F671FE1"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aim of the support foundation for commercial activity of the Latgale Special Economic Zone shall be to facilitate the development of the Latgale Special Economic Zone.</w:t>
      </w:r>
    </w:p>
    <w:p w14:paraId="723ED207"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holder and manager of the support foundation for commercial activity of the Latgale Special Economic Zone shall be the Latgale Special Economic Zone Authority.</w:t>
      </w:r>
    </w:p>
    <w:p w14:paraId="6F0C47D5"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budget of the support foundation for commercial activity of the Latgale Special Economic Zone shall consist of donations and gifts, purpose payments of natural and legal persons and also other income.</w:t>
      </w:r>
    </w:p>
    <w:p w14:paraId="452CA8CB"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operation of the support foundation for commercial activity of the Latgale Special Economic Zone shall be determined by the by-laws of the support foundation of the Latgale Special Economic Zone.</w:t>
      </w:r>
    </w:p>
    <w:p w14:paraId="095188FB"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22" w:name="p-735819"/>
      <w:bookmarkEnd w:id="22"/>
    </w:p>
    <w:p w14:paraId="5D545BAC" w14:textId="6DC0678D"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Permission to Apply Direct Tax Reliefs</w:t>
      </w:r>
      <w:bookmarkStart w:id="23" w:name="p10"/>
      <w:bookmarkEnd w:id="23"/>
    </w:p>
    <w:p w14:paraId="7137205A"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084DACDB" w14:textId="1800C94C"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permit issued by the Latgale Special Economic Zone Authority to apply direct tax reliefs for the investments made or estimated wage costs settled in the Latgale Special Economic Zone (hereinafter – the permit) shall attest that the capital company has the right to receive the tax reliefs provided for in the laws and regulations regarding the application of taxes in free ports and special economic zones by complying with the conditions regarding State aid laid down therein.</w:t>
      </w:r>
    </w:p>
    <w:p w14:paraId="26ECF918"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Latgale Economic Zone Authority shall submit a true copy of the permit to the State Revenue Service and the respective local government.</w:t>
      </w:r>
    </w:p>
    <w:p w14:paraId="6C1CD5A6"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permit shall be cancelled only in accordance with the procedures laid down in the laws and regulations on the application of taxes in free ports and special economic zones or if the Latgale Economic Zone Authority or other State institution authorised by law shall bring a claim to the court for the termination of contract with a capital company of the Latgale Special Economic Zone and the cancellation of the permit issued to the capital company.</w:t>
      </w:r>
    </w:p>
    <w:p w14:paraId="293D2988"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59ED6BFD"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24" w:name="p-592565"/>
      <w:bookmarkEnd w:id="24"/>
    </w:p>
    <w:p w14:paraId="2A6F135C" w14:textId="6AE1224A"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Immovable Property in the Latgale Special Economic Zone</w:t>
      </w:r>
      <w:bookmarkStart w:id="25" w:name="p11"/>
      <w:bookmarkEnd w:id="25"/>
    </w:p>
    <w:p w14:paraId="40785474"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024678CF" w14:textId="0454B389"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Immovable property owned by the State or a local government that is located in the territory of the Latgale Special Economic Zone shall be transferred to the Latgale Special Economic Zone Authority for management, if necessary. The immovable property owned by the State shall be transferred to the Latgale Special Economic Zone Authority for management by a ministry which has the respective immovable property in its possession. The immovable property owned by a local government shall be transferred to the Latgale Special Economic Zone Authority for management by a decision of the respective local government city council. The Latgale Special Economic Zone Authority may, on behalf of the State and local governments, lease the immovable property managed thereby to the capital companies and other economic operators of the Latgale Special Economic Zone without a special authorisation only on the basis of this Law.</w:t>
      </w:r>
    </w:p>
    <w:p w14:paraId="64953C25"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Latgale Special Economic Zone Authority may conclude a contract on the lease of immovable property owned by a public person for the period of time not exceeding 30 years. Other immovable properties shall be leased in accordance with the procedures laid down in the laws and regulations.</w:t>
      </w:r>
    </w:p>
    <w:p w14:paraId="120096C6"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26" w:name="p-592566"/>
      <w:bookmarkEnd w:id="26"/>
    </w:p>
    <w:p w14:paraId="4C3131F5" w14:textId="634CBD21"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Control of Aid for Commercial Activity</w:t>
      </w:r>
      <w:bookmarkStart w:id="27" w:name="p12"/>
      <w:bookmarkEnd w:id="27"/>
    </w:p>
    <w:p w14:paraId="3F362BCC"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16565EAC" w14:textId="3BA4E01A"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management of the Latgale Special Economic Zone, the laws and regulations governing the control of aid for commercial activity shall be complied with.</w:t>
      </w:r>
    </w:p>
    <w:p w14:paraId="20D215EF" w14:textId="77777777" w:rsidR="007062D1" w:rsidRDefault="007062D1" w:rsidP="00C9032B">
      <w:pPr>
        <w:spacing w:after="0" w:line="240" w:lineRule="auto"/>
        <w:jc w:val="both"/>
        <w:rPr>
          <w:rFonts w:ascii="Times New Roman" w:eastAsia="Times New Roman" w:hAnsi="Times New Roman" w:cs="Times New Roman"/>
          <w:noProof/>
          <w:sz w:val="24"/>
          <w:szCs w:val="24"/>
        </w:rPr>
      </w:pPr>
      <w:bookmarkStart w:id="28" w:name="n3"/>
      <w:bookmarkStart w:id="29" w:name="n-592567"/>
      <w:bookmarkEnd w:id="28"/>
      <w:bookmarkEnd w:id="29"/>
    </w:p>
    <w:p w14:paraId="04E74791" w14:textId="1C3B0F99" w:rsidR="00C9032B" w:rsidRPr="007062D1" w:rsidRDefault="00F1329D" w:rsidP="000871D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0A7A97B9" w14:textId="751D6CE3" w:rsidR="00F1329D" w:rsidRPr="00F1329D" w:rsidRDefault="00F1329D" w:rsidP="000871D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Final Provisions</w:t>
      </w:r>
    </w:p>
    <w:p w14:paraId="3AA6B6EB"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30" w:name="p-592568"/>
      <w:bookmarkEnd w:id="30"/>
    </w:p>
    <w:p w14:paraId="1C1B4044" w14:textId="36A031E4" w:rsidR="00F1329D" w:rsidRPr="00F1329D" w:rsidRDefault="00F1329D" w:rsidP="00C9032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Period of Time of Operation of the Latgale Special Economic Zone</w:t>
      </w:r>
      <w:bookmarkStart w:id="31" w:name="p13"/>
      <w:bookmarkEnd w:id="31"/>
    </w:p>
    <w:p w14:paraId="08FDC02C"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5C7D430C" w14:textId="28C42CF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Latgale Special Economic Zone shall exist until 31 December 2035.</w:t>
      </w:r>
    </w:p>
    <w:p w14:paraId="67DBDBA4"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32" w:name="p-592569"/>
      <w:bookmarkEnd w:id="32"/>
    </w:p>
    <w:p w14:paraId="4C82151A" w14:textId="11078090" w:rsidR="00F1329D" w:rsidRPr="00F1329D" w:rsidRDefault="00F1329D" w:rsidP="0008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 Liquidation or Reorganisation of the Latgale Special Economic Zone Authority</w:t>
      </w:r>
      <w:bookmarkStart w:id="33" w:name="p14"/>
      <w:bookmarkEnd w:id="33"/>
    </w:p>
    <w:p w14:paraId="4C7E2980"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357055F2" w14:textId="78861FC8"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the expiration of the period of time of operation of the Latgale Special Economic Zone, the Latgale Special Economic Zone Authority shall be liquidated or reorganised in accordance with the procedures laid down in the by-laws of the Latgale Special Economic Zone Authority.</w:t>
      </w:r>
    </w:p>
    <w:p w14:paraId="40CE5784" w14:textId="77777777" w:rsidR="007062D1" w:rsidRDefault="007062D1" w:rsidP="00C9032B">
      <w:pPr>
        <w:spacing w:after="0" w:line="240" w:lineRule="auto"/>
        <w:jc w:val="both"/>
        <w:rPr>
          <w:rFonts w:ascii="Times New Roman" w:eastAsia="Times New Roman" w:hAnsi="Times New Roman" w:cs="Times New Roman"/>
          <w:b/>
          <w:bCs/>
          <w:noProof/>
          <w:sz w:val="24"/>
          <w:szCs w:val="24"/>
        </w:rPr>
      </w:pPr>
      <w:bookmarkStart w:id="34" w:name="p-735820"/>
      <w:bookmarkEnd w:id="34"/>
    </w:p>
    <w:p w14:paraId="319DF40A" w14:textId="4038096C" w:rsidR="00F1329D" w:rsidRPr="00F1329D" w:rsidRDefault="00F1329D" w:rsidP="007062D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Impact on the Capital Companies of the Latgale Special Economic Zone after the Change of Status of the Territories of the Latgale Special Economic Zone</w:t>
      </w:r>
      <w:bookmarkStart w:id="35" w:name="p15"/>
      <w:bookmarkEnd w:id="35"/>
    </w:p>
    <w:p w14:paraId="6D48FF03"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13A7F648" w14:textId="47003047" w:rsidR="00F1329D" w:rsidRPr="00F1329D" w:rsidRDefault="00F1329D" w:rsidP="007062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Changes in the status of the territories of the Latgale Special Economic Zone have no effect on the right to receive the direct tax reliefs for the investments made or the estimated wage costs settled in accordance with the procedures laid down in the laws and regulations regarding the application of taxes in free ports and special economic zones for such capital company of the Latgale Special Economic Zone which has entered into a contract with the Latgale Special Economic Zone Authority for an investment or the settlement of the estimated wage costs.</w:t>
      </w:r>
    </w:p>
    <w:p w14:paraId="2D9FE90C" w14:textId="77777777"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3AB51584"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3F193442"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6ABC305F" w14:textId="50073215"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0871D4">
        <w:rPr>
          <w:rFonts w:ascii="Times New Roman" w:hAnsi="Times New Roman"/>
          <w:i/>
          <w:iCs/>
          <w:sz w:val="24"/>
          <w:szCs w:val="24"/>
        </w:rPr>
        <w:t>Saeima</w:t>
      </w:r>
      <w:r>
        <w:rPr>
          <w:rFonts w:ascii="Times New Roman" w:hAnsi="Times New Roman"/>
          <w:sz w:val="24"/>
          <w:szCs w:val="24"/>
        </w:rPr>
        <w:t xml:space="preserve"> on 19 May 2016.</w:t>
      </w:r>
    </w:p>
    <w:p w14:paraId="44574459"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290796CE"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5098A37F" w14:textId="3DBE54BC"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sidR="000871D4">
        <w:rPr>
          <w:rFonts w:ascii="Times New Roman" w:hAnsi="Times New Roman"/>
          <w:sz w:val="24"/>
          <w:szCs w:val="24"/>
        </w:rPr>
        <w:tab/>
      </w:r>
      <w:r>
        <w:rPr>
          <w:rFonts w:ascii="Times New Roman" w:hAnsi="Times New Roman"/>
          <w:sz w:val="24"/>
          <w:szCs w:val="24"/>
        </w:rPr>
        <w:t>R. Vējonis</w:t>
      </w:r>
    </w:p>
    <w:p w14:paraId="2DFDAB35" w14:textId="77777777" w:rsidR="007062D1" w:rsidRDefault="007062D1" w:rsidP="00C9032B">
      <w:pPr>
        <w:spacing w:after="0" w:line="240" w:lineRule="auto"/>
        <w:jc w:val="both"/>
        <w:rPr>
          <w:rFonts w:ascii="Times New Roman" w:eastAsia="Times New Roman" w:hAnsi="Times New Roman" w:cs="Times New Roman"/>
          <w:noProof/>
          <w:sz w:val="24"/>
          <w:szCs w:val="24"/>
          <w:lang w:eastAsia="lv-LV"/>
        </w:rPr>
      </w:pPr>
    </w:p>
    <w:p w14:paraId="0AC52A10" w14:textId="23311BA1" w:rsidR="00F1329D" w:rsidRPr="00F1329D" w:rsidRDefault="00F1329D" w:rsidP="00C9032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6 June 2016</w:t>
      </w:r>
    </w:p>
    <w:p w14:paraId="48EB6301" w14:textId="77777777" w:rsidR="00F1329D" w:rsidRPr="00F1329D" w:rsidRDefault="00F1329D" w:rsidP="00C9032B">
      <w:pPr>
        <w:spacing w:after="0" w:line="240" w:lineRule="auto"/>
        <w:jc w:val="both"/>
        <w:rPr>
          <w:noProof/>
        </w:rPr>
      </w:pPr>
    </w:p>
    <w:sectPr w:rsidR="00F1329D" w:rsidRPr="00F1329D" w:rsidSect="00C9032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A94E0" w14:textId="77777777" w:rsidR="00F1329D" w:rsidRPr="00F1329D" w:rsidRDefault="00F1329D" w:rsidP="00F1329D">
      <w:pPr>
        <w:spacing w:after="0" w:line="240" w:lineRule="auto"/>
        <w:rPr>
          <w:noProof/>
          <w:lang w:val="en-US"/>
        </w:rPr>
      </w:pPr>
      <w:r w:rsidRPr="00F1329D">
        <w:rPr>
          <w:noProof/>
          <w:lang w:val="en-US"/>
        </w:rPr>
        <w:separator/>
      </w:r>
    </w:p>
  </w:endnote>
  <w:endnote w:type="continuationSeparator" w:id="0">
    <w:p w14:paraId="1355F8F1" w14:textId="77777777" w:rsidR="00F1329D" w:rsidRPr="00F1329D" w:rsidRDefault="00F1329D" w:rsidP="00F1329D">
      <w:pPr>
        <w:spacing w:after="0" w:line="240" w:lineRule="auto"/>
        <w:rPr>
          <w:noProof/>
          <w:lang w:val="en-US"/>
        </w:rPr>
      </w:pPr>
      <w:r w:rsidRPr="00F1329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B26F5" w14:textId="77777777" w:rsidR="005E6A0D" w:rsidRPr="00772DD1" w:rsidRDefault="005E6A0D" w:rsidP="005E6A0D">
    <w:pPr>
      <w:pStyle w:val="Kjene"/>
      <w:rPr>
        <w:rFonts w:ascii="Times New Roman" w:hAnsi="Times New Roman" w:cs="Times New Roman"/>
        <w:sz w:val="20"/>
        <w:szCs w:val="20"/>
      </w:rPr>
    </w:pPr>
  </w:p>
  <w:p w14:paraId="1CC23915" w14:textId="77777777" w:rsidR="005E6A0D" w:rsidRPr="00772DD1" w:rsidRDefault="005E6A0D" w:rsidP="005E6A0D">
    <w:pPr>
      <w:pStyle w:val="Kjene"/>
      <w:framePr w:wrap="around" w:vAnchor="text" w:hAnchor="margin" w:xAlign="right" w:y="1"/>
      <w:jc w:val="right"/>
      <w:rPr>
        <w:rStyle w:val="Lappusesnumurs"/>
        <w:rFonts w:ascii="Times New Roman" w:hAnsi="Times New Roman" w:cs="Times New Roman"/>
        <w:sz w:val="20"/>
        <w:szCs w:val="20"/>
      </w:rPr>
    </w:pPr>
    <w:r w:rsidRPr="00772DD1">
      <w:rPr>
        <w:rStyle w:val="Lappusesnumurs"/>
        <w:rFonts w:ascii="Times New Roman" w:hAnsi="Times New Roman" w:cs="Times New Roman"/>
        <w:sz w:val="20"/>
        <w:szCs w:val="20"/>
      </w:rPr>
      <w:fldChar w:fldCharType="begin"/>
    </w:r>
    <w:r w:rsidRPr="00772DD1">
      <w:rPr>
        <w:rStyle w:val="Lappusesnumurs"/>
        <w:rFonts w:ascii="Times New Roman" w:hAnsi="Times New Roman" w:cs="Times New Roman"/>
        <w:sz w:val="20"/>
        <w:szCs w:val="20"/>
      </w:rPr>
      <w:instrText xml:space="preserve"> PAGE </w:instrText>
    </w:r>
    <w:r w:rsidRPr="00772DD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772DD1">
      <w:rPr>
        <w:rStyle w:val="Lappusesnumurs"/>
        <w:rFonts w:ascii="Times New Roman" w:hAnsi="Times New Roman" w:cs="Times New Roman"/>
        <w:sz w:val="20"/>
        <w:szCs w:val="20"/>
      </w:rPr>
      <w:fldChar w:fldCharType="end"/>
    </w:r>
    <w:r w:rsidRPr="00772DD1">
      <w:rPr>
        <w:rStyle w:val="Lappusesnumurs"/>
        <w:rFonts w:ascii="Times New Roman" w:hAnsi="Times New Roman" w:cs="Times New Roman"/>
        <w:sz w:val="20"/>
        <w:szCs w:val="20"/>
      </w:rPr>
      <w:t xml:space="preserve"> </w:t>
    </w:r>
  </w:p>
  <w:p w14:paraId="62149752" w14:textId="77777777" w:rsidR="005E6A0D" w:rsidRPr="00772DD1" w:rsidRDefault="005E6A0D" w:rsidP="005E6A0D">
    <w:pPr>
      <w:pStyle w:val="Kjene"/>
      <w:rPr>
        <w:rFonts w:ascii="Times New Roman" w:hAnsi="Times New Roman" w:cs="Times New Roman"/>
        <w:sz w:val="20"/>
        <w:szCs w:val="20"/>
      </w:rPr>
    </w:pPr>
    <w:r w:rsidRPr="00772DD1">
      <w:rPr>
        <w:rFonts w:ascii="Times New Roman" w:hAnsi="Times New Roman" w:cs="Times New Roman"/>
        <w:sz w:val="20"/>
        <w:szCs w:val="20"/>
      </w:rPr>
      <w:t xml:space="preserve">Translation </w:t>
    </w:r>
    <w:r w:rsidRPr="00772DD1">
      <w:rPr>
        <w:rFonts w:ascii="Times New Roman" w:hAnsi="Times New Roman" w:cs="Times New Roman"/>
        <w:sz w:val="20"/>
        <w:szCs w:val="20"/>
      </w:rPr>
      <w:fldChar w:fldCharType="begin"/>
    </w:r>
    <w:r w:rsidRPr="00772DD1">
      <w:rPr>
        <w:rFonts w:ascii="Times New Roman" w:hAnsi="Times New Roman" w:cs="Times New Roman"/>
        <w:sz w:val="20"/>
        <w:szCs w:val="20"/>
      </w:rPr>
      <w:instrText>symbol 169 \f "UnivrstyRoman TL" \s 8</w:instrText>
    </w:r>
    <w:r w:rsidRPr="00772DD1">
      <w:rPr>
        <w:rFonts w:ascii="Times New Roman" w:hAnsi="Times New Roman" w:cs="Times New Roman"/>
        <w:sz w:val="20"/>
        <w:szCs w:val="20"/>
      </w:rPr>
      <w:fldChar w:fldCharType="separate"/>
    </w:r>
    <w:r w:rsidRPr="00772DD1">
      <w:rPr>
        <w:rFonts w:ascii="Times New Roman" w:hAnsi="Times New Roman" w:cs="Times New Roman"/>
        <w:sz w:val="20"/>
        <w:szCs w:val="20"/>
      </w:rPr>
      <w:t>©</w:t>
    </w:r>
    <w:r w:rsidRPr="00772DD1">
      <w:rPr>
        <w:rFonts w:ascii="Times New Roman" w:hAnsi="Times New Roman" w:cs="Times New Roman"/>
        <w:sz w:val="20"/>
        <w:szCs w:val="20"/>
      </w:rPr>
      <w:fldChar w:fldCharType="end"/>
    </w:r>
    <w:r w:rsidRPr="00772DD1">
      <w:rPr>
        <w:rFonts w:ascii="Times New Roman" w:hAnsi="Times New Roman" w:cs="Times New Roman"/>
        <w:sz w:val="20"/>
        <w:szCs w:val="20"/>
      </w:rPr>
      <w:t xml:space="preserve"> 20</w:t>
    </w:r>
    <w:r>
      <w:rPr>
        <w:rFonts w:ascii="Times New Roman" w:hAnsi="Times New Roman" w:cs="Times New Roman"/>
        <w:sz w:val="20"/>
        <w:szCs w:val="20"/>
      </w:rPr>
      <w:t>20</w:t>
    </w:r>
    <w:r w:rsidRPr="00772DD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3B4AC" w14:textId="77777777" w:rsidR="005E6A0D" w:rsidRDefault="005E6A0D" w:rsidP="005E6A0D">
    <w:pPr>
      <w:pStyle w:val="Kjene"/>
      <w:rPr>
        <w:rFonts w:ascii="Times New Roman" w:hAnsi="Times New Roman" w:cs="Times New Roman"/>
        <w:sz w:val="20"/>
        <w:szCs w:val="20"/>
        <w:vertAlign w:val="superscript"/>
      </w:rPr>
    </w:pPr>
  </w:p>
  <w:p w14:paraId="4776ED8C" w14:textId="77777777" w:rsidR="005E6A0D" w:rsidRPr="00772DD1" w:rsidRDefault="005E6A0D" w:rsidP="005E6A0D">
    <w:pPr>
      <w:pStyle w:val="Kjene"/>
      <w:rPr>
        <w:rFonts w:ascii="Times New Roman" w:hAnsi="Times New Roman" w:cs="Times New Roman"/>
        <w:sz w:val="20"/>
        <w:szCs w:val="20"/>
      </w:rPr>
    </w:pPr>
    <w:r w:rsidRPr="00772DD1">
      <w:rPr>
        <w:rFonts w:ascii="Times New Roman" w:hAnsi="Times New Roman" w:cs="Times New Roman"/>
        <w:sz w:val="20"/>
        <w:szCs w:val="20"/>
        <w:vertAlign w:val="superscript"/>
      </w:rPr>
      <w:t>1</w:t>
    </w:r>
    <w:r w:rsidRPr="00772DD1">
      <w:rPr>
        <w:rFonts w:ascii="Times New Roman" w:hAnsi="Times New Roman" w:cs="Times New Roman"/>
        <w:sz w:val="20"/>
        <w:szCs w:val="20"/>
      </w:rPr>
      <w:t xml:space="preserve"> The Parliament of the Republic of Latvia</w:t>
    </w:r>
  </w:p>
  <w:p w14:paraId="3883DD24" w14:textId="77777777" w:rsidR="005E6A0D" w:rsidRPr="00772DD1" w:rsidRDefault="005E6A0D" w:rsidP="005E6A0D">
    <w:pPr>
      <w:pStyle w:val="Kjene"/>
      <w:rPr>
        <w:rFonts w:ascii="Times New Roman" w:hAnsi="Times New Roman" w:cs="Times New Roman"/>
        <w:sz w:val="20"/>
        <w:szCs w:val="20"/>
      </w:rPr>
    </w:pPr>
  </w:p>
  <w:p w14:paraId="35C77A48" w14:textId="77777777" w:rsidR="005E6A0D" w:rsidRPr="00772DD1" w:rsidRDefault="005E6A0D" w:rsidP="005E6A0D">
    <w:pPr>
      <w:pStyle w:val="Kjene"/>
      <w:rPr>
        <w:rFonts w:ascii="Times New Roman" w:hAnsi="Times New Roman" w:cs="Times New Roman"/>
        <w:sz w:val="20"/>
        <w:szCs w:val="20"/>
      </w:rPr>
    </w:pPr>
    <w:r w:rsidRPr="00772DD1">
      <w:rPr>
        <w:rFonts w:ascii="Times New Roman" w:hAnsi="Times New Roman" w:cs="Times New Roman"/>
        <w:sz w:val="20"/>
        <w:szCs w:val="20"/>
      </w:rPr>
      <w:t xml:space="preserve">Translation </w:t>
    </w:r>
    <w:r w:rsidRPr="00772DD1">
      <w:rPr>
        <w:rFonts w:ascii="Times New Roman" w:hAnsi="Times New Roman" w:cs="Times New Roman"/>
        <w:sz w:val="20"/>
        <w:szCs w:val="20"/>
      </w:rPr>
      <w:fldChar w:fldCharType="begin"/>
    </w:r>
    <w:r w:rsidRPr="00772DD1">
      <w:rPr>
        <w:rFonts w:ascii="Times New Roman" w:hAnsi="Times New Roman" w:cs="Times New Roman"/>
        <w:sz w:val="20"/>
        <w:szCs w:val="20"/>
      </w:rPr>
      <w:instrText>symbol 169 \f "UnivrstyRoman TL" \s 8</w:instrText>
    </w:r>
    <w:r w:rsidRPr="00772DD1">
      <w:rPr>
        <w:rFonts w:ascii="Times New Roman" w:hAnsi="Times New Roman" w:cs="Times New Roman"/>
        <w:sz w:val="20"/>
        <w:szCs w:val="20"/>
      </w:rPr>
      <w:fldChar w:fldCharType="separate"/>
    </w:r>
    <w:r w:rsidRPr="00772DD1">
      <w:rPr>
        <w:rFonts w:ascii="Times New Roman" w:hAnsi="Times New Roman" w:cs="Times New Roman"/>
        <w:sz w:val="20"/>
        <w:szCs w:val="20"/>
      </w:rPr>
      <w:t>©</w:t>
    </w:r>
    <w:r w:rsidRPr="00772DD1">
      <w:rPr>
        <w:rFonts w:ascii="Times New Roman" w:hAnsi="Times New Roman" w:cs="Times New Roman"/>
        <w:sz w:val="20"/>
        <w:szCs w:val="20"/>
      </w:rPr>
      <w:fldChar w:fldCharType="end"/>
    </w:r>
    <w:r w:rsidRPr="00772DD1">
      <w:rPr>
        <w:rFonts w:ascii="Times New Roman" w:hAnsi="Times New Roman" w:cs="Times New Roman"/>
        <w:sz w:val="20"/>
        <w:szCs w:val="20"/>
      </w:rPr>
      <w:t xml:space="preserve"> 20</w:t>
    </w:r>
    <w:r>
      <w:rPr>
        <w:rFonts w:ascii="Times New Roman" w:hAnsi="Times New Roman" w:cs="Times New Roman"/>
        <w:sz w:val="20"/>
        <w:szCs w:val="20"/>
      </w:rPr>
      <w:t>20</w:t>
    </w:r>
    <w:r w:rsidRPr="00772DD1">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06960" w14:textId="77777777" w:rsidR="00F1329D" w:rsidRPr="00F1329D" w:rsidRDefault="00F1329D" w:rsidP="00F1329D">
      <w:pPr>
        <w:spacing w:after="0" w:line="240" w:lineRule="auto"/>
        <w:rPr>
          <w:noProof/>
          <w:lang w:val="en-US"/>
        </w:rPr>
      </w:pPr>
      <w:r w:rsidRPr="00F1329D">
        <w:rPr>
          <w:noProof/>
          <w:lang w:val="en-US"/>
        </w:rPr>
        <w:separator/>
      </w:r>
    </w:p>
  </w:footnote>
  <w:footnote w:type="continuationSeparator" w:id="0">
    <w:p w14:paraId="1C53933D" w14:textId="77777777" w:rsidR="00F1329D" w:rsidRPr="00F1329D" w:rsidRDefault="00F1329D" w:rsidP="00F1329D">
      <w:pPr>
        <w:spacing w:after="0" w:line="240" w:lineRule="auto"/>
        <w:rPr>
          <w:noProof/>
          <w:lang w:val="en-US"/>
        </w:rPr>
      </w:pPr>
      <w:r w:rsidRPr="00F1329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36"/>
    <w:rsid w:val="000871D4"/>
    <w:rsid w:val="00241036"/>
    <w:rsid w:val="005E6A0D"/>
    <w:rsid w:val="007062D1"/>
    <w:rsid w:val="00960BD4"/>
    <w:rsid w:val="009C6A36"/>
    <w:rsid w:val="00B81F0D"/>
    <w:rsid w:val="00C9032B"/>
    <w:rsid w:val="00F132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125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1329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1329D"/>
    <w:rPr>
      <w:color w:val="0000FF"/>
      <w:u w:val="single"/>
    </w:rPr>
  </w:style>
  <w:style w:type="paragraph" w:customStyle="1" w:styleId="labojumupamats">
    <w:name w:val="labojumu_pamats"/>
    <w:basedOn w:val="Parasts"/>
    <w:rsid w:val="00F132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132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329D"/>
  </w:style>
  <w:style w:type="paragraph" w:styleId="Kjene">
    <w:name w:val="footer"/>
    <w:basedOn w:val="Parasts"/>
    <w:link w:val="KjeneRakstz"/>
    <w:unhideWhenUsed/>
    <w:rsid w:val="00F1329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329D"/>
  </w:style>
  <w:style w:type="paragraph" w:styleId="Tekstabloks">
    <w:name w:val="Block Text"/>
    <w:basedOn w:val="Parasts"/>
    <w:rsid w:val="005E6A0D"/>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5E6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59122">
      <w:bodyDiv w:val="1"/>
      <w:marLeft w:val="0"/>
      <w:marRight w:val="0"/>
      <w:marTop w:val="0"/>
      <w:marBottom w:val="0"/>
      <w:divBdr>
        <w:top w:val="none" w:sz="0" w:space="0" w:color="auto"/>
        <w:left w:val="none" w:sz="0" w:space="0" w:color="auto"/>
        <w:bottom w:val="none" w:sz="0" w:space="0" w:color="auto"/>
        <w:right w:val="none" w:sz="0" w:space="0" w:color="auto"/>
      </w:divBdr>
      <w:divsChild>
        <w:div w:id="591205414">
          <w:marLeft w:val="0"/>
          <w:marRight w:val="0"/>
          <w:marTop w:val="0"/>
          <w:marBottom w:val="0"/>
          <w:divBdr>
            <w:top w:val="none" w:sz="0" w:space="0" w:color="auto"/>
            <w:left w:val="none" w:sz="0" w:space="0" w:color="auto"/>
            <w:bottom w:val="none" w:sz="0" w:space="0" w:color="auto"/>
            <w:right w:val="none" w:sz="0" w:space="0" w:color="auto"/>
          </w:divBdr>
          <w:divsChild>
            <w:div w:id="922029314">
              <w:marLeft w:val="0"/>
              <w:marRight w:val="0"/>
              <w:marTop w:val="0"/>
              <w:marBottom w:val="0"/>
              <w:divBdr>
                <w:top w:val="none" w:sz="0" w:space="0" w:color="auto"/>
                <w:left w:val="none" w:sz="0" w:space="0" w:color="auto"/>
                <w:bottom w:val="none" w:sz="0" w:space="0" w:color="auto"/>
                <w:right w:val="none" w:sz="0" w:space="0" w:color="auto"/>
              </w:divBdr>
            </w:div>
            <w:div w:id="375205722">
              <w:marLeft w:val="0"/>
              <w:marRight w:val="0"/>
              <w:marTop w:val="0"/>
              <w:marBottom w:val="0"/>
              <w:divBdr>
                <w:top w:val="none" w:sz="0" w:space="0" w:color="auto"/>
                <w:left w:val="none" w:sz="0" w:space="0" w:color="auto"/>
                <w:bottom w:val="none" w:sz="0" w:space="0" w:color="auto"/>
                <w:right w:val="none" w:sz="0" w:space="0" w:color="auto"/>
              </w:divBdr>
            </w:div>
            <w:div w:id="722605125">
              <w:marLeft w:val="0"/>
              <w:marRight w:val="0"/>
              <w:marTop w:val="0"/>
              <w:marBottom w:val="0"/>
              <w:divBdr>
                <w:top w:val="none" w:sz="0" w:space="0" w:color="auto"/>
                <w:left w:val="none" w:sz="0" w:space="0" w:color="auto"/>
                <w:bottom w:val="none" w:sz="0" w:space="0" w:color="auto"/>
                <w:right w:val="none" w:sz="0" w:space="0" w:color="auto"/>
              </w:divBdr>
            </w:div>
            <w:div w:id="872571078">
              <w:marLeft w:val="0"/>
              <w:marRight w:val="0"/>
              <w:marTop w:val="0"/>
              <w:marBottom w:val="0"/>
              <w:divBdr>
                <w:top w:val="none" w:sz="0" w:space="0" w:color="auto"/>
                <w:left w:val="none" w:sz="0" w:space="0" w:color="auto"/>
                <w:bottom w:val="none" w:sz="0" w:space="0" w:color="auto"/>
                <w:right w:val="none" w:sz="0" w:space="0" w:color="auto"/>
              </w:divBdr>
            </w:div>
            <w:div w:id="545027016">
              <w:marLeft w:val="0"/>
              <w:marRight w:val="0"/>
              <w:marTop w:val="0"/>
              <w:marBottom w:val="0"/>
              <w:divBdr>
                <w:top w:val="none" w:sz="0" w:space="0" w:color="auto"/>
                <w:left w:val="none" w:sz="0" w:space="0" w:color="auto"/>
                <w:bottom w:val="none" w:sz="0" w:space="0" w:color="auto"/>
                <w:right w:val="none" w:sz="0" w:space="0" w:color="auto"/>
              </w:divBdr>
            </w:div>
            <w:div w:id="1658609159">
              <w:marLeft w:val="0"/>
              <w:marRight w:val="0"/>
              <w:marTop w:val="0"/>
              <w:marBottom w:val="0"/>
              <w:divBdr>
                <w:top w:val="none" w:sz="0" w:space="0" w:color="auto"/>
                <w:left w:val="none" w:sz="0" w:space="0" w:color="auto"/>
                <w:bottom w:val="none" w:sz="0" w:space="0" w:color="auto"/>
                <w:right w:val="none" w:sz="0" w:space="0" w:color="auto"/>
              </w:divBdr>
            </w:div>
            <w:div w:id="1224026843">
              <w:marLeft w:val="0"/>
              <w:marRight w:val="0"/>
              <w:marTop w:val="0"/>
              <w:marBottom w:val="0"/>
              <w:divBdr>
                <w:top w:val="none" w:sz="0" w:space="0" w:color="auto"/>
                <w:left w:val="none" w:sz="0" w:space="0" w:color="auto"/>
                <w:bottom w:val="none" w:sz="0" w:space="0" w:color="auto"/>
                <w:right w:val="none" w:sz="0" w:space="0" w:color="auto"/>
              </w:divBdr>
            </w:div>
            <w:div w:id="974212081">
              <w:marLeft w:val="0"/>
              <w:marRight w:val="0"/>
              <w:marTop w:val="0"/>
              <w:marBottom w:val="0"/>
              <w:divBdr>
                <w:top w:val="none" w:sz="0" w:space="0" w:color="auto"/>
                <w:left w:val="none" w:sz="0" w:space="0" w:color="auto"/>
                <w:bottom w:val="none" w:sz="0" w:space="0" w:color="auto"/>
                <w:right w:val="none" w:sz="0" w:space="0" w:color="auto"/>
              </w:divBdr>
            </w:div>
            <w:div w:id="53167164">
              <w:marLeft w:val="0"/>
              <w:marRight w:val="0"/>
              <w:marTop w:val="0"/>
              <w:marBottom w:val="0"/>
              <w:divBdr>
                <w:top w:val="none" w:sz="0" w:space="0" w:color="auto"/>
                <w:left w:val="none" w:sz="0" w:space="0" w:color="auto"/>
                <w:bottom w:val="none" w:sz="0" w:space="0" w:color="auto"/>
                <w:right w:val="none" w:sz="0" w:space="0" w:color="auto"/>
              </w:divBdr>
            </w:div>
            <w:div w:id="1354071135">
              <w:marLeft w:val="0"/>
              <w:marRight w:val="0"/>
              <w:marTop w:val="0"/>
              <w:marBottom w:val="0"/>
              <w:divBdr>
                <w:top w:val="none" w:sz="0" w:space="0" w:color="auto"/>
                <w:left w:val="none" w:sz="0" w:space="0" w:color="auto"/>
                <w:bottom w:val="none" w:sz="0" w:space="0" w:color="auto"/>
                <w:right w:val="none" w:sz="0" w:space="0" w:color="auto"/>
              </w:divBdr>
            </w:div>
            <w:div w:id="2033457327">
              <w:marLeft w:val="0"/>
              <w:marRight w:val="0"/>
              <w:marTop w:val="0"/>
              <w:marBottom w:val="0"/>
              <w:divBdr>
                <w:top w:val="none" w:sz="0" w:space="0" w:color="auto"/>
                <w:left w:val="none" w:sz="0" w:space="0" w:color="auto"/>
                <w:bottom w:val="none" w:sz="0" w:space="0" w:color="auto"/>
                <w:right w:val="none" w:sz="0" w:space="0" w:color="auto"/>
              </w:divBdr>
            </w:div>
            <w:div w:id="257711498">
              <w:marLeft w:val="0"/>
              <w:marRight w:val="0"/>
              <w:marTop w:val="0"/>
              <w:marBottom w:val="0"/>
              <w:divBdr>
                <w:top w:val="none" w:sz="0" w:space="0" w:color="auto"/>
                <w:left w:val="none" w:sz="0" w:space="0" w:color="auto"/>
                <w:bottom w:val="none" w:sz="0" w:space="0" w:color="auto"/>
                <w:right w:val="none" w:sz="0" w:space="0" w:color="auto"/>
              </w:divBdr>
            </w:div>
            <w:div w:id="558126526">
              <w:marLeft w:val="0"/>
              <w:marRight w:val="0"/>
              <w:marTop w:val="0"/>
              <w:marBottom w:val="0"/>
              <w:divBdr>
                <w:top w:val="none" w:sz="0" w:space="0" w:color="auto"/>
                <w:left w:val="none" w:sz="0" w:space="0" w:color="auto"/>
                <w:bottom w:val="none" w:sz="0" w:space="0" w:color="auto"/>
                <w:right w:val="none" w:sz="0" w:space="0" w:color="auto"/>
              </w:divBdr>
            </w:div>
            <w:div w:id="1938752669">
              <w:marLeft w:val="0"/>
              <w:marRight w:val="0"/>
              <w:marTop w:val="0"/>
              <w:marBottom w:val="0"/>
              <w:divBdr>
                <w:top w:val="none" w:sz="0" w:space="0" w:color="auto"/>
                <w:left w:val="none" w:sz="0" w:space="0" w:color="auto"/>
                <w:bottom w:val="none" w:sz="0" w:space="0" w:color="auto"/>
                <w:right w:val="none" w:sz="0" w:space="0" w:color="auto"/>
              </w:divBdr>
            </w:div>
            <w:div w:id="165898387">
              <w:marLeft w:val="0"/>
              <w:marRight w:val="0"/>
              <w:marTop w:val="0"/>
              <w:marBottom w:val="0"/>
              <w:divBdr>
                <w:top w:val="none" w:sz="0" w:space="0" w:color="auto"/>
                <w:left w:val="none" w:sz="0" w:space="0" w:color="auto"/>
                <w:bottom w:val="none" w:sz="0" w:space="0" w:color="auto"/>
                <w:right w:val="none" w:sz="0" w:space="0" w:color="auto"/>
              </w:divBdr>
            </w:div>
            <w:div w:id="1923442600">
              <w:marLeft w:val="0"/>
              <w:marRight w:val="0"/>
              <w:marTop w:val="0"/>
              <w:marBottom w:val="0"/>
              <w:divBdr>
                <w:top w:val="none" w:sz="0" w:space="0" w:color="auto"/>
                <w:left w:val="none" w:sz="0" w:space="0" w:color="auto"/>
                <w:bottom w:val="none" w:sz="0" w:space="0" w:color="auto"/>
                <w:right w:val="none" w:sz="0" w:space="0" w:color="auto"/>
              </w:divBdr>
            </w:div>
            <w:div w:id="1256742963">
              <w:marLeft w:val="0"/>
              <w:marRight w:val="0"/>
              <w:marTop w:val="0"/>
              <w:marBottom w:val="0"/>
              <w:divBdr>
                <w:top w:val="none" w:sz="0" w:space="0" w:color="auto"/>
                <w:left w:val="none" w:sz="0" w:space="0" w:color="auto"/>
                <w:bottom w:val="none" w:sz="0" w:space="0" w:color="auto"/>
                <w:right w:val="none" w:sz="0" w:space="0" w:color="auto"/>
              </w:divBdr>
            </w:div>
            <w:div w:id="773477379">
              <w:marLeft w:val="0"/>
              <w:marRight w:val="0"/>
              <w:marTop w:val="0"/>
              <w:marBottom w:val="0"/>
              <w:divBdr>
                <w:top w:val="none" w:sz="0" w:space="0" w:color="auto"/>
                <w:left w:val="none" w:sz="0" w:space="0" w:color="auto"/>
                <w:bottom w:val="none" w:sz="0" w:space="0" w:color="auto"/>
                <w:right w:val="none" w:sz="0" w:space="0" w:color="auto"/>
              </w:divBdr>
            </w:div>
            <w:div w:id="165560592">
              <w:marLeft w:val="0"/>
              <w:marRight w:val="0"/>
              <w:marTop w:val="0"/>
              <w:marBottom w:val="0"/>
              <w:divBdr>
                <w:top w:val="none" w:sz="0" w:space="0" w:color="auto"/>
                <w:left w:val="none" w:sz="0" w:space="0" w:color="auto"/>
                <w:bottom w:val="none" w:sz="0" w:space="0" w:color="auto"/>
                <w:right w:val="none" w:sz="0" w:space="0" w:color="auto"/>
              </w:divBdr>
            </w:div>
            <w:div w:id="819493398">
              <w:marLeft w:val="0"/>
              <w:marRight w:val="0"/>
              <w:marTop w:val="0"/>
              <w:marBottom w:val="0"/>
              <w:divBdr>
                <w:top w:val="none" w:sz="0" w:space="0" w:color="auto"/>
                <w:left w:val="none" w:sz="0" w:space="0" w:color="auto"/>
                <w:bottom w:val="none" w:sz="0" w:space="0" w:color="auto"/>
                <w:right w:val="none" w:sz="0" w:space="0" w:color="auto"/>
              </w:divBdr>
            </w:div>
            <w:div w:id="1282834315">
              <w:marLeft w:val="0"/>
              <w:marRight w:val="0"/>
              <w:marTop w:val="0"/>
              <w:marBottom w:val="0"/>
              <w:divBdr>
                <w:top w:val="none" w:sz="0" w:space="0" w:color="auto"/>
                <w:left w:val="none" w:sz="0" w:space="0" w:color="auto"/>
                <w:bottom w:val="none" w:sz="0" w:space="0" w:color="auto"/>
                <w:right w:val="none" w:sz="0" w:space="0" w:color="auto"/>
              </w:divBdr>
            </w:div>
            <w:div w:id="657074809">
              <w:marLeft w:val="0"/>
              <w:marRight w:val="0"/>
              <w:marTop w:val="0"/>
              <w:marBottom w:val="0"/>
              <w:divBdr>
                <w:top w:val="none" w:sz="0" w:space="0" w:color="auto"/>
                <w:left w:val="none" w:sz="0" w:space="0" w:color="auto"/>
                <w:bottom w:val="none" w:sz="0" w:space="0" w:color="auto"/>
                <w:right w:val="none" w:sz="0" w:space="0" w:color="auto"/>
              </w:divBdr>
            </w:div>
            <w:div w:id="20040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8815</Words>
  <Characters>5025</Characters>
  <Application>Microsoft Office Word</Application>
  <DocSecurity>0</DocSecurity>
  <Lines>41</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2020-06-16T11:50:00Z</dcterms:created>
  <dcterms:modified xsi:type="dcterms:W3CDTF">2020-12-07T14:25:00Z</dcterms:modified>
</cp:coreProperties>
</file>