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DD0D1" w14:textId="77777777" w:rsidR="0086159A" w:rsidRDefault="0086159A" w:rsidP="0086159A">
      <w:pPr>
        <w:spacing w:after="0" w:line="240" w:lineRule="auto"/>
        <w:jc w:val="right"/>
        <w:rPr>
          <w:rFonts w:ascii="Times New Roman" w:hAnsi="Times New Roman"/>
          <w:sz w:val="24"/>
          <w:szCs w:val="24"/>
        </w:rPr>
      </w:pPr>
    </w:p>
    <w:p w14:paraId="6F70D8D6" w14:textId="77777777" w:rsidR="0086159A" w:rsidRPr="00780AE3" w:rsidRDefault="0086159A" w:rsidP="0086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0A6B59">
        <w:rPr>
          <w:rFonts w:ascii="Times New Roman" w:hAnsi="Times New Roman"/>
          <w:iCs/>
          <w:sz w:val="24"/>
          <w:szCs w:val="24"/>
          <w:vertAlign w:val="superscript"/>
        </w:rPr>
        <w:t>1</w:t>
      </w:r>
      <w:r>
        <w:rPr>
          <w:rFonts w:ascii="Times New Roman" w:hAnsi="Times New Roman"/>
          <w:sz w:val="24"/>
          <w:szCs w:val="24"/>
        </w:rPr>
        <w:t xml:space="preserve"> has adopted and</w:t>
      </w:r>
    </w:p>
    <w:p w14:paraId="573B6DB2" w14:textId="77777777" w:rsidR="0086159A" w:rsidRPr="008D4776" w:rsidRDefault="0086159A" w:rsidP="008615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326B820" w14:textId="3F7275D2"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251EDD18" w14:textId="77777777" w:rsidR="00DB0E66" w:rsidRP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0540BE8C" w14:textId="2C14B976" w:rsidR="00DB0E66" w:rsidRPr="00DB0E66" w:rsidRDefault="00DB0E66" w:rsidP="00DB0E6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the International Convention for the Suppression of the Financing of Terrorism</w:t>
      </w:r>
    </w:p>
    <w:p w14:paraId="321BB23E" w14:textId="6B91CE36"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53A0D7B7" w14:textId="77777777" w:rsidR="00DB0E66" w:rsidRP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1FDAC44C" w14:textId="77777777" w:rsidR="00DB0E66" w:rsidRPr="00DB0E66" w:rsidRDefault="00DB0E66" w:rsidP="00DB0E66">
      <w:pPr>
        <w:spacing w:after="0" w:line="240" w:lineRule="auto"/>
        <w:jc w:val="both"/>
        <w:rPr>
          <w:rFonts w:ascii="Times New Roman" w:eastAsia="Times New Roman" w:hAnsi="Times New Roman" w:cs="Times New Roman"/>
          <w:noProof/>
          <w:sz w:val="24"/>
          <w:szCs w:val="24"/>
        </w:rPr>
      </w:pPr>
      <w:bookmarkStart w:id="0" w:name="p-120407"/>
      <w:bookmarkEnd w:id="0"/>
      <w:r>
        <w:rPr>
          <w:rFonts w:ascii="Times New Roman" w:hAnsi="Times New Roman"/>
          <w:b/>
          <w:bCs/>
          <w:sz w:val="24"/>
          <w:szCs w:val="24"/>
        </w:rPr>
        <w:t xml:space="preserve">Section 1. </w:t>
      </w:r>
      <w:r>
        <w:rPr>
          <w:rFonts w:ascii="Times New Roman" w:hAnsi="Times New Roman"/>
          <w:sz w:val="24"/>
          <w:szCs w:val="24"/>
        </w:rPr>
        <w:t>The International Convention for the Suppression of the Financing of Terrorism of 9 December 1999 (hereinafter – the Convention) is accepted and approved by this Law.</w:t>
      </w:r>
      <w:bookmarkStart w:id="1" w:name="p1"/>
      <w:bookmarkEnd w:id="1"/>
    </w:p>
    <w:p w14:paraId="454D4B03"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2" w:name="p-120408"/>
      <w:bookmarkEnd w:id="2"/>
    </w:p>
    <w:p w14:paraId="26A95D5F" w14:textId="5C80691C"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 </w:t>
      </w:r>
      <w:r>
        <w:rPr>
          <w:rFonts w:ascii="Times New Roman" w:hAnsi="Times New Roman"/>
          <w:sz w:val="24"/>
          <w:szCs w:val="24"/>
        </w:rPr>
        <w:t>The Law shall come into force on the day of its proclamation. The Convention in English and its translation into Latvian shall be proclaimed concurrently with this Law.</w:t>
      </w:r>
      <w:bookmarkStart w:id="3" w:name="p2"/>
      <w:bookmarkEnd w:id="3"/>
    </w:p>
    <w:p w14:paraId="564DC74A"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4" w:name="p-120409"/>
      <w:bookmarkEnd w:id="4"/>
    </w:p>
    <w:p w14:paraId="4A6FBD1C" w14:textId="414384E3"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 </w:t>
      </w:r>
      <w:r>
        <w:rPr>
          <w:rFonts w:ascii="Times New Roman" w:hAnsi="Times New Roman"/>
          <w:sz w:val="24"/>
          <w:szCs w:val="24"/>
        </w:rPr>
        <w:t>In accordance with Article 2(2) of the Convention, the Ministry of Foreign Affairs shall inform the Secretary-General of the United Nations of the international agreements which are deemed not to be included in the annex of the Convention in respect of the Republic of Latvia.</w:t>
      </w:r>
      <w:bookmarkStart w:id="5" w:name="p3"/>
      <w:bookmarkEnd w:id="5"/>
    </w:p>
    <w:p w14:paraId="28F57431"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6" w:name="p-120410"/>
      <w:bookmarkEnd w:id="6"/>
    </w:p>
    <w:p w14:paraId="3BB6AC78" w14:textId="00E33F06"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 </w:t>
      </w:r>
      <w:r>
        <w:rPr>
          <w:rFonts w:ascii="Times New Roman" w:hAnsi="Times New Roman"/>
          <w:sz w:val="24"/>
          <w:szCs w:val="24"/>
        </w:rPr>
        <w:t>In accordance with Article 7(3) of the Convention, the Ministry of Foreign Affairs shall inform the Secretary-General of the United Nations of the fact that the Republic of Latvia may establish jurisdiction over all of the offences provided for in Article 7(2).</w:t>
      </w:r>
      <w:bookmarkStart w:id="7" w:name="p4"/>
      <w:bookmarkEnd w:id="7"/>
    </w:p>
    <w:p w14:paraId="57DEC2A3"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8" w:name="p-120411"/>
      <w:bookmarkEnd w:id="8"/>
    </w:p>
    <w:p w14:paraId="6A035481" w14:textId="6B773951"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 </w:t>
      </w:r>
      <w:r>
        <w:rPr>
          <w:rFonts w:ascii="Times New Roman" w:hAnsi="Times New Roman"/>
          <w:sz w:val="24"/>
          <w:szCs w:val="24"/>
        </w:rPr>
        <w:t>The Office of the Prosecutor General shall inform the Secretary-General of the United Nations of the cases referred to in Article 9(6) of the Convention.</w:t>
      </w:r>
      <w:bookmarkStart w:id="9" w:name="p5"/>
      <w:bookmarkEnd w:id="9"/>
    </w:p>
    <w:p w14:paraId="31218950"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10" w:name="p-120412"/>
      <w:bookmarkEnd w:id="10"/>
    </w:p>
    <w:p w14:paraId="1CCDBBB2" w14:textId="17DDC028"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The Ministry of Justice shall inform the Secretary-General of the United Nations of the cases referred to in Article 19 of the Convention.</w:t>
      </w:r>
      <w:bookmarkStart w:id="11" w:name="p6"/>
      <w:bookmarkEnd w:id="11"/>
    </w:p>
    <w:p w14:paraId="2B4B2E71"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12" w:name="p-120413"/>
      <w:bookmarkEnd w:id="12"/>
    </w:p>
    <w:p w14:paraId="1BA6658C" w14:textId="6E9D802D"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7. </w:t>
      </w:r>
      <w:r>
        <w:rPr>
          <w:rFonts w:ascii="Times New Roman" w:hAnsi="Times New Roman"/>
          <w:sz w:val="24"/>
          <w:szCs w:val="24"/>
        </w:rPr>
        <w:t xml:space="preserve">The Convention shall enter into force within the time period and according to the procedures laid down in Article 26 thereof, and the Ministry of Foreign Affairs shall notify of it in the newspaper </w:t>
      </w:r>
      <w:r>
        <w:rPr>
          <w:rFonts w:ascii="Times New Roman" w:hAnsi="Times New Roman"/>
          <w:i/>
          <w:iCs/>
          <w:sz w:val="24"/>
          <w:szCs w:val="24"/>
        </w:rPr>
        <w:t>Latvijas Vēstnesis</w:t>
      </w:r>
      <w:r>
        <w:rPr>
          <w:rFonts w:ascii="Times New Roman" w:hAnsi="Times New Roman"/>
          <w:sz w:val="24"/>
          <w:szCs w:val="24"/>
        </w:rPr>
        <w:t>.</w:t>
      </w:r>
      <w:bookmarkStart w:id="13" w:name="p7"/>
      <w:bookmarkEnd w:id="13"/>
    </w:p>
    <w:p w14:paraId="3026D417" w14:textId="77777777" w:rsidR="00DB0E66" w:rsidRDefault="00DB0E66" w:rsidP="00DB0E66">
      <w:pPr>
        <w:spacing w:after="0" w:line="240" w:lineRule="auto"/>
        <w:jc w:val="both"/>
        <w:rPr>
          <w:rFonts w:ascii="Times New Roman" w:eastAsia="Times New Roman" w:hAnsi="Times New Roman" w:cs="Times New Roman"/>
          <w:b/>
          <w:bCs/>
          <w:noProof/>
          <w:sz w:val="24"/>
          <w:szCs w:val="24"/>
        </w:rPr>
      </w:pPr>
      <w:bookmarkStart w:id="14" w:name="p-120414"/>
      <w:bookmarkEnd w:id="14"/>
    </w:p>
    <w:p w14:paraId="59926315" w14:textId="7E4174B2"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Fulfilment of the obligations provided for in the Convention shall be coordinated by the Crime and Corruption Prevention Council.</w:t>
      </w:r>
      <w:bookmarkStart w:id="15" w:name="p8"/>
      <w:bookmarkEnd w:id="15"/>
    </w:p>
    <w:p w14:paraId="7DFDFA37" w14:textId="77777777"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0C6AF34A" w14:textId="77777777"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5FEFF172" w14:textId="13750C70"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26 September 2002.</w:t>
      </w:r>
    </w:p>
    <w:p w14:paraId="00370446" w14:textId="77777777"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2A3B1A70" w14:textId="77777777"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130E93EF" w14:textId="1DC3B5F2" w:rsidR="00DB0E66" w:rsidRP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sidR="0086159A">
        <w:rPr>
          <w:rFonts w:ascii="Times New Roman" w:hAnsi="Times New Roman"/>
          <w:sz w:val="24"/>
          <w:szCs w:val="24"/>
        </w:rPr>
        <w:tab/>
      </w:r>
      <w:r>
        <w:rPr>
          <w:rFonts w:ascii="Times New Roman" w:hAnsi="Times New Roman"/>
          <w:sz w:val="24"/>
          <w:szCs w:val="24"/>
        </w:rPr>
        <w:t>V. Vīķe-Freiberga</w:t>
      </w:r>
    </w:p>
    <w:p w14:paraId="088233A3" w14:textId="77777777"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314DF26B" w14:textId="0603A765" w:rsidR="00DB0E66" w:rsidRDefault="00DB0E66" w:rsidP="00DB0E6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9 October 2002</w:t>
      </w:r>
    </w:p>
    <w:p w14:paraId="5539837D" w14:textId="1A763C49" w:rsid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p w14:paraId="44F3893F" w14:textId="77777777" w:rsidR="00DB0E66" w:rsidRPr="00DB0E66" w:rsidRDefault="00DB0E66" w:rsidP="00DB0E66">
      <w:pPr>
        <w:spacing w:after="0" w:line="240" w:lineRule="auto"/>
        <w:jc w:val="both"/>
        <w:rPr>
          <w:rFonts w:ascii="Times New Roman" w:eastAsia="Times New Roman" w:hAnsi="Times New Roman" w:cs="Times New Roman"/>
          <w:noProof/>
          <w:sz w:val="24"/>
          <w:szCs w:val="24"/>
          <w:lang w:val="en-US" w:eastAsia="lv-LV"/>
        </w:rPr>
      </w:pPr>
    </w:p>
    <w:sectPr w:rsidR="00DB0E66" w:rsidRPr="00DB0E66" w:rsidSect="00DB0E66">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C855D" w14:textId="77777777" w:rsidR="00DB0E66" w:rsidRPr="00DB0E66" w:rsidRDefault="00DB0E66" w:rsidP="00DB0E66">
      <w:pPr>
        <w:spacing w:after="0" w:line="240" w:lineRule="auto"/>
        <w:rPr>
          <w:noProof/>
          <w:lang w:val="en-US"/>
        </w:rPr>
      </w:pPr>
      <w:r w:rsidRPr="00DB0E66">
        <w:rPr>
          <w:noProof/>
          <w:lang w:val="en-US"/>
        </w:rPr>
        <w:separator/>
      </w:r>
    </w:p>
  </w:endnote>
  <w:endnote w:type="continuationSeparator" w:id="0">
    <w:p w14:paraId="0EDE3F08" w14:textId="77777777" w:rsidR="00DB0E66" w:rsidRPr="00DB0E66" w:rsidRDefault="00DB0E66" w:rsidP="00DB0E66">
      <w:pPr>
        <w:spacing w:after="0" w:line="240" w:lineRule="auto"/>
        <w:rPr>
          <w:noProof/>
          <w:lang w:val="en-US"/>
        </w:rPr>
      </w:pPr>
      <w:r w:rsidRPr="00DB0E6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34A7" w14:textId="77777777" w:rsidR="0086159A" w:rsidRPr="00EA1736" w:rsidRDefault="0086159A" w:rsidP="0086159A">
    <w:pPr>
      <w:pStyle w:val="Kjene"/>
      <w:rPr>
        <w:rFonts w:ascii="Times New Roman" w:hAnsi="Times New Roman" w:cs="Times New Roman"/>
        <w:sz w:val="20"/>
        <w:szCs w:val="20"/>
        <w:vertAlign w:val="superscript"/>
      </w:rPr>
    </w:pPr>
    <w:bookmarkStart w:id="16" w:name="_Hlk32478718"/>
    <w:bookmarkStart w:id="17" w:name="_Hlk32478719"/>
  </w:p>
  <w:p w14:paraId="01E1C9E8" w14:textId="77777777" w:rsidR="0086159A" w:rsidRPr="00EA1736" w:rsidRDefault="0086159A" w:rsidP="0086159A">
    <w:pPr>
      <w:pStyle w:val="Kjene"/>
      <w:rPr>
        <w:rFonts w:ascii="Times New Roman" w:hAnsi="Times New Roman" w:cs="Times New Roman"/>
        <w:sz w:val="20"/>
        <w:szCs w:val="20"/>
      </w:rPr>
    </w:pPr>
    <w:bookmarkStart w:id="18" w:name="_Hlk32310318"/>
    <w:bookmarkStart w:id="19" w:name="_Hlk32310319"/>
    <w:r w:rsidRPr="00EA1736">
      <w:rPr>
        <w:rFonts w:ascii="Times New Roman" w:hAnsi="Times New Roman" w:cs="Times New Roman"/>
        <w:sz w:val="20"/>
        <w:szCs w:val="20"/>
        <w:vertAlign w:val="superscript"/>
      </w:rPr>
      <w:t>1</w:t>
    </w:r>
    <w:r w:rsidRPr="00EA1736">
      <w:rPr>
        <w:rFonts w:ascii="Times New Roman" w:hAnsi="Times New Roman" w:cs="Times New Roman"/>
        <w:sz w:val="20"/>
        <w:szCs w:val="20"/>
      </w:rPr>
      <w:t xml:space="preserve"> The Parliament of the Republic of Latvia</w:t>
    </w:r>
  </w:p>
  <w:p w14:paraId="4E0B7796" w14:textId="77777777" w:rsidR="0086159A" w:rsidRPr="00EA1736" w:rsidRDefault="0086159A" w:rsidP="0086159A">
    <w:pPr>
      <w:pStyle w:val="Kjene"/>
      <w:rPr>
        <w:rFonts w:ascii="Times New Roman" w:hAnsi="Times New Roman" w:cs="Times New Roman"/>
        <w:sz w:val="20"/>
        <w:szCs w:val="20"/>
      </w:rPr>
    </w:pPr>
  </w:p>
  <w:p w14:paraId="28F79913" w14:textId="77777777" w:rsidR="0086159A" w:rsidRPr="00EA1736" w:rsidRDefault="0086159A" w:rsidP="0086159A">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2020 Valsts valodas centrs (State Language Centre)</w:t>
    </w:r>
    <w:bookmarkEnd w:id="16"/>
    <w:bookmarkEnd w:id="17"/>
  </w:p>
  <w:bookmarkEnd w:id="18"/>
  <w:bookmarkEnd w:id="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25A26" w14:textId="77777777" w:rsidR="00DB0E66" w:rsidRPr="00DB0E66" w:rsidRDefault="00DB0E66" w:rsidP="00DB0E66">
      <w:pPr>
        <w:spacing w:after="0" w:line="240" w:lineRule="auto"/>
        <w:rPr>
          <w:noProof/>
          <w:lang w:val="en-US"/>
        </w:rPr>
      </w:pPr>
      <w:r w:rsidRPr="00DB0E66">
        <w:rPr>
          <w:noProof/>
          <w:lang w:val="en-US"/>
        </w:rPr>
        <w:separator/>
      </w:r>
    </w:p>
  </w:footnote>
  <w:footnote w:type="continuationSeparator" w:id="0">
    <w:p w14:paraId="3064D6AE" w14:textId="77777777" w:rsidR="00DB0E66" w:rsidRPr="00DB0E66" w:rsidRDefault="00DB0E66" w:rsidP="00DB0E66">
      <w:pPr>
        <w:spacing w:after="0" w:line="240" w:lineRule="auto"/>
        <w:rPr>
          <w:noProof/>
          <w:lang w:val="en-US"/>
        </w:rPr>
      </w:pPr>
      <w:r w:rsidRPr="00DB0E6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9A"/>
    <w:rsid w:val="002326EA"/>
    <w:rsid w:val="00530540"/>
    <w:rsid w:val="0086159A"/>
    <w:rsid w:val="00CD239A"/>
    <w:rsid w:val="00DB0E66"/>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6CD7"/>
  <w15:chartTrackingRefBased/>
  <w15:docId w15:val="{CCAE5E74-AA4C-47A1-9C48-61E5B50E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B0E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B0E66"/>
    <w:rPr>
      <w:color w:val="0000FF"/>
      <w:u w:val="single"/>
    </w:rPr>
  </w:style>
  <w:style w:type="paragraph" w:styleId="Galvene">
    <w:name w:val="header"/>
    <w:basedOn w:val="Parasts"/>
    <w:link w:val="GalveneRakstz"/>
    <w:uiPriority w:val="99"/>
    <w:unhideWhenUsed/>
    <w:rsid w:val="00DB0E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0E66"/>
  </w:style>
  <w:style w:type="paragraph" w:styleId="Kjene">
    <w:name w:val="footer"/>
    <w:basedOn w:val="Parasts"/>
    <w:link w:val="KjeneRakstz"/>
    <w:unhideWhenUsed/>
    <w:rsid w:val="00DB0E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353296">
      <w:bodyDiv w:val="1"/>
      <w:marLeft w:val="0"/>
      <w:marRight w:val="0"/>
      <w:marTop w:val="0"/>
      <w:marBottom w:val="0"/>
      <w:divBdr>
        <w:top w:val="none" w:sz="0" w:space="0" w:color="auto"/>
        <w:left w:val="none" w:sz="0" w:space="0" w:color="auto"/>
        <w:bottom w:val="none" w:sz="0" w:space="0" w:color="auto"/>
        <w:right w:val="none" w:sz="0" w:space="0" w:color="auto"/>
      </w:divBdr>
      <w:divsChild>
        <w:div w:id="856843654">
          <w:marLeft w:val="0"/>
          <w:marRight w:val="0"/>
          <w:marTop w:val="0"/>
          <w:marBottom w:val="0"/>
          <w:divBdr>
            <w:top w:val="none" w:sz="0" w:space="0" w:color="auto"/>
            <w:left w:val="none" w:sz="0" w:space="0" w:color="auto"/>
            <w:bottom w:val="none" w:sz="0" w:space="0" w:color="auto"/>
            <w:right w:val="none" w:sz="0" w:space="0" w:color="auto"/>
          </w:divBdr>
        </w:div>
        <w:div w:id="1918782291">
          <w:marLeft w:val="0"/>
          <w:marRight w:val="0"/>
          <w:marTop w:val="0"/>
          <w:marBottom w:val="0"/>
          <w:divBdr>
            <w:top w:val="none" w:sz="0" w:space="0" w:color="auto"/>
            <w:left w:val="none" w:sz="0" w:space="0" w:color="auto"/>
            <w:bottom w:val="none" w:sz="0" w:space="0" w:color="auto"/>
            <w:right w:val="none" w:sz="0" w:space="0" w:color="auto"/>
          </w:divBdr>
        </w:div>
        <w:div w:id="1456484619">
          <w:marLeft w:val="0"/>
          <w:marRight w:val="0"/>
          <w:marTop w:val="0"/>
          <w:marBottom w:val="0"/>
          <w:divBdr>
            <w:top w:val="none" w:sz="0" w:space="0" w:color="auto"/>
            <w:left w:val="none" w:sz="0" w:space="0" w:color="auto"/>
            <w:bottom w:val="none" w:sz="0" w:space="0" w:color="auto"/>
            <w:right w:val="none" w:sz="0" w:space="0" w:color="auto"/>
          </w:divBdr>
        </w:div>
        <w:div w:id="2126347963">
          <w:marLeft w:val="0"/>
          <w:marRight w:val="0"/>
          <w:marTop w:val="0"/>
          <w:marBottom w:val="0"/>
          <w:divBdr>
            <w:top w:val="none" w:sz="0" w:space="0" w:color="auto"/>
            <w:left w:val="none" w:sz="0" w:space="0" w:color="auto"/>
            <w:bottom w:val="none" w:sz="0" w:space="0" w:color="auto"/>
            <w:right w:val="none" w:sz="0" w:space="0" w:color="auto"/>
          </w:divBdr>
        </w:div>
        <w:div w:id="7145418">
          <w:marLeft w:val="0"/>
          <w:marRight w:val="0"/>
          <w:marTop w:val="0"/>
          <w:marBottom w:val="0"/>
          <w:divBdr>
            <w:top w:val="none" w:sz="0" w:space="0" w:color="auto"/>
            <w:left w:val="none" w:sz="0" w:space="0" w:color="auto"/>
            <w:bottom w:val="none" w:sz="0" w:space="0" w:color="auto"/>
            <w:right w:val="none" w:sz="0" w:space="0" w:color="auto"/>
          </w:divBdr>
        </w:div>
        <w:div w:id="1264799003">
          <w:marLeft w:val="0"/>
          <w:marRight w:val="0"/>
          <w:marTop w:val="0"/>
          <w:marBottom w:val="0"/>
          <w:divBdr>
            <w:top w:val="none" w:sz="0" w:space="0" w:color="auto"/>
            <w:left w:val="none" w:sz="0" w:space="0" w:color="auto"/>
            <w:bottom w:val="none" w:sz="0" w:space="0" w:color="auto"/>
            <w:right w:val="none" w:sz="0" w:space="0" w:color="auto"/>
          </w:divBdr>
        </w:div>
        <w:div w:id="881746863">
          <w:marLeft w:val="0"/>
          <w:marRight w:val="0"/>
          <w:marTop w:val="0"/>
          <w:marBottom w:val="0"/>
          <w:divBdr>
            <w:top w:val="none" w:sz="0" w:space="0" w:color="auto"/>
            <w:left w:val="none" w:sz="0" w:space="0" w:color="auto"/>
            <w:bottom w:val="none" w:sz="0" w:space="0" w:color="auto"/>
            <w:right w:val="none" w:sz="0" w:space="0" w:color="auto"/>
          </w:divBdr>
        </w:div>
        <w:div w:id="1499032709">
          <w:marLeft w:val="0"/>
          <w:marRight w:val="0"/>
          <w:marTop w:val="0"/>
          <w:marBottom w:val="0"/>
          <w:divBdr>
            <w:top w:val="none" w:sz="0" w:space="0" w:color="auto"/>
            <w:left w:val="none" w:sz="0" w:space="0" w:color="auto"/>
            <w:bottom w:val="none" w:sz="0" w:space="0" w:color="auto"/>
            <w:right w:val="none" w:sz="0" w:space="0" w:color="auto"/>
          </w:divBdr>
        </w:div>
        <w:div w:id="1550218226">
          <w:marLeft w:val="0"/>
          <w:marRight w:val="0"/>
          <w:marTop w:val="0"/>
          <w:marBottom w:val="0"/>
          <w:divBdr>
            <w:top w:val="none" w:sz="0" w:space="0" w:color="auto"/>
            <w:left w:val="none" w:sz="0" w:space="0" w:color="auto"/>
            <w:bottom w:val="none" w:sz="0" w:space="0" w:color="auto"/>
            <w:right w:val="none" w:sz="0" w:space="0" w:color="auto"/>
          </w:divBdr>
        </w:div>
        <w:div w:id="898827805">
          <w:marLeft w:val="0"/>
          <w:marRight w:val="0"/>
          <w:marTop w:val="0"/>
          <w:marBottom w:val="0"/>
          <w:divBdr>
            <w:top w:val="none" w:sz="0" w:space="0" w:color="auto"/>
            <w:left w:val="none" w:sz="0" w:space="0" w:color="auto"/>
            <w:bottom w:val="none" w:sz="0" w:space="0" w:color="auto"/>
            <w:right w:val="none" w:sz="0" w:space="0" w:color="auto"/>
          </w:divBdr>
        </w:div>
        <w:div w:id="307176394">
          <w:marLeft w:val="0"/>
          <w:marRight w:val="0"/>
          <w:marTop w:val="0"/>
          <w:marBottom w:val="0"/>
          <w:divBdr>
            <w:top w:val="none" w:sz="0" w:space="0" w:color="auto"/>
            <w:left w:val="none" w:sz="0" w:space="0" w:color="auto"/>
            <w:bottom w:val="none" w:sz="0" w:space="0" w:color="auto"/>
            <w:right w:val="none" w:sz="0" w:space="0" w:color="auto"/>
          </w:divBdr>
        </w:div>
        <w:div w:id="2092775306">
          <w:marLeft w:val="0"/>
          <w:marRight w:val="0"/>
          <w:marTop w:val="0"/>
          <w:marBottom w:val="0"/>
          <w:divBdr>
            <w:top w:val="none" w:sz="0" w:space="0" w:color="auto"/>
            <w:left w:val="none" w:sz="0" w:space="0" w:color="auto"/>
            <w:bottom w:val="none" w:sz="0" w:space="0" w:color="auto"/>
            <w:right w:val="none" w:sz="0" w:space="0" w:color="auto"/>
          </w:divBdr>
        </w:div>
        <w:div w:id="124565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244</Words>
  <Characters>1656</Characters>
  <Application>Microsoft Office Word</Application>
  <DocSecurity>0</DocSecurity>
  <Lines>33</Lines>
  <Paragraphs>16</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2020-03-03T12:40:00Z</dcterms:created>
  <dcterms:modified xsi:type="dcterms:W3CDTF">2020-05-15T11:09:00Z</dcterms:modified>
</cp:coreProperties>
</file>