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A0AA3F" w14:textId="43B3FA4D" w:rsidR="005676DC" w:rsidRDefault="005676DC" w:rsidP="005676DC">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 xml:space="preserve">The </w:t>
      </w:r>
      <w:r>
        <w:rPr>
          <w:rFonts w:ascii="Times New Roman" w:hAnsi="Times New Roman"/>
          <w:i/>
          <w:iCs/>
          <w:sz w:val="24"/>
          <w:szCs w:val="24"/>
        </w:rPr>
        <w:t>Saeima</w:t>
      </w:r>
      <w:r w:rsidR="00AE58FC" w:rsidRPr="00AE58FC">
        <w:rPr>
          <w:rFonts w:ascii="Times New Roman" w:hAnsi="Times New Roman"/>
          <w:sz w:val="24"/>
          <w:szCs w:val="24"/>
        </w:rPr>
        <w:t> </w:t>
      </w:r>
      <w:r w:rsidR="00AE58FC" w:rsidRPr="00AE58FC">
        <w:rPr>
          <w:rFonts w:ascii="Times New Roman" w:hAnsi="Times New Roman"/>
          <w:sz w:val="24"/>
          <w:szCs w:val="24"/>
          <w:vertAlign w:val="superscript"/>
        </w:rPr>
        <w:t>1</w:t>
      </w:r>
      <w:r w:rsidR="00AE58FC" w:rsidRPr="00AE58FC">
        <w:rPr>
          <w:rFonts w:ascii="Times New Roman" w:hAnsi="Times New Roman"/>
          <w:sz w:val="24"/>
          <w:szCs w:val="24"/>
        </w:rPr>
        <w:t xml:space="preserve"> </w:t>
      </w:r>
      <w:r>
        <w:rPr>
          <w:rFonts w:ascii="Times New Roman" w:hAnsi="Times New Roman"/>
          <w:sz w:val="24"/>
          <w:szCs w:val="24"/>
        </w:rPr>
        <w:t>has adopted and</w:t>
      </w:r>
    </w:p>
    <w:p w14:paraId="43AFED8E" w14:textId="77777777" w:rsidR="005676DC" w:rsidRDefault="005676DC" w:rsidP="005676DC">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the President has proclaimed the following law:</w:t>
      </w:r>
    </w:p>
    <w:p w14:paraId="6901F008" w14:textId="4F39430B" w:rsidR="005676DC" w:rsidRDefault="005676DC" w:rsidP="005676DC">
      <w:pPr>
        <w:spacing w:after="0" w:line="240" w:lineRule="auto"/>
        <w:jc w:val="both"/>
        <w:rPr>
          <w:rFonts w:ascii="Times New Roman" w:eastAsia="Times New Roman" w:hAnsi="Times New Roman" w:cs="Times New Roman"/>
          <w:noProof/>
          <w:sz w:val="24"/>
          <w:szCs w:val="24"/>
          <w:lang w:val="en-US" w:eastAsia="lv-LV"/>
        </w:rPr>
      </w:pPr>
    </w:p>
    <w:p w14:paraId="62CDCA65" w14:textId="77777777" w:rsidR="005676DC" w:rsidRPr="00347240" w:rsidRDefault="005676DC" w:rsidP="005676DC">
      <w:pPr>
        <w:spacing w:after="0" w:line="240" w:lineRule="auto"/>
        <w:jc w:val="both"/>
        <w:rPr>
          <w:rFonts w:ascii="Times New Roman" w:eastAsia="Times New Roman" w:hAnsi="Times New Roman" w:cs="Times New Roman"/>
          <w:noProof/>
          <w:sz w:val="24"/>
          <w:szCs w:val="24"/>
          <w:lang w:val="en-US" w:eastAsia="lv-LV"/>
        </w:rPr>
      </w:pPr>
    </w:p>
    <w:p w14:paraId="3E4FFA30" w14:textId="0A625879" w:rsidR="00347240" w:rsidRPr="005676DC" w:rsidRDefault="00347240" w:rsidP="005676DC">
      <w:pPr>
        <w:spacing w:after="0" w:line="240" w:lineRule="auto"/>
        <w:jc w:val="center"/>
        <w:rPr>
          <w:rFonts w:ascii="Times New Roman" w:eastAsia="Times New Roman" w:hAnsi="Times New Roman" w:cs="Times New Roman"/>
          <w:b/>
          <w:bCs/>
          <w:noProof/>
          <w:sz w:val="28"/>
          <w:szCs w:val="28"/>
        </w:rPr>
      </w:pPr>
      <w:r>
        <w:rPr>
          <w:rFonts w:ascii="Times New Roman" w:hAnsi="Times New Roman"/>
          <w:b/>
          <w:bCs/>
          <w:sz w:val="28"/>
          <w:szCs w:val="28"/>
        </w:rPr>
        <w:t>On the Termination of the Granting of the Status of a Non-citizen to Children</w:t>
      </w:r>
    </w:p>
    <w:p w14:paraId="79E8CD34" w14:textId="73154D62" w:rsidR="005676DC" w:rsidRDefault="005676DC" w:rsidP="005676DC">
      <w:pPr>
        <w:spacing w:after="0" w:line="240" w:lineRule="auto"/>
        <w:jc w:val="both"/>
        <w:rPr>
          <w:rFonts w:ascii="Times New Roman" w:eastAsia="Times New Roman" w:hAnsi="Times New Roman" w:cs="Times New Roman"/>
          <w:noProof/>
          <w:sz w:val="24"/>
          <w:szCs w:val="24"/>
          <w:lang w:val="en-US" w:eastAsia="lv-LV"/>
        </w:rPr>
      </w:pPr>
    </w:p>
    <w:p w14:paraId="13468E6F" w14:textId="77777777" w:rsidR="005676DC" w:rsidRPr="00347240" w:rsidRDefault="005676DC" w:rsidP="005676DC">
      <w:pPr>
        <w:spacing w:after="0" w:line="240" w:lineRule="auto"/>
        <w:jc w:val="both"/>
        <w:rPr>
          <w:rFonts w:ascii="Times New Roman" w:eastAsia="Times New Roman" w:hAnsi="Times New Roman" w:cs="Times New Roman"/>
          <w:noProof/>
          <w:sz w:val="24"/>
          <w:szCs w:val="24"/>
          <w:lang w:val="en-US" w:eastAsia="lv-LV"/>
        </w:rPr>
      </w:pPr>
    </w:p>
    <w:p w14:paraId="1D3DCB39" w14:textId="77777777" w:rsidR="00347240" w:rsidRPr="00347240" w:rsidRDefault="00347240" w:rsidP="005676DC">
      <w:pPr>
        <w:spacing w:after="0" w:line="240" w:lineRule="auto"/>
        <w:jc w:val="both"/>
        <w:rPr>
          <w:rFonts w:ascii="Times New Roman" w:eastAsia="Times New Roman" w:hAnsi="Times New Roman" w:cs="Times New Roman"/>
          <w:noProof/>
          <w:sz w:val="24"/>
          <w:szCs w:val="24"/>
        </w:rPr>
      </w:pPr>
      <w:bookmarkStart w:id="0" w:name="p-707229"/>
      <w:bookmarkEnd w:id="0"/>
      <w:r>
        <w:rPr>
          <w:rFonts w:ascii="Times New Roman" w:hAnsi="Times New Roman"/>
          <w:b/>
          <w:bCs/>
          <w:sz w:val="24"/>
          <w:szCs w:val="24"/>
        </w:rPr>
        <w:t xml:space="preserve">Section 1. </w:t>
      </w:r>
      <w:r>
        <w:rPr>
          <w:rFonts w:ascii="Times New Roman" w:hAnsi="Times New Roman"/>
          <w:sz w:val="24"/>
          <w:szCs w:val="24"/>
        </w:rPr>
        <w:t>The granting of the status of a non-citizen shall be terminated for children born after 1 January 2020.</w:t>
      </w:r>
      <w:bookmarkStart w:id="1" w:name="p1"/>
      <w:bookmarkEnd w:id="1"/>
    </w:p>
    <w:p w14:paraId="570F8F0C" w14:textId="77777777" w:rsidR="005676DC" w:rsidRDefault="005676DC" w:rsidP="005676DC">
      <w:pPr>
        <w:spacing w:after="0" w:line="240" w:lineRule="auto"/>
        <w:jc w:val="both"/>
        <w:rPr>
          <w:rFonts w:ascii="Times New Roman" w:eastAsia="Times New Roman" w:hAnsi="Times New Roman" w:cs="Times New Roman"/>
          <w:b/>
          <w:bCs/>
          <w:noProof/>
          <w:sz w:val="24"/>
          <w:szCs w:val="24"/>
        </w:rPr>
      </w:pPr>
      <w:bookmarkStart w:id="2" w:name="p-707230"/>
      <w:bookmarkEnd w:id="2"/>
    </w:p>
    <w:p w14:paraId="66A9FDA1" w14:textId="0BDA76E3" w:rsidR="00347240" w:rsidRPr="00347240" w:rsidRDefault="00347240" w:rsidP="005676DC">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 xml:space="preserve">Section 2. </w:t>
      </w:r>
      <w:r>
        <w:rPr>
          <w:rFonts w:ascii="Times New Roman" w:hAnsi="Times New Roman"/>
          <w:sz w:val="24"/>
          <w:szCs w:val="24"/>
        </w:rPr>
        <w:t>Such children born after 1 January 2020 shall be recognised as the citizens of Latvia who, in accordance with Section 8, Paragraph two of the law On the Status of those Former U.S.S.R. Citizens who do not have the Citizenship of Latvia or that of any Other State, would have the right to the status of a non-citizen, provided that the child’s parents have not agreed on the granting of citizenship of another country to the child and that the child is not a citizen of another state.</w:t>
      </w:r>
      <w:bookmarkStart w:id="3" w:name="p2"/>
      <w:bookmarkEnd w:id="3"/>
    </w:p>
    <w:p w14:paraId="25452628" w14:textId="77777777" w:rsidR="005676DC" w:rsidRDefault="005676DC" w:rsidP="005676DC">
      <w:pPr>
        <w:spacing w:after="0" w:line="240" w:lineRule="auto"/>
        <w:jc w:val="both"/>
        <w:rPr>
          <w:rFonts w:ascii="Times New Roman" w:eastAsia="Times New Roman" w:hAnsi="Times New Roman" w:cs="Times New Roman"/>
          <w:b/>
          <w:bCs/>
          <w:noProof/>
          <w:sz w:val="24"/>
          <w:szCs w:val="24"/>
        </w:rPr>
      </w:pPr>
      <w:bookmarkStart w:id="4" w:name="p-707231"/>
      <w:bookmarkEnd w:id="4"/>
    </w:p>
    <w:p w14:paraId="227404F9" w14:textId="0AEF9C20" w:rsidR="00347240" w:rsidRPr="00347240" w:rsidRDefault="00347240" w:rsidP="005676DC">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 xml:space="preserve">Section 3. </w:t>
      </w:r>
      <w:r>
        <w:rPr>
          <w:rFonts w:ascii="Times New Roman" w:hAnsi="Times New Roman"/>
          <w:sz w:val="24"/>
          <w:szCs w:val="24"/>
        </w:rPr>
        <w:t>If the child has been born outside Latvia or one of his or her parents is a citizen of another state, the parents of the child shall submit the following to the Office of Citizenship and Migration Affairs (hereinafter – the Office) in order to recognise the child as a citizen of Latvia:</w:t>
      </w:r>
      <w:bookmarkStart w:id="5" w:name="p3"/>
      <w:bookmarkEnd w:id="5"/>
    </w:p>
    <w:p w14:paraId="57EF851E" w14:textId="77777777" w:rsidR="00347240" w:rsidRPr="00347240" w:rsidRDefault="00347240" w:rsidP="005676D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an application for granting the citizenship of Latvia, confirming that the child is not and has not been a citizen of any state;</w:t>
      </w:r>
    </w:p>
    <w:p w14:paraId="1AD2C6BD" w14:textId="77777777" w:rsidR="00347240" w:rsidRPr="00347240" w:rsidRDefault="00347240" w:rsidP="005676D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a document which is issued by a competent authority of a foreign state determined by the Office and which confirms that the child is not and has not been a citizen of the relevant state.</w:t>
      </w:r>
    </w:p>
    <w:p w14:paraId="66344981" w14:textId="77777777" w:rsidR="005676DC" w:rsidRDefault="005676DC" w:rsidP="005676DC">
      <w:pPr>
        <w:spacing w:after="0" w:line="240" w:lineRule="auto"/>
        <w:jc w:val="both"/>
        <w:rPr>
          <w:rFonts w:ascii="Times New Roman" w:eastAsia="Times New Roman" w:hAnsi="Times New Roman" w:cs="Times New Roman"/>
          <w:b/>
          <w:bCs/>
          <w:noProof/>
          <w:sz w:val="24"/>
          <w:szCs w:val="24"/>
        </w:rPr>
      </w:pPr>
      <w:bookmarkStart w:id="6" w:name="p-707232"/>
      <w:bookmarkEnd w:id="6"/>
    </w:p>
    <w:p w14:paraId="231EF749" w14:textId="68D59EA7" w:rsidR="00347240" w:rsidRPr="00347240" w:rsidRDefault="00347240" w:rsidP="005676DC">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 xml:space="preserve">Section 4. </w:t>
      </w:r>
      <w:r>
        <w:rPr>
          <w:rFonts w:ascii="Times New Roman" w:hAnsi="Times New Roman"/>
          <w:sz w:val="24"/>
          <w:szCs w:val="24"/>
        </w:rPr>
        <w:t>Upon determining the authority referred to in Section 3 of the Law, the Office shall take into account:</w:t>
      </w:r>
      <w:bookmarkStart w:id="7" w:name="p4"/>
      <w:bookmarkEnd w:id="7"/>
    </w:p>
    <w:p w14:paraId="76016EF4" w14:textId="77777777" w:rsidR="00347240" w:rsidRPr="00347240" w:rsidRDefault="00347240" w:rsidP="005676D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the legal links of the child to the relevant state;</w:t>
      </w:r>
    </w:p>
    <w:p w14:paraId="300A72C3" w14:textId="77777777" w:rsidR="00347240" w:rsidRPr="00347240" w:rsidRDefault="00347240" w:rsidP="005676D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the nationality of child’s parents;</w:t>
      </w:r>
    </w:p>
    <w:p w14:paraId="1BE180E1" w14:textId="77777777" w:rsidR="00347240" w:rsidRPr="00347240" w:rsidRDefault="00347240" w:rsidP="005676D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the state whose citizen the child might be.</w:t>
      </w:r>
    </w:p>
    <w:p w14:paraId="0CEC6E93" w14:textId="77777777" w:rsidR="005676DC" w:rsidRDefault="005676DC" w:rsidP="005676DC">
      <w:pPr>
        <w:spacing w:after="0" w:line="240" w:lineRule="auto"/>
        <w:jc w:val="both"/>
        <w:rPr>
          <w:rFonts w:ascii="Times New Roman" w:eastAsia="Times New Roman" w:hAnsi="Times New Roman" w:cs="Times New Roman"/>
          <w:noProof/>
          <w:sz w:val="24"/>
          <w:szCs w:val="24"/>
          <w:lang w:val="en-US" w:eastAsia="lv-LV"/>
        </w:rPr>
      </w:pPr>
    </w:p>
    <w:p w14:paraId="63C4B376" w14:textId="77777777" w:rsidR="005676DC" w:rsidRDefault="005676DC" w:rsidP="005676DC">
      <w:pPr>
        <w:spacing w:after="0" w:line="240" w:lineRule="auto"/>
        <w:jc w:val="both"/>
        <w:rPr>
          <w:rFonts w:ascii="Times New Roman" w:eastAsia="Times New Roman" w:hAnsi="Times New Roman" w:cs="Times New Roman"/>
          <w:noProof/>
          <w:sz w:val="24"/>
          <w:szCs w:val="24"/>
          <w:lang w:val="en-US" w:eastAsia="lv-LV"/>
        </w:rPr>
      </w:pPr>
    </w:p>
    <w:p w14:paraId="3519E9A4" w14:textId="655AB453" w:rsidR="00347240" w:rsidRPr="00347240" w:rsidRDefault="00347240" w:rsidP="005676D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The Law has been adopted by the </w:t>
      </w:r>
      <w:r>
        <w:rPr>
          <w:rFonts w:ascii="Times New Roman" w:hAnsi="Times New Roman"/>
          <w:i/>
          <w:iCs/>
          <w:sz w:val="24"/>
          <w:szCs w:val="24"/>
        </w:rPr>
        <w:t>Saeima</w:t>
      </w:r>
      <w:r>
        <w:rPr>
          <w:rFonts w:ascii="Times New Roman" w:hAnsi="Times New Roman"/>
          <w:sz w:val="24"/>
          <w:szCs w:val="24"/>
        </w:rPr>
        <w:t xml:space="preserve"> on 17 October 2019.</w:t>
      </w:r>
    </w:p>
    <w:p w14:paraId="184BE153" w14:textId="320FF05D" w:rsidR="005676DC" w:rsidRDefault="005676DC" w:rsidP="005676DC">
      <w:pPr>
        <w:spacing w:after="0" w:line="240" w:lineRule="auto"/>
        <w:jc w:val="both"/>
        <w:rPr>
          <w:rFonts w:ascii="Times New Roman" w:eastAsia="Times New Roman" w:hAnsi="Times New Roman" w:cs="Times New Roman"/>
          <w:noProof/>
          <w:sz w:val="24"/>
          <w:szCs w:val="24"/>
          <w:lang w:val="en-US" w:eastAsia="lv-LV"/>
        </w:rPr>
      </w:pPr>
    </w:p>
    <w:p w14:paraId="2884F701" w14:textId="77777777" w:rsidR="005676DC" w:rsidRDefault="005676DC" w:rsidP="005676DC">
      <w:pPr>
        <w:spacing w:after="0" w:line="240" w:lineRule="auto"/>
        <w:jc w:val="both"/>
        <w:rPr>
          <w:rFonts w:ascii="Times New Roman" w:eastAsia="Times New Roman" w:hAnsi="Times New Roman" w:cs="Times New Roman"/>
          <w:noProof/>
          <w:sz w:val="24"/>
          <w:szCs w:val="24"/>
          <w:lang w:val="en-US" w:eastAsia="lv-LV"/>
        </w:rPr>
      </w:pPr>
    </w:p>
    <w:p w14:paraId="05F0C2FD" w14:textId="6CE49E53" w:rsidR="005676DC" w:rsidRDefault="00347240" w:rsidP="005676DC">
      <w:pPr>
        <w:spacing w:after="0" w:line="240" w:lineRule="auto"/>
        <w:jc w:val="both"/>
        <w:rPr>
          <w:rFonts w:ascii="Times New Roman" w:eastAsia="Times New Roman" w:hAnsi="Times New Roman" w:cs="Times New Roman"/>
          <w:i/>
          <w:iCs/>
          <w:noProof/>
          <w:sz w:val="24"/>
          <w:szCs w:val="24"/>
        </w:rPr>
      </w:pPr>
      <w:r>
        <w:rPr>
          <w:rFonts w:ascii="Times New Roman" w:hAnsi="Times New Roman"/>
          <w:sz w:val="24"/>
          <w:szCs w:val="24"/>
        </w:rPr>
        <w:t>President</w:t>
      </w:r>
      <w:r w:rsidR="00AE58FC">
        <w:rPr>
          <w:rFonts w:ascii="Times New Roman" w:hAnsi="Times New Roman"/>
          <w:sz w:val="24"/>
          <w:szCs w:val="24"/>
        </w:rPr>
        <w:tab/>
      </w:r>
      <w:r w:rsidR="00AE58FC">
        <w:rPr>
          <w:rFonts w:ascii="Times New Roman" w:hAnsi="Times New Roman"/>
          <w:sz w:val="24"/>
          <w:szCs w:val="24"/>
        </w:rPr>
        <w:tab/>
      </w:r>
      <w:r w:rsidR="00AE58FC">
        <w:rPr>
          <w:rFonts w:ascii="Times New Roman" w:hAnsi="Times New Roman"/>
          <w:sz w:val="24"/>
          <w:szCs w:val="24"/>
        </w:rPr>
        <w:tab/>
      </w:r>
      <w:r w:rsidR="00AE58FC">
        <w:rPr>
          <w:rFonts w:ascii="Times New Roman" w:hAnsi="Times New Roman"/>
          <w:sz w:val="24"/>
          <w:szCs w:val="24"/>
        </w:rPr>
        <w:tab/>
      </w:r>
      <w:r w:rsidR="00AE58FC">
        <w:rPr>
          <w:rFonts w:ascii="Times New Roman" w:hAnsi="Times New Roman"/>
          <w:sz w:val="24"/>
          <w:szCs w:val="24"/>
        </w:rPr>
        <w:tab/>
      </w:r>
      <w:r w:rsidR="00AE58FC">
        <w:rPr>
          <w:rFonts w:ascii="Times New Roman" w:hAnsi="Times New Roman"/>
          <w:sz w:val="24"/>
          <w:szCs w:val="24"/>
        </w:rPr>
        <w:tab/>
      </w:r>
      <w:r w:rsidR="00AE58FC">
        <w:rPr>
          <w:rFonts w:ascii="Times New Roman" w:hAnsi="Times New Roman"/>
          <w:sz w:val="24"/>
          <w:szCs w:val="24"/>
        </w:rPr>
        <w:tab/>
      </w:r>
      <w:r w:rsidR="00AE58FC">
        <w:rPr>
          <w:rFonts w:ascii="Times New Roman" w:hAnsi="Times New Roman"/>
          <w:sz w:val="24"/>
          <w:szCs w:val="24"/>
        </w:rPr>
        <w:tab/>
      </w:r>
      <w:r w:rsidR="00AE58FC">
        <w:rPr>
          <w:rFonts w:ascii="Times New Roman" w:hAnsi="Times New Roman"/>
          <w:sz w:val="24"/>
          <w:szCs w:val="24"/>
        </w:rPr>
        <w:tab/>
      </w:r>
      <w:r w:rsidR="00AE58FC">
        <w:rPr>
          <w:rFonts w:ascii="Times New Roman" w:hAnsi="Times New Roman"/>
          <w:sz w:val="24"/>
          <w:szCs w:val="24"/>
        </w:rPr>
        <w:tab/>
      </w:r>
      <w:r>
        <w:rPr>
          <w:rFonts w:ascii="Times New Roman" w:hAnsi="Times New Roman"/>
          <w:sz w:val="24"/>
          <w:szCs w:val="24"/>
        </w:rPr>
        <w:t>E. Levits</w:t>
      </w:r>
    </w:p>
    <w:p w14:paraId="1D473154" w14:textId="77777777" w:rsidR="005676DC" w:rsidRDefault="005676DC" w:rsidP="005676DC">
      <w:pPr>
        <w:spacing w:after="0" w:line="240" w:lineRule="auto"/>
        <w:jc w:val="both"/>
        <w:rPr>
          <w:rFonts w:ascii="Times New Roman" w:eastAsia="Times New Roman" w:hAnsi="Times New Roman" w:cs="Times New Roman"/>
          <w:noProof/>
          <w:sz w:val="24"/>
          <w:szCs w:val="24"/>
          <w:lang w:val="en-US" w:eastAsia="lv-LV"/>
        </w:rPr>
      </w:pPr>
    </w:p>
    <w:p w14:paraId="2F18265B" w14:textId="1004A554" w:rsidR="00347240" w:rsidRPr="00347240" w:rsidRDefault="00347240" w:rsidP="005676D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Rīga, 5 November 2019</w:t>
      </w:r>
    </w:p>
    <w:p w14:paraId="4C84376A" w14:textId="77777777" w:rsidR="00347240" w:rsidRPr="00AE58FC" w:rsidRDefault="00347240" w:rsidP="005676DC">
      <w:pPr>
        <w:spacing w:after="0" w:line="240" w:lineRule="auto"/>
        <w:jc w:val="both"/>
        <w:rPr>
          <w:rFonts w:ascii="Times New Roman" w:hAnsi="Times New Roman" w:cs="Times New Roman"/>
          <w:noProof/>
          <w:sz w:val="24"/>
          <w:szCs w:val="24"/>
          <w:lang w:val="en-US"/>
        </w:rPr>
      </w:pPr>
    </w:p>
    <w:sectPr w:rsidR="00347240" w:rsidRPr="00AE58FC" w:rsidSect="005676DC">
      <w:footerReference w:type="first" r:id="rId6"/>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997E4D" w14:textId="77777777" w:rsidR="00347240" w:rsidRPr="00347240" w:rsidRDefault="00347240" w:rsidP="00347240">
      <w:pPr>
        <w:spacing w:after="0" w:line="240" w:lineRule="auto"/>
        <w:rPr>
          <w:noProof/>
          <w:lang w:val="en-US"/>
        </w:rPr>
      </w:pPr>
      <w:r w:rsidRPr="00347240">
        <w:rPr>
          <w:noProof/>
          <w:lang w:val="en-US"/>
        </w:rPr>
        <w:separator/>
      </w:r>
    </w:p>
  </w:endnote>
  <w:endnote w:type="continuationSeparator" w:id="0">
    <w:p w14:paraId="523DE7D5" w14:textId="77777777" w:rsidR="00347240" w:rsidRPr="00347240" w:rsidRDefault="00347240" w:rsidP="00347240">
      <w:pPr>
        <w:spacing w:after="0" w:line="240" w:lineRule="auto"/>
        <w:rPr>
          <w:noProof/>
          <w:lang w:val="en-US"/>
        </w:rPr>
      </w:pPr>
      <w:r w:rsidRPr="00347240">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B80F9B" w14:textId="77777777" w:rsidR="00AE58FC" w:rsidRPr="00AE58FC" w:rsidRDefault="00AE58FC" w:rsidP="00AE58FC">
    <w:pPr>
      <w:tabs>
        <w:tab w:val="center" w:pos="4153"/>
        <w:tab w:val="right" w:pos="8306"/>
      </w:tabs>
      <w:spacing w:after="0" w:line="240" w:lineRule="auto"/>
      <w:rPr>
        <w:rFonts w:ascii="Times New Roman" w:eastAsia="Times New Roman" w:hAnsi="Times New Roman" w:cs="Times New Roman"/>
        <w:snapToGrid w:val="0"/>
        <w:sz w:val="20"/>
        <w:szCs w:val="20"/>
        <w:vertAlign w:val="superscript"/>
      </w:rPr>
    </w:pPr>
    <w:bookmarkStart w:id="8" w:name="_Hlk32478718"/>
    <w:bookmarkStart w:id="9" w:name="_Hlk32478719"/>
    <w:bookmarkStart w:id="10" w:name="_Hlk60650487"/>
    <w:bookmarkStart w:id="11" w:name="_Hlk60650488"/>
    <w:bookmarkStart w:id="12" w:name="_Hlk60650489"/>
    <w:bookmarkStart w:id="13" w:name="_Hlk60650490"/>
  </w:p>
  <w:p w14:paraId="0D3B6968" w14:textId="77777777" w:rsidR="00AE58FC" w:rsidRPr="00AE58FC" w:rsidRDefault="00AE58FC" w:rsidP="00AE58FC">
    <w:pPr>
      <w:tabs>
        <w:tab w:val="center" w:pos="4153"/>
        <w:tab w:val="right" w:pos="8306"/>
      </w:tabs>
      <w:spacing w:after="0" w:line="240" w:lineRule="auto"/>
      <w:rPr>
        <w:rFonts w:ascii="Times New Roman" w:eastAsia="Times New Roman" w:hAnsi="Times New Roman" w:cs="Times New Roman"/>
        <w:snapToGrid w:val="0"/>
        <w:sz w:val="20"/>
        <w:szCs w:val="20"/>
      </w:rPr>
    </w:pPr>
    <w:bookmarkStart w:id="14" w:name="_Hlk32310318"/>
    <w:bookmarkStart w:id="15" w:name="_Hlk32310319"/>
    <w:r w:rsidRPr="00AE58FC">
      <w:rPr>
        <w:rFonts w:ascii="Times New Roman" w:eastAsia="Times New Roman" w:hAnsi="Times New Roman" w:cs="Times New Roman"/>
        <w:snapToGrid w:val="0"/>
        <w:sz w:val="20"/>
        <w:szCs w:val="20"/>
        <w:vertAlign w:val="superscript"/>
      </w:rPr>
      <w:t>1</w:t>
    </w:r>
    <w:r w:rsidRPr="00AE58FC">
      <w:rPr>
        <w:rFonts w:ascii="Times New Roman" w:eastAsia="Times New Roman" w:hAnsi="Times New Roman" w:cs="Times New Roman"/>
        <w:snapToGrid w:val="0"/>
        <w:sz w:val="20"/>
        <w:szCs w:val="20"/>
      </w:rPr>
      <w:t xml:space="preserve"> The Parliament of the Republic of Latvia</w:t>
    </w:r>
  </w:p>
  <w:p w14:paraId="3B4761D2" w14:textId="77777777" w:rsidR="00AE58FC" w:rsidRPr="00AE58FC" w:rsidRDefault="00AE58FC" w:rsidP="00AE58FC">
    <w:pPr>
      <w:tabs>
        <w:tab w:val="center" w:pos="4153"/>
        <w:tab w:val="right" w:pos="8306"/>
      </w:tabs>
      <w:spacing w:after="0" w:line="240" w:lineRule="auto"/>
      <w:rPr>
        <w:rFonts w:ascii="Times New Roman" w:eastAsia="Times New Roman" w:hAnsi="Times New Roman" w:cs="Times New Roman"/>
        <w:snapToGrid w:val="0"/>
        <w:sz w:val="20"/>
        <w:szCs w:val="20"/>
      </w:rPr>
    </w:pPr>
  </w:p>
  <w:p w14:paraId="3C80981C" w14:textId="77777777" w:rsidR="00AE58FC" w:rsidRPr="00AE58FC" w:rsidRDefault="00AE58FC" w:rsidP="00AE58FC">
    <w:pPr>
      <w:tabs>
        <w:tab w:val="center" w:pos="4153"/>
        <w:tab w:val="right" w:pos="8306"/>
      </w:tabs>
      <w:spacing w:after="0" w:line="240" w:lineRule="auto"/>
      <w:rPr>
        <w:rFonts w:ascii="Times New Roman" w:eastAsia="Times New Roman" w:hAnsi="Times New Roman" w:cs="Times New Roman"/>
        <w:snapToGrid w:val="0"/>
        <w:sz w:val="20"/>
        <w:szCs w:val="20"/>
      </w:rPr>
    </w:pPr>
    <w:r w:rsidRPr="00AE58FC">
      <w:rPr>
        <w:rFonts w:ascii="Times New Roman" w:eastAsia="Times New Roman" w:hAnsi="Times New Roman" w:cs="Times New Roman"/>
        <w:snapToGrid w:val="0"/>
        <w:sz w:val="20"/>
        <w:szCs w:val="20"/>
      </w:rPr>
      <w:t xml:space="preserve">Translation </w:t>
    </w:r>
    <w:r w:rsidRPr="00AE58FC">
      <w:rPr>
        <w:rFonts w:ascii="Times New Roman" w:eastAsia="Times New Roman" w:hAnsi="Times New Roman" w:cs="Times New Roman"/>
        <w:snapToGrid w:val="0"/>
        <w:sz w:val="20"/>
        <w:szCs w:val="20"/>
      </w:rPr>
      <w:fldChar w:fldCharType="begin"/>
    </w:r>
    <w:r w:rsidRPr="00AE58FC">
      <w:rPr>
        <w:rFonts w:ascii="Times New Roman" w:eastAsia="Times New Roman" w:hAnsi="Times New Roman" w:cs="Times New Roman"/>
        <w:snapToGrid w:val="0"/>
        <w:sz w:val="20"/>
        <w:szCs w:val="20"/>
      </w:rPr>
      <w:instrText>symbol 169 \f "UnivrstyRoman TL" \s 8</w:instrText>
    </w:r>
    <w:r w:rsidRPr="00AE58FC">
      <w:rPr>
        <w:rFonts w:ascii="Times New Roman" w:eastAsia="Times New Roman" w:hAnsi="Times New Roman" w:cs="Times New Roman"/>
        <w:snapToGrid w:val="0"/>
        <w:sz w:val="20"/>
        <w:szCs w:val="20"/>
      </w:rPr>
      <w:fldChar w:fldCharType="separate"/>
    </w:r>
    <w:r w:rsidRPr="00AE58FC">
      <w:rPr>
        <w:rFonts w:ascii="Times New Roman" w:eastAsia="Times New Roman" w:hAnsi="Times New Roman" w:cs="Times New Roman"/>
        <w:snapToGrid w:val="0"/>
        <w:sz w:val="20"/>
        <w:szCs w:val="20"/>
      </w:rPr>
      <w:t>©</w:t>
    </w:r>
    <w:r w:rsidRPr="00AE58FC">
      <w:rPr>
        <w:rFonts w:ascii="Times New Roman" w:eastAsia="Times New Roman" w:hAnsi="Times New Roman" w:cs="Times New Roman"/>
        <w:snapToGrid w:val="0"/>
        <w:sz w:val="20"/>
        <w:szCs w:val="20"/>
      </w:rPr>
      <w:fldChar w:fldCharType="end"/>
    </w:r>
    <w:r w:rsidRPr="00AE58FC">
      <w:rPr>
        <w:rFonts w:ascii="Times New Roman" w:eastAsia="Times New Roman" w:hAnsi="Times New Roman" w:cs="Times New Roman"/>
        <w:snapToGrid w:val="0"/>
        <w:sz w:val="20"/>
        <w:szCs w:val="20"/>
      </w:rPr>
      <w:t xml:space="preserve"> 2021 Valsts valodas centrs (State Language Centre)</w:t>
    </w:r>
    <w:bookmarkEnd w:id="8"/>
    <w:bookmarkEnd w:id="9"/>
    <w:bookmarkEnd w:id="10"/>
    <w:bookmarkEnd w:id="11"/>
    <w:bookmarkEnd w:id="12"/>
    <w:bookmarkEnd w:id="13"/>
  </w:p>
  <w:bookmarkEnd w:id="14"/>
  <w:bookmarkEnd w:id="1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ACD030" w14:textId="77777777" w:rsidR="00347240" w:rsidRPr="00347240" w:rsidRDefault="00347240" w:rsidP="00347240">
      <w:pPr>
        <w:spacing w:after="0" w:line="240" w:lineRule="auto"/>
        <w:rPr>
          <w:noProof/>
          <w:lang w:val="en-US"/>
        </w:rPr>
      </w:pPr>
      <w:r w:rsidRPr="00347240">
        <w:rPr>
          <w:noProof/>
          <w:lang w:val="en-US"/>
        </w:rPr>
        <w:separator/>
      </w:r>
    </w:p>
  </w:footnote>
  <w:footnote w:type="continuationSeparator" w:id="0">
    <w:p w14:paraId="37FD4F58" w14:textId="77777777" w:rsidR="00347240" w:rsidRPr="00347240" w:rsidRDefault="00347240" w:rsidP="00347240">
      <w:pPr>
        <w:spacing w:after="0" w:line="240" w:lineRule="auto"/>
        <w:rPr>
          <w:noProof/>
          <w:lang w:val="en-US"/>
        </w:rPr>
      </w:pPr>
      <w:r w:rsidRPr="00347240">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hideSpellingErrors/>
  <w:hideGrammaticalErrors/>
  <w:defaultTabStop w:val="720"/>
  <w:doNotHyphenateCap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B34"/>
    <w:rsid w:val="00347240"/>
    <w:rsid w:val="005676DC"/>
    <w:rsid w:val="00610B34"/>
    <w:rsid w:val="00960BD4"/>
    <w:rsid w:val="00AE58FC"/>
    <w:rsid w:val="00B81F0D"/>
    <w:rsid w:val="00F8353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07510F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tv213">
    <w:name w:val="tv213"/>
    <w:basedOn w:val="Parasts"/>
    <w:rsid w:val="00347240"/>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ipersaite">
    <w:name w:val="Hyperlink"/>
    <w:basedOn w:val="Noklusjumarindkopasfonts"/>
    <w:uiPriority w:val="99"/>
    <w:semiHidden/>
    <w:unhideWhenUsed/>
    <w:rsid w:val="00347240"/>
    <w:rPr>
      <w:color w:val="0000FF"/>
      <w:u w:val="single"/>
    </w:rPr>
  </w:style>
  <w:style w:type="paragraph" w:styleId="Galvene">
    <w:name w:val="header"/>
    <w:basedOn w:val="Parasts"/>
    <w:link w:val="GalveneRakstz"/>
    <w:uiPriority w:val="99"/>
    <w:unhideWhenUsed/>
    <w:rsid w:val="00347240"/>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347240"/>
  </w:style>
  <w:style w:type="paragraph" w:styleId="Kjene">
    <w:name w:val="footer"/>
    <w:basedOn w:val="Parasts"/>
    <w:link w:val="KjeneRakstz"/>
    <w:uiPriority w:val="99"/>
    <w:unhideWhenUsed/>
    <w:rsid w:val="00347240"/>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3472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049252">
      <w:bodyDiv w:val="1"/>
      <w:marLeft w:val="0"/>
      <w:marRight w:val="0"/>
      <w:marTop w:val="0"/>
      <w:marBottom w:val="0"/>
      <w:divBdr>
        <w:top w:val="none" w:sz="0" w:space="0" w:color="auto"/>
        <w:left w:val="none" w:sz="0" w:space="0" w:color="auto"/>
        <w:bottom w:val="none" w:sz="0" w:space="0" w:color="auto"/>
        <w:right w:val="none" w:sz="0" w:space="0" w:color="auto"/>
      </w:divBdr>
      <w:divsChild>
        <w:div w:id="112288171">
          <w:marLeft w:val="0"/>
          <w:marRight w:val="0"/>
          <w:marTop w:val="0"/>
          <w:marBottom w:val="0"/>
          <w:divBdr>
            <w:top w:val="none" w:sz="0" w:space="0" w:color="auto"/>
            <w:left w:val="none" w:sz="0" w:space="0" w:color="auto"/>
            <w:bottom w:val="none" w:sz="0" w:space="0" w:color="auto"/>
            <w:right w:val="none" w:sz="0" w:space="0" w:color="auto"/>
          </w:divBdr>
          <w:divsChild>
            <w:div w:id="597980662">
              <w:marLeft w:val="0"/>
              <w:marRight w:val="0"/>
              <w:marTop w:val="0"/>
              <w:marBottom w:val="0"/>
              <w:divBdr>
                <w:top w:val="none" w:sz="0" w:space="0" w:color="auto"/>
                <w:left w:val="none" w:sz="0" w:space="0" w:color="auto"/>
                <w:bottom w:val="none" w:sz="0" w:space="0" w:color="auto"/>
                <w:right w:val="none" w:sz="0" w:space="0" w:color="auto"/>
              </w:divBdr>
            </w:div>
            <w:div w:id="455147739">
              <w:marLeft w:val="0"/>
              <w:marRight w:val="0"/>
              <w:marTop w:val="0"/>
              <w:marBottom w:val="0"/>
              <w:divBdr>
                <w:top w:val="none" w:sz="0" w:space="0" w:color="auto"/>
                <w:left w:val="none" w:sz="0" w:space="0" w:color="auto"/>
                <w:bottom w:val="none" w:sz="0" w:space="0" w:color="auto"/>
                <w:right w:val="none" w:sz="0" w:space="0" w:color="auto"/>
              </w:divBdr>
            </w:div>
            <w:div w:id="1495143602">
              <w:marLeft w:val="0"/>
              <w:marRight w:val="0"/>
              <w:marTop w:val="0"/>
              <w:marBottom w:val="0"/>
              <w:divBdr>
                <w:top w:val="none" w:sz="0" w:space="0" w:color="auto"/>
                <w:left w:val="none" w:sz="0" w:space="0" w:color="auto"/>
                <w:bottom w:val="none" w:sz="0" w:space="0" w:color="auto"/>
                <w:right w:val="none" w:sz="0" w:space="0" w:color="auto"/>
              </w:divBdr>
            </w:div>
            <w:div w:id="1865363141">
              <w:marLeft w:val="0"/>
              <w:marRight w:val="0"/>
              <w:marTop w:val="0"/>
              <w:marBottom w:val="0"/>
              <w:divBdr>
                <w:top w:val="none" w:sz="0" w:space="0" w:color="auto"/>
                <w:left w:val="none" w:sz="0" w:space="0" w:color="auto"/>
                <w:bottom w:val="none" w:sz="0" w:space="0" w:color="auto"/>
                <w:right w:val="none" w:sz="0" w:space="0" w:color="auto"/>
              </w:divBdr>
            </w:div>
            <w:div w:id="1529832121">
              <w:marLeft w:val="0"/>
              <w:marRight w:val="0"/>
              <w:marTop w:val="0"/>
              <w:marBottom w:val="0"/>
              <w:divBdr>
                <w:top w:val="none" w:sz="0" w:space="0" w:color="auto"/>
                <w:left w:val="none" w:sz="0" w:space="0" w:color="auto"/>
                <w:bottom w:val="none" w:sz="0" w:space="0" w:color="auto"/>
                <w:right w:val="none" w:sz="0" w:space="0" w:color="auto"/>
              </w:divBdr>
            </w:div>
            <w:div w:id="1767992409">
              <w:marLeft w:val="0"/>
              <w:marRight w:val="0"/>
              <w:marTop w:val="0"/>
              <w:marBottom w:val="0"/>
              <w:divBdr>
                <w:top w:val="none" w:sz="0" w:space="0" w:color="auto"/>
                <w:left w:val="none" w:sz="0" w:space="0" w:color="auto"/>
                <w:bottom w:val="none" w:sz="0" w:space="0" w:color="auto"/>
                <w:right w:val="none" w:sz="0" w:space="0" w:color="auto"/>
              </w:divBdr>
            </w:div>
            <w:div w:id="1117679979">
              <w:marLeft w:val="0"/>
              <w:marRight w:val="0"/>
              <w:marTop w:val="0"/>
              <w:marBottom w:val="0"/>
              <w:divBdr>
                <w:top w:val="none" w:sz="0" w:space="0" w:color="auto"/>
                <w:left w:val="none" w:sz="0" w:space="0" w:color="auto"/>
                <w:bottom w:val="none" w:sz="0" w:space="0" w:color="auto"/>
                <w:right w:val="none" w:sz="0" w:space="0" w:color="auto"/>
              </w:divBdr>
            </w:div>
            <w:div w:id="1135685141">
              <w:marLeft w:val="0"/>
              <w:marRight w:val="0"/>
              <w:marTop w:val="0"/>
              <w:marBottom w:val="0"/>
              <w:divBdr>
                <w:top w:val="none" w:sz="0" w:space="0" w:color="auto"/>
                <w:left w:val="none" w:sz="0" w:space="0" w:color="auto"/>
                <w:bottom w:val="none" w:sz="0" w:space="0" w:color="auto"/>
                <w:right w:val="none" w:sz="0" w:space="0" w:color="auto"/>
              </w:divBdr>
            </w:div>
            <w:div w:id="161370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1124</Words>
  <Characters>641</Characters>
  <Application>Microsoft Office Word</Application>
  <DocSecurity>0</DocSecurity>
  <Lines>5</Lines>
  <Paragraphs>3</Paragraphs>
  <ScaleCrop>false</ScaleCrop>
  <Company/>
  <LinksUpToDate>false</LinksUpToDate>
  <CharactersWithSpaces>1762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2020-03-18T08:57:00Z</dcterms:created>
  <dcterms:modified xsi:type="dcterms:W3CDTF">2021-01-11T09:23:00Z</dcterms:modified>
</cp:coreProperties>
</file>