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FF8098" w14:textId="77777777" w:rsidR="001E3477" w:rsidRPr="001E3477" w:rsidRDefault="001E3477" w:rsidP="001E3477">
      <w:pPr>
        <w:spacing w:after="0" w:line="240" w:lineRule="auto"/>
        <w:jc w:val="both"/>
        <w:rPr>
          <w:rFonts w:ascii="Times New Roman" w:hAnsi="Times New Roman"/>
          <w:sz w:val="24"/>
          <w:szCs w:val="24"/>
        </w:rPr>
      </w:pPr>
    </w:p>
    <w:p w14:paraId="03F50A0F" w14:textId="77777777" w:rsidR="001E3477" w:rsidRPr="001E3477" w:rsidRDefault="001E3477" w:rsidP="001E3477">
      <w:pPr>
        <w:widowControl w:val="0"/>
        <w:spacing w:after="0" w:line="240" w:lineRule="auto"/>
        <w:jc w:val="both"/>
        <w:rPr>
          <w:rFonts w:ascii="Times New Roman" w:hAnsi="Times New Roman"/>
          <w:sz w:val="20"/>
          <w:szCs w:val="24"/>
        </w:rPr>
      </w:pPr>
      <w:r w:rsidRPr="001E3477">
        <w:rPr>
          <w:rFonts w:ascii="Times New Roman" w:hAnsi="Times New Roman"/>
          <w:sz w:val="20"/>
          <w:szCs w:val="24"/>
        </w:rPr>
        <w:t>Text consolidated by Valsts valodas centrs (State Language Centre) with amending regulations of:</w:t>
      </w:r>
    </w:p>
    <w:p w14:paraId="6A8F95D2" w14:textId="5FE5571E" w:rsidR="001E3477" w:rsidRPr="001E3477" w:rsidRDefault="001E3477" w:rsidP="001E3477">
      <w:pPr>
        <w:pStyle w:val="Tekstabloks"/>
        <w:ind w:left="0" w:right="26"/>
        <w:jc w:val="center"/>
        <w:rPr>
          <w:szCs w:val="24"/>
        </w:rPr>
      </w:pPr>
      <w:r>
        <w:rPr>
          <w:szCs w:val="24"/>
        </w:rPr>
        <w:t>6 March 2018</w:t>
      </w:r>
      <w:r w:rsidRPr="001E3477">
        <w:rPr>
          <w:szCs w:val="24"/>
        </w:rPr>
        <w:t xml:space="preserve"> [shall come into force from</w:t>
      </w:r>
      <w:r>
        <w:rPr>
          <w:szCs w:val="24"/>
        </w:rPr>
        <w:t xml:space="preserve"> 9 March 2018</w:t>
      </w:r>
      <w:r w:rsidRPr="001E3477">
        <w:rPr>
          <w:szCs w:val="24"/>
        </w:rPr>
        <w:t>].</w:t>
      </w:r>
    </w:p>
    <w:p w14:paraId="21739838" w14:textId="77777777" w:rsidR="001E3477" w:rsidRPr="001E3477" w:rsidRDefault="001E3477" w:rsidP="001E3477">
      <w:pPr>
        <w:widowControl w:val="0"/>
        <w:spacing w:after="0" w:line="240" w:lineRule="auto"/>
        <w:jc w:val="both"/>
        <w:rPr>
          <w:rFonts w:ascii="Times New Roman" w:hAnsi="Times New Roman"/>
          <w:sz w:val="20"/>
          <w:szCs w:val="24"/>
        </w:rPr>
      </w:pPr>
      <w:r w:rsidRPr="001E3477">
        <w:rPr>
          <w:rFonts w:ascii="Times New Roman" w:hAnsi="Times New Roman"/>
          <w:sz w:val="20"/>
          <w:szCs w:val="24"/>
        </w:rPr>
        <w:t>If a whole or part of a paragraph has been amended, the date of the amending regulation appears in square brackets at the end of the paragraph. If a whole paragraph or sub-paragraph has been deleted, the date of the deletion appears in square brackets beside the deleted paragraph or sub-paragraph.</w:t>
      </w:r>
    </w:p>
    <w:p w14:paraId="6AA36AA4" w14:textId="77777777" w:rsidR="001E3477" w:rsidRPr="001E3477" w:rsidRDefault="001E3477" w:rsidP="001E3477">
      <w:pPr>
        <w:spacing w:after="0" w:line="240" w:lineRule="auto"/>
        <w:jc w:val="both"/>
        <w:rPr>
          <w:rFonts w:ascii="Times New Roman" w:hAnsi="Times New Roman"/>
          <w:sz w:val="24"/>
          <w:szCs w:val="24"/>
        </w:rPr>
      </w:pPr>
    </w:p>
    <w:p w14:paraId="1A3F0EAA" w14:textId="77777777" w:rsidR="001E3477" w:rsidRPr="001E3477" w:rsidRDefault="001E3477" w:rsidP="001E3477">
      <w:pPr>
        <w:spacing w:after="0" w:line="240" w:lineRule="auto"/>
        <w:jc w:val="both"/>
        <w:rPr>
          <w:rFonts w:ascii="Times New Roman" w:hAnsi="Times New Roman"/>
          <w:sz w:val="24"/>
          <w:szCs w:val="24"/>
        </w:rPr>
      </w:pPr>
    </w:p>
    <w:p w14:paraId="0022579E" w14:textId="77777777" w:rsidR="001E3477" w:rsidRPr="001E3477" w:rsidRDefault="001E3477" w:rsidP="001E3477">
      <w:pPr>
        <w:spacing w:after="0" w:line="240" w:lineRule="auto"/>
        <w:jc w:val="center"/>
        <w:rPr>
          <w:rFonts w:ascii="Times New Roman" w:hAnsi="Times New Roman"/>
          <w:sz w:val="24"/>
          <w:szCs w:val="24"/>
        </w:rPr>
      </w:pPr>
      <w:r w:rsidRPr="001E3477">
        <w:rPr>
          <w:rFonts w:ascii="Times New Roman" w:hAnsi="Times New Roman"/>
          <w:sz w:val="24"/>
          <w:szCs w:val="24"/>
        </w:rPr>
        <w:t>Republic of Latvia</w:t>
      </w:r>
    </w:p>
    <w:p w14:paraId="225EDAE0" w14:textId="77777777" w:rsidR="001E3477" w:rsidRDefault="001E3477" w:rsidP="00900C1B">
      <w:pPr>
        <w:spacing w:after="0" w:line="240" w:lineRule="auto"/>
        <w:jc w:val="center"/>
        <w:rPr>
          <w:rFonts w:ascii="Times New Roman" w:hAnsi="Times New Roman"/>
          <w:sz w:val="24"/>
          <w:szCs w:val="24"/>
        </w:rPr>
      </w:pPr>
    </w:p>
    <w:p w14:paraId="191C110E" w14:textId="7D64E2D4" w:rsidR="00900C1B" w:rsidRPr="00900C1B" w:rsidRDefault="0018282F" w:rsidP="00900C1B">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Cabinet</w:t>
      </w:r>
    </w:p>
    <w:p w14:paraId="22406797" w14:textId="0619714B" w:rsidR="00900C1B" w:rsidRPr="00900C1B" w:rsidRDefault="0018282F" w:rsidP="00900C1B">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Regulation No. 906</w:t>
      </w:r>
    </w:p>
    <w:p w14:paraId="39363E41" w14:textId="50558C87" w:rsidR="0018282F" w:rsidRPr="0018282F" w:rsidRDefault="0018282F" w:rsidP="00900C1B">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Adopted 28 September 2010</w:t>
      </w:r>
    </w:p>
    <w:p w14:paraId="0E672324" w14:textId="77777777" w:rsidR="00900C1B" w:rsidRDefault="00900C1B" w:rsidP="00900C1B">
      <w:pPr>
        <w:spacing w:after="0" w:line="240" w:lineRule="auto"/>
        <w:jc w:val="both"/>
        <w:rPr>
          <w:rFonts w:ascii="Times New Roman" w:eastAsia="Times New Roman" w:hAnsi="Times New Roman" w:cs="Times New Roman"/>
          <w:noProof/>
          <w:sz w:val="24"/>
          <w:szCs w:val="24"/>
          <w:lang w:eastAsia="lv-LV"/>
        </w:rPr>
      </w:pPr>
    </w:p>
    <w:p w14:paraId="2FD45ABE" w14:textId="77777777" w:rsidR="00900C1B" w:rsidRDefault="00900C1B" w:rsidP="00900C1B">
      <w:pPr>
        <w:spacing w:after="0" w:line="240" w:lineRule="auto"/>
        <w:jc w:val="both"/>
        <w:rPr>
          <w:rFonts w:ascii="Times New Roman" w:eastAsia="Times New Roman" w:hAnsi="Times New Roman" w:cs="Times New Roman"/>
          <w:noProof/>
          <w:sz w:val="24"/>
          <w:szCs w:val="24"/>
          <w:lang w:eastAsia="lv-LV"/>
        </w:rPr>
      </w:pPr>
    </w:p>
    <w:p w14:paraId="70FF0F71" w14:textId="25BBC72A" w:rsidR="0018282F" w:rsidRPr="0018282F" w:rsidRDefault="0018282F" w:rsidP="00900C1B">
      <w:pPr>
        <w:spacing w:after="0" w:line="240" w:lineRule="auto"/>
        <w:jc w:val="center"/>
        <w:rPr>
          <w:rFonts w:ascii="Times New Roman" w:eastAsia="Times New Roman" w:hAnsi="Times New Roman" w:cs="Times New Roman"/>
          <w:b/>
          <w:bCs/>
          <w:noProof/>
          <w:sz w:val="28"/>
          <w:szCs w:val="28"/>
        </w:rPr>
      </w:pPr>
      <w:r>
        <w:rPr>
          <w:rFonts w:ascii="Times New Roman" w:hAnsi="Times New Roman"/>
          <w:b/>
          <w:bCs/>
          <w:sz w:val="28"/>
          <w:szCs w:val="28"/>
        </w:rPr>
        <w:t>Regulations Regarding the Sanitary Maintenance of a Residential House</w:t>
      </w:r>
    </w:p>
    <w:p w14:paraId="15A622AB" w14:textId="77777777" w:rsidR="00900C1B" w:rsidRDefault="00900C1B" w:rsidP="00900C1B">
      <w:pPr>
        <w:spacing w:after="0" w:line="240" w:lineRule="auto"/>
        <w:jc w:val="both"/>
        <w:rPr>
          <w:rFonts w:ascii="Times New Roman" w:eastAsia="Times New Roman" w:hAnsi="Times New Roman" w:cs="Times New Roman"/>
          <w:noProof/>
          <w:sz w:val="24"/>
          <w:szCs w:val="24"/>
          <w:lang w:eastAsia="lv-LV"/>
        </w:rPr>
      </w:pPr>
    </w:p>
    <w:p w14:paraId="2C6E2972" w14:textId="77777777" w:rsidR="00900C1B" w:rsidRDefault="00900C1B" w:rsidP="00900C1B">
      <w:pPr>
        <w:spacing w:after="0" w:line="240" w:lineRule="auto"/>
        <w:jc w:val="both"/>
        <w:rPr>
          <w:rFonts w:ascii="Times New Roman" w:eastAsia="Times New Roman" w:hAnsi="Times New Roman" w:cs="Times New Roman"/>
          <w:noProof/>
          <w:sz w:val="24"/>
          <w:szCs w:val="24"/>
          <w:lang w:eastAsia="lv-LV"/>
        </w:rPr>
      </w:pPr>
    </w:p>
    <w:p w14:paraId="0C43AA80" w14:textId="77777777" w:rsidR="00900C1B" w:rsidRPr="00900C1B" w:rsidRDefault="0018282F" w:rsidP="00900C1B">
      <w:pPr>
        <w:spacing w:after="0" w:line="240" w:lineRule="auto"/>
        <w:jc w:val="right"/>
        <w:rPr>
          <w:rFonts w:ascii="Times New Roman" w:eastAsia="Times New Roman" w:hAnsi="Times New Roman" w:cs="Times New Roman"/>
          <w:i/>
          <w:iCs/>
          <w:noProof/>
          <w:sz w:val="24"/>
          <w:szCs w:val="24"/>
        </w:rPr>
      </w:pPr>
      <w:r>
        <w:rPr>
          <w:rFonts w:ascii="Times New Roman" w:hAnsi="Times New Roman"/>
          <w:i/>
          <w:iCs/>
          <w:sz w:val="24"/>
          <w:szCs w:val="24"/>
        </w:rPr>
        <w:t>Issued pursuant to</w:t>
      </w:r>
    </w:p>
    <w:p w14:paraId="04004C01" w14:textId="1AF0AAE9" w:rsidR="0018282F" w:rsidRPr="00900C1B" w:rsidRDefault="0018282F" w:rsidP="00900C1B">
      <w:pPr>
        <w:spacing w:after="0" w:line="240" w:lineRule="auto"/>
        <w:jc w:val="right"/>
        <w:rPr>
          <w:rFonts w:ascii="Times New Roman" w:eastAsia="Times New Roman" w:hAnsi="Times New Roman" w:cs="Times New Roman"/>
          <w:i/>
          <w:iCs/>
          <w:noProof/>
          <w:sz w:val="24"/>
          <w:szCs w:val="24"/>
        </w:rPr>
      </w:pPr>
      <w:r>
        <w:rPr>
          <w:rFonts w:ascii="Times New Roman" w:hAnsi="Times New Roman"/>
          <w:i/>
          <w:iCs/>
          <w:sz w:val="24"/>
          <w:szCs w:val="24"/>
        </w:rPr>
        <w:t>Section 6, Paragraph five of the Law on Administration of Residential Houses</w:t>
      </w:r>
    </w:p>
    <w:p w14:paraId="1DD96388" w14:textId="37CC210D" w:rsidR="00900C1B" w:rsidRDefault="00900C1B" w:rsidP="00900C1B">
      <w:pPr>
        <w:spacing w:after="0" w:line="240" w:lineRule="auto"/>
        <w:jc w:val="both"/>
        <w:rPr>
          <w:rFonts w:ascii="Times New Roman" w:eastAsia="Times New Roman" w:hAnsi="Times New Roman" w:cs="Times New Roman"/>
          <w:noProof/>
          <w:sz w:val="24"/>
          <w:szCs w:val="24"/>
          <w:lang w:eastAsia="lv-LV"/>
        </w:rPr>
      </w:pPr>
    </w:p>
    <w:p w14:paraId="2D1CBA3E" w14:textId="77777777" w:rsidR="00900C1B" w:rsidRPr="0018282F" w:rsidRDefault="00900C1B" w:rsidP="00900C1B">
      <w:pPr>
        <w:spacing w:after="0" w:line="240" w:lineRule="auto"/>
        <w:jc w:val="both"/>
        <w:rPr>
          <w:rFonts w:ascii="Times New Roman" w:eastAsia="Times New Roman" w:hAnsi="Times New Roman" w:cs="Times New Roman"/>
          <w:noProof/>
          <w:sz w:val="24"/>
          <w:szCs w:val="24"/>
          <w:lang w:eastAsia="lv-LV"/>
        </w:rPr>
      </w:pPr>
    </w:p>
    <w:p w14:paraId="1A706FD9" w14:textId="77777777" w:rsidR="0018282F" w:rsidRPr="0018282F" w:rsidRDefault="0018282F" w:rsidP="00900C1B">
      <w:pPr>
        <w:spacing w:after="0" w:line="240" w:lineRule="auto"/>
        <w:jc w:val="center"/>
        <w:rPr>
          <w:rFonts w:ascii="Times New Roman" w:eastAsia="Times New Roman" w:hAnsi="Times New Roman" w:cs="Times New Roman"/>
          <w:b/>
          <w:bCs/>
          <w:noProof/>
          <w:sz w:val="24"/>
          <w:szCs w:val="24"/>
        </w:rPr>
      </w:pPr>
      <w:bookmarkStart w:id="0" w:name="n-361003"/>
      <w:bookmarkStart w:id="1" w:name="n1"/>
      <w:bookmarkEnd w:id="0"/>
      <w:bookmarkEnd w:id="1"/>
      <w:r>
        <w:rPr>
          <w:rFonts w:ascii="Times New Roman" w:hAnsi="Times New Roman"/>
          <w:b/>
          <w:bCs/>
          <w:sz w:val="24"/>
          <w:szCs w:val="24"/>
        </w:rPr>
        <w:t>I. General Provisions</w:t>
      </w:r>
    </w:p>
    <w:p w14:paraId="358030C3" w14:textId="77777777" w:rsidR="00900C1B" w:rsidRDefault="00900C1B" w:rsidP="00900C1B">
      <w:pPr>
        <w:spacing w:after="0" w:line="240" w:lineRule="auto"/>
        <w:jc w:val="both"/>
        <w:rPr>
          <w:rFonts w:ascii="Times New Roman" w:eastAsia="Times New Roman" w:hAnsi="Times New Roman" w:cs="Times New Roman"/>
          <w:noProof/>
          <w:sz w:val="24"/>
          <w:szCs w:val="24"/>
        </w:rPr>
      </w:pPr>
      <w:bookmarkStart w:id="2" w:name="p-361004"/>
      <w:bookmarkEnd w:id="2"/>
    </w:p>
    <w:p w14:paraId="667F951F" w14:textId="3DBDCD77" w:rsidR="0018282F" w:rsidRPr="0018282F" w:rsidRDefault="0018282F" w:rsidP="00900C1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This Regulation prescribes the requirements for sanitary maintenance in an apartment residential house (hereinafter – residential house).</w:t>
      </w:r>
      <w:bookmarkStart w:id="3" w:name="p1"/>
      <w:bookmarkEnd w:id="3"/>
    </w:p>
    <w:p w14:paraId="74A6A3EB" w14:textId="77777777" w:rsidR="00900C1B" w:rsidRDefault="00900C1B" w:rsidP="00900C1B">
      <w:pPr>
        <w:spacing w:after="0" w:line="240" w:lineRule="auto"/>
        <w:jc w:val="both"/>
        <w:rPr>
          <w:rFonts w:ascii="Times New Roman" w:eastAsia="Times New Roman" w:hAnsi="Times New Roman" w:cs="Times New Roman"/>
          <w:noProof/>
          <w:sz w:val="24"/>
          <w:szCs w:val="24"/>
        </w:rPr>
      </w:pPr>
      <w:bookmarkStart w:id="4" w:name="p-361005"/>
      <w:bookmarkEnd w:id="4"/>
    </w:p>
    <w:p w14:paraId="4788B66E" w14:textId="1F0096D1" w:rsidR="0018282F" w:rsidRPr="0018282F" w:rsidRDefault="0018282F" w:rsidP="00900C1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administrator of a residential house shall ensure the implementation of the requirements for sanitary maintenance in a residential house in order to prevent the risk of threat.</w:t>
      </w:r>
      <w:bookmarkStart w:id="5" w:name="p2"/>
      <w:bookmarkEnd w:id="5"/>
    </w:p>
    <w:p w14:paraId="5BCD484B" w14:textId="77777777" w:rsidR="00900C1B" w:rsidRDefault="00900C1B" w:rsidP="00900C1B">
      <w:pPr>
        <w:spacing w:after="0" w:line="240" w:lineRule="auto"/>
        <w:jc w:val="both"/>
        <w:rPr>
          <w:rFonts w:ascii="Times New Roman" w:eastAsia="Times New Roman" w:hAnsi="Times New Roman" w:cs="Times New Roman"/>
          <w:noProof/>
          <w:sz w:val="24"/>
          <w:szCs w:val="24"/>
        </w:rPr>
      </w:pPr>
      <w:bookmarkStart w:id="6" w:name="p-361006"/>
      <w:bookmarkEnd w:id="6"/>
    </w:p>
    <w:p w14:paraId="62CB7094" w14:textId="37EB5FF7" w:rsidR="0018282F" w:rsidRPr="0018282F" w:rsidRDefault="0018282F" w:rsidP="00900C1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The administrator of a residential house has a duty to provide owners of the residential house and other persons living in the residential house on a legal basis (hereinafter – other persons living in the house) with information regarding the administrator of the residential house. The given name, surname and contact information of the person whom owners of the residential house or other persons living in the house may address when establishing a threat in the residential house, shall be indicated in the information.</w:t>
      </w:r>
      <w:bookmarkStart w:id="7" w:name="p3"/>
      <w:bookmarkEnd w:id="7"/>
    </w:p>
    <w:p w14:paraId="2C5F4853" w14:textId="77777777" w:rsidR="00900C1B" w:rsidRDefault="00900C1B" w:rsidP="00900C1B">
      <w:pPr>
        <w:spacing w:after="0" w:line="240" w:lineRule="auto"/>
        <w:jc w:val="both"/>
        <w:rPr>
          <w:rFonts w:ascii="Times New Roman" w:eastAsia="Times New Roman" w:hAnsi="Times New Roman" w:cs="Times New Roman"/>
          <w:noProof/>
          <w:sz w:val="24"/>
          <w:szCs w:val="24"/>
        </w:rPr>
      </w:pPr>
      <w:bookmarkStart w:id="8" w:name="n-361007"/>
      <w:bookmarkStart w:id="9" w:name="n2"/>
      <w:bookmarkEnd w:id="8"/>
      <w:bookmarkEnd w:id="9"/>
    </w:p>
    <w:p w14:paraId="31AAB6B5" w14:textId="11DB7D36" w:rsidR="0018282F" w:rsidRPr="0018282F" w:rsidRDefault="0018282F" w:rsidP="00900C1B">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II. Maintenance of the Territory of a Residential House (Land Belonging to the Residential House or Land Attached to the Residential House)</w:t>
      </w:r>
    </w:p>
    <w:p w14:paraId="1A35DA33" w14:textId="77777777" w:rsidR="00900C1B" w:rsidRDefault="00900C1B" w:rsidP="00900C1B">
      <w:pPr>
        <w:spacing w:after="0" w:line="240" w:lineRule="auto"/>
        <w:jc w:val="both"/>
        <w:rPr>
          <w:rFonts w:ascii="Times New Roman" w:eastAsia="Times New Roman" w:hAnsi="Times New Roman" w:cs="Times New Roman"/>
          <w:noProof/>
          <w:sz w:val="24"/>
          <w:szCs w:val="24"/>
        </w:rPr>
      </w:pPr>
      <w:bookmarkStart w:id="10" w:name="p-361008"/>
      <w:bookmarkEnd w:id="10"/>
    </w:p>
    <w:p w14:paraId="7D300887" w14:textId="5E666B79" w:rsidR="0018282F" w:rsidRPr="0018282F" w:rsidRDefault="0018282F" w:rsidP="00900C1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Cleanup work of the territory shall be performed in accordance with the procedures specified in the binding regulations of the local government.</w:t>
      </w:r>
      <w:bookmarkStart w:id="11" w:name="p4"/>
      <w:bookmarkEnd w:id="11"/>
    </w:p>
    <w:p w14:paraId="603124EE" w14:textId="77777777" w:rsidR="00900C1B" w:rsidRDefault="00900C1B" w:rsidP="00900C1B">
      <w:pPr>
        <w:spacing w:after="0" w:line="240" w:lineRule="auto"/>
        <w:jc w:val="both"/>
        <w:rPr>
          <w:rFonts w:ascii="Times New Roman" w:eastAsia="Times New Roman" w:hAnsi="Times New Roman" w:cs="Times New Roman"/>
          <w:noProof/>
          <w:sz w:val="24"/>
          <w:szCs w:val="24"/>
        </w:rPr>
      </w:pPr>
      <w:bookmarkStart w:id="12" w:name="p-361009"/>
      <w:bookmarkEnd w:id="12"/>
    </w:p>
    <w:p w14:paraId="36C42DE3" w14:textId="6D5B3C9C" w:rsidR="0018282F" w:rsidRPr="0018282F" w:rsidRDefault="0018282F" w:rsidP="00900C1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The following cleanup work of the territory shall be performed regularly:</w:t>
      </w:r>
      <w:bookmarkStart w:id="13" w:name="p5"/>
      <w:bookmarkEnd w:id="13"/>
    </w:p>
    <w:p w14:paraId="1F212746" w14:textId="77777777" w:rsidR="0018282F" w:rsidRPr="0018282F" w:rsidRDefault="0018282F" w:rsidP="00900C1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5.1. cleaning of sidewalks, paths and driveways;</w:t>
      </w:r>
    </w:p>
    <w:p w14:paraId="55EC58AF" w14:textId="77777777" w:rsidR="0018282F" w:rsidRPr="0018282F" w:rsidRDefault="0018282F" w:rsidP="00900C1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5.2. lawn mowing in the territory;</w:t>
      </w:r>
    </w:p>
    <w:p w14:paraId="67130A83" w14:textId="77777777" w:rsidR="0018282F" w:rsidRPr="0018282F" w:rsidRDefault="0018282F" w:rsidP="00900C1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5.3. gathering of fallen leaves, withered plants and branches;</w:t>
      </w:r>
    </w:p>
    <w:p w14:paraId="608734BB" w14:textId="77777777" w:rsidR="0018282F" w:rsidRPr="0018282F" w:rsidRDefault="0018282F" w:rsidP="00900C1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5.4. tending of greenery.</w:t>
      </w:r>
    </w:p>
    <w:p w14:paraId="5C8D3035" w14:textId="77777777" w:rsidR="00900C1B" w:rsidRDefault="00900C1B" w:rsidP="00900C1B">
      <w:pPr>
        <w:spacing w:after="0" w:line="240" w:lineRule="auto"/>
        <w:jc w:val="both"/>
        <w:rPr>
          <w:rFonts w:ascii="Times New Roman" w:eastAsia="Times New Roman" w:hAnsi="Times New Roman" w:cs="Times New Roman"/>
          <w:noProof/>
          <w:sz w:val="24"/>
          <w:szCs w:val="24"/>
        </w:rPr>
      </w:pPr>
      <w:bookmarkStart w:id="14" w:name="p-361010"/>
      <w:bookmarkEnd w:id="14"/>
    </w:p>
    <w:p w14:paraId="3DFECE6A" w14:textId="5862ACD4" w:rsidR="0018282F" w:rsidRPr="0018282F" w:rsidRDefault="0018282F" w:rsidP="00900C1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 The following additional cleanup work of the territory shall be regularly performed in the winter season:</w:t>
      </w:r>
      <w:bookmarkStart w:id="15" w:name="p6"/>
      <w:bookmarkEnd w:id="15"/>
    </w:p>
    <w:p w14:paraId="7341823C" w14:textId="77777777" w:rsidR="0018282F" w:rsidRPr="0018282F" w:rsidRDefault="0018282F" w:rsidP="00900C1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6.1. clearing of sidewalks, paths and driveways, also, where necessary, other parts of the territory of snow and ice, scattering of anti-slip materials on sidewalks, paths and driveways;</w:t>
      </w:r>
    </w:p>
    <w:p w14:paraId="332E2DCF" w14:textId="77777777" w:rsidR="0018282F" w:rsidRPr="0018282F" w:rsidRDefault="0018282F" w:rsidP="00900C1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lastRenderedPageBreak/>
        <w:t>6.2. clearing of snow and ice (including icicles) from the facade and roof of the building in order to prevent falling of the ice and snow from the roof, cornices, drainpipes, loggias and balconies of the building;</w:t>
      </w:r>
    </w:p>
    <w:p w14:paraId="0DA03B57" w14:textId="77777777" w:rsidR="0018282F" w:rsidRPr="0018282F" w:rsidRDefault="0018282F" w:rsidP="00900C1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6.3. cordoning-off of areas endangering the safety of pedestrians and vehicles. Measures for the prevention of threats shall be performed in a timely manner, using all possible safety resources.</w:t>
      </w:r>
    </w:p>
    <w:p w14:paraId="423B34AA" w14:textId="77777777" w:rsidR="00900C1B" w:rsidRDefault="00900C1B" w:rsidP="00900C1B">
      <w:pPr>
        <w:spacing w:after="0" w:line="240" w:lineRule="auto"/>
        <w:jc w:val="both"/>
        <w:rPr>
          <w:rFonts w:ascii="Times New Roman" w:eastAsia="Times New Roman" w:hAnsi="Times New Roman" w:cs="Times New Roman"/>
          <w:noProof/>
          <w:sz w:val="24"/>
          <w:szCs w:val="24"/>
        </w:rPr>
      </w:pPr>
      <w:bookmarkStart w:id="16" w:name="p-361011"/>
      <w:bookmarkEnd w:id="16"/>
    </w:p>
    <w:p w14:paraId="5711239D" w14:textId="2F7F5060" w:rsidR="0018282F" w:rsidRPr="0018282F" w:rsidRDefault="0018282F" w:rsidP="00900C1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 Various environmental pollutants and waste harmful to health and construction waste which causes the risk of poisoning, injury and spread of infectious diseases or are related to dispersion of smells shall be removed from the territory of the residential house, including from premises for common use of the residential house in a timely manner. Other measures required to prevent an increase in the rodent and insect population shall be ensured in a timely manner.</w:t>
      </w:r>
      <w:bookmarkStart w:id="17" w:name="p7"/>
      <w:bookmarkEnd w:id="17"/>
    </w:p>
    <w:p w14:paraId="27451CA8" w14:textId="77777777" w:rsidR="00900C1B" w:rsidRDefault="00900C1B" w:rsidP="00900C1B">
      <w:pPr>
        <w:spacing w:after="0" w:line="240" w:lineRule="auto"/>
        <w:jc w:val="both"/>
        <w:rPr>
          <w:rFonts w:ascii="Times New Roman" w:eastAsia="Times New Roman" w:hAnsi="Times New Roman" w:cs="Times New Roman"/>
          <w:noProof/>
          <w:sz w:val="24"/>
          <w:szCs w:val="24"/>
        </w:rPr>
      </w:pPr>
      <w:bookmarkStart w:id="18" w:name="p-361012"/>
      <w:bookmarkEnd w:id="18"/>
    </w:p>
    <w:p w14:paraId="479021EA" w14:textId="746023AA" w:rsidR="0018282F" w:rsidRPr="0018282F" w:rsidRDefault="0018282F" w:rsidP="00900C1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 Waste management shall be performed in accordance with the regulatory enactments regulating the field of waste management.</w:t>
      </w:r>
      <w:bookmarkStart w:id="19" w:name="p8"/>
      <w:bookmarkEnd w:id="19"/>
    </w:p>
    <w:p w14:paraId="0098C608" w14:textId="77777777" w:rsidR="00900C1B" w:rsidRDefault="00900C1B" w:rsidP="00900C1B">
      <w:pPr>
        <w:spacing w:after="0" w:line="240" w:lineRule="auto"/>
        <w:jc w:val="both"/>
        <w:rPr>
          <w:rFonts w:ascii="Times New Roman" w:eastAsia="Times New Roman" w:hAnsi="Times New Roman" w:cs="Times New Roman"/>
          <w:noProof/>
          <w:sz w:val="24"/>
          <w:szCs w:val="24"/>
        </w:rPr>
      </w:pPr>
      <w:bookmarkStart w:id="20" w:name="p-361013"/>
      <w:bookmarkEnd w:id="20"/>
    </w:p>
    <w:p w14:paraId="7F71ECB7" w14:textId="4BBF2FC7" w:rsidR="0018282F" w:rsidRPr="0018282F" w:rsidRDefault="0018282F" w:rsidP="00900C1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9. Waste containers shall not be placed beneath the outdoor air intake sites of the ventilation system. It is recommended that waste containers be situated not closer than 10 metres from the windows of the residential house.</w:t>
      </w:r>
      <w:bookmarkStart w:id="21" w:name="p9"/>
      <w:bookmarkEnd w:id="21"/>
    </w:p>
    <w:p w14:paraId="7BFD3ECE" w14:textId="77777777" w:rsidR="00900C1B" w:rsidRDefault="00900C1B" w:rsidP="00900C1B">
      <w:pPr>
        <w:spacing w:after="0" w:line="240" w:lineRule="auto"/>
        <w:jc w:val="both"/>
        <w:rPr>
          <w:rFonts w:ascii="Times New Roman" w:eastAsia="Times New Roman" w:hAnsi="Times New Roman" w:cs="Times New Roman"/>
          <w:noProof/>
          <w:sz w:val="24"/>
          <w:szCs w:val="24"/>
        </w:rPr>
      </w:pPr>
      <w:bookmarkStart w:id="22" w:name="p-361014"/>
      <w:bookmarkEnd w:id="22"/>
    </w:p>
    <w:p w14:paraId="50931919" w14:textId="7FF1D820" w:rsidR="0018282F" w:rsidRPr="0018282F" w:rsidRDefault="0018282F" w:rsidP="00900C1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10. If a cesspool, sewage tank intended for taking out or individual wastewater treatment unit is installed in a residential house, the administrator of the residential house has a duty to monitor the condition thereof, ensuring the maintenance of the structures in appropriate technical order and timely removal of the necessary tanks to wastewater treatment units.</w:t>
      </w:r>
      <w:bookmarkStart w:id="23" w:name="p10"/>
      <w:bookmarkEnd w:id="23"/>
    </w:p>
    <w:p w14:paraId="0F3B47D1" w14:textId="77777777" w:rsidR="00900C1B" w:rsidRDefault="00900C1B" w:rsidP="00900C1B">
      <w:pPr>
        <w:spacing w:after="0" w:line="240" w:lineRule="auto"/>
        <w:jc w:val="both"/>
        <w:rPr>
          <w:rFonts w:ascii="Times New Roman" w:eastAsia="Times New Roman" w:hAnsi="Times New Roman" w:cs="Times New Roman"/>
          <w:noProof/>
          <w:sz w:val="24"/>
          <w:szCs w:val="24"/>
        </w:rPr>
      </w:pPr>
      <w:bookmarkStart w:id="24" w:name="p-361015"/>
      <w:bookmarkEnd w:id="24"/>
    </w:p>
    <w:p w14:paraId="3636AE39" w14:textId="3D5F61E4" w:rsidR="0018282F" w:rsidRPr="0018282F" w:rsidRDefault="0018282F" w:rsidP="00900C1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11. Cleaning of downpipes, drainpipes and drainage wells shall be regularly performed.</w:t>
      </w:r>
      <w:bookmarkStart w:id="25" w:name="p11"/>
      <w:bookmarkEnd w:id="25"/>
    </w:p>
    <w:p w14:paraId="32F9462C" w14:textId="77777777" w:rsidR="00900C1B" w:rsidRDefault="00900C1B" w:rsidP="00900C1B">
      <w:pPr>
        <w:spacing w:after="0" w:line="240" w:lineRule="auto"/>
        <w:jc w:val="both"/>
        <w:rPr>
          <w:rFonts w:ascii="Times New Roman" w:eastAsia="Times New Roman" w:hAnsi="Times New Roman" w:cs="Times New Roman"/>
          <w:noProof/>
          <w:sz w:val="24"/>
          <w:szCs w:val="24"/>
        </w:rPr>
      </w:pPr>
      <w:bookmarkStart w:id="26" w:name="p-361016"/>
      <w:bookmarkEnd w:id="26"/>
    </w:p>
    <w:p w14:paraId="6AC687E3" w14:textId="703EC430" w:rsidR="0018282F" w:rsidRPr="0018282F" w:rsidRDefault="0018282F" w:rsidP="00900C1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12. Cleaning equipment of a residential house, as well as disinfectant products shall be stored in a specially designated locked place.</w:t>
      </w:r>
      <w:bookmarkStart w:id="27" w:name="p12"/>
      <w:bookmarkEnd w:id="27"/>
    </w:p>
    <w:p w14:paraId="1988946F" w14:textId="77777777" w:rsidR="00900C1B" w:rsidRDefault="00900C1B" w:rsidP="00900C1B">
      <w:pPr>
        <w:spacing w:after="0" w:line="240" w:lineRule="auto"/>
        <w:jc w:val="both"/>
        <w:rPr>
          <w:rFonts w:ascii="Times New Roman" w:eastAsia="Times New Roman" w:hAnsi="Times New Roman" w:cs="Times New Roman"/>
          <w:noProof/>
          <w:sz w:val="24"/>
          <w:szCs w:val="24"/>
        </w:rPr>
      </w:pPr>
      <w:bookmarkStart w:id="28" w:name="p-361017"/>
      <w:bookmarkEnd w:id="28"/>
    </w:p>
    <w:p w14:paraId="5D57FEBB" w14:textId="2005CCA5" w:rsidR="0018282F" w:rsidRPr="0018282F" w:rsidRDefault="0018282F" w:rsidP="00900C1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13. The administrator of a residential house shall provide the person who performs the sanitary maintenance of the residential house with a water supply point.</w:t>
      </w:r>
      <w:bookmarkStart w:id="29" w:name="p13"/>
      <w:bookmarkEnd w:id="29"/>
    </w:p>
    <w:p w14:paraId="1FC03ED1" w14:textId="77777777" w:rsidR="00900C1B" w:rsidRDefault="00900C1B" w:rsidP="00900C1B">
      <w:pPr>
        <w:spacing w:after="0" w:line="240" w:lineRule="auto"/>
        <w:jc w:val="both"/>
        <w:rPr>
          <w:rFonts w:ascii="Times New Roman" w:eastAsia="Times New Roman" w:hAnsi="Times New Roman" w:cs="Times New Roman"/>
          <w:noProof/>
          <w:sz w:val="24"/>
          <w:szCs w:val="24"/>
        </w:rPr>
      </w:pPr>
      <w:bookmarkStart w:id="30" w:name="n-361018"/>
      <w:bookmarkStart w:id="31" w:name="n3"/>
      <w:bookmarkEnd w:id="30"/>
      <w:bookmarkEnd w:id="31"/>
    </w:p>
    <w:p w14:paraId="13D44219" w14:textId="2D369080" w:rsidR="0018282F" w:rsidRPr="0018282F" w:rsidRDefault="0018282F" w:rsidP="00900C1B">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III. Maintenance of Premises for Common Use of a Residential House</w:t>
      </w:r>
    </w:p>
    <w:p w14:paraId="6F50BA66" w14:textId="77777777" w:rsidR="00900C1B" w:rsidRDefault="00900C1B" w:rsidP="00900C1B">
      <w:pPr>
        <w:spacing w:after="0" w:line="240" w:lineRule="auto"/>
        <w:jc w:val="both"/>
        <w:rPr>
          <w:rFonts w:ascii="Times New Roman" w:eastAsia="Times New Roman" w:hAnsi="Times New Roman" w:cs="Times New Roman"/>
          <w:noProof/>
          <w:sz w:val="24"/>
          <w:szCs w:val="24"/>
        </w:rPr>
      </w:pPr>
      <w:bookmarkStart w:id="32" w:name="p-361019"/>
      <w:bookmarkEnd w:id="32"/>
    </w:p>
    <w:p w14:paraId="50F87DB7" w14:textId="6A202C4F" w:rsidR="0018282F" w:rsidRPr="0018282F" w:rsidRDefault="0018282F" w:rsidP="00900C1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14. Wet cleaning of stairwells shall be performed at least once a week. In poor weather conditions (for example, increased amount of rainfall) wet cleaning shall be performed more regularly in accordance with the time periods specified by the administrator of the residential house.</w:t>
      </w:r>
      <w:bookmarkStart w:id="33" w:name="p14"/>
      <w:bookmarkEnd w:id="33"/>
    </w:p>
    <w:p w14:paraId="69666D12" w14:textId="77777777" w:rsidR="00900C1B" w:rsidRDefault="00900C1B" w:rsidP="00900C1B">
      <w:pPr>
        <w:spacing w:after="0" w:line="240" w:lineRule="auto"/>
        <w:jc w:val="both"/>
        <w:rPr>
          <w:rFonts w:ascii="Times New Roman" w:eastAsia="Times New Roman" w:hAnsi="Times New Roman" w:cs="Times New Roman"/>
          <w:noProof/>
          <w:sz w:val="24"/>
          <w:szCs w:val="24"/>
        </w:rPr>
      </w:pPr>
      <w:bookmarkStart w:id="34" w:name="p-361020"/>
      <w:bookmarkEnd w:id="34"/>
    </w:p>
    <w:p w14:paraId="67FBBE01" w14:textId="070BC3E2" w:rsidR="0018282F" w:rsidRPr="0018282F" w:rsidRDefault="0018282F" w:rsidP="00900C1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15. Windows shall be washed at least once a year.</w:t>
      </w:r>
      <w:bookmarkStart w:id="35" w:name="p15"/>
      <w:bookmarkEnd w:id="35"/>
    </w:p>
    <w:p w14:paraId="755EBE84" w14:textId="77777777" w:rsidR="00900C1B" w:rsidRDefault="00900C1B" w:rsidP="00900C1B">
      <w:pPr>
        <w:spacing w:after="0" w:line="240" w:lineRule="auto"/>
        <w:jc w:val="both"/>
        <w:rPr>
          <w:rFonts w:ascii="Times New Roman" w:eastAsia="Times New Roman" w:hAnsi="Times New Roman" w:cs="Times New Roman"/>
          <w:noProof/>
          <w:sz w:val="24"/>
          <w:szCs w:val="24"/>
        </w:rPr>
      </w:pPr>
      <w:bookmarkStart w:id="36" w:name="p-361021"/>
      <w:bookmarkEnd w:id="36"/>
    </w:p>
    <w:p w14:paraId="3FB5151D" w14:textId="19733FAE" w:rsidR="0018282F" w:rsidRPr="0018282F" w:rsidRDefault="0018282F" w:rsidP="00900C1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16. If the administrator of a residential house establishes that the performance of disinfection, disinsectisation or deratisation of the premises for common use of a residential house is required, he or she shall, at least five working days in advance, inform owners of the residential house and other persons living in the house in writing regarding the relevant activities to be performed for prevention of the risk detected.</w:t>
      </w:r>
      <w:bookmarkStart w:id="37" w:name="p16"/>
      <w:bookmarkEnd w:id="37"/>
    </w:p>
    <w:p w14:paraId="2B35B5AB" w14:textId="77777777" w:rsidR="00900C1B" w:rsidRDefault="00900C1B" w:rsidP="00900C1B">
      <w:pPr>
        <w:spacing w:after="0" w:line="240" w:lineRule="auto"/>
        <w:jc w:val="both"/>
        <w:rPr>
          <w:rFonts w:ascii="Times New Roman" w:eastAsia="Times New Roman" w:hAnsi="Times New Roman" w:cs="Times New Roman"/>
          <w:noProof/>
          <w:sz w:val="24"/>
          <w:szCs w:val="24"/>
        </w:rPr>
      </w:pPr>
      <w:bookmarkStart w:id="38" w:name="n-650332"/>
      <w:bookmarkStart w:id="39" w:name="n4"/>
      <w:bookmarkEnd w:id="38"/>
      <w:bookmarkEnd w:id="39"/>
    </w:p>
    <w:p w14:paraId="20F7D0D4" w14:textId="4EBFB2A8" w:rsidR="0018282F" w:rsidRPr="0018282F" w:rsidRDefault="0018282F" w:rsidP="006905E8">
      <w:pPr>
        <w:keepNext/>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lastRenderedPageBreak/>
        <w:t>IV. Sanitary Maintenance of a Residential House Water Supply System</w:t>
      </w:r>
    </w:p>
    <w:p w14:paraId="5E131FF1" w14:textId="77777777" w:rsidR="0018282F" w:rsidRPr="0018282F" w:rsidRDefault="0018282F" w:rsidP="006905E8">
      <w:pPr>
        <w:keepNext/>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6 March 2018</w:t>
      </w:r>
      <w:r>
        <w:rPr>
          <w:rFonts w:ascii="Times New Roman" w:hAnsi="Times New Roman"/>
          <w:sz w:val="24"/>
          <w:szCs w:val="24"/>
        </w:rPr>
        <w:t>]</w:t>
      </w:r>
    </w:p>
    <w:p w14:paraId="498C87F7" w14:textId="77777777" w:rsidR="00900C1B" w:rsidRDefault="00900C1B" w:rsidP="006905E8">
      <w:pPr>
        <w:keepNext/>
        <w:spacing w:after="0" w:line="240" w:lineRule="auto"/>
        <w:jc w:val="both"/>
        <w:rPr>
          <w:rFonts w:ascii="Times New Roman" w:eastAsia="Times New Roman" w:hAnsi="Times New Roman" w:cs="Times New Roman"/>
          <w:noProof/>
          <w:sz w:val="24"/>
          <w:szCs w:val="24"/>
        </w:rPr>
      </w:pPr>
      <w:bookmarkStart w:id="40" w:name="p-650333"/>
      <w:bookmarkEnd w:id="40"/>
    </w:p>
    <w:p w14:paraId="1EBD52F8" w14:textId="46872468" w:rsidR="0018282F" w:rsidRPr="0018282F" w:rsidRDefault="0018282F" w:rsidP="006905E8">
      <w:pPr>
        <w:keepNext/>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17. The administrator of a residential house has an obligation to ensure continuous hot water exit temperature from heat exchanger which is not less than +55 °C.</w:t>
      </w:r>
      <w:bookmarkStart w:id="41" w:name="p17"/>
      <w:bookmarkEnd w:id="41"/>
    </w:p>
    <w:p w14:paraId="6024B594" w14:textId="77777777" w:rsidR="0018282F" w:rsidRPr="0018282F" w:rsidRDefault="0018282F" w:rsidP="00900C1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6 March 2018</w:t>
      </w:r>
      <w:r>
        <w:rPr>
          <w:rFonts w:ascii="Times New Roman" w:hAnsi="Times New Roman"/>
          <w:sz w:val="24"/>
          <w:szCs w:val="24"/>
        </w:rPr>
        <w:t>]</w:t>
      </w:r>
    </w:p>
    <w:p w14:paraId="1CE94560" w14:textId="77777777" w:rsidR="00900C1B" w:rsidRDefault="00900C1B" w:rsidP="00900C1B">
      <w:pPr>
        <w:spacing w:after="0" w:line="240" w:lineRule="auto"/>
        <w:jc w:val="both"/>
        <w:rPr>
          <w:rFonts w:ascii="Times New Roman" w:eastAsia="Times New Roman" w:hAnsi="Times New Roman" w:cs="Times New Roman"/>
          <w:noProof/>
          <w:sz w:val="24"/>
          <w:szCs w:val="24"/>
        </w:rPr>
      </w:pPr>
      <w:bookmarkStart w:id="42" w:name="p-650334"/>
      <w:bookmarkEnd w:id="42"/>
    </w:p>
    <w:p w14:paraId="7B56E586" w14:textId="2F48F4EF" w:rsidR="0018282F" w:rsidRPr="0018282F" w:rsidRDefault="0018282F" w:rsidP="00900C1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18. The administrator of a residential house has an obligation, at least once a quarter, to distribute to the owners of the residential house and other persons living in the house the informative material available on the website of the Centre for Disease Prevention and Control about individual preventive measures to be taken in apartment properties in order to control the spread of bacteria Legionella spp.</w:t>
      </w:r>
      <w:bookmarkStart w:id="43" w:name="p18"/>
      <w:bookmarkEnd w:id="43"/>
    </w:p>
    <w:p w14:paraId="4FB0420F" w14:textId="77777777" w:rsidR="0018282F" w:rsidRPr="0018282F" w:rsidRDefault="0018282F" w:rsidP="00900C1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6 March 2018</w:t>
      </w:r>
      <w:r>
        <w:rPr>
          <w:rFonts w:ascii="Times New Roman" w:hAnsi="Times New Roman"/>
          <w:sz w:val="24"/>
          <w:szCs w:val="24"/>
        </w:rPr>
        <w:t>]</w:t>
      </w:r>
    </w:p>
    <w:p w14:paraId="60D187E8" w14:textId="77777777" w:rsidR="00900C1B" w:rsidRDefault="00900C1B" w:rsidP="00900C1B">
      <w:pPr>
        <w:spacing w:after="0" w:line="240" w:lineRule="auto"/>
        <w:jc w:val="both"/>
        <w:rPr>
          <w:rFonts w:ascii="Times New Roman" w:eastAsia="Times New Roman" w:hAnsi="Times New Roman" w:cs="Times New Roman"/>
          <w:noProof/>
          <w:sz w:val="24"/>
          <w:szCs w:val="24"/>
          <w:lang w:eastAsia="lv-LV"/>
        </w:rPr>
      </w:pPr>
    </w:p>
    <w:p w14:paraId="7DCB9BBA" w14:textId="77777777" w:rsidR="00900C1B" w:rsidRDefault="00900C1B" w:rsidP="00900C1B">
      <w:pPr>
        <w:spacing w:after="0" w:line="240" w:lineRule="auto"/>
        <w:jc w:val="both"/>
        <w:rPr>
          <w:rFonts w:ascii="Times New Roman" w:eastAsia="Times New Roman" w:hAnsi="Times New Roman" w:cs="Times New Roman"/>
          <w:noProof/>
          <w:sz w:val="24"/>
          <w:szCs w:val="24"/>
          <w:lang w:eastAsia="lv-LV"/>
        </w:rPr>
      </w:pPr>
    </w:p>
    <w:p w14:paraId="7FCF085D" w14:textId="434DB2B3" w:rsidR="00900C1B" w:rsidRDefault="0018282F" w:rsidP="00900C1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Prime Minister</w:t>
      </w:r>
      <w:r w:rsidR="006905E8">
        <w:rPr>
          <w:rFonts w:ascii="Times New Roman" w:hAnsi="Times New Roman"/>
          <w:sz w:val="24"/>
          <w:szCs w:val="24"/>
        </w:rPr>
        <w:tab/>
      </w:r>
      <w:r w:rsidR="006905E8">
        <w:rPr>
          <w:rFonts w:ascii="Times New Roman" w:hAnsi="Times New Roman"/>
          <w:sz w:val="24"/>
          <w:szCs w:val="24"/>
        </w:rPr>
        <w:tab/>
      </w:r>
      <w:r w:rsidR="006905E8">
        <w:rPr>
          <w:rFonts w:ascii="Times New Roman" w:hAnsi="Times New Roman"/>
          <w:sz w:val="24"/>
          <w:szCs w:val="24"/>
        </w:rPr>
        <w:tab/>
      </w:r>
      <w:r w:rsidR="006905E8">
        <w:rPr>
          <w:rFonts w:ascii="Times New Roman" w:hAnsi="Times New Roman"/>
          <w:sz w:val="24"/>
          <w:szCs w:val="24"/>
        </w:rPr>
        <w:tab/>
      </w:r>
      <w:r w:rsidR="006905E8">
        <w:rPr>
          <w:rFonts w:ascii="Times New Roman" w:hAnsi="Times New Roman"/>
          <w:sz w:val="24"/>
          <w:szCs w:val="24"/>
        </w:rPr>
        <w:tab/>
      </w:r>
      <w:r w:rsidR="006905E8">
        <w:rPr>
          <w:rFonts w:ascii="Times New Roman" w:hAnsi="Times New Roman"/>
          <w:sz w:val="24"/>
          <w:szCs w:val="24"/>
        </w:rPr>
        <w:tab/>
      </w:r>
      <w:r w:rsidR="006905E8">
        <w:rPr>
          <w:rFonts w:ascii="Times New Roman" w:hAnsi="Times New Roman"/>
          <w:sz w:val="24"/>
          <w:szCs w:val="24"/>
        </w:rPr>
        <w:tab/>
      </w:r>
      <w:r w:rsidR="006905E8">
        <w:rPr>
          <w:rFonts w:ascii="Times New Roman" w:hAnsi="Times New Roman"/>
          <w:sz w:val="24"/>
          <w:szCs w:val="24"/>
        </w:rPr>
        <w:tab/>
      </w:r>
      <w:r>
        <w:rPr>
          <w:rFonts w:ascii="Times New Roman" w:hAnsi="Times New Roman"/>
          <w:sz w:val="24"/>
          <w:szCs w:val="24"/>
        </w:rPr>
        <w:t>V. Dombrovskis</w:t>
      </w:r>
    </w:p>
    <w:p w14:paraId="7EA52888" w14:textId="1BD2C4A7" w:rsidR="00900C1B" w:rsidRDefault="00900C1B" w:rsidP="00900C1B">
      <w:pPr>
        <w:spacing w:after="0" w:line="240" w:lineRule="auto"/>
        <w:jc w:val="both"/>
        <w:rPr>
          <w:rFonts w:ascii="Times New Roman" w:eastAsia="Times New Roman" w:hAnsi="Times New Roman" w:cs="Times New Roman"/>
          <w:noProof/>
          <w:sz w:val="24"/>
          <w:szCs w:val="24"/>
          <w:lang w:eastAsia="lv-LV"/>
        </w:rPr>
      </w:pPr>
    </w:p>
    <w:p w14:paraId="37E3275F" w14:textId="218C3BD7" w:rsidR="0018282F" w:rsidRPr="0018282F" w:rsidRDefault="0018282F" w:rsidP="00900C1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Minister for Economics</w:t>
      </w:r>
      <w:r w:rsidR="006905E8">
        <w:rPr>
          <w:rFonts w:ascii="Times New Roman" w:hAnsi="Times New Roman"/>
          <w:sz w:val="24"/>
          <w:szCs w:val="24"/>
        </w:rPr>
        <w:tab/>
      </w:r>
      <w:r w:rsidR="006905E8">
        <w:rPr>
          <w:rFonts w:ascii="Times New Roman" w:hAnsi="Times New Roman"/>
          <w:sz w:val="24"/>
          <w:szCs w:val="24"/>
        </w:rPr>
        <w:tab/>
      </w:r>
      <w:r w:rsidR="006905E8">
        <w:rPr>
          <w:rFonts w:ascii="Times New Roman" w:hAnsi="Times New Roman"/>
          <w:sz w:val="24"/>
          <w:szCs w:val="24"/>
        </w:rPr>
        <w:tab/>
      </w:r>
      <w:r w:rsidR="006905E8">
        <w:rPr>
          <w:rFonts w:ascii="Times New Roman" w:hAnsi="Times New Roman"/>
          <w:sz w:val="24"/>
          <w:szCs w:val="24"/>
        </w:rPr>
        <w:tab/>
      </w:r>
      <w:r w:rsidR="006905E8">
        <w:rPr>
          <w:rFonts w:ascii="Times New Roman" w:hAnsi="Times New Roman"/>
          <w:sz w:val="24"/>
          <w:szCs w:val="24"/>
        </w:rPr>
        <w:tab/>
      </w:r>
      <w:r w:rsidR="006905E8">
        <w:rPr>
          <w:rFonts w:ascii="Times New Roman" w:hAnsi="Times New Roman"/>
          <w:sz w:val="24"/>
          <w:szCs w:val="24"/>
        </w:rPr>
        <w:tab/>
      </w:r>
      <w:r w:rsidR="006905E8">
        <w:rPr>
          <w:rFonts w:ascii="Times New Roman" w:hAnsi="Times New Roman"/>
          <w:sz w:val="24"/>
          <w:szCs w:val="24"/>
        </w:rPr>
        <w:tab/>
      </w:r>
      <w:r>
        <w:rPr>
          <w:rFonts w:ascii="Times New Roman" w:hAnsi="Times New Roman"/>
          <w:sz w:val="24"/>
          <w:szCs w:val="24"/>
        </w:rPr>
        <w:t>A. Kampars</w:t>
      </w:r>
    </w:p>
    <w:sectPr w:rsidR="0018282F" w:rsidRPr="0018282F" w:rsidSect="00900C1B">
      <w:footerReference w:type="default" r:id="rId6"/>
      <w:footerReference w:type="first" r:id="rId7"/>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BD08F9" w14:textId="77777777" w:rsidR="0018282F" w:rsidRPr="0018282F" w:rsidRDefault="0018282F" w:rsidP="0018282F">
      <w:pPr>
        <w:spacing w:after="0" w:line="240" w:lineRule="auto"/>
        <w:rPr>
          <w:noProof/>
          <w:lang w:val="en-US"/>
        </w:rPr>
      </w:pPr>
      <w:r w:rsidRPr="0018282F">
        <w:rPr>
          <w:noProof/>
          <w:lang w:val="en-US"/>
        </w:rPr>
        <w:separator/>
      </w:r>
    </w:p>
  </w:endnote>
  <w:endnote w:type="continuationSeparator" w:id="0">
    <w:p w14:paraId="590BF0AB" w14:textId="77777777" w:rsidR="0018282F" w:rsidRPr="0018282F" w:rsidRDefault="0018282F" w:rsidP="0018282F">
      <w:pPr>
        <w:spacing w:after="0" w:line="240" w:lineRule="auto"/>
        <w:rPr>
          <w:noProof/>
          <w:lang w:val="en-US"/>
        </w:rPr>
      </w:pPr>
      <w:r w:rsidRPr="0018282F">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242611" w14:textId="77777777" w:rsidR="001E3477" w:rsidRPr="00750961" w:rsidRDefault="001E3477" w:rsidP="001E3477">
    <w:pPr>
      <w:pStyle w:val="Kjene"/>
      <w:tabs>
        <w:tab w:val="clear" w:pos="4153"/>
        <w:tab w:val="clear" w:pos="8306"/>
        <w:tab w:val="right" w:pos="9072"/>
      </w:tabs>
      <w:rPr>
        <w:rFonts w:ascii="Times New Roman" w:hAnsi="Times New Roman"/>
        <w:sz w:val="20"/>
      </w:rPr>
    </w:pPr>
  </w:p>
  <w:p w14:paraId="64D55821" w14:textId="77777777" w:rsidR="001E3477" w:rsidRPr="000523BF" w:rsidRDefault="001E3477" w:rsidP="001E3477">
    <w:pPr>
      <w:pStyle w:val="Kjene"/>
      <w:tabs>
        <w:tab w:val="clear" w:pos="4153"/>
        <w:tab w:val="clear" w:pos="8306"/>
        <w:tab w:val="right" w:pos="9072"/>
      </w:tabs>
      <w:rPr>
        <w:rFonts w:ascii="Times New Roman" w:hAnsi="Times New Roman"/>
        <w:sz w:val="20"/>
      </w:rPr>
    </w:pPr>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w:t>
    </w:r>
    <w:r>
      <w:rPr>
        <w:rFonts w:ascii="Times New Roman" w:hAnsi="Times New Roman"/>
        <w:sz w:val="20"/>
      </w:rPr>
      <w:t>20</w:t>
    </w:r>
    <w:r w:rsidRPr="00750961">
      <w:rPr>
        <w:rFonts w:ascii="Times New Roman" w:hAnsi="Times New Roman"/>
        <w:sz w:val="20"/>
      </w:rPr>
      <w:t xml:space="preserve"> Valsts valodas centrs (State Language Centre)</w:t>
    </w:r>
    <w:r w:rsidRPr="00750961">
      <w:rPr>
        <w:rFonts w:ascii="Times New Roman" w:hAnsi="Times New Roman"/>
        <w:sz w:val="20"/>
      </w:rPr>
      <w:tab/>
    </w:r>
    <w:r w:rsidRPr="00750961">
      <w:rPr>
        <w:rStyle w:val="Lappusesnumurs"/>
        <w:rFonts w:ascii="Times New Roman" w:hAnsi="Times New Roman"/>
        <w:sz w:val="20"/>
      </w:rPr>
      <w:fldChar w:fldCharType="begin"/>
    </w:r>
    <w:r w:rsidRPr="00750961">
      <w:rPr>
        <w:rStyle w:val="Lappusesnumurs"/>
        <w:rFonts w:ascii="Times New Roman" w:hAnsi="Times New Roman"/>
        <w:sz w:val="20"/>
      </w:rPr>
      <w:instrText xml:space="preserve"> PAGE </w:instrText>
    </w:r>
    <w:r w:rsidRPr="00750961">
      <w:rPr>
        <w:rStyle w:val="Lappusesnumurs"/>
        <w:rFonts w:ascii="Times New Roman" w:hAnsi="Times New Roman"/>
        <w:sz w:val="20"/>
      </w:rPr>
      <w:fldChar w:fldCharType="separate"/>
    </w:r>
    <w:r>
      <w:rPr>
        <w:rStyle w:val="Lappusesnumurs"/>
        <w:rFonts w:ascii="Times New Roman" w:hAnsi="Times New Roman"/>
        <w:sz w:val="20"/>
      </w:rPr>
      <w:t>2</w:t>
    </w:r>
    <w:r w:rsidRPr="00750961">
      <w:rPr>
        <w:rStyle w:val="Lappusesnumurs"/>
        <w:rFonts w:ascii="Times New Roman" w:hAnsi="Times New Roman"/>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4F9D92" w14:textId="77777777" w:rsidR="001E3477" w:rsidRPr="00750961" w:rsidRDefault="001E3477" w:rsidP="001E3477">
    <w:pPr>
      <w:pStyle w:val="Kjene"/>
      <w:rPr>
        <w:rFonts w:ascii="Times New Roman" w:hAnsi="Times New Roman"/>
        <w:sz w:val="20"/>
      </w:rPr>
    </w:pPr>
  </w:p>
  <w:p w14:paraId="235CD08B" w14:textId="77777777" w:rsidR="001E3477" w:rsidRPr="000523BF" w:rsidRDefault="001E3477" w:rsidP="001E3477">
    <w:pPr>
      <w:pStyle w:val="Kjene"/>
      <w:rPr>
        <w:rFonts w:ascii="Times New Roman" w:hAnsi="Times New Roman"/>
        <w:sz w:val="20"/>
      </w:rPr>
    </w:pPr>
    <w:bookmarkStart w:id="44" w:name="_Hlk31896922"/>
    <w:bookmarkStart w:id="45" w:name="_Hlk31896923"/>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w:t>
    </w:r>
    <w:r>
      <w:rPr>
        <w:rFonts w:ascii="Times New Roman" w:hAnsi="Times New Roman"/>
        <w:sz w:val="20"/>
      </w:rPr>
      <w:t>20</w:t>
    </w:r>
    <w:r w:rsidRPr="00750961">
      <w:rPr>
        <w:rFonts w:ascii="Times New Roman" w:hAnsi="Times New Roman"/>
        <w:sz w:val="20"/>
      </w:rPr>
      <w:t xml:space="preserve"> Valsts valodas</w:t>
    </w:r>
    <w:r>
      <w:rPr>
        <w:rFonts w:ascii="Times New Roman" w:hAnsi="Times New Roman"/>
        <w:sz w:val="20"/>
      </w:rPr>
      <w:t xml:space="preserve"> centrs (State Language Centre)</w:t>
    </w:r>
    <w:bookmarkEnd w:id="44"/>
    <w:bookmarkEnd w:id="45"/>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E92238" w14:textId="77777777" w:rsidR="0018282F" w:rsidRPr="0018282F" w:rsidRDefault="0018282F" w:rsidP="0018282F">
      <w:pPr>
        <w:spacing w:after="0" w:line="240" w:lineRule="auto"/>
        <w:rPr>
          <w:noProof/>
          <w:lang w:val="en-US"/>
        </w:rPr>
      </w:pPr>
      <w:r w:rsidRPr="0018282F">
        <w:rPr>
          <w:noProof/>
          <w:lang w:val="en-US"/>
        </w:rPr>
        <w:separator/>
      </w:r>
    </w:p>
  </w:footnote>
  <w:footnote w:type="continuationSeparator" w:id="0">
    <w:p w14:paraId="476EE706" w14:textId="77777777" w:rsidR="0018282F" w:rsidRPr="0018282F" w:rsidRDefault="0018282F" w:rsidP="0018282F">
      <w:pPr>
        <w:spacing w:after="0" w:line="240" w:lineRule="auto"/>
        <w:rPr>
          <w:noProof/>
          <w:lang w:val="en-US"/>
        </w:rPr>
      </w:pPr>
      <w:r w:rsidRPr="0018282F">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hideSpellingErrors/>
  <w:hideGrammaticalErrors/>
  <w:defaultTabStop w:val="720"/>
  <w:doNotHyphenateCap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81F"/>
    <w:rsid w:val="0018282F"/>
    <w:rsid w:val="001E3477"/>
    <w:rsid w:val="00477057"/>
    <w:rsid w:val="006905E8"/>
    <w:rsid w:val="00900C1B"/>
    <w:rsid w:val="00960BD4"/>
    <w:rsid w:val="00B0681F"/>
    <w:rsid w:val="00B81F0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480E5D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semiHidden/>
    <w:unhideWhenUsed/>
    <w:rsid w:val="0018282F"/>
    <w:rPr>
      <w:color w:val="0000FF"/>
      <w:u w:val="single"/>
    </w:rPr>
  </w:style>
  <w:style w:type="paragraph" w:customStyle="1" w:styleId="tv213">
    <w:name w:val="tv213"/>
    <w:basedOn w:val="Parasts"/>
    <w:rsid w:val="0018282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ojumupamats">
    <w:name w:val="labojumu_pamats"/>
    <w:basedOn w:val="Parasts"/>
    <w:rsid w:val="0018282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18282F"/>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18282F"/>
  </w:style>
  <w:style w:type="paragraph" w:styleId="Kjene">
    <w:name w:val="footer"/>
    <w:basedOn w:val="Parasts"/>
    <w:link w:val="KjeneRakstz"/>
    <w:unhideWhenUsed/>
    <w:rsid w:val="0018282F"/>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18282F"/>
  </w:style>
  <w:style w:type="paragraph" w:styleId="Tekstabloks">
    <w:name w:val="Block Text"/>
    <w:basedOn w:val="Parasts"/>
    <w:rsid w:val="001E3477"/>
    <w:pPr>
      <w:widowControl w:val="0"/>
      <w:spacing w:after="0" w:line="240" w:lineRule="auto"/>
      <w:ind w:left="540" w:right="2546"/>
      <w:jc w:val="both"/>
    </w:pPr>
    <w:rPr>
      <w:rFonts w:ascii="Times New Roman" w:eastAsia="Times New Roman" w:hAnsi="Times New Roman" w:cs="Times New Roman"/>
      <w:snapToGrid w:val="0"/>
      <w:sz w:val="20"/>
      <w:szCs w:val="20"/>
    </w:rPr>
  </w:style>
  <w:style w:type="character" w:styleId="Lappusesnumurs">
    <w:name w:val="page number"/>
    <w:rsid w:val="001E34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7167871">
      <w:bodyDiv w:val="1"/>
      <w:marLeft w:val="0"/>
      <w:marRight w:val="0"/>
      <w:marTop w:val="0"/>
      <w:marBottom w:val="0"/>
      <w:divBdr>
        <w:top w:val="none" w:sz="0" w:space="0" w:color="auto"/>
        <w:left w:val="none" w:sz="0" w:space="0" w:color="auto"/>
        <w:bottom w:val="none" w:sz="0" w:space="0" w:color="auto"/>
        <w:right w:val="none" w:sz="0" w:space="0" w:color="auto"/>
      </w:divBdr>
      <w:divsChild>
        <w:div w:id="562836226">
          <w:marLeft w:val="0"/>
          <w:marRight w:val="0"/>
          <w:marTop w:val="0"/>
          <w:marBottom w:val="0"/>
          <w:divBdr>
            <w:top w:val="none" w:sz="0" w:space="0" w:color="auto"/>
            <w:left w:val="none" w:sz="0" w:space="0" w:color="auto"/>
            <w:bottom w:val="none" w:sz="0" w:space="0" w:color="auto"/>
            <w:right w:val="none" w:sz="0" w:space="0" w:color="auto"/>
          </w:divBdr>
          <w:divsChild>
            <w:div w:id="726879302">
              <w:marLeft w:val="0"/>
              <w:marRight w:val="0"/>
              <w:marTop w:val="0"/>
              <w:marBottom w:val="0"/>
              <w:divBdr>
                <w:top w:val="none" w:sz="0" w:space="0" w:color="auto"/>
                <w:left w:val="none" w:sz="0" w:space="0" w:color="auto"/>
                <w:bottom w:val="none" w:sz="0" w:space="0" w:color="auto"/>
                <w:right w:val="none" w:sz="0" w:space="0" w:color="auto"/>
              </w:divBdr>
            </w:div>
            <w:div w:id="1248805046">
              <w:marLeft w:val="0"/>
              <w:marRight w:val="0"/>
              <w:marTop w:val="0"/>
              <w:marBottom w:val="0"/>
              <w:divBdr>
                <w:top w:val="none" w:sz="0" w:space="0" w:color="auto"/>
                <w:left w:val="none" w:sz="0" w:space="0" w:color="auto"/>
                <w:bottom w:val="none" w:sz="0" w:space="0" w:color="auto"/>
                <w:right w:val="none" w:sz="0" w:space="0" w:color="auto"/>
              </w:divBdr>
            </w:div>
            <w:div w:id="247159399">
              <w:marLeft w:val="0"/>
              <w:marRight w:val="0"/>
              <w:marTop w:val="0"/>
              <w:marBottom w:val="0"/>
              <w:divBdr>
                <w:top w:val="none" w:sz="0" w:space="0" w:color="auto"/>
                <w:left w:val="none" w:sz="0" w:space="0" w:color="auto"/>
                <w:bottom w:val="none" w:sz="0" w:space="0" w:color="auto"/>
                <w:right w:val="none" w:sz="0" w:space="0" w:color="auto"/>
              </w:divBdr>
            </w:div>
            <w:div w:id="993412586">
              <w:marLeft w:val="0"/>
              <w:marRight w:val="0"/>
              <w:marTop w:val="0"/>
              <w:marBottom w:val="0"/>
              <w:divBdr>
                <w:top w:val="none" w:sz="0" w:space="0" w:color="auto"/>
                <w:left w:val="none" w:sz="0" w:space="0" w:color="auto"/>
                <w:bottom w:val="none" w:sz="0" w:space="0" w:color="auto"/>
                <w:right w:val="none" w:sz="0" w:space="0" w:color="auto"/>
              </w:divBdr>
            </w:div>
            <w:div w:id="865143042">
              <w:marLeft w:val="0"/>
              <w:marRight w:val="0"/>
              <w:marTop w:val="0"/>
              <w:marBottom w:val="0"/>
              <w:divBdr>
                <w:top w:val="none" w:sz="0" w:space="0" w:color="auto"/>
                <w:left w:val="none" w:sz="0" w:space="0" w:color="auto"/>
                <w:bottom w:val="none" w:sz="0" w:space="0" w:color="auto"/>
                <w:right w:val="none" w:sz="0" w:space="0" w:color="auto"/>
              </w:divBdr>
            </w:div>
            <w:div w:id="454717958">
              <w:marLeft w:val="0"/>
              <w:marRight w:val="0"/>
              <w:marTop w:val="0"/>
              <w:marBottom w:val="0"/>
              <w:divBdr>
                <w:top w:val="none" w:sz="0" w:space="0" w:color="auto"/>
                <w:left w:val="none" w:sz="0" w:space="0" w:color="auto"/>
                <w:bottom w:val="none" w:sz="0" w:space="0" w:color="auto"/>
                <w:right w:val="none" w:sz="0" w:space="0" w:color="auto"/>
              </w:divBdr>
            </w:div>
            <w:div w:id="94445276">
              <w:marLeft w:val="0"/>
              <w:marRight w:val="0"/>
              <w:marTop w:val="0"/>
              <w:marBottom w:val="0"/>
              <w:divBdr>
                <w:top w:val="none" w:sz="0" w:space="0" w:color="auto"/>
                <w:left w:val="none" w:sz="0" w:space="0" w:color="auto"/>
                <w:bottom w:val="none" w:sz="0" w:space="0" w:color="auto"/>
                <w:right w:val="none" w:sz="0" w:space="0" w:color="auto"/>
              </w:divBdr>
            </w:div>
            <w:div w:id="1876700447">
              <w:marLeft w:val="0"/>
              <w:marRight w:val="0"/>
              <w:marTop w:val="0"/>
              <w:marBottom w:val="0"/>
              <w:divBdr>
                <w:top w:val="none" w:sz="0" w:space="0" w:color="auto"/>
                <w:left w:val="none" w:sz="0" w:space="0" w:color="auto"/>
                <w:bottom w:val="none" w:sz="0" w:space="0" w:color="auto"/>
                <w:right w:val="none" w:sz="0" w:space="0" w:color="auto"/>
              </w:divBdr>
            </w:div>
            <w:div w:id="124739809">
              <w:marLeft w:val="0"/>
              <w:marRight w:val="0"/>
              <w:marTop w:val="0"/>
              <w:marBottom w:val="0"/>
              <w:divBdr>
                <w:top w:val="none" w:sz="0" w:space="0" w:color="auto"/>
                <w:left w:val="none" w:sz="0" w:space="0" w:color="auto"/>
                <w:bottom w:val="none" w:sz="0" w:space="0" w:color="auto"/>
                <w:right w:val="none" w:sz="0" w:space="0" w:color="auto"/>
              </w:divBdr>
            </w:div>
            <w:div w:id="1103652404">
              <w:marLeft w:val="0"/>
              <w:marRight w:val="0"/>
              <w:marTop w:val="0"/>
              <w:marBottom w:val="0"/>
              <w:divBdr>
                <w:top w:val="none" w:sz="0" w:space="0" w:color="auto"/>
                <w:left w:val="none" w:sz="0" w:space="0" w:color="auto"/>
                <w:bottom w:val="none" w:sz="0" w:space="0" w:color="auto"/>
                <w:right w:val="none" w:sz="0" w:space="0" w:color="auto"/>
              </w:divBdr>
            </w:div>
            <w:div w:id="174807035">
              <w:marLeft w:val="0"/>
              <w:marRight w:val="0"/>
              <w:marTop w:val="0"/>
              <w:marBottom w:val="0"/>
              <w:divBdr>
                <w:top w:val="none" w:sz="0" w:space="0" w:color="auto"/>
                <w:left w:val="none" w:sz="0" w:space="0" w:color="auto"/>
                <w:bottom w:val="none" w:sz="0" w:space="0" w:color="auto"/>
                <w:right w:val="none" w:sz="0" w:space="0" w:color="auto"/>
              </w:divBdr>
            </w:div>
            <w:div w:id="1347059475">
              <w:marLeft w:val="0"/>
              <w:marRight w:val="0"/>
              <w:marTop w:val="0"/>
              <w:marBottom w:val="0"/>
              <w:divBdr>
                <w:top w:val="none" w:sz="0" w:space="0" w:color="auto"/>
                <w:left w:val="none" w:sz="0" w:space="0" w:color="auto"/>
                <w:bottom w:val="none" w:sz="0" w:space="0" w:color="auto"/>
                <w:right w:val="none" w:sz="0" w:space="0" w:color="auto"/>
              </w:divBdr>
            </w:div>
            <w:div w:id="714895498">
              <w:marLeft w:val="0"/>
              <w:marRight w:val="0"/>
              <w:marTop w:val="0"/>
              <w:marBottom w:val="0"/>
              <w:divBdr>
                <w:top w:val="none" w:sz="0" w:space="0" w:color="auto"/>
                <w:left w:val="none" w:sz="0" w:space="0" w:color="auto"/>
                <w:bottom w:val="none" w:sz="0" w:space="0" w:color="auto"/>
                <w:right w:val="none" w:sz="0" w:space="0" w:color="auto"/>
              </w:divBdr>
            </w:div>
            <w:div w:id="2109305938">
              <w:marLeft w:val="0"/>
              <w:marRight w:val="0"/>
              <w:marTop w:val="0"/>
              <w:marBottom w:val="0"/>
              <w:divBdr>
                <w:top w:val="none" w:sz="0" w:space="0" w:color="auto"/>
                <w:left w:val="none" w:sz="0" w:space="0" w:color="auto"/>
                <w:bottom w:val="none" w:sz="0" w:space="0" w:color="auto"/>
                <w:right w:val="none" w:sz="0" w:space="0" w:color="auto"/>
              </w:divBdr>
            </w:div>
            <w:div w:id="569539765">
              <w:marLeft w:val="0"/>
              <w:marRight w:val="0"/>
              <w:marTop w:val="0"/>
              <w:marBottom w:val="0"/>
              <w:divBdr>
                <w:top w:val="none" w:sz="0" w:space="0" w:color="auto"/>
                <w:left w:val="none" w:sz="0" w:space="0" w:color="auto"/>
                <w:bottom w:val="none" w:sz="0" w:space="0" w:color="auto"/>
                <w:right w:val="none" w:sz="0" w:space="0" w:color="auto"/>
              </w:divBdr>
            </w:div>
            <w:div w:id="1617830857">
              <w:marLeft w:val="0"/>
              <w:marRight w:val="0"/>
              <w:marTop w:val="0"/>
              <w:marBottom w:val="0"/>
              <w:divBdr>
                <w:top w:val="none" w:sz="0" w:space="0" w:color="auto"/>
                <w:left w:val="none" w:sz="0" w:space="0" w:color="auto"/>
                <w:bottom w:val="none" w:sz="0" w:space="0" w:color="auto"/>
                <w:right w:val="none" w:sz="0" w:space="0" w:color="auto"/>
              </w:divBdr>
            </w:div>
            <w:div w:id="1700546208">
              <w:marLeft w:val="0"/>
              <w:marRight w:val="0"/>
              <w:marTop w:val="0"/>
              <w:marBottom w:val="0"/>
              <w:divBdr>
                <w:top w:val="none" w:sz="0" w:space="0" w:color="auto"/>
                <w:left w:val="none" w:sz="0" w:space="0" w:color="auto"/>
                <w:bottom w:val="none" w:sz="0" w:space="0" w:color="auto"/>
                <w:right w:val="none" w:sz="0" w:space="0" w:color="auto"/>
              </w:divBdr>
            </w:div>
            <w:div w:id="92169034">
              <w:marLeft w:val="0"/>
              <w:marRight w:val="0"/>
              <w:marTop w:val="0"/>
              <w:marBottom w:val="0"/>
              <w:divBdr>
                <w:top w:val="none" w:sz="0" w:space="0" w:color="auto"/>
                <w:left w:val="none" w:sz="0" w:space="0" w:color="auto"/>
                <w:bottom w:val="none" w:sz="0" w:space="0" w:color="auto"/>
                <w:right w:val="none" w:sz="0" w:space="0" w:color="auto"/>
              </w:divBdr>
            </w:div>
            <w:div w:id="691154541">
              <w:marLeft w:val="0"/>
              <w:marRight w:val="0"/>
              <w:marTop w:val="0"/>
              <w:marBottom w:val="0"/>
              <w:divBdr>
                <w:top w:val="none" w:sz="0" w:space="0" w:color="auto"/>
                <w:left w:val="none" w:sz="0" w:space="0" w:color="auto"/>
                <w:bottom w:val="none" w:sz="0" w:space="0" w:color="auto"/>
                <w:right w:val="none" w:sz="0" w:space="0" w:color="auto"/>
              </w:divBdr>
            </w:div>
            <w:div w:id="279731301">
              <w:marLeft w:val="0"/>
              <w:marRight w:val="0"/>
              <w:marTop w:val="0"/>
              <w:marBottom w:val="0"/>
              <w:divBdr>
                <w:top w:val="none" w:sz="0" w:space="0" w:color="auto"/>
                <w:left w:val="none" w:sz="0" w:space="0" w:color="auto"/>
                <w:bottom w:val="none" w:sz="0" w:space="0" w:color="auto"/>
                <w:right w:val="none" w:sz="0" w:space="0" w:color="auto"/>
              </w:divBdr>
            </w:div>
            <w:div w:id="1028020484">
              <w:marLeft w:val="0"/>
              <w:marRight w:val="0"/>
              <w:marTop w:val="0"/>
              <w:marBottom w:val="0"/>
              <w:divBdr>
                <w:top w:val="none" w:sz="0" w:space="0" w:color="auto"/>
                <w:left w:val="none" w:sz="0" w:space="0" w:color="auto"/>
                <w:bottom w:val="none" w:sz="0" w:space="0" w:color="auto"/>
                <w:right w:val="none" w:sz="0" w:space="0" w:color="auto"/>
              </w:divBdr>
            </w:div>
            <w:div w:id="2115394860">
              <w:marLeft w:val="0"/>
              <w:marRight w:val="0"/>
              <w:marTop w:val="0"/>
              <w:marBottom w:val="0"/>
              <w:divBdr>
                <w:top w:val="none" w:sz="0" w:space="0" w:color="auto"/>
                <w:left w:val="none" w:sz="0" w:space="0" w:color="auto"/>
                <w:bottom w:val="none" w:sz="0" w:space="0" w:color="auto"/>
                <w:right w:val="none" w:sz="0" w:space="0" w:color="auto"/>
              </w:divBdr>
            </w:div>
            <w:div w:id="195242667">
              <w:marLeft w:val="0"/>
              <w:marRight w:val="0"/>
              <w:marTop w:val="0"/>
              <w:marBottom w:val="0"/>
              <w:divBdr>
                <w:top w:val="none" w:sz="0" w:space="0" w:color="auto"/>
                <w:left w:val="none" w:sz="0" w:space="0" w:color="auto"/>
                <w:bottom w:val="none" w:sz="0" w:space="0" w:color="auto"/>
                <w:right w:val="none" w:sz="0" w:space="0" w:color="auto"/>
              </w:divBdr>
            </w:div>
            <w:div w:id="2032293722">
              <w:marLeft w:val="0"/>
              <w:marRight w:val="0"/>
              <w:marTop w:val="0"/>
              <w:marBottom w:val="0"/>
              <w:divBdr>
                <w:top w:val="none" w:sz="0" w:space="0" w:color="auto"/>
                <w:left w:val="none" w:sz="0" w:space="0" w:color="auto"/>
                <w:bottom w:val="none" w:sz="0" w:space="0" w:color="auto"/>
                <w:right w:val="none" w:sz="0" w:space="0" w:color="auto"/>
              </w:divBdr>
            </w:div>
            <w:div w:id="1127893456">
              <w:marLeft w:val="0"/>
              <w:marRight w:val="0"/>
              <w:marTop w:val="0"/>
              <w:marBottom w:val="0"/>
              <w:divBdr>
                <w:top w:val="none" w:sz="0" w:space="0" w:color="auto"/>
                <w:left w:val="none" w:sz="0" w:space="0" w:color="auto"/>
                <w:bottom w:val="none" w:sz="0" w:space="0" w:color="auto"/>
                <w:right w:val="none" w:sz="0" w:space="0" w:color="auto"/>
              </w:divBdr>
            </w:div>
            <w:div w:id="120279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3823</Words>
  <Characters>2180</Characters>
  <Application>Microsoft Office Word</Application>
  <DocSecurity>0</DocSecurity>
  <Lines>18</Lines>
  <Paragraphs>11</Paragraphs>
  <ScaleCrop>false</ScaleCrop>
  <Company/>
  <LinksUpToDate>false</LinksUpToDate>
  <CharactersWithSpaces>5992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2020-09-10T09:24:00Z</dcterms:created>
  <dcterms:modified xsi:type="dcterms:W3CDTF">2020-11-23T09:44:00Z</dcterms:modified>
</cp:coreProperties>
</file>