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BB112" w14:textId="77777777" w:rsidR="001E1C1E" w:rsidRPr="00EF5800" w:rsidRDefault="001E1C1E" w:rsidP="00EF5800">
      <w:pPr>
        <w:jc w:val="both"/>
        <w:rPr>
          <w:rFonts w:ascii="Times New Roman" w:eastAsia="Times New Roman" w:hAnsi="Times New Roman" w:cs="Times New Roman"/>
          <w:noProof/>
          <w:sz w:val="24"/>
          <w:szCs w:val="7"/>
        </w:rPr>
      </w:pPr>
    </w:p>
    <w:tbl>
      <w:tblPr>
        <w:tblW w:w="5000" w:type="pct"/>
        <w:tblCellMar>
          <w:top w:w="28" w:type="dxa"/>
          <w:left w:w="28" w:type="dxa"/>
          <w:bottom w:w="28" w:type="dxa"/>
          <w:right w:w="28" w:type="dxa"/>
        </w:tblCellMar>
        <w:tblLook w:val="01E0" w:firstRow="1" w:lastRow="1" w:firstColumn="1" w:lastColumn="1" w:noHBand="0" w:noVBand="0"/>
      </w:tblPr>
      <w:tblGrid>
        <w:gridCol w:w="7374"/>
        <w:gridCol w:w="1757"/>
      </w:tblGrid>
      <w:tr w:rsidR="001E1C1E" w:rsidRPr="00EF5800" w14:paraId="505E9FEE" w14:textId="77777777" w:rsidTr="00FA14DE">
        <w:tc>
          <w:tcPr>
            <w:tcW w:w="5000" w:type="pct"/>
            <w:gridSpan w:val="2"/>
            <w:tcBorders>
              <w:top w:val="single" w:sz="19" w:space="0" w:color="000000"/>
              <w:left w:val="single" w:sz="18" w:space="0" w:color="000000"/>
              <w:bottom w:val="single" w:sz="19" w:space="0" w:color="000000"/>
              <w:right w:val="single" w:sz="18" w:space="0" w:color="000000"/>
            </w:tcBorders>
          </w:tcPr>
          <w:p w14:paraId="21A4F52E" w14:textId="77777777" w:rsidR="001E1C1E" w:rsidRPr="00EF5800" w:rsidRDefault="001E1C1E" w:rsidP="004B2408">
            <w:pPr>
              <w:pStyle w:val="TableParagraph"/>
              <w:jc w:val="center"/>
              <w:rPr>
                <w:rFonts w:ascii="Times New Roman" w:hAnsi="Times New Roman"/>
                <w:b/>
                <w:noProof/>
                <w:sz w:val="24"/>
              </w:rPr>
            </w:pPr>
            <w:r>
              <w:rPr>
                <w:rFonts w:ascii="Times New Roman" w:hAnsi="Times New Roman"/>
                <w:b/>
                <w:sz w:val="24"/>
              </w:rPr>
              <w:t>DZELZCEĻU SADARBĪBAS ORGANIZĀCIJA (</w:t>
            </w:r>
            <w:r>
              <w:rPr>
                <w:rFonts w:ascii="Times New Roman" w:hAnsi="Times New Roman"/>
                <w:b/>
                <w:i/>
                <w:iCs/>
                <w:sz w:val="24"/>
              </w:rPr>
              <w:t>OSŽD</w:t>
            </w:r>
            <w:r>
              <w:rPr>
                <w:rFonts w:ascii="Times New Roman" w:hAnsi="Times New Roman"/>
                <w:b/>
                <w:sz w:val="24"/>
              </w:rPr>
              <w:t>)</w:t>
            </w:r>
          </w:p>
        </w:tc>
      </w:tr>
      <w:tr w:rsidR="001E1C1E" w:rsidRPr="00EF5800" w14:paraId="706EC37A" w14:textId="77777777" w:rsidTr="00FA14DE">
        <w:tc>
          <w:tcPr>
            <w:tcW w:w="4038" w:type="pct"/>
            <w:tcBorders>
              <w:top w:val="single" w:sz="19" w:space="0" w:color="000000"/>
              <w:left w:val="single" w:sz="18" w:space="0" w:color="000000"/>
              <w:bottom w:val="single" w:sz="19" w:space="0" w:color="000000"/>
              <w:right w:val="single" w:sz="18" w:space="0" w:color="000000"/>
            </w:tcBorders>
          </w:tcPr>
          <w:p w14:paraId="592A4C78" w14:textId="77777777" w:rsidR="001E1C1E" w:rsidRPr="00EF5800" w:rsidRDefault="001E1C1E" w:rsidP="00EF5800">
            <w:pPr>
              <w:pStyle w:val="TableParagraph"/>
              <w:jc w:val="both"/>
              <w:rPr>
                <w:rFonts w:ascii="Times New Roman" w:hAnsi="Times New Roman"/>
                <w:noProof/>
                <w:sz w:val="24"/>
              </w:rPr>
            </w:pPr>
            <w:r>
              <w:rPr>
                <w:rFonts w:ascii="Times New Roman" w:hAnsi="Times New Roman"/>
                <w:sz w:val="24"/>
              </w:rPr>
              <w:t>VI izdevums</w:t>
            </w:r>
          </w:p>
          <w:p w14:paraId="46C47DB9" w14:textId="576B61DA" w:rsidR="001E1C1E" w:rsidRPr="00EF5800" w:rsidRDefault="001E1C1E" w:rsidP="00EF5800">
            <w:pPr>
              <w:pStyle w:val="TableParagraph"/>
              <w:jc w:val="both"/>
              <w:rPr>
                <w:rFonts w:ascii="Times New Roman" w:hAnsi="Times New Roman"/>
                <w:noProof/>
                <w:sz w:val="24"/>
              </w:rPr>
            </w:pPr>
            <w:r>
              <w:rPr>
                <w:rFonts w:ascii="Times New Roman" w:hAnsi="Times New Roman"/>
                <w:sz w:val="24"/>
              </w:rPr>
              <w:t>Ar grozījumiem un papildinājumiem, kas apstiprināti</w:t>
            </w:r>
            <w:r w:rsidR="002321BD">
              <w:rPr>
                <w:rFonts w:ascii="Times New Roman" w:hAnsi="Times New Roman"/>
                <w:sz w:val="24"/>
              </w:rPr>
              <w:t xml:space="preserve"> </w:t>
            </w:r>
            <w:r>
              <w:rPr>
                <w:rFonts w:ascii="Times New Roman" w:hAnsi="Times New Roman"/>
                <w:i/>
                <w:iCs/>
                <w:sz w:val="24"/>
              </w:rPr>
              <w:t>OSŽD</w:t>
            </w:r>
            <w:r>
              <w:rPr>
                <w:rFonts w:ascii="Times New Roman" w:hAnsi="Times New Roman"/>
                <w:sz w:val="24"/>
              </w:rPr>
              <w:t xml:space="preserve"> Ministru apspriedes XLVII sesijā</w:t>
            </w:r>
          </w:p>
          <w:p w14:paraId="4100DC0C" w14:textId="77777777" w:rsidR="004B2408" w:rsidRDefault="001E1C1E" w:rsidP="00EF5800">
            <w:pPr>
              <w:pStyle w:val="TableParagraph"/>
              <w:jc w:val="both"/>
              <w:rPr>
                <w:rFonts w:ascii="Times New Roman" w:hAnsi="Times New Roman"/>
                <w:noProof/>
                <w:sz w:val="24"/>
              </w:rPr>
            </w:pPr>
            <w:r>
              <w:rPr>
                <w:rFonts w:ascii="Times New Roman" w:hAnsi="Times New Roman"/>
                <w:sz w:val="24"/>
              </w:rPr>
              <w:t>2019. gada 4.–7. jūnijā Uzbekistānas Republikā, Taškentā</w:t>
            </w:r>
          </w:p>
          <w:p w14:paraId="6B0CACBE" w14:textId="77777777" w:rsidR="004B2408" w:rsidRDefault="004B2408" w:rsidP="00EF5800">
            <w:pPr>
              <w:pStyle w:val="TableParagraph"/>
              <w:jc w:val="both"/>
              <w:rPr>
                <w:rFonts w:ascii="Times New Roman" w:hAnsi="Times New Roman"/>
                <w:noProof/>
                <w:sz w:val="24"/>
              </w:rPr>
            </w:pPr>
          </w:p>
          <w:p w14:paraId="7B17EBC9" w14:textId="59068AEE" w:rsidR="001E1C1E" w:rsidRDefault="001E1C1E" w:rsidP="00EF5800">
            <w:pPr>
              <w:pStyle w:val="TableParagraph"/>
              <w:jc w:val="both"/>
              <w:rPr>
                <w:rFonts w:ascii="Times New Roman" w:hAnsi="Times New Roman"/>
                <w:noProof/>
                <w:sz w:val="24"/>
              </w:rPr>
            </w:pPr>
            <w:r>
              <w:rPr>
                <w:rFonts w:ascii="Times New Roman" w:hAnsi="Times New Roman"/>
                <w:sz w:val="24"/>
              </w:rPr>
              <w:t>Stāšanās spēkā: 2019. gada 7. jūnijs</w:t>
            </w:r>
          </w:p>
          <w:p w14:paraId="5A1F58D7" w14:textId="77777777" w:rsidR="004B2408" w:rsidRPr="00EF5800" w:rsidRDefault="004B2408" w:rsidP="00EF5800">
            <w:pPr>
              <w:pStyle w:val="TableParagraph"/>
              <w:jc w:val="both"/>
              <w:rPr>
                <w:rFonts w:ascii="Times New Roman" w:hAnsi="Times New Roman"/>
                <w:noProof/>
                <w:sz w:val="24"/>
              </w:rPr>
            </w:pPr>
          </w:p>
          <w:p w14:paraId="5FBD6618" w14:textId="77777777" w:rsidR="001E1C1E" w:rsidRPr="00EF5800" w:rsidRDefault="001E1C1E" w:rsidP="00EF5800">
            <w:pPr>
              <w:pStyle w:val="TableParagraph"/>
              <w:jc w:val="both"/>
              <w:rPr>
                <w:rFonts w:ascii="Times New Roman" w:hAnsi="Times New Roman"/>
                <w:noProof/>
                <w:sz w:val="24"/>
              </w:rPr>
            </w:pPr>
            <w:r>
              <w:rPr>
                <w:rFonts w:ascii="Times New Roman" w:hAnsi="Times New Roman"/>
                <w:sz w:val="24"/>
              </w:rPr>
              <w:t>Piezīme: spēku zaudē 2016. gada 10. jūnija V izdevums</w:t>
            </w:r>
          </w:p>
        </w:tc>
        <w:tc>
          <w:tcPr>
            <w:tcW w:w="962" w:type="pct"/>
            <w:tcBorders>
              <w:top w:val="single" w:sz="19" w:space="0" w:color="000000"/>
              <w:left w:val="single" w:sz="18" w:space="0" w:color="000000"/>
              <w:bottom w:val="single" w:sz="19" w:space="0" w:color="000000"/>
              <w:right w:val="single" w:sz="18" w:space="0" w:color="000000"/>
            </w:tcBorders>
            <w:vAlign w:val="center"/>
          </w:tcPr>
          <w:p w14:paraId="3CC1C351" w14:textId="77777777" w:rsidR="001E1C1E" w:rsidRPr="00EF5800" w:rsidRDefault="001E1C1E" w:rsidP="004B2408">
            <w:pPr>
              <w:pStyle w:val="TableParagraph"/>
              <w:jc w:val="center"/>
              <w:rPr>
                <w:rFonts w:ascii="Times New Roman" w:hAnsi="Times New Roman"/>
                <w:b/>
                <w:noProof/>
                <w:sz w:val="24"/>
              </w:rPr>
            </w:pPr>
            <w:r>
              <w:rPr>
                <w:rFonts w:ascii="Times New Roman" w:hAnsi="Times New Roman"/>
                <w:b/>
                <w:sz w:val="24"/>
              </w:rPr>
              <w:t>A1</w:t>
            </w:r>
          </w:p>
        </w:tc>
      </w:tr>
      <w:tr w:rsidR="001E1C1E" w:rsidRPr="00EF5800" w14:paraId="06DA98EA" w14:textId="77777777" w:rsidTr="00FA14DE">
        <w:trPr>
          <w:trHeight w:val="8981"/>
        </w:trPr>
        <w:tc>
          <w:tcPr>
            <w:tcW w:w="5000" w:type="pct"/>
            <w:gridSpan w:val="2"/>
            <w:tcBorders>
              <w:top w:val="single" w:sz="19" w:space="0" w:color="000000"/>
              <w:left w:val="single" w:sz="18" w:space="0" w:color="000000"/>
              <w:bottom w:val="single" w:sz="18" w:space="0" w:color="000000"/>
              <w:right w:val="single" w:sz="18" w:space="0" w:color="000000"/>
            </w:tcBorders>
            <w:vAlign w:val="center"/>
          </w:tcPr>
          <w:p w14:paraId="35C0D0F3" w14:textId="77777777" w:rsidR="001E1C1E" w:rsidRPr="00EF5800" w:rsidRDefault="001E1C1E" w:rsidP="00FA14DE">
            <w:pPr>
              <w:pStyle w:val="TableParagraph"/>
              <w:jc w:val="center"/>
              <w:rPr>
                <w:rFonts w:ascii="Times New Roman" w:hAnsi="Times New Roman"/>
                <w:b/>
                <w:noProof/>
                <w:sz w:val="24"/>
              </w:rPr>
            </w:pPr>
            <w:r>
              <w:rPr>
                <w:rFonts w:ascii="Times New Roman" w:hAnsi="Times New Roman"/>
                <w:b/>
                <w:sz w:val="24"/>
              </w:rPr>
              <w:t>DZELZCEĻU SADARBĪBAS ORGANIZĀCIJAS</w:t>
            </w:r>
          </w:p>
          <w:p w14:paraId="411CBF10" w14:textId="04B98055" w:rsidR="004B2408" w:rsidRPr="00EF5800" w:rsidRDefault="001E1C1E" w:rsidP="00FA14DE">
            <w:pPr>
              <w:pStyle w:val="TableParagraph"/>
              <w:jc w:val="center"/>
              <w:rPr>
                <w:rFonts w:ascii="Times New Roman" w:hAnsi="Times New Roman"/>
                <w:b/>
                <w:noProof/>
                <w:sz w:val="24"/>
              </w:rPr>
            </w:pPr>
            <w:r>
              <w:rPr>
                <w:rFonts w:ascii="Times New Roman" w:hAnsi="Times New Roman"/>
                <w:b/>
                <w:sz w:val="24"/>
              </w:rPr>
              <w:t>N O L I K U M S</w:t>
            </w:r>
          </w:p>
        </w:tc>
      </w:tr>
    </w:tbl>
    <w:p w14:paraId="3ADC8211" w14:textId="77777777" w:rsidR="00EF5800" w:rsidRPr="00EF5800" w:rsidRDefault="00EF5800" w:rsidP="00EF5800">
      <w:pPr>
        <w:jc w:val="both"/>
        <w:rPr>
          <w:rFonts w:ascii="Times New Roman" w:eastAsia="Times New Roman" w:hAnsi="Times New Roman" w:cs="Times New Roman"/>
          <w:noProof/>
          <w:sz w:val="24"/>
          <w:szCs w:val="32"/>
        </w:rPr>
      </w:pPr>
    </w:p>
    <w:p w14:paraId="3F6AC736" w14:textId="0227630D" w:rsidR="004B2408" w:rsidRDefault="004B2408">
      <w:pPr>
        <w:rPr>
          <w:rFonts w:ascii="Times New Roman" w:eastAsia="Times New Roman" w:hAnsi="Times New Roman" w:cs="Times New Roman"/>
          <w:noProof/>
          <w:sz w:val="24"/>
          <w:szCs w:val="18"/>
        </w:rPr>
      </w:pPr>
      <w:r>
        <w:br w:type="page"/>
      </w:r>
    </w:p>
    <w:p w14:paraId="3C0FAC1C" w14:textId="77777777" w:rsidR="001E1C1E" w:rsidRPr="00EF5800" w:rsidRDefault="001E1C1E" w:rsidP="00EF5800">
      <w:pPr>
        <w:jc w:val="both"/>
        <w:rPr>
          <w:rFonts w:ascii="Times New Roman" w:eastAsia="Times New Roman" w:hAnsi="Times New Roman" w:cs="Times New Roman"/>
          <w:noProof/>
          <w:sz w:val="24"/>
          <w:szCs w:val="18"/>
        </w:rPr>
      </w:pPr>
    </w:p>
    <w:p w14:paraId="7E692680" w14:textId="77777777" w:rsidR="001E1C1E" w:rsidRPr="00EF5800" w:rsidRDefault="001E1C1E" w:rsidP="004B2408">
      <w:pPr>
        <w:pStyle w:val="BodyText"/>
        <w:ind w:left="0" w:firstLine="426"/>
        <w:jc w:val="both"/>
        <w:rPr>
          <w:noProof/>
          <w:sz w:val="24"/>
        </w:rPr>
      </w:pPr>
      <w:r>
        <w:rPr>
          <w:sz w:val="24"/>
        </w:rPr>
        <w:t>Valdību pilnvarotās izpildvaras institūcijas, kuru pārziņā ir Azerbaidžānas Republikas, Afganistānas Islāma Republikas, Baltkrievijas Republikas, Bulgārijas Republikas, Čehijas Republikas, Gruzijas, Igaunijas Republikas, Irānas Islāma Republikas, Kazahstānas Republikas, Kirgizstānas Republikas, Korejas Tautas Demokrātiskās Republikas, Korejas Republikas, Krievijas Federācijas, Ķīnas Tautas Republikas, Latvijas Republikas, Lietuvas Republikas, Moldovas Republikas, Mongolijas, Polijas Republikas, Rumānijas, Slovākijas Republikas, Tadžikistānas Republikas, Turkmenistānas, Ukrainas, Ungārijas, Uzbekistānas Republikas un Vjetnamas Sociālistiskās Republikas dzelzceļa transports, vai šo valstu dzelzceļu centrālās institūcijas (turpmāk – Līgumslēdzējas puses),</w:t>
      </w:r>
    </w:p>
    <w:p w14:paraId="15D3ACBC" w14:textId="77777777" w:rsidR="007D7689" w:rsidRDefault="001E1C1E" w:rsidP="004B2408">
      <w:pPr>
        <w:pStyle w:val="BodyText"/>
        <w:tabs>
          <w:tab w:val="left" w:pos="2594"/>
          <w:tab w:val="left" w:pos="4669"/>
          <w:tab w:val="left" w:pos="6053"/>
          <w:tab w:val="left" w:pos="7330"/>
        </w:tabs>
        <w:ind w:left="0" w:firstLine="426"/>
        <w:jc w:val="both"/>
        <w:rPr>
          <w:sz w:val="24"/>
        </w:rPr>
      </w:pPr>
      <w:r>
        <w:rPr>
          <w:sz w:val="24"/>
        </w:rPr>
        <w:t>apzinoties starptautiskās dzelzceļa satiksmes attīstīšanas svarīgumu;</w:t>
      </w:r>
    </w:p>
    <w:p w14:paraId="75CB33D8" w14:textId="484E40F6" w:rsidR="001E1C1E" w:rsidRPr="00EF5800" w:rsidRDefault="001E1C1E" w:rsidP="007D7689">
      <w:pPr>
        <w:pStyle w:val="BodyText"/>
        <w:tabs>
          <w:tab w:val="left" w:pos="2594"/>
          <w:tab w:val="left" w:pos="4669"/>
          <w:tab w:val="left" w:pos="6053"/>
          <w:tab w:val="left" w:pos="7330"/>
        </w:tabs>
        <w:ind w:left="0" w:firstLine="426"/>
        <w:jc w:val="both"/>
        <w:rPr>
          <w:noProof/>
          <w:sz w:val="24"/>
        </w:rPr>
      </w:pPr>
      <w:r>
        <w:rPr>
          <w:sz w:val="24"/>
        </w:rPr>
        <w:t>uzsverot vienotas dzelzceļa</w:t>
      </w:r>
      <w:r w:rsidR="007D7689">
        <w:rPr>
          <w:sz w:val="24"/>
        </w:rPr>
        <w:t xml:space="preserve"> </w:t>
      </w:r>
      <w:r>
        <w:rPr>
          <w:sz w:val="24"/>
        </w:rPr>
        <w:t>transporta telpas izveides nepieciešamību Eirāzijas reģionā;</w:t>
      </w:r>
    </w:p>
    <w:p w14:paraId="0F90E659" w14:textId="77777777" w:rsidR="001E1C1E" w:rsidRPr="00EF5800" w:rsidRDefault="001E1C1E" w:rsidP="004B2408">
      <w:pPr>
        <w:pStyle w:val="BodyText"/>
        <w:ind w:left="0" w:firstLine="426"/>
        <w:jc w:val="both"/>
        <w:rPr>
          <w:noProof/>
          <w:sz w:val="24"/>
        </w:rPr>
      </w:pPr>
      <w:r>
        <w:rPr>
          <w:sz w:val="24"/>
        </w:rPr>
        <w:t>veicinot transkontinentālo dzelzceļa maršrutu konkurētspēju paaugstināšanu,</w:t>
      </w:r>
    </w:p>
    <w:p w14:paraId="44E1A7FE" w14:textId="77777777" w:rsidR="001E1C1E" w:rsidRPr="00EF5800" w:rsidRDefault="001E1C1E" w:rsidP="004B2408">
      <w:pPr>
        <w:pStyle w:val="BodyText"/>
        <w:ind w:left="0" w:firstLine="426"/>
        <w:jc w:val="both"/>
        <w:rPr>
          <w:noProof/>
          <w:sz w:val="24"/>
        </w:rPr>
      </w:pPr>
      <w:r>
        <w:rPr>
          <w:sz w:val="24"/>
        </w:rPr>
        <w:t>ir vienojušās par turpmāko.</w:t>
      </w:r>
    </w:p>
    <w:p w14:paraId="1FF695F0" w14:textId="77777777" w:rsidR="001E1C1E" w:rsidRPr="00EF5800" w:rsidRDefault="001E1C1E" w:rsidP="00EF5800">
      <w:pPr>
        <w:jc w:val="both"/>
        <w:rPr>
          <w:rFonts w:ascii="Times New Roman" w:eastAsia="Times New Roman" w:hAnsi="Times New Roman" w:cs="Times New Roman"/>
          <w:noProof/>
          <w:sz w:val="24"/>
          <w:szCs w:val="26"/>
        </w:rPr>
      </w:pPr>
    </w:p>
    <w:p w14:paraId="22FFFE84" w14:textId="77777777" w:rsidR="004B2408" w:rsidRDefault="001E1C1E" w:rsidP="004B2408">
      <w:pPr>
        <w:pStyle w:val="Heading1"/>
        <w:ind w:left="0"/>
        <w:jc w:val="center"/>
        <w:rPr>
          <w:noProof/>
          <w:sz w:val="24"/>
        </w:rPr>
      </w:pPr>
      <w:r>
        <w:rPr>
          <w:sz w:val="24"/>
        </w:rPr>
        <w:t>I pants</w:t>
      </w:r>
    </w:p>
    <w:p w14:paraId="43F6C0AD" w14:textId="77777777" w:rsidR="007A7860" w:rsidRDefault="007A7860" w:rsidP="004B2408">
      <w:pPr>
        <w:pStyle w:val="Heading1"/>
        <w:ind w:left="0"/>
        <w:jc w:val="center"/>
        <w:rPr>
          <w:noProof/>
          <w:sz w:val="24"/>
        </w:rPr>
      </w:pPr>
    </w:p>
    <w:p w14:paraId="51E2E9C9" w14:textId="0C195C4E" w:rsidR="001E1C1E" w:rsidRPr="00EF5800" w:rsidRDefault="001E1C1E" w:rsidP="004B2408">
      <w:pPr>
        <w:pStyle w:val="Heading1"/>
        <w:ind w:left="0"/>
        <w:jc w:val="center"/>
        <w:rPr>
          <w:noProof/>
          <w:sz w:val="24"/>
        </w:rPr>
      </w:pPr>
      <w:r>
        <w:rPr>
          <w:sz w:val="24"/>
        </w:rPr>
        <w:t>VISPĀRĪGIE NOTEIKUMI</w:t>
      </w:r>
    </w:p>
    <w:p w14:paraId="47707F70" w14:textId="77777777" w:rsidR="004B2408" w:rsidRDefault="004B2408" w:rsidP="004B2408">
      <w:pPr>
        <w:pStyle w:val="BodyText"/>
        <w:tabs>
          <w:tab w:val="left" w:pos="1070"/>
        </w:tabs>
        <w:ind w:left="0" w:firstLine="0"/>
        <w:jc w:val="both"/>
        <w:rPr>
          <w:noProof/>
          <w:sz w:val="24"/>
        </w:rPr>
      </w:pPr>
    </w:p>
    <w:p w14:paraId="092F9672" w14:textId="6252F64C" w:rsidR="001E1C1E" w:rsidRPr="00EF5800" w:rsidRDefault="005262DD" w:rsidP="005262DD">
      <w:pPr>
        <w:pStyle w:val="BodyText"/>
        <w:tabs>
          <w:tab w:val="left" w:pos="1070"/>
        </w:tabs>
        <w:ind w:left="0" w:firstLine="426"/>
        <w:jc w:val="both"/>
        <w:rPr>
          <w:noProof/>
          <w:sz w:val="24"/>
        </w:rPr>
      </w:pPr>
      <w:r>
        <w:rPr>
          <w:sz w:val="24"/>
        </w:rPr>
        <w:t xml:space="preserve">1. Līgumslēdzējas puses turpinās darbību Dzelzceļu sadarbības organizācijā, pamatojoties uz šo </w:t>
      </w:r>
      <w:r>
        <w:rPr>
          <w:i/>
          <w:iCs/>
          <w:sz w:val="24"/>
        </w:rPr>
        <w:t>OSŽD</w:t>
      </w:r>
      <w:r>
        <w:rPr>
          <w:sz w:val="24"/>
        </w:rPr>
        <w:t xml:space="preserve"> nolikumu (turpmāk – </w:t>
      </w:r>
      <w:r w:rsidR="00933606">
        <w:rPr>
          <w:sz w:val="24"/>
        </w:rPr>
        <w:t>N</w:t>
      </w:r>
      <w:r>
        <w:rPr>
          <w:sz w:val="24"/>
        </w:rPr>
        <w:t>olikums).</w:t>
      </w:r>
    </w:p>
    <w:p w14:paraId="01AB3F67" w14:textId="77777777" w:rsidR="001E1C1E" w:rsidRPr="00EF5800" w:rsidRDefault="001E1C1E" w:rsidP="005262DD">
      <w:pPr>
        <w:ind w:firstLine="426"/>
        <w:jc w:val="both"/>
        <w:rPr>
          <w:rFonts w:ascii="Times New Roman" w:eastAsia="Times New Roman" w:hAnsi="Times New Roman" w:cs="Times New Roman"/>
          <w:noProof/>
          <w:sz w:val="24"/>
          <w:szCs w:val="27"/>
        </w:rPr>
      </w:pPr>
    </w:p>
    <w:p w14:paraId="21ABF76F" w14:textId="23C2E11F" w:rsidR="001E1C1E" w:rsidRPr="00EF5800" w:rsidRDefault="005262DD" w:rsidP="005262DD">
      <w:pPr>
        <w:pStyle w:val="BodyText"/>
        <w:tabs>
          <w:tab w:val="left" w:pos="1074"/>
        </w:tabs>
        <w:ind w:left="0" w:firstLine="426"/>
        <w:jc w:val="both"/>
        <w:rPr>
          <w:noProof/>
          <w:sz w:val="24"/>
        </w:rPr>
      </w:pPr>
      <w:r>
        <w:rPr>
          <w:sz w:val="24"/>
        </w:rPr>
        <w:t xml:space="preserve">2. Dzelzceļu sadarbības organizācijas nosaukuma oficiālais saīsinājums ir </w:t>
      </w:r>
      <w:r>
        <w:rPr>
          <w:i/>
          <w:iCs/>
          <w:sz w:val="24"/>
        </w:rPr>
        <w:t>OSŽD</w:t>
      </w:r>
      <w:r>
        <w:rPr>
          <w:sz w:val="24"/>
        </w:rPr>
        <w:t>.</w:t>
      </w:r>
    </w:p>
    <w:p w14:paraId="5D402CD3" w14:textId="77777777" w:rsidR="001E1C1E" w:rsidRPr="00EF5800" w:rsidRDefault="001E1C1E" w:rsidP="005262DD">
      <w:pPr>
        <w:ind w:firstLine="426"/>
        <w:jc w:val="both"/>
        <w:rPr>
          <w:rFonts w:ascii="Times New Roman" w:eastAsia="Times New Roman" w:hAnsi="Times New Roman" w:cs="Times New Roman"/>
          <w:noProof/>
          <w:sz w:val="24"/>
          <w:szCs w:val="25"/>
        </w:rPr>
      </w:pPr>
    </w:p>
    <w:p w14:paraId="020480C9" w14:textId="0BD4B8C2" w:rsidR="001E1C1E" w:rsidRPr="00EF5800" w:rsidRDefault="005262DD" w:rsidP="005262DD">
      <w:pPr>
        <w:pStyle w:val="BodyText"/>
        <w:tabs>
          <w:tab w:val="left" w:pos="1070"/>
        </w:tabs>
        <w:ind w:left="0" w:firstLine="426"/>
        <w:jc w:val="both"/>
        <w:rPr>
          <w:noProof/>
          <w:sz w:val="24"/>
        </w:rPr>
      </w:pPr>
      <w:r>
        <w:rPr>
          <w:sz w:val="24"/>
        </w:rPr>
        <w:t xml:space="preserve">3. </w:t>
      </w:r>
      <w:r>
        <w:rPr>
          <w:i/>
          <w:iCs/>
          <w:sz w:val="24"/>
        </w:rPr>
        <w:t>OSŽD</w:t>
      </w:r>
      <w:r>
        <w:rPr>
          <w:sz w:val="24"/>
        </w:rPr>
        <w:t xml:space="preserve"> ir starptautiska organizācija, kura darbojas, pamatojoties uz šo </w:t>
      </w:r>
      <w:r w:rsidR="00933606">
        <w:rPr>
          <w:sz w:val="24"/>
        </w:rPr>
        <w:t>N</w:t>
      </w:r>
      <w:r>
        <w:rPr>
          <w:sz w:val="24"/>
        </w:rPr>
        <w:t>olikumu.</w:t>
      </w:r>
    </w:p>
    <w:p w14:paraId="01CD423D" w14:textId="77777777" w:rsidR="001E1C1E" w:rsidRPr="00EF5800" w:rsidRDefault="001E1C1E" w:rsidP="005262DD">
      <w:pPr>
        <w:ind w:firstLine="426"/>
        <w:jc w:val="both"/>
        <w:rPr>
          <w:rFonts w:ascii="Times New Roman" w:eastAsia="Times New Roman" w:hAnsi="Times New Roman" w:cs="Times New Roman"/>
          <w:noProof/>
          <w:sz w:val="24"/>
          <w:szCs w:val="25"/>
        </w:rPr>
      </w:pPr>
    </w:p>
    <w:p w14:paraId="3A72DFE0" w14:textId="5FE1E1DC" w:rsidR="001E1C1E" w:rsidRPr="00EF5800" w:rsidRDefault="005262DD" w:rsidP="005262DD">
      <w:pPr>
        <w:pStyle w:val="BodyText"/>
        <w:tabs>
          <w:tab w:val="left" w:pos="1070"/>
        </w:tabs>
        <w:ind w:left="0" w:firstLine="426"/>
        <w:jc w:val="both"/>
        <w:rPr>
          <w:noProof/>
          <w:sz w:val="24"/>
        </w:rPr>
      </w:pPr>
      <w:r>
        <w:rPr>
          <w:sz w:val="24"/>
        </w:rPr>
        <w:t xml:space="preserve">4. </w:t>
      </w:r>
      <w:r>
        <w:rPr>
          <w:i/>
          <w:iCs/>
          <w:sz w:val="24"/>
        </w:rPr>
        <w:t>OSŽD</w:t>
      </w:r>
      <w:r>
        <w:rPr>
          <w:sz w:val="24"/>
        </w:rPr>
        <w:t xml:space="preserve"> ir starptautisko tiesību subjekts, un tai ir nepieciešamā tiesībspēja darbības īstenošanai.</w:t>
      </w:r>
    </w:p>
    <w:p w14:paraId="64036A50" w14:textId="77777777" w:rsidR="001E1C1E" w:rsidRPr="00EF5800" w:rsidRDefault="001E1C1E" w:rsidP="005262DD">
      <w:pPr>
        <w:ind w:firstLine="426"/>
        <w:jc w:val="both"/>
        <w:rPr>
          <w:rFonts w:ascii="Times New Roman" w:eastAsia="Times New Roman" w:hAnsi="Times New Roman" w:cs="Times New Roman"/>
          <w:noProof/>
          <w:sz w:val="24"/>
          <w:szCs w:val="26"/>
        </w:rPr>
      </w:pPr>
    </w:p>
    <w:p w14:paraId="72125E5E" w14:textId="39FAF016" w:rsidR="001E1C1E" w:rsidRPr="00EF5800" w:rsidRDefault="005262DD" w:rsidP="005262DD">
      <w:pPr>
        <w:pStyle w:val="BodyText"/>
        <w:tabs>
          <w:tab w:val="left" w:pos="1070"/>
        </w:tabs>
        <w:ind w:left="0" w:firstLine="426"/>
        <w:jc w:val="both"/>
        <w:rPr>
          <w:noProof/>
          <w:sz w:val="24"/>
        </w:rPr>
      </w:pPr>
      <w:r>
        <w:rPr>
          <w:sz w:val="24"/>
        </w:rPr>
        <w:t xml:space="preserve">5. </w:t>
      </w:r>
      <w:r>
        <w:rPr>
          <w:i/>
          <w:iCs/>
          <w:sz w:val="24"/>
        </w:rPr>
        <w:t>OSŽD</w:t>
      </w:r>
      <w:r>
        <w:rPr>
          <w:sz w:val="24"/>
        </w:rPr>
        <w:t xml:space="preserve"> un tās pārstāvjiem ir privilēģijas un imunitātes </w:t>
      </w:r>
      <w:r>
        <w:rPr>
          <w:i/>
          <w:iCs/>
          <w:sz w:val="24"/>
        </w:rPr>
        <w:t>OSŽD</w:t>
      </w:r>
      <w:r>
        <w:rPr>
          <w:sz w:val="24"/>
        </w:rPr>
        <w:t xml:space="preserve"> dalībvalstīs.</w:t>
      </w:r>
    </w:p>
    <w:p w14:paraId="45BB3E26" w14:textId="77777777" w:rsidR="001E1C1E" w:rsidRPr="00EF5800" w:rsidRDefault="001E1C1E" w:rsidP="00EF5800">
      <w:pPr>
        <w:jc w:val="both"/>
        <w:rPr>
          <w:rFonts w:ascii="Times New Roman" w:eastAsia="Times New Roman" w:hAnsi="Times New Roman" w:cs="Times New Roman"/>
          <w:noProof/>
          <w:sz w:val="24"/>
          <w:szCs w:val="26"/>
        </w:rPr>
      </w:pPr>
    </w:p>
    <w:p w14:paraId="15BADEF3" w14:textId="77777777" w:rsidR="005262DD" w:rsidRDefault="001E1C1E" w:rsidP="005262DD">
      <w:pPr>
        <w:pStyle w:val="Heading1"/>
        <w:ind w:left="0"/>
        <w:jc w:val="center"/>
        <w:rPr>
          <w:noProof/>
          <w:sz w:val="24"/>
        </w:rPr>
      </w:pPr>
      <w:r>
        <w:rPr>
          <w:sz w:val="24"/>
        </w:rPr>
        <w:t>II pants</w:t>
      </w:r>
    </w:p>
    <w:p w14:paraId="2312321E" w14:textId="77777777" w:rsidR="007A7860" w:rsidRDefault="007A7860" w:rsidP="005262DD">
      <w:pPr>
        <w:pStyle w:val="Heading1"/>
        <w:ind w:left="0"/>
        <w:jc w:val="center"/>
        <w:rPr>
          <w:noProof/>
          <w:sz w:val="24"/>
        </w:rPr>
      </w:pPr>
    </w:p>
    <w:p w14:paraId="3B4C1757" w14:textId="67898DCF" w:rsidR="001E1C1E" w:rsidRPr="00EF5800" w:rsidRDefault="001E1C1E" w:rsidP="005262DD">
      <w:pPr>
        <w:pStyle w:val="Heading1"/>
        <w:ind w:left="0"/>
        <w:jc w:val="center"/>
        <w:rPr>
          <w:noProof/>
          <w:sz w:val="24"/>
        </w:rPr>
      </w:pPr>
      <w:r>
        <w:rPr>
          <w:sz w:val="24"/>
        </w:rPr>
        <w:t>DARBĪBAS VIRZIENI</w:t>
      </w:r>
    </w:p>
    <w:p w14:paraId="6C9A640B" w14:textId="77777777" w:rsidR="005262DD" w:rsidRDefault="005262DD" w:rsidP="00EF5800">
      <w:pPr>
        <w:pStyle w:val="BodyText"/>
        <w:ind w:left="0" w:firstLine="0"/>
        <w:jc w:val="both"/>
        <w:rPr>
          <w:noProof/>
          <w:sz w:val="24"/>
        </w:rPr>
      </w:pPr>
    </w:p>
    <w:p w14:paraId="71282EC8" w14:textId="3D07BAE9" w:rsidR="001E1C1E" w:rsidRPr="00EF5800" w:rsidRDefault="001E1C1E" w:rsidP="007A7860">
      <w:pPr>
        <w:pStyle w:val="BodyText"/>
        <w:ind w:left="0" w:firstLine="426"/>
        <w:jc w:val="both"/>
        <w:rPr>
          <w:noProof/>
          <w:sz w:val="24"/>
        </w:rPr>
      </w:pPr>
      <w:r>
        <w:rPr>
          <w:i/>
          <w:iCs/>
          <w:sz w:val="24"/>
        </w:rPr>
        <w:t>OSŽD</w:t>
      </w:r>
      <w:r>
        <w:rPr>
          <w:sz w:val="24"/>
        </w:rPr>
        <w:t xml:space="preserve"> darbības pamatvirzieni ir:</w:t>
      </w:r>
    </w:p>
    <w:p w14:paraId="2D97A81E"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2E194B4F" w14:textId="75ED60AA" w:rsidR="001E1C1E" w:rsidRPr="00EF5800" w:rsidRDefault="005262DD" w:rsidP="007A7860">
      <w:pPr>
        <w:pStyle w:val="BodyText"/>
        <w:tabs>
          <w:tab w:val="left" w:pos="1103"/>
        </w:tabs>
        <w:ind w:left="0" w:firstLine="426"/>
        <w:jc w:val="both"/>
        <w:rPr>
          <w:noProof/>
          <w:sz w:val="24"/>
        </w:rPr>
      </w:pPr>
      <w:r>
        <w:rPr>
          <w:sz w:val="24"/>
        </w:rPr>
        <w:t>1) starptautisko dzelzceļa pārvadājumu attīstība un pilnveidošana satiksmē primāri starp Eiropu un Āziju, ieskaitot kombinētos pārvadājumus;</w:t>
      </w:r>
    </w:p>
    <w:p w14:paraId="6F85BD89" w14:textId="77777777" w:rsidR="001E1C1E" w:rsidRPr="00EF5800" w:rsidRDefault="001E1C1E" w:rsidP="007A7860">
      <w:pPr>
        <w:ind w:firstLine="426"/>
        <w:jc w:val="both"/>
        <w:rPr>
          <w:rFonts w:ascii="Times New Roman" w:eastAsia="Times New Roman" w:hAnsi="Times New Roman" w:cs="Times New Roman"/>
          <w:noProof/>
          <w:sz w:val="24"/>
          <w:szCs w:val="18"/>
        </w:rPr>
      </w:pPr>
    </w:p>
    <w:p w14:paraId="78C52D4C" w14:textId="4C60D919" w:rsidR="001E1C1E" w:rsidRPr="00EF5800" w:rsidRDefault="005262DD" w:rsidP="007A7860">
      <w:pPr>
        <w:pStyle w:val="BodyText"/>
        <w:tabs>
          <w:tab w:val="left" w:pos="1103"/>
        </w:tabs>
        <w:ind w:left="0" w:firstLine="426"/>
        <w:jc w:val="both"/>
        <w:rPr>
          <w:noProof/>
          <w:sz w:val="24"/>
        </w:rPr>
      </w:pPr>
      <w:r>
        <w:rPr>
          <w:sz w:val="24"/>
        </w:rPr>
        <w:t xml:space="preserve">2) saskaņotas transporta politikas veidošana starptautisko dzelzceļa pārvadājumu jomā, dzelzceļa transporta darbības stratēģijas un </w:t>
      </w:r>
      <w:r>
        <w:rPr>
          <w:i/>
          <w:iCs/>
          <w:sz w:val="24"/>
        </w:rPr>
        <w:t>OSŽD</w:t>
      </w:r>
      <w:r>
        <w:rPr>
          <w:sz w:val="24"/>
        </w:rPr>
        <w:t xml:space="preserve"> darbības stratēģijas izstrāde;</w:t>
      </w:r>
    </w:p>
    <w:p w14:paraId="3F67B89E"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0922508E" w14:textId="568F25FD" w:rsidR="001E1C1E" w:rsidRPr="00EF5800" w:rsidRDefault="007A7860" w:rsidP="007A7860">
      <w:pPr>
        <w:pStyle w:val="BodyText"/>
        <w:tabs>
          <w:tab w:val="left" w:pos="1103"/>
        </w:tabs>
        <w:ind w:left="0" w:firstLine="426"/>
        <w:jc w:val="both"/>
        <w:rPr>
          <w:noProof/>
          <w:sz w:val="24"/>
        </w:rPr>
      </w:pPr>
      <w:r>
        <w:rPr>
          <w:sz w:val="24"/>
        </w:rPr>
        <w:t>3) starptautisko transporta tiesību pilnveidošana, lietvedība attiecībā uz Nolīgumu par pasažieru starptautisko satiksmi (</w:t>
      </w:r>
      <w:r>
        <w:rPr>
          <w:i/>
          <w:iCs/>
          <w:sz w:val="24"/>
        </w:rPr>
        <w:t>SMPS</w:t>
      </w:r>
      <w:r>
        <w:rPr>
          <w:sz w:val="24"/>
        </w:rPr>
        <w:t>), Nolīgumu par starptautisko dzelzceļa kravu satiksmi (</w:t>
      </w:r>
      <w:r>
        <w:rPr>
          <w:i/>
          <w:iCs/>
          <w:sz w:val="24"/>
        </w:rPr>
        <w:t>SMGS</w:t>
      </w:r>
      <w:r>
        <w:rPr>
          <w:sz w:val="24"/>
        </w:rPr>
        <w:t>) un citiem tiesību aktiem, kas saistīti ar starptautiskajiem dzelzceļa pārvadājumiem;</w:t>
      </w:r>
    </w:p>
    <w:p w14:paraId="0479122F"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33BB4A33" w14:textId="1E68D2E4" w:rsidR="001E1C1E" w:rsidRPr="00EF5800" w:rsidRDefault="007A7860" w:rsidP="007A7860">
      <w:pPr>
        <w:pStyle w:val="BodyText"/>
        <w:tabs>
          <w:tab w:val="left" w:pos="1103"/>
        </w:tabs>
        <w:ind w:left="0" w:firstLine="426"/>
        <w:jc w:val="both"/>
        <w:rPr>
          <w:noProof/>
          <w:sz w:val="24"/>
        </w:rPr>
      </w:pPr>
      <w:r>
        <w:rPr>
          <w:sz w:val="24"/>
        </w:rPr>
        <w:t>4) sadarbība problēmjautājumos, kas saistīti ar dzelzceļa transporta ekonomiskiem, informatīviem, zinātniski tehniskiem un vides aspektiem;</w:t>
      </w:r>
    </w:p>
    <w:p w14:paraId="331A580D" w14:textId="77777777" w:rsidR="001E1C1E" w:rsidRPr="00EF5800" w:rsidRDefault="001E1C1E" w:rsidP="007A7860">
      <w:pPr>
        <w:ind w:firstLine="426"/>
        <w:jc w:val="both"/>
        <w:rPr>
          <w:rFonts w:ascii="Times New Roman" w:eastAsia="Times New Roman" w:hAnsi="Times New Roman" w:cs="Times New Roman"/>
          <w:noProof/>
          <w:sz w:val="24"/>
          <w:szCs w:val="26"/>
        </w:rPr>
      </w:pPr>
    </w:p>
    <w:p w14:paraId="14B0B62E" w14:textId="5EFA7CF9" w:rsidR="001E1C1E" w:rsidRPr="00EF5800" w:rsidRDefault="007A7860" w:rsidP="007A7860">
      <w:pPr>
        <w:pStyle w:val="BodyText"/>
        <w:tabs>
          <w:tab w:val="left" w:pos="1103"/>
        </w:tabs>
        <w:ind w:left="0" w:firstLine="426"/>
        <w:jc w:val="both"/>
        <w:rPr>
          <w:noProof/>
          <w:sz w:val="24"/>
        </w:rPr>
      </w:pPr>
      <w:r>
        <w:rPr>
          <w:sz w:val="24"/>
        </w:rPr>
        <w:t xml:space="preserve">5) pasākumu izstrāde dzelzceļu konkurētspējas paaugstināšanai, salīdzinot ar citiem </w:t>
      </w:r>
      <w:r>
        <w:rPr>
          <w:sz w:val="24"/>
        </w:rPr>
        <w:lastRenderedPageBreak/>
        <w:t>transporta veidiem;</w:t>
      </w:r>
    </w:p>
    <w:p w14:paraId="5A49B2D0"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585DC6EE" w14:textId="086EE27B" w:rsidR="001E1C1E" w:rsidRPr="00EF5800" w:rsidRDefault="007A7860" w:rsidP="007A7860">
      <w:pPr>
        <w:pStyle w:val="BodyText"/>
        <w:tabs>
          <w:tab w:val="left" w:pos="1103"/>
        </w:tabs>
        <w:ind w:left="0" w:firstLine="426"/>
        <w:jc w:val="both"/>
        <w:rPr>
          <w:noProof/>
          <w:sz w:val="24"/>
        </w:rPr>
      </w:pPr>
      <w:r>
        <w:rPr>
          <w:sz w:val="24"/>
        </w:rPr>
        <w:t>6) sadarbība dzelzceļa ekspluatācijas jomā un tehniskos jautājumos, kas saistīti ar starptautisko dzelzceļa pārvadājumu tālāko attīstību;</w:t>
      </w:r>
    </w:p>
    <w:p w14:paraId="20A56B7C"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0519316B" w14:textId="1A207CE8" w:rsidR="001E1C1E" w:rsidRPr="00EF5800" w:rsidRDefault="007A7860" w:rsidP="007A7860">
      <w:pPr>
        <w:pStyle w:val="BodyText"/>
        <w:tabs>
          <w:tab w:val="left" w:pos="1103"/>
        </w:tabs>
        <w:ind w:left="0" w:firstLine="426"/>
        <w:jc w:val="both"/>
        <w:rPr>
          <w:noProof/>
          <w:sz w:val="24"/>
        </w:rPr>
      </w:pPr>
      <w:r>
        <w:rPr>
          <w:sz w:val="24"/>
        </w:rPr>
        <w:t>7) sadarbība ar starptautiskajām organizācijām, kas nodarbojas ar dzelzceļa transporta jautājumiem, ieskaitot kombinētos pārvadājumus.</w:t>
      </w:r>
    </w:p>
    <w:p w14:paraId="32898048" w14:textId="77777777" w:rsidR="001E1C1E" w:rsidRPr="00EF5800" w:rsidRDefault="001E1C1E" w:rsidP="007A7860">
      <w:pPr>
        <w:ind w:firstLine="426"/>
        <w:jc w:val="both"/>
        <w:rPr>
          <w:rFonts w:ascii="Times New Roman" w:eastAsia="Times New Roman" w:hAnsi="Times New Roman" w:cs="Times New Roman"/>
          <w:noProof/>
          <w:sz w:val="24"/>
          <w:szCs w:val="26"/>
        </w:rPr>
      </w:pPr>
    </w:p>
    <w:p w14:paraId="600B1CA7" w14:textId="77777777" w:rsidR="001E1C1E" w:rsidRPr="00EF5800" w:rsidRDefault="001E1C1E" w:rsidP="007A7860">
      <w:pPr>
        <w:pStyle w:val="BodyText"/>
        <w:ind w:left="0" w:firstLine="426"/>
        <w:jc w:val="both"/>
        <w:rPr>
          <w:noProof/>
          <w:sz w:val="24"/>
        </w:rPr>
      </w:pPr>
      <w:r>
        <w:rPr>
          <w:sz w:val="24"/>
        </w:rPr>
        <w:t xml:space="preserve">Iespējami citi darbības virzieni saskaņā ar </w:t>
      </w:r>
      <w:r>
        <w:rPr>
          <w:i/>
          <w:iCs/>
          <w:sz w:val="24"/>
        </w:rPr>
        <w:t>OSŽD</w:t>
      </w:r>
      <w:r>
        <w:rPr>
          <w:sz w:val="24"/>
        </w:rPr>
        <w:t xml:space="preserve"> pārvaldes institūciju lēmumiem.</w:t>
      </w:r>
    </w:p>
    <w:p w14:paraId="25570BFC" w14:textId="77777777" w:rsidR="001E1C1E" w:rsidRPr="00EF5800" w:rsidRDefault="001E1C1E" w:rsidP="00EF5800">
      <w:pPr>
        <w:jc w:val="both"/>
        <w:rPr>
          <w:rFonts w:ascii="Times New Roman" w:eastAsia="Times New Roman" w:hAnsi="Times New Roman" w:cs="Times New Roman"/>
          <w:noProof/>
          <w:sz w:val="24"/>
          <w:szCs w:val="26"/>
        </w:rPr>
      </w:pPr>
    </w:p>
    <w:p w14:paraId="6A9281C7" w14:textId="77777777" w:rsidR="007A7860" w:rsidRDefault="001E1C1E" w:rsidP="007A7860">
      <w:pPr>
        <w:pStyle w:val="Heading1"/>
        <w:ind w:left="0"/>
        <w:jc w:val="center"/>
        <w:rPr>
          <w:noProof/>
          <w:sz w:val="24"/>
        </w:rPr>
      </w:pPr>
      <w:r>
        <w:rPr>
          <w:sz w:val="24"/>
        </w:rPr>
        <w:t>III pants</w:t>
      </w:r>
    </w:p>
    <w:p w14:paraId="5A03CACE" w14:textId="77777777" w:rsidR="007A7860" w:rsidRDefault="007A7860" w:rsidP="007A7860">
      <w:pPr>
        <w:pStyle w:val="Heading1"/>
        <w:ind w:left="0"/>
        <w:jc w:val="center"/>
        <w:rPr>
          <w:noProof/>
          <w:sz w:val="24"/>
        </w:rPr>
      </w:pPr>
    </w:p>
    <w:p w14:paraId="177389CE" w14:textId="77357CDB" w:rsidR="001E1C1E" w:rsidRPr="00EF5800" w:rsidRDefault="001E1C1E" w:rsidP="007A7860">
      <w:pPr>
        <w:pStyle w:val="Heading1"/>
        <w:ind w:left="0"/>
        <w:jc w:val="center"/>
        <w:rPr>
          <w:noProof/>
          <w:sz w:val="24"/>
        </w:rPr>
      </w:pPr>
      <w:r>
        <w:rPr>
          <w:sz w:val="24"/>
        </w:rPr>
        <w:t>DALĪBNIEKI</w:t>
      </w:r>
    </w:p>
    <w:p w14:paraId="666CCE5C" w14:textId="77777777" w:rsidR="007A7860" w:rsidRDefault="007A7860" w:rsidP="007A7860">
      <w:pPr>
        <w:pStyle w:val="BodyText"/>
        <w:tabs>
          <w:tab w:val="left" w:pos="1070"/>
        </w:tabs>
        <w:ind w:left="0" w:firstLine="0"/>
        <w:jc w:val="both"/>
        <w:rPr>
          <w:noProof/>
          <w:sz w:val="24"/>
        </w:rPr>
      </w:pPr>
    </w:p>
    <w:p w14:paraId="467A73B6" w14:textId="294E9619" w:rsidR="001E1C1E" w:rsidRPr="00EF5800" w:rsidRDefault="007A7860" w:rsidP="007A7860">
      <w:pPr>
        <w:pStyle w:val="BodyText"/>
        <w:tabs>
          <w:tab w:val="left" w:pos="1070"/>
        </w:tabs>
        <w:ind w:left="0" w:firstLine="426"/>
        <w:jc w:val="both"/>
        <w:rPr>
          <w:noProof/>
          <w:sz w:val="24"/>
        </w:rPr>
      </w:pPr>
      <w:r>
        <w:rPr>
          <w:sz w:val="24"/>
        </w:rPr>
        <w:t xml:space="preserve">1. </w:t>
      </w:r>
      <w:r>
        <w:rPr>
          <w:i/>
          <w:iCs/>
          <w:sz w:val="24"/>
        </w:rPr>
        <w:t>OSŽD</w:t>
      </w:r>
      <w:r>
        <w:rPr>
          <w:sz w:val="24"/>
        </w:rPr>
        <w:t xml:space="preserve"> dalībnieki ir </w:t>
      </w:r>
      <w:r w:rsidR="00DA1065">
        <w:rPr>
          <w:sz w:val="24"/>
        </w:rPr>
        <w:t>izpildvaras institūcijas, kas pārrauga dzelzceļa transportu, vai dzelzceļu centrālās institūcijas, ko pilnvarojušas attiecīgās valdības</w:t>
      </w:r>
      <w:r>
        <w:rPr>
          <w:sz w:val="24"/>
        </w:rPr>
        <w:t xml:space="preserve">. </w:t>
      </w:r>
      <w:r>
        <w:rPr>
          <w:i/>
          <w:iCs/>
          <w:sz w:val="24"/>
        </w:rPr>
        <w:t>OSŽD</w:t>
      </w:r>
      <w:r>
        <w:rPr>
          <w:sz w:val="24"/>
        </w:rPr>
        <w:t xml:space="preserve"> dalībnieks var noteikt institūciju, kas to pārstāvēs </w:t>
      </w:r>
      <w:r>
        <w:rPr>
          <w:i/>
          <w:iCs/>
          <w:sz w:val="24"/>
        </w:rPr>
        <w:t>OSŽD</w:t>
      </w:r>
      <w:r>
        <w:rPr>
          <w:sz w:val="24"/>
        </w:rPr>
        <w:t>.</w:t>
      </w:r>
    </w:p>
    <w:p w14:paraId="62B5D8B8" w14:textId="77777777" w:rsidR="001E1C1E" w:rsidRPr="00EF5800" w:rsidRDefault="001E1C1E" w:rsidP="007A7860">
      <w:pPr>
        <w:ind w:firstLine="426"/>
        <w:jc w:val="both"/>
        <w:rPr>
          <w:rFonts w:ascii="Times New Roman" w:eastAsia="Times New Roman" w:hAnsi="Times New Roman" w:cs="Times New Roman"/>
          <w:noProof/>
          <w:sz w:val="24"/>
          <w:szCs w:val="26"/>
        </w:rPr>
      </w:pPr>
    </w:p>
    <w:p w14:paraId="7547EF3F" w14:textId="4253DE27" w:rsidR="001E1C1E" w:rsidRPr="00EF5800" w:rsidRDefault="007A7860" w:rsidP="007A7860">
      <w:pPr>
        <w:pStyle w:val="BodyText"/>
        <w:tabs>
          <w:tab w:val="left" w:pos="1070"/>
        </w:tabs>
        <w:ind w:left="0" w:firstLine="426"/>
        <w:jc w:val="both"/>
        <w:rPr>
          <w:noProof/>
          <w:sz w:val="24"/>
        </w:rPr>
      </w:pPr>
      <w:r>
        <w:rPr>
          <w:sz w:val="24"/>
        </w:rPr>
        <w:t xml:space="preserve">2. </w:t>
      </w:r>
      <w:r>
        <w:rPr>
          <w:i/>
          <w:iCs/>
          <w:sz w:val="24"/>
        </w:rPr>
        <w:t>OSŽD</w:t>
      </w:r>
      <w:r>
        <w:rPr>
          <w:sz w:val="24"/>
        </w:rPr>
        <w:t xml:space="preserve"> darbā var piedalīties novērotāji un pievienotie uzņēmumi; to tiesības un pienākumus nosaka līgumi.</w:t>
      </w:r>
    </w:p>
    <w:p w14:paraId="63B22D02"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45759FEF" w14:textId="06FF3E55" w:rsidR="001E1C1E" w:rsidRPr="00EF5800" w:rsidRDefault="007A7860" w:rsidP="007A7860">
      <w:pPr>
        <w:pStyle w:val="BodyText"/>
        <w:tabs>
          <w:tab w:val="left" w:pos="1070"/>
        </w:tabs>
        <w:ind w:left="0" w:firstLine="426"/>
        <w:jc w:val="both"/>
        <w:rPr>
          <w:noProof/>
          <w:sz w:val="24"/>
        </w:rPr>
      </w:pPr>
      <w:r>
        <w:rPr>
          <w:sz w:val="24"/>
        </w:rPr>
        <w:t xml:space="preserve">3. Novērotāja statusu piešķir </w:t>
      </w:r>
      <w:r>
        <w:rPr>
          <w:i/>
          <w:iCs/>
          <w:sz w:val="24"/>
        </w:rPr>
        <w:t>OSŽD</w:t>
      </w:r>
      <w:r>
        <w:rPr>
          <w:sz w:val="24"/>
        </w:rPr>
        <w:t xml:space="preserve"> Ministru apspriede (turpmāk – Ministru apspriede) pēc </w:t>
      </w:r>
      <w:r>
        <w:rPr>
          <w:i/>
          <w:iCs/>
          <w:sz w:val="24"/>
        </w:rPr>
        <w:t>OSŽD</w:t>
      </w:r>
      <w:r>
        <w:rPr>
          <w:sz w:val="24"/>
        </w:rPr>
        <w:t xml:space="preserve"> Komitejas (turpmāk – Komiteja) ieteikuma, ņemot vērā </w:t>
      </w:r>
      <w:r>
        <w:rPr>
          <w:i/>
          <w:iCs/>
          <w:sz w:val="24"/>
        </w:rPr>
        <w:t>OSŽD</w:t>
      </w:r>
      <w:r>
        <w:rPr>
          <w:sz w:val="24"/>
        </w:rPr>
        <w:t xml:space="preserve"> dzelzceļu ģenerāldirektoru (atbildīgo pārstāvju) konferences (turpmāk – Konference) priekšlikumus.</w:t>
      </w:r>
    </w:p>
    <w:p w14:paraId="4C85777A" w14:textId="77777777" w:rsidR="001E1C1E" w:rsidRPr="00EF5800" w:rsidRDefault="001E1C1E" w:rsidP="007A7860">
      <w:pPr>
        <w:ind w:firstLine="426"/>
        <w:jc w:val="both"/>
        <w:rPr>
          <w:rFonts w:ascii="Times New Roman" w:eastAsia="Times New Roman" w:hAnsi="Times New Roman" w:cs="Times New Roman"/>
          <w:noProof/>
          <w:sz w:val="24"/>
          <w:szCs w:val="26"/>
        </w:rPr>
      </w:pPr>
    </w:p>
    <w:p w14:paraId="3745737D" w14:textId="0A597A21" w:rsidR="001E1C1E" w:rsidRPr="00EF5800" w:rsidRDefault="007A7860" w:rsidP="007A7860">
      <w:pPr>
        <w:pStyle w:val="BodyText"/>
        <w:tabs>
          <w:tab w:val="left" w:pos="1070"/>
        </w:tabs>
        <w:ind w:left="0" w:firstLine="426"/>
        <w:jc w:val="both"/>
        <w:rPr>
          <w:noProof/>
          <w:sz w:val="24"/>
        </w:rPr>
      </w:pPr>
      <w:r>
        <w:rPr>
          <w:sz w:val="24"/>
        </w:rPr>
        <w:t>4. Pievienotā uzņēmuma statusu piešķir Konference pēc Komitejas priekšlikuma.</w:t>
      </w:r>
    </w:p>
    <w:p w14:paraId="1DA03A7C" w14:textId="77777777" w:rsidR="001E1C1E" w:rsidRPr="00EF5800" w:rsidRDefault="001E1C1E" w:rsidP="007A7860">
      <w:pPr>
        <w:ind w:firstLine="426"/>
        <w:jc w:val="both"/>
        <w:rPr>
          <w:rFonts w:ascii="Times New Roman" w:eastAsia="Times New Roman" w:hAnsi="Times New Roman" w:cs="Times New Roman"/>
          <w:noProof/>
          <w:sz w:val="24"/>
          <w:szCs w:val="18"/>
        </w:rPr>
      </w:pPr>
    </w:p>
    <w:p w14:paraId="26F071E7" w14:textId="1EC5345A" w:rsidR="001E1C1E" w:rsidRPr="00EF5800" w:rsidRDefault="007A7860" w:rsidP="007A7860">
      <w:pPr>
        <w:pStyle w:val="BodyText"/>
        <w:tabs>
          <w:tab w:val="left" w:pos="1070"/>
        </w:tabs>
        <w:ind w:left="0" w:firstLine="426"/>
        <w:jc w:val="both"/>
        <w:rPr>
          <w:noProof/>
          <w:sz w:val="24"/>
        </w:rPr>
      </w:pPr>
      <w:r>
        <w:rPr>
          <w:sz w:val="24"/>
        </w:rPr>
        <w:t>5. Komiteja slēdz līgumus par novērotāja statusu pēc Ministru apspriedes norādījuma un līgumus par pievienotā uzņēmuma statusa piešķiršanu pēc Konferences norādījuma.</w:t>
      </w:r>
    </w:p>
    <w:p w14:paraId="714E7000" w14:textId="77777777" w:rsidR="001E1C1E" w:rsidRPr="00EF5800" w:rsidRDefault="001E1C1E" w:rsidP="00EF5800">
      <w:pPr>
        <w:jc w:val="both"/>
        <w:rPr>
          <w:rFonts w:ascii="Times New Roman" w:eastAsia="Times New Roman" w:hAnsi="Times New Roman" w:cs="Times New Roman"/>
          <w:noProof/>
          <w:sz w:val="24"/>
          <w:szCs w:val="26"/>
        </w:rPr>
      </w:pPr>
    </w:p>
    <w:p w14:paraId="4567DC04" w14:textId="77777777" w:rsidR="007A7860" w:rsidRDefault="001E1C1E" w:rsidP="007A7860">
      <w:pPr>
        <w:pStyle w:val="Heading1"/>
        <w:ind w:left="0"/>
        <w:jc w:val="center"/>
        <w:rPr>
          <w:noProof/>
          <w:sz w:val="24"/>
        </w:rPr>
      </w:pPr>
      <w:r>
        <w:rPr>
          <w:sz w:val="24"/>
        </w:rPr>
        <w:t>IV pants</w:t>
      </w:r>
    </w:p>
    <w:p w14:paraId="403238D4" w14:textId="77777777" w:rsidR="007A7860" w:rsidRDefault="007A7860" w:rsidP="007A7860">
      <w:pPr>
        <w:pStyle w:val="Heading1"/>
        <w:ind w:left="0"/>
        <w:jc w:val="center"/>
        <w:rPr>
          <w:noProof/>
          <w:sz w:val="24"/>
        </w:rPr>
      </w:pPr>
    </w:p>
    <w:p w14:paraId="692B9BF8" w14:textId="3C706DD4" w:rsidR="001E1C1E" w:rsidRPr="00EF5800" w:rsidRDefault="001E1C1E" w:rsidP="007A7860">
      <w:pPr>
        <w:pStyle w:val="Heading1"/>
        <w:ind w:left="0"/>
        <w:jc w:val="center"/>
        <w:rPr>
          <w:noProof/>
          <w:sz w:val="24"/>
        </w:rPr>
      </w:pPr>
      <w:r>
        <w:rPr>
          <w:sz w:val="24"/>
        </w:rPr>
        <w:t>PĀRVALDES INSTITŪCIJAS</w:t>
      </w:r>
    </w:p>
    <w:p w14:paraId="5D777766" w14:textId="77777777" w:rsidR="007A7860" w:rsidRDefault="007A7860" w:rsidP="007A7860">
      <w:pPr>
        <w:pStyle w:val="BodyText"/>
        <w:tabs>
          <w:tab w:val="left" w:pos="1070"/>
        </w:tabs>
        <w:ind w:left="0" w:firstLine="0"/>
        <w:jc w:val="both"/>
        <w:rPr>
          <w:noProof/>
          <w:sz w:val="24"/>
        </w:rPr>
      </w:pPr>
    </w:p>
    <w:p w14:paraId="490B6F8E" w14:textId="6BE9E488" w:rsidR="001E1C1E" w:rsidRPr="00EF5800" w:rsidRDefault="007A7860" w:rsidP="007A7860">
      <w:pPr>
        <w:pStyle w:val="BodyText"/>
        <w:tabs>
          <w:tab w:val="left" w:pos="1070"/>
        </w:tabs>
        <w:ind w:left="0" w:firstLine="426"/>
        <w:jc w:val="both"/>
        <w:rPr>
          <w:noProof/>
          <w:sz w:val="24"/>
        </w:rPr>
      </w:pPr>
      <w:r>
        <w:rPr>
          <w:sz w:val="24"/>
        </w:rPr>
        <w:t xml:space="preserve">1. </w:t>
      </w:r>
      <w:r>
        <w:rPr>
          <w:i/>
          <w:iCs/>
          <w:sz w:val="24"/>
        </w:rPr>
        <w:t>OSŽD</w:t>
      </w:r>
      <w:r>
        <w:rPr>
          <w:sz w:val="24"/>
        </w:rPr>
        <w:t xml:space="preserve"> augstākā pārvaldes institūcija ir Ministru apspriede.</w:t>
      </w:r>
    </w:p>
    <w:p w14:paraId="56C37B18"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24561FC3" w14:textId="2878258A" w:rsidR="001E1C1E" w:rsidRPr="00EF5800" w:rsidRDefault="007A7860" w:rsidP="007A7860">
      <w:pPr>
        <w:pStyle w:val="BodyText"/>
        <w:tabs>
          <w:tab w:val="left" w:pos="1070"/>
        </w:tabs>
        <w:ind w:left="0" w:firstLine="426"/>
        <w:jc w:val="both"/>
        <w:rPr>
          <w:noProof/>
          <w:sz w:val="24"/>
        </w:rPr>
      </w:pPr>
      <w:r>
        <w:rPr>
          <w:sz w:val="24"/>
        </w:rPr>
        <w:t>2. Pārvaldes institūcija dzelzceļu (dzelzceļu uzņēmumu) līmenī ir Konference.</w:t>
      </w:r>
    </w:p>
    <w:p w14:paraId="170D3FBA" w14:textId="77777777" w:rsidR="001E1C1E" w:rsidRPr="00EF5800" w:rsidRDefault="001E1C1E" w:rsidP="007A7860">
      <w:pPr>
        <w:ind w:firstLine="426"/>
        <w:jc w:val="both"/>
        <w:rPr>
          <w:rFonts w:ascii="Times New Roman" w:eastAsia="Times New Roman" w:hAnsi="Times New Roman" w:cs="Times New Roman"/>
          <w:noProof/>
          <w:sz w:val="24"/>
          <w:szCs w:val="26"/>
        </w:rPr>
      </w:pPr>
    </w:p>
    <w:p w14:paraId="72528BC6" w14:textId="4C6C94CF" w:rsidR="001E1C1E" w:rsidRPr="00EF5800" w:rsidRDefault="007A7860" w:rsidP="007A7860">
      <w:pPr>
        <w:pStyle w:val="BodyText"/>
        <w:tabs>
          <w:tab w:val="left" w:pos="1070"/>
        </w:tabs>
        <w:ind w:left="0" w:firstLine="426"/>
        <w:jc w:val="both"/>
        <w:rPr>
          <w:noProof/>
          <w:sz w:val="24"/>
        </w:rPr>
      </w:pPr>
      <w:r>
        <w:rPr>
          <w:sz w:val="24"/>
        </w:rPr>
        <w:t xml:space="preserve">3. Ministru apspriede izskata un, ņemot vērā Konferences priekšlikumus, pieņem lēmumus jautājumos, kas attiecas uz </w:t>
      </w:r>
      <w:r>
        <w:rPr>
          <w:i/>
          <w:iCs/>
          <w:sz w:val="24"/>
        </w:rPr>
        <w:t>OSŽD</w:t>
      </w:r>
      <w:r>
        <w:rPr>
          <w:sz w:val="24"/>
        </w:rPr>
        <w:t xml:space="preserve"> darbības virzieniem, pirmkārt, jau šā </w:t>
      </w:r>
      <w:r w:rsidR="00933606">
        <w:rPr>
          <w:sz w:val="24"/>
        </w:rPr>
        <w:t>N</w:t>
      </w:r>
      <w:r>
        <w:rPr>
          <w:sz w:val="24"/>
        </w:rPr>
        <w:t>olikuma II panta 1., 2., 3., 4. un 7. punktā minētajiem, kā arī attiecībā uz:</w:t>
      </w:r>
    </w:p>
    <w:p w14:paraId="63C91686" w14:textId="77777777" w:rsidR="001E1C1E" w:rsidRPr="00EF5800" w:rsidRDefault="001E1C1E" w:rsidP="007A7860">
      <w:pPr>
        <w:pStyle w:val="BodyText"/>
        <w:ind w:left="426" w:firstLine="0"/>
        <w:jc w:val="both"/>
        <w:rPr>
          <w:noProof/>
          <w:sz w:val="24"/>
        </w:rPr>
      </w:pPr>
      <w:r>
        <w:rPr>
          <w:i/>
          <w:iCs/>
          <w:sz w:val="24"/>
        </w:rPr>
        <w:t>OSŽD</w:t>
      </w:r>
      <w:r>
        <w:rPr>
          <w:sz w:val="24"/>
        </w:rPr>
        <w:t xml:space="preserve"> darbības atskaiti;</w:t>
      </w:r>
    </w:p>
    <w:p w14:paraId="34720C97" w14:textId="77777777" w:rsidR="001E1C1E" w:rsidRPr="00EF5800" w:rsidRDefault="001E1C1E" w:rsidP="007A7860">
      <w:pPr>
        <w:pStyle w:val="BodyText"/>
        <w:ind w:left="426" w:firstLine="0"/>
        <w:jc w:val="both"/>
        <w:rPr>
          <w:noProof/>
          <w:sz w:val="24"/>
        </w:rPr>
      </w:pPr>
      <w:r>
        <w:rPr>
          <w:sz w:val="24"/>
        </w:rPr>
        <w:t>Komitejas budžetu un štatu sarakstu;</w:t>
      </w:r>
    </w:p>
    <w:p w14:paraId="0E4D9CB6" w14:textId="77777777" w:rsidR="007D7689" w:rsidRDefault="001E1C1E" w:rsidP="007A7860">
      <w:pPr>
        <w:pStyle w:val="BodyText"/>
        <w:ind w:left="426" w:firstLine="0"/>
        <w:jc w:val="both"/>
        <w:rPr>
          <w:sz w:val="24"/>
        </w:rPr>
      </w:pPr>
      <w:r>
        <w:rPr>
          <w:i/>
          <w:iCs/>
          <w:sz w:val="24"/>
        </w:rPr>
        <w:t>OSŽD</w:t>
      </w:r>
      <w:r>
        <w:rPr>
          <w:sz w:val="24"/>
        </w:rPr>
        <w:t xml:space="preserve"> Revīzijas komisijas (turpmāk – Revīzijas komisija) atskaiti;</w:t>
      </w:r>
    </w:p>
    <w:p w14:paraId="53B33A22" w14:textId="77777777" w:rsidR="007D7689" w:rsidRDefault="001E1C1E" w:rsidP="007A7860">
      <w:pPr>
        <w:pStyle w:val="BodyText"/>
        <w:ind w:left="426" w:firstLine="0"/>
        <w:jc w:val="both"/>
        <w:rPr>
          <w:sz w:val="24"/>
        </w:rPr>
      </w:pPr>
      <w:r>
        <w:rPr>
          <w:sz w:val="24"/>
        </w:rPr>
        <w:t xml:space="preserve">jaunu dalībnieku uzņemšanu </w:t>
      </w:r>
      <w:r>
        <w:rPr>
          <w:i/>
          <w:iCs/>
          <w:sz w:val="24"/>
        </w:rPr>
        <w:t>OSŽD</w:t>
      </w:r>
      <w:r>
        <w:rPr>
          <w:sz w:val="24"/>
        </w:rPr>
        <w:t>, novērotāja statusa piešķiršanu;</w:t>
      </w:r>
    </w:p>
    <w:p w14:paraId="1659C4A4" w14:textId="50C94043" w:rsidR="001E1C1E" w:rsidRPr="00EF5800" w:rsidRDefault="001E1C1E" w:rsidP="007A7860">
      <w:pPr>
        <w:pStyle w:val="BodyText"/>
        <w:ind w:left="426" w:firstLine="0"/>
        <w:jc w:val="both"/>
        <w:rPr>
          <w:noProof/>
          <w:sz w:val="24"/>
        </w:rPr>
      </w:pPr>
      <w:r>
        <w:rPr>
          <w:i/>
          <w:iCs/>
          <w:sz w:val="24"/>
        </w:rPr>
        <w:t>OSŽD</w:t>
      </w:r>
      <w:r>
        <w:rPr>
          <w:sz w:val="24"/>
        </w:rPr>
        <w:t xml:space="preserve"> nolikuma grozīšanu un papildināšanu.</w:t>
      </w:r>
    </w:p>
    <w:p w14:paraId="0CD97B82" w14:textId="77777777" w:rsidR="001E1C1E" w:rsidRPr="00EF5800" w:rsidRDefault="001E1C1E" w:rsidP="007A7860">
      <w:pPr>
        <w:ind w:firstLine="426"/>
        <w:jc w:val="both"/>
        <w:rPr>
          <w:rFonts w:ascii="Times New Roman" w:eastAsia="Times New Roman" w:hAnsi="Times New Roman" w:cs="Times New Roman"/>
          <w:noProof/>
          <w:sz w:val="24"/>
          <w:szCs w:val="26"/>
        </w:rPr>
      </w:pPr>
    </w:p>
    <w:p w14:paraId="0E63D8FC" w14:textId="3CF83B8A" w:rsidR="001E1C1E" w:rsidRPr="00EF5800" w:rsidRDefault="007A7860" w:rsidP="007A7860">
      <w:pPr>
        <w:pStyle w:val="BodyText"/>
        <w:tabs>
          <w:tab w:val="left" w:pos="1070"/>
        </w:tabs>
        <w:ind w:left="0" w:firstLine="426"/>
        <w:jc w:val="both"/>
        <w:rPr>
          <w:noProof/>
          <w:sz w:val="24"/>
        </w:rPr>
      </w:pPr>
      <w:r>
        <w:rPr>
          <w:sz w:val="24"/>
        </w:rPr>
        <w:t>4. Ministru apspriedes locekļi īsteno Ministru apspriedes pieņemtos lēmumus savu tiesību ietvaros saskaņā ar valstu nacionālajiem tiesību aktiem un tiesību normām. Lēmumus jautājumos, kas pārsniedz viņiem piešķirtās tiesības, apstiprina attiecīgā valdība.</w:t>
      </w:r>
    </w:p>
    <w:p w14:paraId="2787FC36"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26E37418" w14:textId="0717D2F3" w:rsidR="001E1C1E" w:rsidRPr="00EF5800" w:rsidRDefault="007A7860" w:rsidP="007A7860">
      <w:pPr>
        <w:pStyle w:val="BodyText"/>
        <w:tabs>
          <w:tab w:val="left" w:pos="1070"/>
        </w:tabs>
        <w:ind w:left="0" w:firstLine="426"/>
        <w:jc w:val="both"/>
        <w:rPr>
          <w:noProof/>
          <w:sz w:val="24"/>
        </w:rPr>
      </w:pPr>
      <w:r>
        <w:rPr>
          <w:sz w:val="24"/>
        </w:rPr>
        <w:lastRenderedPageBreak/>
        <w:t>5. Ministru apspriedes sesijas parasti notiek vienu reizi gadā.</w:t>
      </w:r>
    </w:p>
    <w:p w14:paraId="7EE97357"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19CDED8B" w14:textId="155174A6" w:rsidR="001E1C1E" w:rsidRPr="00EF5800" w:rsidRDefault="007A7860" w:rsidP="007A7860">
      <w:pPr>
        <w:pStyle w:val="BodyText"/>
        <w:tabs>
          <w:tab w:val="left" w:pos="1070"/>
        </w:tabs>
        <w:ind w:left="0" w:firstLine="426"/>
        <w:jc w:val="both"/>
        <w:rPr>
          <w:noProof/>
          <w:sz w:val="24"/>
        </w:rPr>
      </w:pPr>
      <w:r>
        <w:rPr>
          <w:sz w:val="24"/>
        </w:rPr>
        <w:t xml:space="preserve">6. Konference organizē darbu un pieņem lēmumus jautājumos, kas attiecas uz </w:t>
      </w:r>
      <w:r>
        <w:rPr>
          <w:i/>
          <w:iCs/>
          <w:sz w:val="24"/>
        </w:rPr>
        <w:t>OSŽD</w:t>
      </w:r>
      <w:r>
        <w:rPr>
          <w:sz w:val="24"/>
        </w:rPr>
        <w:t xml:space="preserve"> darbības virzieniem dzelzceļu (dzelzceļa uzņēmumu) kompetences ietvaros saskaņā ar šā </w:t>
      </w:r>
      <w:r w:rsidR="00933606">
        <w:rPr>
          <w:sz w:val="24"/>
        </w:rPr>
        <w:t>N</w:t>
      </w:r>
      <w:r>
        <w:rPr>
          <w:sz w:val="24"/>
        </w:rPr>
        <w:t>olikuma II panta 4., 5., 6. un 7. punktu, kā arī jautājumos par pievienotā uzņēmuma statusa piešķiršanu.</w:t>
      </w:r>
    </w:p>
    <w:p w14:paraId="0C1EA519" w14:textId="77777777" w:rsidR="001E1C1E" w:rsidRPr="00EF5800" w:rsidRDefault="001E1C1E" w:rsidP="007A7860">
      <w:pPr>
        <w:ind w:firstLine="426"/>
        <w:jc w:val="both"/>
        <w:rPr>
          <w:rFonts w:ascii="Times New Roman" w:eastAsia="Times New Roman" w:hAnsi="Times New Roman" w:cs="Times New Roman"/>
          <w:noProof/>
          <w:sz w:val="24"/>
          <w:szCs w:val="26"/>
        </w:rPr>
      </w:pPr>
    </w:p>
    <w:p w14:paraId="0EB05B05" w14:textId="223057B4" w:rsidR="001E1C1E" w:rsidRPr="00EF5800" w:rsidRDefault="007A7860" w:rsidP="007A7860">
      <w:pPr>
        <w:pStyle w:val="BodyText"/>
        <w:tabs>
          <w:tab w:val="left" w:pos="1070"/>
        </w:tabs>
        <w:ind w:left="0" w:firstLine="426"/>
        <w:jc w:val="both"/>
        <w:rPr>
          <w:noProof/>
          <w:sz w:val="24"/>
        </w:rPr>
      </w:pPr>
      <w:r>
        <w:rPr>
          <w:sz w:val="24"/>
        </w:rPr>
        <w:t xml:space="preserve">7. Konferences sēdes parasti notiek vienu reizi gadā. Konference var piešķirt </w:t>
      </w:r>
      <w:r>
        <w:rPr>
          <w:i/>
          <w:iCs/>
          <w:sz w:val="24"/>
        </w:rPr>
        <w:t>OSŽD</w:t>
      </w:r>
      <w:r>
        <w:rPr>
          <w:sz w:val="24"/>
        </w:rPr>
        <w:t xml:space="preserve"> Komisijām, Pastāvīgajām darba grupām un Komitejai pilnvaras patstāvīgi pieņemt lēmumus atsevišķos jautājumos, kas ir Konferences kompetencē.</w:t>
      </w:r>
    </w:p>
    <w:p w14:paraId="1EA0855E"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0F29239E" w14:textId="3B6B0F10" w:rsidR="001E1C1E" w:rsidRPr="00EF5800" w:rsidRDefault="007A7860" w:rsidP="007A7860">
      <w:pPr>
        <w:pStyle w:val="BodyText"/>
        <w:tabs>
          <w:tab w:val="left" w:pos="1070"/>
        </w:tabs>
        <w:ind w:left="0" w:firstLine="426"/>
        <w:jc w:val="both"/>
        <w:rPr>
          <w:noProof/>
          <w:sz w:val="24"/>
        </w:rPr>
      </w:pPr>
      <w:r>
        <w:rPr>
          <w:sz w:val="24"/>
        </w:rPr>
        <w:t>8. Ministru apspriede un Konference savas darbības jomā pieņem lēmumus par:</w:t>
      </w:r>
    </w:p>
    <w:p w14:paraId="3C6D590F" w14:textId="73354B45" w:rsidR="001E1C1E" w:rsidRPr="007A7860" w:rsidRDefault="007A7860" w:rsidP="007A7860">
      <w:pPr>
        <w:pStyle w:val="BodyText"/>
        <w:tabs>
          <w:tab w:val="left" w:pos="1036"/>
        </w:tabs>
        <w:ind w:left="0" w:firstLine="426"/>
        <w:jc w:val="both"/>
        <w:rPr>
          <w:noProof/>
          <w:sz w:val="24"/>
        </w:rPr>
      </w:pPr>
      <w:r>
        <w:rPr>
          <w:sz w:val="24"/>
        </w:rPr>
        <w:t>darba grupu un citu institūciju izveidi un skaitu, nosaka to struktūru, darbu programmu, uzdevumus, darbības termiņu un darba reglamentu;</w:t>
      </w:r>
    </w:p>
    <w:p w14:paraId="49FE5F9A" w14:textId="5E765ABC" w:rsidR="001E1C1E" w:rsidRPr="00EF5800" w:rsidRDefault="007A7860" w:rsidP="007A7860">
      <w:pPr>
        <w:pStyle w:val="BodyText"/>
        <w:tabs>
          <w:tab w:val="left" w:pos="1033"/>
        </w:tabs>
        <w:ind w:left="0" w:firstLine="426"/>
        <w:jc w:val="both"/>
        <w:rPr>
          <w:noProof/>
          <w:sz w:val="24"/>
        </w:rPr>
      </w:pPr>
      <w:r>
        <w:rPr>
          <w:sz w:val="24"/>
        </w:rPr>
        <w:t xml:space="preserve">Komitejas vadības iecelšanu, Komisiju priekšsēdētāju un speciālistu, kā arī </w:t>
      </w:r>
      <w:r>
        <w:rPr>
          <w:i/>
          <w:iCs/>
          <w:sz w:val="24"/>
        </w:rPr>
        <w:t>OSŽD</w:t>
      </w:r>
      <w:r>
        <w:rPr>
          <w:sz w:val="24"/>
        </w:rPr>
        <w:t xml:space="preserve"> Pastāvīgo darba grupu speciālistu vietu sadali starp </w:t>
      </w:r>
      <w:r>
        <w:rPr>
          <w:i/>
          <w:iCs/>
          <w:sz w:val="24"/>
        </w:rPr>
        <w:t>OSŽD</w:t>
      </w:r>
      <w:r>
        <w:rPr>
          <w:sz w:val="24"/>
        </w:rPr>
        <w:t xml:space="preserve"> dalībniekiem un citiem jautājumiem, kas skar </w:t>
      </w:r>
      <w:r>
        <w:rPr>
          <w:i/>
          <w:iCs/>
          <w:sz w:val="24"/>
        </w:rPr>
        <w:t>OSŽD</w:t>
      </w:r>
      <w:r>
        <w:rPr>
          <w:sz w:val="24"/>
        </w:rPr>
        <w:t xml:space="preserve"> darbību.</w:t>
      </w:r>
    </w:p>
    <w:p w14:paraId="3EA677E7"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1352B469" w14:textId="0C59559E" w:rsidR="001E1C1E" w:rsidRPr="00EF5800" w:rsidRDefault="007A7860" w:rsidP="007A7860">
      <w:pPr>
        <w:pStyle w:val="BodyText"/>
        <w:tabs>
          <w:tab w:val="left" w:pos="1070"/>
        </w:tabs>
        <w:ind w:left="0" w:firstLine="426"/>
        <w:jc w:val="both"/>
        <w:rPr>
          <w:noProof/>
          <w:sz w:val="24"/>
        </w:rPr>
      </w:pPr>
      <w:r>
        <w:rPr>
          <w:sz w:val="24"/>
        </w:rPr>
        <w:t xml:space="preserve">9. Ministru apspriede un Konference nosaka savus procedūras noteikumus, kā arī to kompetencē esošo lēmumu pieņemšanas kārtību visās </w:t>
      </w:r>
      <w:r>
        <w:rPr>
          <w:i/>
          <w:iCs/>
          <w:sz w:val="24"/>
        </w:rPr>
        <w:t>OSŽD</w:t>
      </w:r>
      <w:r>
        <w:rPr>
          <w:sz w:val="24"/>
        </w:rPr>
        <w:t xml:space="preserve"> institūcijās, tai skaitā </w:t>
      </w:r>
      <w:r>
        <w:rPr>
          <w:i/>
          <w:iCs/>
          <w:sz w:val="24"/>
        </w:rPr>
        <w:t>OSŽD</w:t>
      </w:r>
      <w:r>
        <w:rPr>
          <w:sz w:val="24"/>
        </w:rPr>
        <w:t xml:space="preserve"> Ministru apspriedes locekļu pilnvaroto pārstāvju un </w:t>
      </w:r>
      <w:r>
        <w:rPr>
          <w:i/>
          <w:iCs/>
          <w:sz w:val="24"/>
        </w:rPr>
        <w:t>OSŽD</w:t>
      </w:r>
      <w:r>
        <w:rPr>
          <w:sz w:val="24"/>
        </w:rPr>
        <w:t xml:space="preserve"> dzelzceļu ģenerāldirektoru (atbildīgo pārstāvju) konferences sanāksmes reglamentu.</w:t>
      </w:r>
    </w:p>
    <w:p w14:paraId="66DFCB4D" w14:textId="77777777" w:rsidR="001E1C1E" w:rsidRPr="00EF5800" w:rsidRDefault="001E1C1E" w:rsidP="00EF5800">
      <w:pPr>
        <w:jc w:val="both"/>
        <w:rPr>
          <w:rFonts w:ascii="Times New Roman" w:eastAsia="Times New Roman" w:hAnsi="Times New Roman" w:cs="Times New Roman"/>
          <w:noProof/>
          <w:sz w:val="24"/>
          <w:szCs w:val="26"/>
        </w:rPr>
      </w:pPr>
    </w:p>
    <w:p w14:paraId="72D2A7B4" w14:textId="77777777" w:rsidR="007A7860" w:rsidRDefault="001E1C1E" w:rsidP="007A7860">
      <w:pPr>
        <w:pStyle w:val="Heading1"/>
        <w:ind w:left="0"/>
        <w:jc w:val="center"/>
        <w:rPr>
          <w:noProof/>
          <w:sz w:val="24"/>
        </w:rPr>
      </w:pPr>
      <w:r>
        <w:rPr>
          <w:sz w:val="24"/>
        </w:rPr>
        <w:t>V pants</w:t>
      </w:r>
    </w:p>
    <w:p w14:paraId="29B7565A" w14:textId="77777777" w:rsidR="007A7860" w:rsidRDefault="007A7860" w:rsidP="007A7860">
      <w:pPr>
        <w:pStyle w:val="Heading1"/>
        <w:ind w:left="0"/>
        <w:jc w:val="center"/>
        <w:rPr>
          <w:noProof/>
          <w:sz w:val="24"/>
        </w:rPr>
      </w:pPr>
    </w:p>
    <w:p w14:paraId="32873ACA" w14:textId="16788C9E" w:rsidR="001E1C1E" w:rsidRPr="00EF5800" w:rsidRDefault="001E1C1E" w:rsidP="007A7860">
      <w:pPr>
        <w:pStyle w:val="Heading1"/>
        <w:ind w:left="0"/>
        <w:jc w:val="center"/>
        <w:rPr>
          <w:noProof/>
          <w:sz w:val="24"/>
        </w:rPr>
      </w:pPr>
      <w:r>
        <w:rPr>
          <w:sz w:val="24"/>
        </w:rPr>
        <w:t>IZPILDINSTITŪCIJA</w:t>
      </w:r>
    </w:p>
    <w:p w14:paraId="1F495B94" w14:textId="77777777" w:rsidR="007A7860" w:rsidRDefault="007A7860" w:rsidP="007A7860">
      <w:pPr>
        <w:pStyle w:val="BodyText"/>
        <w:tabs>
          <w:tab w:val="left" w:pos="1082"/>
        </w:tabs>
        <w:ind w:left="0" w:firstLine="0"/>
        <w:jc w:val="both"/>
        <w:rPr>
          <w:noProof/>
          <w:sz w:val="24"/>
        </w:rPr>
      </w:pPr>
    </w:p>
    <w:p w14:paraId="08E72DDB" w14:textId="630B1675" w:rsidR="001E1C1E" w:rsidRPr="00EF5800" w:rsidRDefault="007A7860" w:rsidP="007A7860">
      <w:pPr>
        <w:pStyle w:val="BodyText"/>
        <w:tabs>
          <w:tab w:val="left" w:pos="1082"/>
        </w:tabs>
        <w:ind w:left="0" w:firstLine="426"/>
        <w:jc w:val="both"/>
        <w:rPr>
          <w:noProof/>
          <w:sz w:val="24"/>
        </w:rPr>
      </w:pPr>
      <w:r>
        <w:rPr>
          <w:sz w:val="24"/>
        </w:rPr>
        <w:t xml:space="preserve">1. </w:t>
      </w:r>
      <w:r>
        <w:rPr>
          <w:i/>
          <w:iCs/>
          <w:sz w:val="24"/>
        </w:rPr>
        <w:t>OSŽD</w:t>
      </w:r>
      <w:r>
        <w:rPr>
          <w:sz w:val="24"/>
        </w:rPr>
        <w:t xml:space="preserve"> izpildinstitūcija ir Komiteja.</w:t>
      </w:r>
    </w:p>
    <w:p w14:paraId="27D6CF33"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76D7AA8B" w14:textId="42039502" w:rsidR="001E1C1E" w:rsidRPr="00EF5800" w:rsidRDefault="007A7860" w:rsidP="007A7860">
      <w:pPr>
        <w:pStyle w:val="BodyText"/>
        <w:tabs>
          <w:tab w:val="left" w:pos="1082"/>
        </w:tabs>
        <w:ind w:left="0" w:firstLine="426"/>
        <w:jc w:val="both"/>
        <w:rPr>
          <w:noProof/>
          <w:sz w:val="24"/>
        </w:rPr>
      </w:pPr>
      <w:r>
        <w:rPr>
          <w:sz w:val="24"/>
        </w:rPr>
        <w:t xml:space="preserve">2. Komiteja nodrošina </w:t>
      </w:r>
      <w:r>
        <w:rPr>
          <w:i/>
          <w:iCs/>
          <w:sz w:val="24"/>
        </w:rPr>
        <w:t>OSŽD</w:t>
      </w:r>
      <w:r>
        <w:rPr>
          <w:sz w:val="24"/>
        </w:rPr>
        <w:t xml:space="preserve"> darbību laikā starp Ministru apspriedes sesijām un Konferences sēdēm saskaņā ar </w:t>
      </w:r>
      <w:r>
        <w:rPr>
          <w:i/>
          <w:iCs/>
          <w:sz w:val="24"/>
        </w:rPr>
        <w:t>OSŽD</w:t>
      </w:r>
      <w:r>
        <w:rPr>
          <w:sz w:val="24"/>
        </w:rPr>
        <w:t xml:space="preserve"> Komitejas Reglamentu.</w:t>
      </w:r>
    </w:p>
    <w:p w14:paraId="4AB6A097"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5B3B91B4" w14:textId="7B0C995B" w:rsidR="001E1C1E" w:rsidRPr="00EF5800" w:rsidRDefault="007A7860" w:rsidP="007A7860">
      <w:pPr>
        <w:pStyle w:val="BodyText"/>
        <w:tabs>
          <w:tab w:val="left" w:pos="1082"/>
        </w:tabs>
        <w:ind w:left="0" w:firstLine="426"/>
        <w:jc w:val="both"/>
        <w:rPr>
          <w:noProof/>
          <w:sz w:val="24"/>
        </w:rPr>
      </w:pPr>
      <w:r>
        <w:rPr>
          <w:sz w:val="24"/>
        </w:rPr>
        <w:t xml:space="preserve">3. Komiteja pilda šā </w:t>
      </w:r>
      <w:r w:rsidR="00933606">
        <w:rPr>
          <w:sz w:val="24"/>
        </w:rPr>
        <w:t>N</w:t>
      </w:r>
      <w:r>
        <w:rPr>
          <w:sz w:val="24"/>
        </w:rPr>
        <w:t xml:space="preserve">olikuma, kā arī citu </w:t>
      </w:r>
      <w:r>
        <w:rPr>
          <w:i/>
          <w:iCs/>
          <w:sz w:val="24"/>
        </w:rPr>
        <w:t>OSŽD</w:t>
      </w:r>
      <w:r>
        <w:rPr>
          <w:sz w:val="24"/>
        </w:rPr>
        <w:t xml:space="preserve"> ietvaros noslēgtu līgumu un nolīgumu depozitārija funkcijas, ja šajos dokumentos nav noteikts citādi.</w:t>
      </w:r>
    </w:p>
    <w:p w14:paraId="17517FDC" w14:textId="77777777" w:rsidR="001E1C1E" w:rsidRPr="00EF5800" w:rsidRDefault="001E1C1E" w:rsidP="007A7860">
      <w:pPr>
        <w:ind w:firstLine="426"/>
        <w:jc w:val="both"/>
        <w:rPr>
          <w:rFonts w:ascii="Times New Roman" w:eastAsia="Times New Roman" w:hAnsi="Times New Roman" w:cs="Times New Roman"/>
          <w:noProof/>
          <w:sz w:val="24"/>
          <w:szCs w:val="26"/>
        </w:rPr>
      </w:pPr>
    </w:p>
    <w:p w14:paraId="2CA2C9C1" w14:textId="216E47F1" w:rsidR="001E1C1E" w:rsidRPr="00EF5800" w:rsidRDefault="007A7860" w:rsidP="007A7860">
      <w:pPr>
        <w:pStyle w:val="BodyText"/>
        <w:tabs>
          <w:tab w:val="left" w:pos="1082"/>
        </w:tabs>
        <w:ind w:left="0" w:firstLine="426"/>
        <w:jc w:val="both"/>
        <w:rPr>
          <w:noProof/>
          <w:sz w:val="24"/>
        </w:rPr>
      </w:pPr>
      <w:r>
        <w:rPr>
          <w:sz w:val="24"/>
        </w:rPr>
        <w:t xml:space="preserve">4. Katram </w:t>
      </w:r>
      <w:r>
        <w:rPr>
          <w:i/>
          <w:iCs/>
          <w:sz w:val="24"/>
        </w:rPr>
        <w:t>OSŽD</w:t>
      </w:r>
      <w:r>
        <w:rPr>
          <w:sz w:val="24"/>
        </w:rPr>
        <w:t xml:space="preserve"> dalībniekam ir jānorīko viens pārstāvis darbam Komitejā.</w:t>
      </w:r>
    </w:p>
    <w:p w14:paraId="7C22B8BE"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5B1643BD" w14:textId="4A91F702" w:rsidR="001E1C1E" w:rsidRPr="00EF5800" w:rsidRDefault="007A7860" w:rsidP="007A7860">
      <w:pPr>
        <w:pStyle w:val="BodyText"/>
        <w:tabs>
          <w:tab w:val="left" w:pos="1082"/>
        </w:tabs>
        <w:ind w:left="0" w:firstLine="426"/>
        <w:jc w:val="both"/>
        <w:rPr>
          <w:noProof/>
          <w:sz w:val="24"/>
        </w:rPr>
      </w:pPr>
      <w:r>
        <w:rPr>
          <w:sz w:val="24"/>
        </w:rPr>
        <w:t xml:space="preserve">5. Ministru apspriede apstiprina </w:t>
      </w:r>
      <w:r>
        <w:rPr>
          <w:i/>
          <w:iCs/>
          <w:sz w:val="24"/>
        </w:rPr>
        <w:t>OSŽD</w:t>
      </w:r>
      <w:r>
        <w:rPr>
          <w:sz w:val="24"/>
        </w:rPr>
        <w:t xml:space="preserve"> Komitejas Reglamentu, ņemot vērā Konferences priekšlikumus.</w:t>
      </w:r>
    </w:p>
    <w:p w14:paraId="0031871A" w14:textId="77777777" w:rsidR="001E1C1E" w:rsidRPr="00EF5800" w:rsidRDefault="001E1C1E" w:rsidP="00EF5800">
      <w:pPr>
        <w:jc w:val="both"/>
        <w:rPr>
          <w:rFonts w:ascii="Times New Roman" w:eastAsia="Times New Roman" w:hAnsi="Times New Roman" w:cs="Times New Roman"/>
          <w:noProof/>
          <w:sz w:val="24"/>
          <w:szCs w:val="26"/>
        </w:rPr>
      </w:pPr>
    </w:p>
    <w:p w14:paraId="08408CDE" w14:textId="77777777" w:rsidR="007A7860" w:rsidRDefault="001E1C1E" w:rsidP="007A7860">
      <w:pPr>
        <w:pStyle w:val="Heading1"/>
        <w:ind w:left="0"/>
        <w:jc w:val="center"/>
        <w:rPr>
          <w:noProof/>
          <w:sz w:val="24"/>
        </w:rPr>
      </w:pPr>
      <w:r>
        <w:rPr>
          <w:sz w:val="24"/>
        </w:rPr>
        <w:t>VI pants</w:t>
      </w:r>
    </w:p>
    <w:p w14:paraId="636DC37E" w14:textId="77777777" w:rsidR="007A7860" w:rsidRDefault="007A7860" w:rsidP="007A7860">
      <w:pPr>
        <w:pStyle w:val="Heading1"/>
        <w:ind w:left="0"/>
        <w:jc w:val="center"/>
        <w:rPr>
          <w:noProof/>
          <w:sz w:val="24"/>
        </w:rPr>
      </w:pPr>
    </w:p>
    <w:p w14:paraId="071890F8" w14:textId="2F68D2DA" w:rsidR="001E1C1E" w:rsidRPr="00EF5800" w:rsidRDefault="001E1C1E" w:rsidP="007A7860">
      <w:pPr>
        <w:pStyle w:val="Heading1"/>
        <w:ind w:left="0"/>
        <w:jc w:val="center"/>
        <w:rPr>
          <w:noProof/>
          <w:sz w:val="24"/>
        </w:rPr>
      </w:pPr>
      <w:r>
        <w:rPr>
          <w:sz w:val="24"/>
        </w:rPr>
        <w:t>DARBA INSTITŪCIJAS</w:t>
      </w:r>
    </w:p>
    <w:p w14:paraId="47410CC7" w14:textId="77777777" w:rsidR="007A7860" w:rsidRDefault="007A7860" w:rsidP="00EF5800">
      <w:pPr>
        <w:pStyle w:val="BodyText"/>
        <w:ind w:left="0" w:firstLine="0"/>
        <w:jc w:val="both"/>
        <w:rPr>
          <w:noProof/>
          <w:sz w:val="24"/>
        </w:rPr>
      </w:pPr>
    </w:p>
    <w:p w14:paraId="01A8FCC0" w14:textId="77777777" w:rsidR="007A7860" w:rsidRDefault="001E1C1E" w:rsidP="007A7860">
      <w:pPr>
        <w:pStyle w:val="BodyText"/>
        <w:ind w:left="0" w:firstLine="426"/>
        <w:jc w:val="both"/>
        <w:rPr>
          <w:noProof/>
          <w:sz w:val="24"/>
        </w:rPr>
      </w:pPr>
      <w:r>
        <w:rPr>
          <w:sz w:val="24"/>
        </w:rPr>
        <w:t>Darba institūcijas ir:</w:t>
      </w:r>
    </w:p>
    <w:p w14:paraId="547E2720" w14:textId="3C256538" w:rsidR="001E1C1E" w:rsidRPr="00EF5800" w:rsidRDefault="001E1C1E" w:rsidP="007A7860">
      <w:pPr>
        <w:pStyle w:val="BodyText"/>
        <w:ind w:left="0" w:firstLine="426"/>
        <w:jc w:val="both"/>
        <w:rPr>
          <w:noProof/>
          <w:sz w:val="24"/>
        </w:rPr>
      </w:pPr>
      <w:r>
        <w:rPr>
          <w:sz w:val="24"/>
        </w:rPr>
        <w:t>komisijas;</w:t>
      </w:r>
    </w:p>
    <w:p w14:paraId="06085FB0" w14:textId="77777777" w:rsidR="007A7860" w:rsidRDefault="001E1C1E" w:rsidP="007A7860">
      <w:pPr>
        <w:pStyle w:val="BodyText"/>
        <w:ind w:left="0" w:firstLine="426"/>
        <w:jc w:val="both"/>
        <w:rPr>
          <w:noProof/>
          <w:sz w:val="24"/>
        </w:rPr>
      </w:pPr>
      <w:r>
        <w:rPr>
          <w:sz w:val="24"/>
        </w:rPr>
        <w:t>ar citām starptautiskajām organizācijām kopīgas darba grupas;</w:t>
      </w:r>
    </w:p>
    <w:p w14:paraId="06AFE537" w14:textId="32E7E9FD" w:rsidR="001E1C1E" w:rsidRPr="00EF5800" w:rsidRDefault="001E1C1E" w:rsidP="007A7860">
      <w:pPr>
        <w:pStyle w:val="BodyText"/>
        <w:ind w:left="0" w:firstLine="426"/>
        <w:jc w:val="both"/>
        <w:rPr>
          <w:noProof/>
          <w:sz w:val="24"/>
        </w:rPr>
      </w:pPr>
      <w:r>
        <w:rPr>
          <w:sz w:val="24"/>
        </w:rPr>
        <w:t>darba grupas;</w:t>
      </w:r>
    </w:p>
    <w:p w14:paraId="24F91712" w14:textId="77777777" w:rsidR="001E1C1E" w:rsidRPr="00EF5800" w:rsidRDefault="001E1C1E" w:rsidP="007A7860">
      <w:pPr>
        <w:pStyle w:val="BodyText"/>
        <w:ind w:left="0" w:firstLine="426"/>
        <w:jc w:val="both"/>
        <w:rPr>
          <w:noProof/>
          <w:sz w:val="24"/>
        </w:rPr>
      </w:pPr>
      <w:r>
        <w:rPr>
          <w:i/>
          <w:iCs/>
          <w:sz w:val="24"/>
        </w:rPr>
        <w:t>OSŽD</w:t>
      </w:r>
      <w:r>
        <w:rPr>
          <w:sz w:val="24"/>
        </w:rPr>
        <w:t xml:space="preserve"> dalībnieku pārstāvju apspriede;</w:t>
      </w:r>
    </w:p>
    <w:p w14:paraId="02F6C7D6" w14:textId="77777777" w:rsidR="001E1C1E" w:rsidRPr="00EF5800" w:rsidRDefault="001E1C1E" w:rsidP="007A7860">
      <w:pPr>
        <w:pStyle w:val="BodyText"/>
        <w:ind w:left="0" w:firstLine="426"/>
        <w:jc w:val="both"/>
        <w:rPr>
          <w:noProof/>
          <w:sz w:val="24"/>
        </w:rPr>
      </w:pPr>
      <w:r>
        <w:rPr>
          <w:sz w:val="24"/>
        </w:rPr>
        <w:t>citas struktūras, kas izveidotas ar Ministru apspriedes vai Konferences lēmumu.</w:t>
      </w:r>
    </w:p>
    <w:p w14:paraId="1F15B112" w14:textId="77777777" w:rsidR="001E1C1E" w:rsidRPr="00EF5800" w:rsidRDefault="001E1C1E" w:rsidP="00EF5800">
      <w:pPr>
        <w:jc w:val="both"/>
        <w:rPr>
          <w:rFonts w:ascii="Times New Roman" w:eastAsia="Times New Roman" w:hAnsi="Times New Roman" w:cs="Times New Roman"/>
          <w:noProof/>
          <w:sz w:val="24"/>
          <w:szCs w:val="19"/>
        </w:rPr>
      </w:pPr>
    </w:p>
    <w:p w14:paraId="288F224D" w14:textId="77777777" w:rsidR="007A7860" w:rsidRDefault="001E1C1E" w:rsidP="007A7860">
      <w:pPr>
        <w:pStyle w:val="Heading1"/>
        <w:ind w:left="0"/>
        <w:jc w:val="center"/>
        <w:rPr>
          <w:noProof/>
          <w:sz w:val="24"/>
        </w:rPr>
      </w:pPr>
      <w:r>
        <w:rPr>
          <w:sz w:val="24"/>
        </w:rPr>
        <w:lastRenderedPageBreak/>
        <w:t>VII pants</w:t>
      </w:r>
    </w:p>
    <w:p w14:paraId="7086D0A7" w14:textId="77777777" w:rsidR="007A7860" w:rsidRDefault="007A7860" w:rsidP="007A7860">
      <w:pPr>
        <w:pStyle w:val="Heading1"/>
        <w:ind w:left="0"/>
        <w:jc w:val="center"/>
        <w:rPr>
          <w:noProof/>
          <w:sz w:val="24"/>
        </w:rPr>
      </w:pPr>
    </w:p>
    <w:p w14:paraId="1E36BA23" w14:textId="1623A53D" w:rsidR="001E1C1E" w:rsidRPr="00EF5800" w:rsidRDefault="001E1C1E" w:rsidP="007A7860">
      <w:pPr>
        <w:pStyle w:val="Heading1"/>
        <w:ind w:left="0"/>
        <w:jc w:val="center"/>
        <w:rPr>
          <w:noProof/>
          <w:sz w:val="24"/>
        </w:rPr>
      </w:pPr>
      <w:r>
        <w:rPr>
          <w:sz w:val="24"/>
        </w:rPr>
        <w:t>BALSOŠANA</w:t>
      </w:r>
    </w:p>
    <w:p w14:paraId="29D3AE3B" w14:textId="77777777" w:rsidR="007A7860" w:rsidRDefault="007A7860" w:rsidP="007A7860">
      <w:pPr>
        <w:pStyle w:val="BodyText"/>
        <w:tabs>
          <w:tab w:val="left" w:pos="1082"/>
        </w:tabs>
        <w:ind w:left="0" w:firstLine="0"/>
        <w:jc w:val="both"/>
        <w:rPr>
          <w:noProof/>
          <w:sz w:val="24"/>
        </w:rPr>
      </w:pPr>
    </w:p>
    <w:p w14:paraId="348F85D7" w14:textId="7B9618FC" w:rsidR="001E1C1E" w:rsidRPr="00EF5800" w:rsidRDefault="007A7860" w:rsidP="007A7860">
      <w:pPr>
        <w:pStyle w:val="BodyText"/>
        <w:tabs>
          <w:tab w:val="left" w:pos="1082"/>
        </w:tabs>
        <w:ind w:left="0" w:firstLine="426"/>
        <w:jc w:val="both"/>
        <w:rPr>
          <w:noProof/>
          <w:sz w:val="24"/>
        </w:rPr>
      </w:pPr>
      <w:r>
        <w:rPr>
          <w:sz w:val="24"/>
        </w:rPr>
        <w:t xml:space="preserve">1. Katram </w:t>
      </w:r>
      <w:r>
        <w:rPr>
          <w:i/>
          <w:iCs/>
          <w:sz w:val="24"/>
        </w:rPr>
        <w:t>OSŽD</w:t>
      </w:r>
      <w:r>
        <w:rPr>
          <w:sz w:val="24"/>
        </w:rPr>
        <w:t xml:space="preserve"> dalībniekam ir viena balss.</w:t>
      </w:r>
    </w:p>
    <w:p w14:paraId="010E5AA2"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1EB79DF2" w14:textId="7D9CBA6E" w:rsidR="001E1C1E" w:rsidRPr="00EF5800" w:rsidRDefault="007A7860" w:rsidP="007A7860">
      <w:pPr>
        <w:pStyle w:val="BodyText"/>
        <w:tabs>
          <w:tab w:val="left" w:pos="1082"/>
        </w:tabs>
        <w:ind w:left="0" w:firstLine="426"/>
        <w:jc w:val="both"/>
        <w:rPr>
          <w:noProof/>
          <w:sz w:val="24"/>
        </w:rPr>
      </w:pPr>
      <w:r>
        <w:rPr>
          <w:sz w:val="24"/>
        </w:rPr>
        <w:t>2. Ministru apspriedes līmenī lēmumi tiek pieņemti, ja tam piekrīt visi klātesošie Ministru apspriedes dalībnieki. Pieņemot lēmumu par sankciju piemērošanu jautājumos par nesamaksātu dalības maksu,</w:t>
      </w:r>
      <w:r w:rsidR="00DA1065">
        <w:rPr>
          <w:sz w:val="24"/>
        </w:rPr>
        <w:t xml:space="preserve"> balsošanā</w:t>
      </w:r>
      <w:r>
        <w:rPr>
          <w:sz w:val="24"/>
        </w:rPr>
        <w:t xml:space="preserve"> nepiedalās </w:t>
      </w:r>
      <w:r>
        <w:rPr>
          <w:i/>
          <w:iCs/>
          <w:sz w:val="24"/>
        </w:rPr>
        <w:t>OSŽD</w:t>
      </w:r>
      <w:r>
        <w:rPr>
          <w:sz w:val="24"/>
        </w:rPr>
        <w:t xml:space="preserve"> dalībnieks, kurš nav samaksājis dalības maksu.</w:t>
      </w:r>
    </w:p>
    <w:p w14:paraId="0532FD06"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10217F53" w14:textId="1DBC2D91" w:rsidR="001E1C1E" w:rsidRPr="00EF5800" w:rsidRDefault="007A7860" w:rsidP="007A7860">
      <w:pPr>
        <w:pStyle w:val="BodyText"/>
        <w:tabs>
          <w:tab w:val="left" w:pos="1082"/>
        </w:tabs>
        <w:ind w:left="0" w:firstLine="426"/>
        <w:jc w:val="both"/>
        <w:rPr>
          <w:noProof/>
          <w:sz w:val="24"/>
        </w:rPr>
      </w:pPr>
      <w:r>
        <w:rPr>
          <w:sz w:val="24"/>
        </w:rPr>
        <w:t>3. Konferences līmenī lēmumus pieņem ar divām trešdaļām klātesošo Konferences dalībnieku balsu, izņemot lēmumus jautājumos, kas skar:</w:t>
      </w:r>
    </w:p>
    <w:p w14:paraId="701E4E75" w14:textId="77777777" w:rsidR="001E1C1E" w:rsidRPr="00EF5800" w:rsidRDefault="001E1C1E" w:rsidP="007A7860">
      <w:pPr>
        <w:pStyle w:val="BodyText"/>
        <w:ind w:left="0" w:firstLine="426"/>
        <w:jc w:val="both"/>
        <w:rPr>
          <w:noProof/>
          <w:sz w:val="24"/>
        </w:rPr>
      </w:pPr>
      <w:r>
        <w:rPr>
          <w:sz w:val="24"/>
        </w:rPr>
        <w:t xml:space="preserve">finansiālas sekas, kas izriet no </w:t>
      </w:r>
      <w:r>
        <w:rPr>
          <w:i/>
          <w:iCs/>
          <w:sz w:val="24"/>
        </w:rPr>
        <w:t>OSŽD</w:t>
      </w:r>
      <w:r>
        <w:rPr>
          <w:sz w:val="24"/>
        </w:rPr>
        <w:t xml:space="preserve"> ietvaros noslēgtajiem līgumiem un nolīgumiem, ja tajos šāda kārtība ir paredzēta;</w:t>
      </w:r>
    </w:p>
    <w:p w14:paraId="48E9D5F1" w14:textId="75C15743" w:rsidR="007A7860" w:rsidRDefault="001E1C1E" w:rsidP="007A7860">
      <w:pPr>
        <w:pStyle w:val="BodyText"/>
        <w:ind w:left="426" w:firstLine="0"/>
        <w:jc w:val="both"/>
        <w:rPr>
          <w:noProof/>
          <w:sz w:val="24"/>
        </w:rPr>
      </w:pPr>
      <w:r>
        <w:rPr>
          <w:sz w:val="24"/>
        </w:rPr>
        <w:t xml:space="preserve">šā </w:t>
      </w:r>
      <w:r w:rsidR="00933606">
        <w:rPr>
          <w:sz w:val="24"/>
        </w:rPr>
        <w:t>N</w:t>
      </w:r>
      <w:r>
        <w:rPr>
          <w:sz w:val="24"/>
        </w:rPr>
        <w:t>olikuma grozījumus un papildinājumus;</w:t>
      </w:r>
    </w:p>
    <w:p w14:paraId="6E4ABE21" w14:textId="77777777" w:rsidR="007A7860" w:rsidRDefault="001E1C1E" w:rsidP="007A7860">
      <w:pPr>
        <w:pStyle w:val="BodyText"/>
        <w:ind w:left="426" w:firstLine="0"/>
        <w:jc w:val="both"/>
        <w:rPr>
          <w:noProof/>
          <w:sz w:val="24"/>
        </w:rPr>
      </w:pPr>
      <w:r>
        <w:rPr>
          <w:sz w:val="24"/>
        </w:rPr>
        <w:t>dalības maksu sadali;</w:t>
      </w:r>
    </w:p>
    <w:p w14:paraId="55B4C2A5" w14:textId="0B12E0E7" w:rsidR="001E1C1E" w:rsidRPr="00EF5800" w:rsidRDefault="001E1C1E" w:rsidP="007A7860">
      <w:pPr>
        <w:pStyle w:val="BodyText"/>
        <w:ind w:left="426" w:firstLine="0"/>
        <w:jc w:val="both"/>
        <w:rPr>
          <w:noProof/>
          <w:sz w:val="24"/>
        </w:rPr>
      </w:pPr>
      <w:r>
        <w:rPr>
          <w:sz w:val="24"/>
        </w:rPr>
        <w:t>Komitejas budžetu;</w:t>
      </w:r>
    </w:p>
    <w:p w14:paraId="129C17F9" w14:textId="77777777" w:rsidR="001E1C1E" w:rsidRPr="00EF5800" w:rsidRDefault="001E1C1E" w:rsidP="007A7860">
      <w:pPr>
        <w:pStyle w:val="BodyText"/>
        <w:ind w:left="426" w:firstLine="0"/>
        <w:jc w:val="both"/>
        <w:rPr>
          <w:noProof/>
          <w:sz w:val="24"/>
        </w:rPr>
      </w:pPr>
      <w:r>
        <w:rPr>
          <w:i/>
          <w:iCs/>
          <w:sz w:val="24"/>
        </w:rPr>
        <w:t>OSŽD</w:t>
      </w:r>
      <w:r>
        <w:rPr>
          <w:sz w:val="24"/>
        </w:rPr>
        <w:t xml:space="preserve"> jauno dalībnieku uzņemšanu;</w:t>
      </w:r>
    </w:p>
    <w:p w14:paraId="095071BE" w14:textId="3D4B8A91" w:rsidR="001E1C1E" w:rsidRPr="00EF5800" w:rsidRDefault="00DA1065" w:rsidP="007A7860">
      <w:pPr>
        <w:pStyle w:val="BodyText"/>
        <w:ind w:left="426" w:firstLine="0"/>
        <w:jc w:val="both"/>
        <w:rPr>
          <w:noProof/>
          <w:sz w:val="24"/>
        </w:rPr>
      </w:pPr>
      <w:r>
        <w:rPr>
          <w:sz w:val="24"/>
        </w:rPr>
        <w:t>minētajos</w:t>
      </w:r>
      <w:r w:rsidR="001E1C1E">
        <w:rPr>
          <w:sz w:val="24"/>
        </w:rPr>
        <w:t xml:space="preserve"> jautājumos lēmumi jāpieņem vienbalsīgi.</w:t>
      </w:r>
    </w:p>
    <w:p w14:paraId="6E284808" w14:textId="77777777" w:rsidR="001E1C1E" w:rsidRPr="00EF5800" w:rsidRDefault="001E1C1E" w:rsidP="007A7860">
      <w:pPr>
        <w:ind w:firstLine="426"/>
        <w:jc w:val="both"/>
        <w:rPr>
          <w:rFonts w:ascii="Times New Roman" w:eastAsia="Times New Roman" w:hAnsi="Times New Roman" w:cs="Times New Roman"/>
          <w:noProof/>
          <w:sz w:val="24"/>
          <w:szCs w:val="27"/>
        </w:rPr>
      </w:pPr>
    </w:p>
    <w:p w14:paraId="1A605C16" w14:textId="73C0931B" w:rsidR="001E1C1E" w:rsidRPr="00EF5800" w:rsidRDefault="007A7860" w:rsidP="007A7860">
      <w:pPr>
        <w:pStyle w:val="BodyText"/>
        <w:tabs>
          <w:tab w:val="left" w:pos="1086"/>
        </w:tabs>
        <w:ind w:left="0" w:firstLine="426"/>
        <w:jc w:val="both"/>
        <w:rPr>
          <w:noProof/>
          <w:sz w:val="24"/>
        </w:rPr>
      </w:pPr>
      <w:r>
        <w:rPr>
          <w:sz w:val="24"/>
        </w:rPr>
        <w:t xml:space="preserve">4. Izskatot jautājumus, kas saistīti ar </w:t>
      </w:r>
      <w:r>
        <w:rPr>
          <w:i/>
          <w:iCs/>
          <w:sz w:val="24"/>
        </w:rPr>
        <w:t>OSŽD</w:t>
      </w:r>
      <w:r>
        <w:rPr>
          <w:sz w:val="24"/>
        </w:rPr>
        <w:t xml:space="preserve"> starptautiskajiem nolīgumiem un līgumiem, lēmumu pieņemšanas tiesības ir šo nolīgumu un līgumu pusēm.</w:t>
      </w:r>
    </w:p>
    <w:p w14:paraId="7DB97129"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4E372270" w14:textId="15A298E1" w:rsidR="001E1C1E" w:rsidRPr="00EF5800" w:rsidRDefault="007A7860" w:rsidP="007A7860">
      <w:pPr>
        <w:pStyle w:val="BodyText"/>
        <w:tabs>
          <w:tab w:val="left" w:pos="1082"/>
        </w:tabs>
        <w:ind w:left="0" w:firstLine="426"/>
        <w:jc w:val="both"/>
        <w:rPr>
          <w:noProof/>
          <w:sz w:val="24"/>
        </w:rPr>
      </w:pPr>
      <w:r>
        <w:rPr>
          <w:sz w:val="24"/>
        </w:rPr>
        <w:t xml:space="preserve">5. Šā panta 4. punktā minētajos nolīgumos un līgumos paredzētajai lēmumu pieņemšanas kārtībai jāatbilst attiecīgajos reglamentos noteiktajai </w:t>
      </w:r>
      <w:r>
        <w:rPr>
          <w:i/>
          <w:iCs/>
          <w:sz w:val="24"/>
        </w:rPr>
        <w:t>OSŽD</w:t>
      </w:r>
      <w:r>
        <w:rPr>
          <w:sz w:val="24"/>
        </w:rPr>
        <w:t xml:space="preserve"> institūciju lēmumu pieņemšanas kārtībai.</w:t>
      </w:r>
    </w:p>
    <w:p w14:paraId="3430F5EF" w14:textId="77777777" w:rsidR="001E1C1E" w:rsidRPr="00EF5800" w:rsidRDefault="001E1C1E" w:rsidP="00EF5800">
      <w:pPr>
        <w:jc w:val="both"/>
        <w:rPr>
          <w:rFonts w:ascii="Times New Roman" w:eastAsia="Times New Roman" w:hAnsi="Times New Roman" w:cs="Times New Roman"/>
          <w:noProof/>
          <w:sz w:val="24"/>
          <w:szCs w:val="26"/>
        </w:rPr>
      </w:pPr>
    </w:p>
    <w:p w14:paraId="262C5C5A" w14:textId="77777777" w:rsidR="007A7860" w:rsidRDefault="001E1C1E" w:rsidP="007A7860">
      <w:pPr>
        <w:pStyle w:val="Heading1"/>
        <w:ind w:left="0"/>
        <w:jc w:val="center"/>
        <w:rPr>
          <w:noProof/>
          <w:sz w:val="24"/>
        </w:rPr>
      </w:pPr>
      <w:r>
        <w:rPr>
          <w:sz w:val="24"/>
        </w:rPr>
        <w:t>VIII pants</w:t>
      </w:r>
    </w:p>
    <w:p w14:paraId="34CA4666" w14:textId="77777777" w:rsidR="007A7860" w:rsidRDefault="007A7860" w:rsidP="007A7860">
      <w:pPr>
        <w:pStyle w:val="Heading1"/>
        <w:ind w:left="0"/>
        <w:jc w:val="center"/>
        <w:rPr>
          <w:noProof/>
          <w:sz w:val="24"/>
        </w:rPr>
      </w:pPr>
    </w:p>
    <w:p w14:paraId="5557A418" w14:textId="0EDFA504" w:rsidR="001E1C1E" w:rsidRPr="00EF5800" w:rsidRDefault="001E1C1E" w:rsidP="007A7860">
      <w:pPr>
        <w:pStyle w:val="Heading1"/>
        <w:ind w:left="0"/>
        <w:jc w:val="center"/>
        <w:rPr>
          <w:noProof/>
          <w:sz w:val="24"/>
        </w:rPr>
      </w:pPr>
      <w:r>
        <w:rPr>
          <w:sz w:val="24"/>
        </w:rPr>
        <w:t>FINANŠU JAUTĀJUMI</w:t>
      </w:r>
    </w:p>
    <w:p w14:paraId="1FFEA063" w14:textId="77777777" w:rsidR="007A7860" w:rsidRDefault="007A7860" w:rsidP="007A7860">
      <w:pPr>
        <w:pStyle w:val="BodyText"/>
        <w:tabs>
          <w:tab w:val="left" w:pos="1082"/>
        </w:tabs>
        <w:ind w:left="0" w:firstLine="0"/>
        <w:jc w:val="both"/>
        <w:rPr>
          <w:noProof/>
          <w:sz w:val="24"/>
        </w:rPr>
      </w:pPr>
    </w:p>
    <w:p w14:paraId="1E3F177E" w14:textId="3CF99AC5" w:rsidR="001E1C1E" w:rsidRPr="00EF5800" w:rsidRDefault="007A7860" w:rsidP="007A7860">
      <w:pPr>
        <w:pStyle w:val="BodyText"/>
        <w:tabs>
          <w:tab w:val="left" w:pos="1082"/>
        </w:tabs>
        <w:ind w:left="0" w:firstLine="426"/>
        <w:jc w:val="both"/>
        <w:rPr>
          <w:noProof/>
          <w:sz w:val="24"/>
        </w:rPr>
      </w:pPr>
      <w:r>
        <w:rPr>
          <w:sz w:val="24"/>
        </w:rPr>
        <w:t xml:space="preserve">1. </w:t>
      </w:r>
      <w:r>
        <w:rPr>
          <w:i/>
          <w:iCs/>
          <w:sz w:val="24"/>
        </w:rPr>
        <w:t>OSŽD</w:t>
      </w:r>
      <w:r>
        <w:rPr>
          <w:sz w:val="24"/>
        </w:rPr>
        <w:t xml:space="preserve"> darbību finansē </w:t>
      </w:r>
      <w:r>
        <w:rPr>
          <w:i/>
          <w:iCs/>
          <w:sz w:val="24"/>
        </w:rPr>
        <w:t>OSŽD</w:t>
      </w:r>
      <w:r>
        <w:rPr>
          <w:sz w:val="24"/>
        </w:rPr>
        <w:t xml:space="preserve"> dalībnieki.</w:t>
      </w:r>
    </w:p>
    <w:p w14:paraId="75751064" w14:textId="77777777" w:rsidR="001E1C1E" w:rsidRPr="00EF5800" w:rsidRDefault="001E1C1E" w:rsidP="007A7860">
      <w:pPr>
        <w:ind w:firstLine="426"/>
        <w:jc w:val="both"/>
        <w:rPr>
          <w:rFonts w:ascii="Times New Roman" w:eastAsia="Times New Roman" w:hAnsi="Times New Roman" w:cs="Times New Roman"/>
          <w:noProof/>
          <w:sz w:val="24"/>
          <w:szCs w:val="26"/>
        </w:rPr>
      </w:pPr>
    </w:p>
    <w:p w14:paraId="2702C171" w14:textId="685F4E75" w:rsidR="001E1C1E" w:rsidRPr="00EF5800" w:rsidRDefault="007A7860" w:rsidP="007A7860">
      <w:pPr>
        <w:pStyle w:val="BodyText"/>
        <w:tabs>
          <w:tab w:val="left" w:pos="1070"/>
        </w:tabs>
        <w:ind w:left="0" w:firstLine="426"/>
        <w:jc w:val="both"/>
        <w:rPr>
          <w:noProof/>
          <w:sz w:val="24"/>
        </w:rPr>
      </w:pPr>
      <w:r>
        <w:rPr>
          <w:sz w:val="24"/>
        </w:rPr>
        <w:t>2. Komitejas budžetu sastāda uz gadu un to apstiprina Ministru apspriede, ņemot vērā Konferences priekšlikumus. Atskaiti par budžeta izpildi par aizvadīto budžeta gadu apstiprina Ministru apspriede.</w:t>
      </w:r>
    </w:p>
    <w:p w14:paraId="2FC3E24B"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43458623" w14:textId="7580DFCB" w:rsidR="001E1C1E" w:rsidRPr="00EF5800" w:rsidRDefault="007A7860" w:rsidP="007A7860">
      <w:pPr>
        <w:pStyle w:val="BodyText"/>
        <w:tabs>
          <w:tab w:val="left" w:pos="1070"/>
        </w:tabs>
        <w:ind w:left="0" w:firstLine="426"/>
        <w:jc w:val="both"/>
        <w:rPr>
          <w:noProof/>
          <w:sz w:val="24"/>
        </w:rPr>
      </w:pPr>
      <w:r>
        <w:rPr>
          <w:sz w:val="24"/>
        </w:rPr>
        <w:t xml:space="preserve">3. </w:t>
      </w:r>
      <w:r>
        <w:rPr>
          <w:i/>
          <w:iCs/>
          <w:sz w:val="24"/>
        </w:rPr>
        <w:t>OSŽD</w:t>
      </w:r>
      <w:r>
        <w:rPr>
          <w:sz w:val="24"/>
        </w:rPr>
        <w:t xml:space="preserve"> dalībnieka pienākums ir katru gadu samaksāt dalības maksu trijās daļās: 30% – līdz iepriekšējā budžeta gada 30. novembrim, 60% – līdz budžeta gada 31. martam un atlikumu – līdz budžeta gada 31. jūlijam. Šis </w:t>
      </w:r>
      <w:r w:rsidR="00933606">
        <w:rPr>
          <w:sz w:val="24"/>
        </w:rPr>
        <w:t>N</w:t>
      </w:r>
      <w:r>
        <w:rPr>
          <w:sz w:val="24"/>
        </w:rPr>
        <w:t>olikums neizslēdz iespēju dalības maksas pilnā vai daļējā apmērā samaksāt pirms noteiktā termiņa.</w:t>
      </w:r>
    </w:p>
    <w:p w14:paraId="5D37CF52"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41195820" w14:textId="4F6EFD9D" w:rsidR="001E1C1E" w:rsidRPr="00EF5800" w:rsidRDefault="007A7860" w:rsidP="007A7860">
      <w:pPr>
        <w:pStyle w:val="BodyText"/>
        <w:tabs>
          <w:tab w:val="left" w:pos="1082"/>
        </w:tabs>
        <w:ind w:left="0" w:firstLine="426"/>
        <w:jc w:val="both"/>
        <w:rPr>
          <w:noProof/>
          <w:sz w:val="24"/>
        </w:rPr>
      </w:pPr>
      <w:r>
        <w:rPr>
          <w:sz w:val="24"/>
        </w:rPr>
        <w:t>4. Dalības maksu sadalījumu un apjomu katru gadu nosaka Ministru apspriede, ņemot vērā Konferences priekšlikumus.</w:t>
      </w:r>
    </w:p>
    <w:p w14:paraId="1C02F8CD" w14:textId="77777777" w:rsidR="001E1C1E" w:rsidRPr="00EF5800" w:rsidRDefault="001E1C1E" w:rsidP="007A7860">
      <w:pPr>
        <w:ind w:firstLine="426"/>
        <w:jc w:val="both"/>
        <w:rPr>
          <w:rFonts w:ascii="Times New Roman" w:eastAsia="Times New Roman" w:hAnsi="Times New Roman" w:cs="Times New Roman"/>
          <w:noProof/>
          <w:sz w:val="24"/>
          <w:szCs w:val="24"/>
        </w:rPr>
      </w:pPr>
    </w:p>
    <w:p w14:paraId="390FA285" w14:textId="558811E5" w:rsidR="001E1C1E" w:rsidRPr="00EF5800" w:rsidRDefault="007A7860" w:rsidP="007A7860">
      <w:pPr>
        <w:pStyle w:val="BodyText"/>
        <w:tabs>
          <w:tab w:val="left" w:pos="1070"/>
        </w:tabs>
        <w:ind w:left="0" w:firstLine="426"/>
        <w:jc w:val="both"/>
        <w:rPr>
          <w:noProof/>
          <w:sz w:val="24"/>
        </w:rPr>
      </w:pPr>
      <w:r>
        <w:rPr>
          <w:sz w:val="24"/>
        </w:rPr>
        <w:t>5. Ja dalības maksa netiek nomaksāta savlaicīgi, var tikt piemērotas šādas sankcijas:</w:t>
      </w:r>
    </w:p>
    <w:p w14:paraId="2D32ABE9" w14:textId="77777777" w:rsidR="007D7689" w:rsidRDefault="001E1C1E" w:rsidP="007A7860">
      <w:pPr>
        <w:pStyle w:val="BodyText"/>
        <w:ind w:left="0" w:firstLine="426"/>
        <w:jc w:val="both"/>
        <w:rPr>
          <w:sz w:val="24"/>
        </w:rPr>
      </w:pPr>
      <w:r>
        <w:rPr>
          <w:sz w:val="24"/>
        </w:rPr>
        <w:t>soda naudas uzrēķins 6 % apmērā gadā, sākot ar budžeta gada 1. jūliju;</w:t>
      </w:r>
    </w:p>
    <w:p w14:paraId="08F35110" w14:textId="0B14CF2E" w:rsidR="001E1C1E" w:rsidRPr="00EF5800" w:rsidRDefault="001E1C1E" w:rsidP="007A7860">
      <w:pPr>
        <w:pStyle w:val="BodyText"/>
        <w:ind w:left="0" w:firstLine="426"/>
        <w:jc w:val="both"/>
        <w:rPr>
          <w:noProof/>
          <w:sz w:val="24"/>
        </w:rPr>
      </w:pPr>
      <w:r>
        <w:rPr>
          <w:sz w:val="24"/>
        </w:rPr>
        <w:t>anulētas tiesības lietot tās dienesta un vienreizējās bezmaksas biļetes,</w:t>
      </w:r>
      <w:r w:rsidR="007D7689">
        <w:rPr>
          <w:sz w:val="24"/>
        </w:rPr>
        <w:t xml:space="preserve"> </w:t>
      </w:r>
      <w:r>
        <w:rPr>
          <w:sz w:val="24"/>
        </w:rPr>
        <w:t xml:space="preserve">kas ir </w:t>
      </w:r>
      <w:r>
        <w:rPr>
          <w:i/>
          <w:iCs/>
          <w:sz w:val="24"/>
        </w:rPr>
        <w:t>OSŽD</w:t>
      </w:r>
      <w:r>
        <w:rPr>
          <w:sz w:val="24"/>
        </w:rPr>
        <w:t xml:space="preserve"> dalībnieka parādnieka rīcībā;</w:t>
      </w:r>
    </w:p>
    <w:p w14:paraId="79797A12" w14:textId="77777777" w:rsidR="001E1C1E" w:rsidRPr="00EF5800" w:rsidRDefault="001E1C1E" w:rsidP="007A7860">
      <w:pPr>
        <w:pStyle w:val="BodyText"/>
        <w:ind w:left="0" w:firstLine="426"/>
        <w:jc w:val="both"/>
        <w:rPr>
          <w:noProof/>
          <w:sz w:val="24"/>
        </w:rPr>
      </w:pPr>
      <w:r>
        <w:rPr>
          <w:i/>
          <w:iCs/>
          <w:sz w:val="24"/>
        </w:rPr>
        <w:t>OSŽD</w:t>
      </w:r>
      <w:r>
        <w:rPr>
          <w:sz w:val="24"/>
        </w:rPr>
        <w:t xml:space="preserve"> dalībnieka parādnieka lēmumu pieņemšanas tiesību anulēšana visās </w:t>
      </w:r>
      <w:r>
        <w:rPr>
          <w:i/>
          <w:iCs/>
          <w:sz w:val="24"/>
        </w:rPr>
        <w:t>OSŽD</w:t>
      </w:r>
      <w:r>
        <w:rPr>
          <w:sz w:val="24"/>
        </w:rPr>
        <w:t xml:space="preserve"> </w:t>
      </w:r>
      <w:r>
        <w:rPr>
          <w:sz w:val="24"/>
        </w:rPr>
        <w:lastRenderedPageBreak/>
        <w:t>struktūrās;</w:t>
      </w:r>
    </w:p>
    <w:p w14:paraId="444D0BA3" w14:textId="30A1A55E" w:rsidR="001E1C1E" w:rsidRPr="00EF5800" w:rsidRDefault="001E1C1E" w:rsidP="007A7860">
      <w:pPr>
        <w:pStyle w:val="BodyText"/>
        <w:ind w:left="0" w:firstLine="426"/>
        <w:jc w:val="both"/>
        <w:rPr>
          <w:noProof/>
          <w:sz w:val="24"/>
        </w:rPr>
      </w:pPr>
      <w:r>
        <w:rPr>
          <w:i/>
          <w:iCs/>
          <w:sz w:val="24"/>
        </w:rPr>
        <w:t>OSŽD</w:t>
      </w:r>
      <w:r>
        <w:rPr>
          <w:sz w:val="24"/>
        </w:rPr>
        <w:t xml:space="preserve"> dalībnieka parādnieka tiesību uz savu pārstāvi Komitejā anulēšana; pārstāvja darba atjaunošana Komitejā var notikt tikai pēc parāda dzēšanas.</w:t>
      </w:r>
    </w:p>
    <w:p w14:paraId="5AC432DF" w14:textId="77777777" w:rsidR="001E1C1E" w:rsidRPr="00EF5800" w:rsidRDefault="001E1C1E" w:rsidP="007A7860">
      <w:pPr>
        <w:pStyle w:val="BodyText"/>
        <w:ind w:left="0" w:firstLine="426"/>
        <w:jc w:val="both"/>
        <w:rPr>
          <w:noProof/>
          <w:sz w:val="24"/>
        </w:rPr>
      </w:pPr>
      <w:r>
        <w:rPr>
          <w:sz w:val="24"/>
        </w:rPr>
        <w:t>Lēmumu par sankciju piemērošanu katrā konkrētā gadījumā pieņem Ministru apspriede.</w:t>
      </w:r>
    </w:p>
    <w:p w14:paraId="33E079DE" w14:textId="77777777" w:rsidR="001E1C1E" w:rsidRPr="00EF5800" w:rsidRDefault="001E1C1E" w:rsidP="007A7860">
      <w:pPr>
        <w:ind w:firstLine="426"/>
        <w:jc w:val="both"/>
        <w:rPr>
          <w:rFonts w:ascii="Times New Roman" w:eastAsia="Times New Roman" w:hAnsi="Times New Roman" w:cs="Times New Roman"/>
          <w:noProof/>
          <w:sz w:val="24"/>
          <w:szCs w:val="27"/>
        </w:rPr>
      </w:pPr>
    </w:p>
    <w:p w14:paraId="45AFFFDB" w14:textId="0846BAAD" w:rsidR="001E1C1E" w:rsidRPr="00EF5800" w:rsidRDefault="007A7860" w:rsidP="007A7860">
      <w:pPr>
        <w:pStyle w:val="BodyText"/>
        <w:tabs>
          <w:tab w:val="left" w:pos="1074"/>
        </w:tabs>
        <w:ind w:left="0" w:firstLine="426"/>
        <w:jc w:val="both"/>
        <w:rPr>
          <w:noProof/>
          <w:sz w:val="24"/>
        </w:rPr>
      </w:pPr>
      <w:r>
        <w:rPr>
          <w:sz w:val="24"/>
        </w:rPr>
        <w:t>6. Komitejas finanšu līdzekļu pārvaldītājs ir Komitejas priekšsēdētājs, bet viņa prombūtnē – viens no Komitejas priekšsēdētāja vietniekiem.</w:t>
      </w:r>
    </w:p>
    <w:p w14:paraId="0BF755F8"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2AA9C3AB" w14:textId="51B4F814" w:rsidR="001E1C1E" w:rsidRPr="00EF5800" w:rsidRDefault="007A7860" w:rsidP="007A7860">
      <w:pPr>
        <w:pStyle w:val="BodyText"/>
        <w:tabs>
          <w:tab w:val="left" w:pos="1230"/>
        </w:tabs>
        <w:ind w:left="0" w:firstLine="426"/>
        <w:jc w:val="both"/>
        <w:rPr>
          <w:noProof/>
          <w:sz w:val="24"/>
        </w:rPr>
      </w:pPr>
      <w:r>
        <w:rPr>
          <w:sz w:val="24"/>
        </w:rPr>
        <w:t xml:space="preserve">7. </w:t>
      </w:r>
      <w:r>
        <w:rPr>
          <w:i/>
          <w:iCs/>
          <w:sz w:val="24"/>
        </w:rPr>
        <w:t>OSŽD</w:t>
      </w:r>
      <w:r>
        <w:rPr>
          <w:sz w:val="24"/>
        </w:rPr>
        <w:t xml:space="preserve"> pārvaldes institūcijas atsevišķu darbu izpildei var veidot finanšu fondus pēc metodikas, kas saskaņota ar ieinteresētajiem </w:t>
      </w:r>
      <w:r>
        <w:rPr>
          <w:i/>
          <w:iCs/>
          <w:sz w:val="24"/>
        </w:rPr>
        <w:t>OSŽD</w:t>
      </w:r>
      <w:r>
        <w:rPr>
          <w:sz w:val="24"/>
        </w:rPr>
        <w:t xml:space="preserve"> dalībniekiem.</w:t>
      </w:r>
    </w:p>
    <w:p w14:paraId="4DC42FEB" w14:textId="77777777" w:rsidR="001E1C1E" w:rsidRPr="00EF5800" w:rsidRDefault="001E1C1E" w:rsidP="00EF5800">
      <w:pPr>
        <w:jc w:val="both"/>
        <w:rPr>
          <w:rFonts w:ascii="Times New Roman" w:eastAsia="Times New Roman" w:hAnsi="Times New Roman" w:cs="Times New Roman"/>
          <w:noProof/>
          <w:sz w:val="24"/>
          <w:szCs w:val="26"/>
        </w:rPr>
      </w:pPr>
    </w:p>
    <w:p w14:paraId="1487C549" w14:textId="77777777" w:rsidR="007A7860" w:rsidRDefault="001E1C1E" w:rsidP="007A7860">
      <w:pPr>
        <w:pStyle w:val="Heading1"/>
        <w:ind w:left="0"/>
        <w:jc w:val="center"/>
        <w:rPr>
          <w:noProof/>
          <w:sz w:val="24"/>
        </w:rPr>
      </w:pPr>
      <w:r>
        <w:rPr>
          <w:sz w:val="24"/>
        </w:rPr>
        <w:t>IX pants</w:t>
      </w:r>
    </w:p>
    <w:p w14:paraId="4BA9C4F0" w14:textId="77777777" w:rsidR="007A7860" w:rsidRDefault="007A7860" w:rsidP="007A7860">
      <w:pPr>
        <w:pStyle w:val="Heading1"/>
        <w:ind w:left="0"/>
        <w:jc w:val="center"/>
        <w:rPr>
          <w:noProof/>
          <w:sz w:val="24"/>
        </w:rPr>
      </w:pPr>
    </w:p>
    <w:p w14:paraId="7A6F1812" w14:textId="37A83944" w:rsidR="001E1C1E" w:rsidRPr="00EF5800" w:rsidRDefault="001E1C1E" w:rsidP="007A7860">
      <w:pPr>
        <w:pStyle w:val="Heading1"/>
        <w:ind w:left="0"/>
        <w:jc w:val="center"/>
        <w:rPr>
          <w:noProof/>
          <w:sz w:val="24"/>
        </w:rPr>
      </w:pPr>
      <w:r>
        <w:rPr>
          <w:sz w:val="24"/>
        </w:rPr>
        <w:t>REVĪZIJAS KOMISIJA</w:t>
      </w:r>
    </w:p>
    <w:p w14:paraId="34085824" w14:textId="77777777" w:rsidR="007A7860" w:rsidRDefault="007A7860" w:rsidP="007A7860">
      <w:pPr>
        <w:pStyle w:val="BodyText"/>
        <w:tabs>
          <w:tab w:val="left" w:pos="1082"/>
        </w:tabs>
        <w:ind w:left="0" w:firstLine="0"/>
        <w:jc w:val="both"/>
        <w:rPr>
          <w:noProof/>
          <w:sz w:val="24"/>
        </w:rPr>
      </w:pPr>
    </w:p>
    <w:p w14:paraId="12FB523E" w14:textId="6A692DF3" w:rsidR="001E1C1E" w:rsidRPr="00EF5800" w:rsidRDefault="007A7860" w:rsidP="007A7860">
      <w:pPr>
        <w:pStyle w:val="BodyText"/>
        <w:tabs>
          <w:tab w:val="left" w:pos="1082"/>
        </w:tabs>
        <w:ind w:left="0" w:firstLine="426"/>
        <w:jc w:val="both"/>
        <w:rPr>
          <w:noProof/>
          <w:sz w:val="24"/>
        </w:rPr>
      </w:pPr>
      <w:r>
        <w:rPr>
          <w:sz w:val="24"/>
        </w:rPr>
        <w:t xml:space="preserve">1. Lai kontrolētu to, ka Komiteja finanšu līdzekļus izlieto pareizi, tiek izveidota Revīzijas komisija, kuras sastāvā ir pa vienam pārstāvim no trijiem </w:t>
      </w:r>
      <w:r>
        <w:rPr>
          <w:i/>
          <w:iCs/>
          <w:sz w:val="24"/>
        </w:rPr>
        <w:t>OSŽD</w:t>
      </w:r>
      <w:r>
        <w:rPr>
          <w:sz w:val="24"/>
        </w:rPr>
        <w:t xml:space="preserve"> dalībniekiem, ko izvirza Ministru apspriede, ņemot vērā Konferences priekšlikumus.</w:t>
      </w:r>
    </w:p>
    <w:p w14:paraId="4E8ED6FC" w14:textId="77777777" w:rsidR="001E1C1E" w:rsidRPr="00EF5800" w:rsidRDefault="001E1C1E" w:rsidP="007A7860">
      <w:pPr>
        <w:pStyle w:val="BodyText"/>
        <w:ind w:left="0" w:firstLine="426"/>
        <w:jc w:val="both"/>
        <w:rPr>
          <w:noProof/>
          <w:sz w:val="24"/>
        </w:rPr>
      </w:pPr>
      <w:r>
        <w:rPr>
          <w:sz w:val="24"/>
        </w:rPr>
        <w:t>Savā darbībā Revīzijas komisija pamatojas uz “</w:t>
      </w:r>
      <w:r>
        <w:rPr>
          <w:i/>
          <w:iCs/>
          <w:sz w:val="24"/>
        </w:rPr>
        <w:t>OSŽD</w:t>
      </w:r>
      <w:r>
        <w:rPr>
          <w:sz w:val="24"/>
        </w:rPr>
        <w:t xml:space="preserve"> Revīzijas komisijas darbības kārtību”, ko apstiprinājusi Ministru apspriede.</w:t>
      </w:r>
    </w:p>
    <w:p w14:paraId="58DA5FCE" w14:textId="77777777" w:rsidR="001E1C1E" w:rsidRPr="00EF5800" w:rsidRDefault="001E1C1E" w:rsidP="007A7860">
      <w:pPr>
        <w:ind w:firstLine="426"/>
        <w:jc w:val="both"/>
        <w:rPr>
          <w:rFonts w:ascii="Times New Roman" w:eastAsia="Times New Roman" w:hAnsi="Times New Roman" w:cs="Times New Roman"/>
          <w:noProof/>
          <w:sz w:val="24"/>
          <w:szCs w:val="25"/>
        </w:rPr>
      </w:pPr>
    </w:p>
    <w:p w14:paraId="4C9A4F02" w14:textId="77ECC44A" w:rsidR="001E1C1E" w:rsidRPr="00EF5800" w:rsidRDefault="007A7860" w:rsidP="007A7860">
      <w:pPr>
        <w:pStyle w:val="BodyText"/>
        <w:tabs>
          <w:tab w:val="left" w:pos="1082"/>
        </w:tabs>
        <w:ind w:left="0" w:firstLine="426"/>
        <w:jc w:val="both"/>
        <w:rPr>
          <w:noProof/>
          <w:sz w:val="24"/>
        </w:rPr>
      </w:pPr>
      <w:r>
        <w:rPr>
          <w:sz w:val="24"/>
        </w:rPr>
        <w:t>2. Revīzijas komisija ne retāk kā vienu reizi gadā veic Komitejas finanšu darbības dokumentālo revīziju. Revīzijas komisijas priekšsēdētājs informē Komitejas priekšsēdētāju par pārbaudes rezultātiem un ziņo Ministru apspriedes sesijā.</w:t>
      </w:r>
    </w:p>
    <w:p w14:paraId="56D5CC27" w14:textId="77777777" w:rsidR="001E1C1E" w:rsidRPr="00EF5800" w:rsidRDefault="001E1C1E" w:rsidP="00EF5800">
      <w:pPr>
        <w:jc w:val="both"/>
        <w:rPr>
          <w:rFonts w:ascii="Times New Roman" w:eastAsia="Times New Roman" w:hAnsi="Times New Roman" w:cs="Times New Roman"/>
          <w:noProof/>
          <w:sz w:val="24"/>
          <w:szCs w:val="20"/>
        </w:rPr>
      </w:pPr>
    </w:p>
    <w:p w14:paraId="6CF3B6CB" w14:textId="77777777" w:rsidR="007A7860" w:rsidRDefault="001E1C1E" w:rsidP="007A7860">
      <w:pPr>
        <w:pStyle w:val="Heading1"/>
        <w:ind w:left="0"/>
        <w:jc w:val="center"/>
        <w:rPr>
          <w:noProof/>
          <w:sz w:val="24"/>
        </w:rPr>
      </w:pPr>
      <w:r>
        <w:rPr>
          <w:sz w:val="24"/>
        </w:rPr>
        <w:t>X pants</w:t>
      </w:r>
    </w:p>
    <w:p w14:paraId="2A555D3F" w14:textId="77777777" w:rsidR="007A7860" w:rsidRDefault="007A7860" w:rsidP="007A7860">
      <w:pPr>
        <w:pStyle w:val="Heading1"/>
        <w:ind w:left="0"/>
        <w:jc w:val="center"/>
        <w:rPr>
          <w:noProof/>
          <w:sz w:val="24"/>
        </w:rPr>
      </w:pPr>
    </w:p>
    <w:p w14:paraId="6305D87F" w14:textId="5CB86DB3" w:rsidR="001E1C1E" w:rsidRPr="00EF5800" w:rsidRDefault="001E1C1E" w:rsidP="007A7860">
      <w:pPr>
        <w:pStyle w:val="Heading1"/>
        <w:ind w:left="0"/>
        <w:jc w:val="center"/>
        <w:rPr>
          <w:noProof/>
          <w:sz w:val="24"/>
        </w:rPr>
      </w:pPr>
      <w:r>
        <w:rPr>
          <w:sz w:val="24"/>
        </w:rPr>
        <w:t>KOMITEJAS MĪTNES VIETA</w:t>
      </w:r>
    </w:p>
    <w:p w14:paraId="63D05C10" w14:textId="77777777" w:rsidR="007A7860" w:rsidRDefault="007A7860" w:rsidP="00EF5800">
      <w:pPr>
        <w:pStyle w:val="BodyText"/>
        <w:ind w:left="0" w:firstLine="0"/>
        <w:jc w:val="both"/>
        <w:rPr>
          <w:noProof/>
          <w:sz w:val="24"/>
        </w:rPr>
      </w:pPr>
    </w:p>
    <w:p w14:paraId="724F624A" w14:textId="27E6FEF9" w:rsidR="001E1C1E" w:rsidRPr="00EF5800" w:rsidRDefault="001E1C1E" w:rsidP="00A40581">
      <w:pPr>
        <w:pStyle w:val="BodyText"/>
        <w:ind w:left="0" w:firstLine="426"/>
        <w:jc w:val="both"/>
        <w:rPr>
          <w:noProof/>
          <w:sz w:val="24"/>
        </w:rPr>
      </w:pPr>
      <w:r>
        <w:rPr>
          <w:sz w:val="24"/>
        </w:rPr>
        <w:t xml:space="preserve">Komitejas mītne atrodas vienā no </w:t>
      </w:r>
      <w:r>
        <w:rPr>
          <w:i/>
          <w:iCs/>
          <w:sz w:val="24"/>
        </w:rPr>
        <w:t>OSŽD</w:t>
      </w:r>
      <w:r>
        <w:rPr>
          <w:sz w:val="24"/>
        </w:rPr>
        <w:t xml:space="preserve"> dalībvalstīm.</w:t>
      </w:r>
    </w:p>
    <w:p w14:paraId="6A7AAF22" w14:textId="77777777" w:rsidR="001E1C1E" w:rsidRPr="00EF5800" w:rsidRDefault="001E1C1E" w:rsidP="00A40581">
      <w:pPr>
        <w:pStyle w:val="BodyText"/>
        <w:ind w:left="0" w:firstLine="426"/>
        <w:jc w:val="both"/>
        <w:rPr>
          <w:noProof/>
          <w:sz w:val="24"/>
        </w:rPr>
      </w:pPr>
      <w:r>
        <w:rPr>
          <w:sz w:val="24"/>
        </w:rPr>
        <w:t>Komitejas mītnes vietu pēc katriem 5 gadiem nosaka Ministru apspriede, ņemot vērā Konferences priekšlikumus.</w:t>
      </w:r>
    </w:p>
    <w:p w14:paraId="7F9DAE19" w14:textId="77777777" w:rsidR="001E1C1E" w:rsidRPr="00EF5800" w:rsidRDefault="001E1C1E" w:rsidP="00A40581">
      <w:pPr>
        <w:pStyle w:val="BodyText"/>
        <w:ind w:left="0" w:firstLine="426"/>
        <w:jc w:val="both"/>
        <w:rPr>
          <w:noProof/>
          <w:sz w:val="24"/>
        </w:rPr>
      </w:pPr>
      <w:r>
        <w:rPr>
          <w:sz w:val="24"/>
        </w:rPr>
        <w:t xml:space="preserve">Tiesiskās attiecības starp </w:t>
      </w:r>
      <w:r>
        <w:rPr>
          <w:i/>
          <w:iCs/>
          <w:sz w:val="24"/>
        </w:rPr>
        <w:t>OSŽD</w:t>
      </w:r>
      <w:r>
        <w:rPr>
          <w:sz w:val="24"/>
        </w:rPr>
        <w:t xml:space="preserve"> un Komitejas mītnes vietas valsti nosaka līgums, kuru noslēdz saskaņā ar Ministru apspriedes lēmumu.</w:t>
      </w:r>
    </w:p>
    <w:p w14:paraId="5A9425A6" w14:textId="77777777" w:rsidR="001E1C1E" w:rsidRPr="00EF5800" w:rsidRDefault="001E1C1E" w:rsidP="00EF5800">
      <w:pPr>
        <w:jc w:val="both"/>
        <w:rPr>
          <w:rFonts w:ascii="Times New Roman" w:eastAsia="Times New Roman" w:hAnsi="Times New Roman" w:cs="Times New Roman"/>
          <w:noProof/>
          <w:sz w:val="24"/>
          <w:szCs w:val="19"/>
        </w:rPr>
      </w:pPr>
    </w:p>
    <w:p w14:paraId="00752C46" w14:textId="7DEB0F36" w:rsidR="001E1C1E" w:rsidRPr="00EF5800" w:rsidRDefault="001E1C1E" w:rsidP="00A40581">
      <w:pPr>
        <w:pStyle w:val="Heading1"/>
        <w:ind w:left="0"/>
        <w:jc w:val="center"/>
        <w:rPr>
          <w:noProof/>
          <w:sz w:val="24"/>
        </w:rPr>
      </w:pPr>
      <w:r>
        <w:rPr>
          <w:sz w:val="24"/>
        </w:rPr>
        <w:t>ХI pants</w:t>
      </w:r>
    </w:p>
    <w:p w14:paraId="5707F663" w14:textId="77777777" w:rsidR="00A40581" w:rsidRDefault="00A40581" w:rsidP="00A40581">
      <w:pPr>
        <w:jc w:val="center"/>
        <w:rPr>
          <w:rFonts w:ascii="Times New Roman" w:hAnsi="Times New Roman"/>
          <w:b/>
          <w:noProof/>
          <w:sz w:val="24"/>
        </w:rPr>
      </w:pPr>
    </w:p>
    <w:p w14:paraId="2A301A2D" w14:textId="298E66BC" w:rsidR="001E1C1E" w:rsidRPr="00EF5800" w:rsidRDefault="001E1C1E" w:rsidP="00A40581">
      <w:pPr>
        <w:jc w:val="center"/>
        <w:rPr>
          <w:rFonts w:ascii="Times New Roman" w:hAnsi="Times New Roman"/>
          <w:b/>
          <w:noProof/>
          <w:sz w:val="24"/>
        </w:rPr>
      </w:pPr>
      <w:r>
        <w:rPr>
          <w:rFonts w:ascii="Times New Roman" w:hAnsi="Times New Roman"/>
          <w:b/>
          <w:sz w:val="24"/>
        </w:rPr>
        <w:t>JAUNU DALĪBNIEKU UZŅEMŠANA UN DALĪBAS PĀRTRAUKŠANA</w:t>
      </w:r>
    </w:p>
    <w:p w14:paraId="1268F24A" w14:textId="77777777" w:rsidR="001E1C1E" w:rsidRPr="00EF5800" w:rsidRDefault="001E1C1E" w:rsidP="00EF5800">
      <w:pPr>
        <w:jc w:val="both"/>
        <w:rPr>
          <w:rFonts w:ascii="Times New Roman" w:eastAsia="Times New Roman" w:hAnsi="Times New Roman" w:cs="Times New Roman"/>
          <w:b/>
          <w:bCs/>
          <w:noProof/>
          <w:sz w:val="24"/>
          <w:szCs w:val="27"/>
        </w:rPr>
      </w:pPr>
    </w:p>
    <w:p w14:paraId="5F23B9DD" w14:textId="789197C8" w:rsidR="001E1C1E" w:rsidRPr="00EF5800" w:rsidRDefault="00A40581" w:rsidP="00A40581">
      <w:pPr>
        <w:pStyle w:val="BodyText"/>
        <w:tabs>
          <w:tab w:val="left" w:pos="1082"/>
        </w:tabs>
        <w:ind w:left="0" w:firstLine="426"/>
        <w:jc w:val="both"/>
        <w:rPr>
          <w:noProof/>
          <w:sz w:val="24"/>
        </w:rPr>
      </w:pPr>
      <w:r>
        <w:rPr>
          <w:sz w:val="24"/>
        </w:rPr>
        <w:t xml:space="preserve">1. Jaunu dalībnieku uzņemšanu </w:t>
      </w:r>
      <w:r>
        <w:rPr>
          <w:i/>
          <w:iCs/>
          <w:sz w:val="24"/>
        </w:rPr>
        <w:t>OSŽD</w:t>
      </w:r>
      <w:r>
        <w:rPr>
          <w:sz w:val="24"/>
        </w:rPr>
        <w:t xml:space="preserve"> veic Ministru apspriede, pamatojoties uz iesniegumiem un pēc Komitejas ieteikuma, ņemot vērā Konferences priekšlikumus.</w:t>
      </w:r>
    </w:p>
    <w:p w14:paraId="789E4596" w14:textId="2DA96855" w:rsidR="001E1C1E" w:rsidRPr="00EF5800" w:rsidRDefault="00A40581" w:rsidP="00A40581">
      <w:pPr>
        <w:pStyle w:val="BodyText"/>
        <w:tabs>
          <w:tab w:val="left" w:pos="1082"/>
        </w:tabs>
        <w:ind w:left="0" w:firstLine="426"/>
        <w:jc w:val="both"/>
        <w:rPr>
          <w:noProof/>
          <w:sz w:val="24"/>
        </w:rPr>
      </w:pPr>
      <w:r>
        <w:rPr>
          <w:sz w:val="24"/>
        </w:rPr>
        <w:t xml:space="preserve">2. Iesniegumu par dalības pārtraukšanu </w:t>
      </w:r>
      <w:r>
        <w:rPr>
          <w:i/>
          <w:iCs/>
          <w:sz w:val="24"/>
        </w:rPr>
        <w:t>OSŽD</w:t>
      </w:r>
      <w:r>
        <w:rPr>
          <w:sz w:val="24"/>
        </w:rPr>
        <w:t xml:space="preserve"> nosūta Komitejas priekšsēdētājam sešus mēnešus pirms kalendārā gada beigām. Šādā gadījumā dalība tiek pārtraukta ar nākamā gada 1. janvāri.</w:t>
      </w:r>
    </w:p>
    <w:p w14:paraId="6AE07C08" w14:textId="77777777" w:rsidR="001E1C1E" w:rsidRPr="00EF5800" w:rsidRDefault="001E1C1E" w:rsidP="00A40581">
      <w:pPr>
        <w:ind w:firstLine="426"/>
        <w:jc w:val="both"/>
        <w:rPr>
          <w:rFonts w:ascii="Times New Roman" w:eastAsia="Times New Roman" w:hAnsi="Times New Roman" w:cs="Times New Roman"/>
          <w:noProof/>
          <w:sz w:val="24"/>
          <w:szCs w:val="25"/>
        </w:rPr>
      </w:pPr>
    </w:p>
    <w:p w14:paraId="41033884" w14:textId="0F4F6549" w:rsidR="001E1C1E" w:rsidRPr="00EF5800" w:rsidRDefault="00A40581" w:rsidP="00A40581">
      <w:pPr>
        <w:pStyle w:val="BodyText"/>
        <w:tabs>
          <w:tab w:val="left" w:pos="1082"/>
        </w:tabs>
        <w:ind w:left="0" w:firstLine="426"/>
        <w:jc w:val="both"/>
        <w:rPr>
          <w:noProof/>
          <w:sz w:val="24"/>
        </w:rPr>
      </w:pPr>
      <w:r>
        <w:rPr>
          <w:sz w:val="24"/>
        </w:rPr>
        <w:t xml:space="preserve">3. Jaunu dalībnieku uzņemšana </w:t>
      </w:r>
      <w:r>
        <w:rPr>
          <w:i/>
          <w:iCs/>
          <w:sz w:val="24"/>
        </w:rPr>
        <w:t>OSŽD</w:t>
      </w:r>
      <w:r>
        <w:rPr>
          <w:sz w:val="24"/>
        </w:rPr>
        <w:t xml:space="preserve"> tiek pieļauta gadījumā, kad visi </w:t>
      </w:r>
      <w:r>
        <w:rPr>
          <w:i/>
          <w:iCs/>
          <w:sz w:val="24"/>
        </w:rPr>
        <w:t>OSŽD</w:t>
      </w:r>
      <w:r>
        <w:rPr>
          <w:sz w:val="24"/>
        </w:rPr>
        <w:t xml:space="preserve"> dalībnieki tam rakstiski piekrīt un ja divu mēnešu laikā no datuma, kad Komiteja nosūtījusi iesniegumu, no neviena dalībnieka netiek saņemti iebildumi par jauna dalībnieka uzņemšanu </w:t>
      </w:r>
      <w:r>
        <w:rPr>
          <w:i/>
          <w:iCs/>
          <w:sz w:val="24"/>
        </w:rPr>
        <w:t>OSŽD</w:t>
      </w:r>
      <w:r>
        <w:rPr>
          <w:sz w:val="24"/>
        </w:rPr>
        <w:t>.</w:t>
      </w:r>
    </w:p>
    <w:p w14:paraId="339BF24D" w14:textId="77777777" w:rsidR="001E1C1E" w:rsidRPr="00EF5800" w:rsidRDefault="001E1C1E" w:rsidP="00EF5800">
      <w:pPr>
        <w:jc w:val="both"/>
        <w:rPr>
          <w:rFonts w:ascii="Times New Roman" w:eastAsia="Times New Roman" w:hAnsi="Times New Roman" w:cs="Times New Roman"/>
          <w:noProof/>
          <w:sz w:val="24"/>
          <w:szCs w:val="26"/>
        </w:rPr>
      </w:pPr>
    </w:p>
    <w:p w14:paraId="2103F436" w14:textId="77777777" w:rsidR="00A40581" w:rsidRDefault="001E1C1E" w:rsidP="00FA14DE">
      <w:pPr>
        <w:pStyle w:val="Heading1"/>
        <w:keepNext/>
        <w:ind w:left="0"/>
        <w:jc w:val="center"/>
        <w:rPr>
          <w:noProof/>
          <w:sz w:val="24"/>
        </w:rPr>
      </w:pPr>
      <w:r>
        <w:rPr>
          <w:sz w:val="24"/>
        </w:rPr>
        <w:lastRenderedPageBreak/>
        <w:t>XII pants</w:t>
      </w:r>
    </w:p>
    <w:p w14:paraId="6EB63295" w14:textId="77777777" w:rsidR="00A40581" w:rsidRDefault="00A40581" w:rsidP="00FA14DE">
      <w:pPr>
        <w:pStyle w:val="Heading1"/>
        <w:keepNext/>
        <w:ind w:left="0"/>
        <w:jc w:val="center"/>
        <w:rPr>
          <w:noProof/>
          <w:sz w:val="24"/>
        </w:rPr>
      </w:pPr>
    </w:p>
    <w:p w14:paraId="00AB3F5B" w14:textId="2FBC87E5" w:rsidR="001E1C1E" w:rsidRPr="00EF5800" w:rsidRDefault="001E1C1E" w:rsidP="00FA14DE">
      <w:pPr>
        <w:pStyle w:val="Heading1"/>
        <w:keepNext/>
        <w:ind w:left="0"/>
        <w:jc w:val="center"/>
        <w:rPr>
          <w:noProof/>
          <w:sz w:val="24"/>
        </w:rPr>
      </w:pPr>
      <w:r>
        <w:rPr>
          <w:sz w:val="24"/>
        </w:rPr>
        <w:t>VALODAS</w:t>
      </w:r>
    </w:p>
    <w:p w14:paraId="7019DA2F" w14:textId="77777777" w:rsidR="00A40581" w:rsidRDefault="00A40581" w:rsidP="00FA14DE">
      <w:pPr>
        <w:pStyle w:val="BodyText"/>
        <w:keepNext/>
        <w:tabs>
          <w:tab w:val="left" w:pos="1070"/>
        </w:tabs>
        <w:ind w:left="0" w:firstLine="0"/>
        <w:jc w:val="both"/>
        <w:rPr>
          <w:noProof/>
          <w:sz w:val="24"/>
        </w:rPr>
      </w:pPr>
    </w:p>
    <w:p w14:paraId="44AA2F32" w14:textId="6ACF9474" w:rsidR="001E1C1E" w:rsidRPr="00EF5800" w:rsidRDefault="00A40581" w:rsidP="00FA14DE">
      <w:pPr>
        <w:pStyle w:val="BodyText"/>
        <w:keepNext/>
        <w:tabs>
          <w:tab w:val="left" w:pos="1070"/>
        </w:tabs>
        <w:ind w:left="0" w:firstLine="426"/>
        <w:jc w:val="both"/>
        <w:rPr>
          <w:noProof/>
          <w:sz w:val="24"/>
        </w:rPr>
      </w:pPr>
      <w:r>
        <w:rPr>
          <w:sz w:val="24"/>
        </w:rPr>
        <w:t xml:space="preserve">1. </w:t>
      </w:r>
      <w:r>
        <w:rPr>
          <w:i/>
          <w:iCs/>
          <w:sz w:val="24"/>
        </w:rPr>
        <w:t>OSŽD</w:t>
      </w:r>
      <w:r>
        <w:rPr>
          <w:sz w:val="24"/>
        </w:rPr>
        <w:t xml:space="preserve"> darba valodas ir ķīniešu un krievu valoda.</w:t>
      </w:r>
    </w:p>
    <w:p w14:paraId="4FE1604A" w14:textId="77777777" w:rsidR="001E1C1E" w:rsidRPr="00EF5800" w:rsidRDefault="001E1C1E" w:rsidP="00A40581">
      <w:pPr>
        <w:ind w:firstLine="426"/>
        <w:jc w:val="both"/>
        <w:rPr>
          <w:rFonts w:ascii="Times New Roman" w:eastAsia="Times New Roman" w:hAnsi="Times New Roman" w:cs="Times New Roman"/>
          <w:noProof/>
          <w:sz w:val="24"/>
          <w:szCs w:val="25"/>
        </w:rPr>
      </w:pPr>
    </w:p>
    <w:p w14:paraId="1437D4FF" w14:textId="7A7E1822" w:rsidR="001E1C1E" w:rsidRPr="00EF5800" w:rsidRDefault="00A40581" w:rsidP="00A40581">
      <w:pPr>
        <w:pStyle w:val="BodyText"/>
        <w:tabs>
          <w:tab w:val="left" w:pos="1070"/>
        </w:tabs>
        <w:ind w:left="0" w:firstLine="426"/>
        <w:jc w:val="both"/>
        <w:rPr>
          <w:noProof/>
          <w:sz w:val="24"/>
        </w:rPr>
      </w:pPr>
      <w:r>
        <w:rPr>
          <w:sz w:val="24"/>
        </w:rPr>
        <w:t xml:space="preserve">2. Katram </w:t>
      </w:r>
      <w:r>
        <w:rPr>
          <w:i/>
          <w:iCs/>
          <w:sz w:val="24"/>
        </w:rPr>
        <w:t>OSŽD</w:t>
      </w:r>
      <w:r>
        <w:rPr>
          <w:sz w:val="24"/>
        </w:rPr>
        <w:t xml:space="preserve"> dalībniekam ir tiesības lietot citas valodas. Tādā gadījumā tam jānodrošina tulkojums jebkurā no darba valodām.</w:t>
      </w:r>
    </w:p>
    <w:p w14:paraId="3CF2F382" w14:textId="77777777" w:rsidR="001E1C1E" w:rsidRPr="00EF5800" w:rsidRDefault="001E1C1E" w:rsidP="00A40581">
      <w:pPr>
        <w:ind w:firstLine="426"/>
        <w:jc w:val="both"/>
        <w:rPr>
          <w:rFonts w:ascii="Times New Roman" w:eastAsia="Times New Roman" w:hAnsi="Times New Roman" w:cs="Times New Roman"/>
          <w:noProof/>
          <w:sz w:val="24"/>
          <w:szCs w:val="26"/>
        </w:rPr>
      </w:pPr>
    </w:p>
    <w:p w14:paraId="4F7496E5" w14:textId="629B498C" w:rsidR="001E1C1E" w:rsidRPr="00EF5800" w:rsidRDefault="00A40581" w:rsidP="00A40581">
      <w:pPr>
        <w:pStyle w:val="BodyText"/>
        <w:tabs>
          <w:tab w:val="left" w:pos="1070"/>
        </w:tabs>
        <w:ind w:left="0" w:firstLine="426"/>
        <w:jc w:val="both"/>
        <w:rPr>
          <w:noProof/>
          <w:sz w:val="24"/>
        </w:rPr>
      </w:pPr>
      <w:r>
        <w:rPr>
          <w:sz w:val="24"/>
        </w:rPr>
        <w:t>3. Starptautiskajā</w:t>
      </w:r>
      <w:r w:rsidR="00DA1065">
        <w:rPr>
          <w:sz w:val="24"/>
        </w:rPr>
        <w:t>s attiecībās</w:t>
      </w:r>
      <w:r>
        <w:rPr>
          <w:sz w:val="24"/>
        </w:rPr>
        <w:t xml:space="preserve"> var lietot angļu un vācu valodu.</w:t>
      </w:r>
    </w:p>
    <w:p w14:paraId="46CDB2C5" w14:textId="77777777" w:rsidR="001E1C1E" w:rsidRPr="00EF5800" w:rsidRDefault="001E1C1E" w:rsidP="00EF5800">
      <w:pPr>
        <w:jc w:val="both"/>
        <w:rPr>
          <w:rFonts w:ascii="Times New Roman" w:eastAsia="Times New Roman" w:hAnsi="Times New Roman" w:cs="Times New Roman"/>
          <w:noProof/>
          <w:sz w:val="24"/>
          <w:szCs w:val="26"/>
        </w:rPr>
      </w:pPr>
    </w:p>
    <w:p w14:paraId="16A8531C" w14:textId="77777777" w:rsidR="00A40581" w:rsidRDefault="001E1C1E" w:rsidP="00A40581">
      <w:pPr>
        <w:pStyle w:val="Heading1"/>
        <w:ind w:left="0"/>
        <w:jc w:val="center"/>
        <w:rPr>
          <w:noProof/>
          <w:sz w:val="24"/>
        </w:rPr>
      </w:pPr>
      <w:r>
        <w:rPr>
          <w:sz w:val="24"/>
        </w:rPr>
        <w:t>ХIII pants</w:t>
      </w:r>
    </w:p>
    <w:p w14:paraId="730C9C0E" w14:textId="77777777" w:rsidR="00A40581" w:rsidRDefault="00A40581" w:rsidP="00A40581">
      <w:pPr>
        <w:pStyle w:val="Heading1"/>
        <w:ind w:left="0"/>
        <w:jc w:val="center"/>
        <w:rPr>
          <w:noProof/>
          <w:sz w:val="24"/>
        </w:rPr>
      </w:pPr>
    </w:p>
    <w:p w14:paraId="5C5018C4" w14:textId="52892992" w:rsidR="001E1C1E" w:rsidRPr="00EF5800" w:rsidRDefault="001E1C1E" w:rsidP="00A40581">
      <w:pPr>
        <w:pStyle w:val="Heading1"/>
        <w:ind w:left="0"/>
        <w:jc w:val="center"/>
        <w:rPr>
          <w:noProof/>
          <w:sz w:val="24"/>
        </w:rPr>
      </w:pPr>
      <w:r>
        <w:rPr>
          <w:sz w:val="24"/>
        </w:rPr>
        <w:t>NOSLĒGUMA NOTEIKUMI</w:t>
      </w:r>
    </w:p>
    <w:p w14:paraId="329F1930" w14:textId="77777777" w:rsidR="00A40581" w:rsidRDefault="00A40581" w:rsidP="00A40581">
      <w:pPr>
        <w:pStyle w:val="BodyText"/>
        <w:tabs>
          <w:tab w:val="left" w:pos="1082"/>
        </w:tabs>
        <w:ind w:left="0" w:firstLine="0"/>
        <w:jc w:val="both"/>
        <w:rPr>
          <w:noProof/>
          <w:sz w:val="24"/>
        </w:rPr>
      </w:pPr>
    </w:p>
    <w:p w14:paraId="07D2F1F2" w14:textId="0143DF5E" w:rsidR="001E1C1E" w:rsidRPr="00EF5800" w:rsidRDefault="00A40581" w:rsidP="00A40581">
      <w:pPr>
        <w:pStyle w:val="BodyText"/>
        <w:tabs>
          <w:tab w:val="left" w:pos="1082"/>
        </w:tabs>
        <w:ind w:left="0" w:firstLine="426"/>
        <w:jc w:val="both"/>
        <w:rPr>
          <w:noProof/>
          <w:sz w:val="24"/>
        </w:rPr>
      </w:pPr>
      <w:r>
        <w:rPr>
          <w:sz w:val="24"/>
        </w:rPr>
        <w:t xml:space="preserve">1. Šajā </w:t>
      </w:r>
      <w:r w:rsidR="00933606">
        <w:rPr>
          <w:sz w:val="24"/>
        </w:rPr>
        <w:t>N</w:t>
      </w:r>
      <w:r>
        <w:rPr>
          <w:sz w:val="24"/>
        </w:rPr>
        <w:t xml:space="preserve">olikumā var tikt izdarīti grozījumi un papildinājumi ar Ministru apspriedes lēmumu, ņemot vērā Konferences priekšlikumus, saskaņā ar šā </w:t>
      </w:r>
      <w:r w:rsidR="00933606">
        <w:rPr>
          <w:sz w:val="24"/>
        </w:rPr>
        <w:t>N</w:t>
      </w:r>
      <w:r>
        <w:rPr>
          <w:sz w:val="24"/>
        </w:rPr>
        <w:t>olikuma IV panta 3. un 4. punktu.</w:t>
      </w:r>
    </w:p>
    <w:p w14:paraId="4298831E" w14:textId="77777777" w:rsidR="001E1C1E" w:rsidRPr="00EF5800" w:rsidRDefault="001E1C1E" w:rsidP="00A40581">
      <w:pPr>
        <w:ind w:firstLine="426"/>
        <w:jc w:val="both"/>
        <w:rPr>
          <w:rFonts w:ascii="Times New Roman" w:eastAsia="Times New Roman" w:hAnsi="Times New Roman" w:cs="Times New Roman"/>
          <w:noProof/>
          <w:sz w:val="24"/>
          <w:szCs w:val="26"/>
        </w:rPr>
      </w:pPr>
    </w:p>
    <w:p w14:paraId="6FEAE432" w14:textId="6721B920" w:rsidR="001E1C1E" w:rsidRPr="00EF5800" w:rsidRDefault="00A40581" w:rsidP="00A40581">
      <w:pPr>
        <w:pStyle w:val="BodyText"/>
        <w:tabs>
          <w:tab w:val="left" w:pos="1082"/>
        </w:tabs>
        <w:ind w:left="0" w:firstLine="426"/>
        <w:jc w:val="both"/>
        <w:rPr>
          <w:noProof/>
          <w:sz w:val="24"/>
        </w:rPr>
      </w:pPr>
      <w:r>
        <w:rPr>
          <w:sz w:val="24"/>
        </w:rPr>
        <w:t xml:space="preserve">2. Šis </w:t>
      </w:r>
      <w:r w:rsidR="00933606">
        <w:rPr>
          <w:sz w:val="24"/>
        </w:rPr>
        <w:t>N</w:t>
      </w:r>
      <w:r>
        <w:rPr>
          <w:sz w:val="24"/>
        </w:rPr>
        <w:t>olikums ir sagatavots ķīniešu un krievu valodā. Tekstiem šajās valodās ir vienāds spēks. Tekstu dažādas interpretācijas gadījumā precizēšanu veic, pamatojoties uz tekstu krievu valodā.</w:t>
      </w:r>
    </w:p>
    <w:p w14:paraId="21414B40" w14:textId="77777777" w:rsidR="001E1C1E" w:rsidRPr="00EF5800" w:rsidRDefault="001E1C1E" w:rsidP="00EF5800">
      <w:pPr>
        <w:jc w:val="both"/>
        <w:rPr>
          <w:rFonts w:ascii="Times New Roman" w:eastAsia="Times New Roman" w:hAnsi="Times New Roman" w:cs="Times New Roman"/>
          <w:noProof/>
          <w:sz w:val="24"/>
          <w:szCs w:val="26"/>
        </w:rPr>
      </w:pPr>
    </w:p>
    <w:p w14:paraId="60F09E1B" w14:textId="77777777" w:rsidR="001E1C1E" w:rsidRPr="00EF5800" w:rsidRDefault="001E1C1E" w:rsidP="00A40581">
      <w:pPr>
        <w:pStyle w:val="Heading1"/>
        <w:ind w:left="0"/>
        <w:jc w:val="center"/>
        <w:rPr>
          <w:noProof/>
          <w:sz w:val="24"/>
        </w:rPr>
      </w:pPr>
      <w:r>
        <w:rPr>
          <w:sz w:val="24"/>
        </w:rPr>
        <w:t>XIV pants</w:t>
      </w:r>
    </w:p>
    <w:p w14:paraId="09EE5312" w14:textId="77777777" w:rsidR="001E1C1E" w:rsidRPr="00EF5800" w:rsidRDefault="001E1C1E" w:rsidP="00A40581">
      <w:pPr>
        <w:jc w:val="center"/>
        <w:rPr>
          <w:rFonts w:ascii="Times New Roman" w:eastAsia="Times New Roman" w:hAnsi="Times New Roman" w:cs="Times New Roman"/>
          <w:b/>
          <w:bCs/>
          <w:noProof/>
          <w:sz w:val="24"/>
          <w:szCs w:val="25"/>
        </w:rPr>
      </w:pPr>
    </w:p>
    <w:p w14:paraId="16F5842D" w14:textId="77777777" w:rsidR="001E1C1E" w:rsidRPr="00EF5800" w:rsidRDefault="001E1C1E" w:rsidP="00A40581">
      <w:pPr>
        <w:jc w:val="center"/>
        <w:rPr>
          <w:rFonts w:ascii="Times New Roman" w:hAnsi="Times New Roman"/>
          <w:b/>
          <w:noProof/>
          <w:sz w:val="24"/>
        </w:rPr>
      </w:pPr>
      <w:r>
        <w:rPr>
          <w:rFonts w:ascii="Times New Roman" w:hAnsi="Times New Roman"/>
          <w:b/>
          <w:sz w:val="24"/>
        </w:rPr>
        <w:t>NOLIKUMA SPĒKĀ STĀŠANĀS</w:t>
      </w:r>
    </w:p>
    <w:p w14:paraId="63DC7362" w14:textId="77777777" w:rsidR="001E1C1E" w:rsidRPr="00EF5800" w:rsidRDefault="001E1C1E" w:rsidP="00EF5800">
      <w:pPr>
        <w:jc w:val="both"/>
        <w:rPr>
          <w:rFonts w:ascii="Times New Roman" w:eastAsia="Times New Roman" w:hAnsi="Times New Roman" w:cs="Times New Roman"/>
          <w:b/>
          <w:bCs/>
          <w:noProof/>
          <w:sz w:val="24"/>
          <w:szCs w:val="25"/>
        </w:rPr>
      </w:pPr>
    </w:p>
    <w:p w14:paraId="1B4369EB" w14:textId="79017BBD" w:rsidR="001E1C1E" w:rsidRPr="00EF5800" w:rsidRDefault="001E1C1E" w:rsidP="00A40581">
      <w:pPr>
        <w:pStyle w:val="BodyText"/>
        <w:ind w:left="0" w:firstLine="426"/>
        <w:jc w:val="both"/>
        <w:rPr>
          <w:noProof/>
          <w:sz w:val="24"/>
        </w:rPr>
      </w:pPr>
      <w:r>
        <w:rPr>
          <w:sz w:val="24"/>
        </w:rPr>
        <w:t xml:space="preserve">Šis </w:t>
      </w:r>
      <w:r w:rsidR="00933606">
        <w:rPr>
          <w:sz w:val="24"/>
        </w:rPr>
        <w:t>N</w:t>
      </w:r>
      <w:r>
        <w:rPr>
          <w:sz w:val="24"/>
        </w:rPr>
        <w:t>olikums, kurš ir spēkā no 1957. gada, ar visiem grozījumiem un papildinājumiem, kas izdarīti līdz 2019. gada 7. jūnijam, apstiprināti un stājušies spēkā saskaņā ar visā darbības periodā noteikto kārtību, stājas spēkā 2019. gada 7. jūnijā.</w:t>
      </w:r>
    </w:p>
    <w:sectPr w:rsidR="001E1C1E" w:rsidRPr="00EF5800" w:rsidSect="00EF5800">
      <w:headerReference w:type="default" r:id="rId7"/>
      <w:footerReference w:type="default" r:id="rId8"/>
      <w:headerReference w:type="first" r:id="rId9"/>
      <w:footerReference w:type="first" r:id="rId10"/>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8E842" w14:textId="77777777" w:rsidR="00AE589A" w:rsidRPr="001E1C1E" w:rsidRDefault="00A40581">
      <w:pPr>
        <w:rPr>
          <w:noProof/>
        </w:rPr>
      </w:pPr>
      <w:r w:rsidRPr="001E1C1E">
        <w:rPr>
          <w:noProof/>
        </w:rPr>
        <w:separator/>
      </w:r>
    </w:p>
  </w:endnote>
  <w:endnote w:type="continuationSeparator" w:id="0">
    <w:p w14:paraId="28F7E0F1" w14:textId="77777777" w:rsidR="00AE589A" w:rsidRPr="001E1C1E" w:rsidRDefault="00A40581">
      <w:pPr>
        <w:rPr>
          <w:noProof/>
        </w:rPr>
      </w:pPr>
      <w:r w:rsidRPr="001E1C1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4F6BF" w14:textId="77777777" w:rsidR="00FA14DE" w:rsidRPr="00FA14DE" w:rsidRDefault="00FA14DE" w:rsidP="00FA14DE">
    <w:pPr>
      <w:pStyle w:val="Header"/>
      <w:tabs>
        <w:tab w:val="left" w:pos="9072"/>
      </w:tabs>
      <w:rPr>
        <w:rStyle w:val="PageNumber"/>
        <w:rFonts w:ascii="Times New Roman" w:hAnsi="Times New Roman" w:cs="Times New Roman"/>
        <w:sz w:val="20"/>
        <w:szCs w:val="18"/>
      </w:rPr>
    </w:pPr>
  </w:p>
  <w:p w14:paraId="0DBAD787" w14:textId="1CDEE4A0" w:rsidR="00FA14DE" w:rsidRPr="00FA14DE" w:rsidRDefault="00FA14DE" w:rsidP="00FA14DE">
    <w:pPr>
      <w:pStyle w:val="Header"/>
      <w:tabs>
        <w:tab w:val="clear" w:pos="4513"/>
        <w:tab w:val="clear" w:pos="9026"/>
        <w:tab w:val="right" w:leader="underscore" w:pos="9072"/>
      </w:tabs>
      <w:rPr>
        <w:rStyle w:val="PageNumber"/>
        <w:rFonts w:ascii="Times New Roman" w:hAnsi="Times New Roman" w:cs="Times New Roman"/>
        <w:sz w:val="20"/>
        <w:szCs w:val="18"/>
      </w:rPr>
    </w:pPr>
    <w:r w:rsidRPr="00FA14DE">
      <w:rPr>
        <w:rStyle w:val="PageNumber"/>
        <w:rFonts w:ascii="Times New Roman" w:hAnsi="Times New Roman" w:cs="Times New Roman"/>
        <w:sz w:val="20"/>
        <w:szCs w:val="18"/>
      </w:rPr>
      <w:tab/>
    </w:r>
  </w:p>
  <w:p w14:paraId="53EB1D39" w14:textId="77777777" w:rsidR="00FA14DE" w:rsidRPr="00FA14DE" w:rsidRDefault="00FA14DE" w:rsidP="00FA14DE">
    <w:pPr>
      <w:pStyle w:val="Header"/>
      <w:tabs>
        <w:tab w:val="right" w:pos="9072"/>
      </w:tabs>
      <w:rPr>
        <w:rStyle w:val="PageNumber"/>
        <w:rFonts w:ascii="Times New Roman" w:hAnsi="Times New Roman" w:cs="Times New Roman"/>
        <w:sz w:val="20"/>
        <w:szCs w:val="18"/>
      </w:rPr>
    </w:pPr>
  </w:p>
  <w:p w14:paraId="7DCD02F9" w14:textId="542E37B7" w:rsidR="00FA14DE" w:rsidRPr="00FA14DE" w:rsidRDefault="00FA14DE" w:rsidP="00FA14DE">
    <w:pPr>
      <w:pStyle w:val="Footer"/>
      <w:tabs>
        <w:tab w:val="clear" w:pos="4513"/>
        <w:tab w:val="clear" w:pos="9026"/>
        <w:tab w:val="center" w:pos="9072"/>
      </w:tabs>
      <w:rPr>
        <w:rFonts w:ascii="Times New Roman" w:hAnsi="Times New Roman" w:cs="Times New Roman"/>
        <w:sz w:val="20"/>
        <w:szCs w:val="18"/>
      </w:rPr>
    </w:pPr>
    <w:r w:rsidRPr="00FA14DE">
      <w:rPr>
        <w:rFonts w:ascii="Times New Roman" w:hAnsi="Times New Roman" w:cs="Times New Roman"/>
        <w:noProof/>
        <w:sz w:val="20"/>
        <w:szCs w:val="18"/>
      </w:rPr>
      <w:t xml:space="preserve">Tulkojums </w:t>
    </w:r>
    <w:r w:rsidRPr="00FA14DE">
      <w:rPr>
        <w:rFonts w:ascii="Times New Roman" w:hAnsi="Times New Roman" w:cs="Times New Roman"/>
        <w:noProof/>
        <w:sz w:val="20"/>
        <w:szCs w:val="18"/>
      </w:rPr>
      <w:fldChar w:fldCharType="begin"/>
    </w:r>
    <w:r w:rsidRPr="00FA14DE">
      <w:rPr>
        <w:rFonts w:ascii="Times New Roman" w:hAnsi="Times New Roman" w:cs="Times New Roman"/>
        <w:noProof/>
        <w:sz w:val="20"/>
        <w:szCs w:val="18"/>
      </w:rPr>
      <w:instrText>symbol 211 \f "Symbol" \s 9</w:instrText>
    </w:r>
    <w:r w:rsidRPr="00FA14DE">
      <w:rPr>
        <w:rFonts w:ascii="Times New Roman" w:hAnsi="Times New Roman" w:cs="Times New Roman"/>
        <w:noProof/>
        <w:sz w:val="20"/>
        <w:szCs w:val="18"/>
      </w:rPr>
      <w:fldChar w:fldCharType="separate"/>
    </w:r>
    <w:r w:rsidRPr="00FA14DE">
      <w:rPr>
        <w:rFonts w:ascii="Times New Roman" w:hAnsi="Times New Roman" w:cs="Times New Roman"/>
        <w:noProof/>
        <w:sz w:val="20"/>
        <w:szCs w:val="18"/>
      </w:rPr>
      <w:t>Ó</w:t>
    </w:r>
    <w:r w:rsidRPr="00FA14DE">
      <w:rPr>
        <w:rFonts w:ascii="Times New Roman" w:hAnsi="Times New Roman" w:cs="Times New Roman"/>
        <w:noProof/>
        <w:sz w:val="20"/>
        <w:szCs w:val="18"/>
      </w:rPr>
      <w:fldChar w:fldCharType="end"/>
    </w:r>
    <w:r w:rsidRPr="00FA14DE">
      <w:rPr>
        <w:rFonts w:ascii="Times New Roman" w:hAnsi="Times New Roman" w:cs="Times New Roman"/>
        <w:noProof/>
        <w:sz w:val="20"/>
        <w:szCs w:val="18"/>
      </w:rPr>
      <w:t xml:space="preserve"> Valsts valodas centrs, 202</w:t>
    </w:r>
    <w:r w:rsidR="00933606">
      <w:rPr>
        <w:rFonts w:ascii="Times New Roman" w:hAnsi="Times New Roman" w:cs="Times New Roman"/>
        <w:noProof/>
        <w:sz w:val="20"/>
        <w:szCs w:val="18"/>
      </w:rPr>
      <w:t>1</w:t>
    </w:r>
    <w:r w:rsidRPr="00FA14DE">
      <w:rPr>
        <w:rFonts w:ascii="Times New Roman" w:hAnsi="Times New Roman" w:cs="Times New Roman"/>
        <w:sz w:val="20"/>
        <w:szCs w:val="18"/>
      </w:rPr>
      <w:tab/>
    </w:r>
    <w:r w:rsidRPr="00FA14DE">
      <w:rPr>
        <w:rStyle w:val="PageNumber"/>
        <w:rFonts w:ascii="Times New Roman" w:hAnsi="Times New Roman" w:cs="Times New Roman"/>
        <w:sz w:val="20"/>
        <w:szCs w:val="18"/>
      </w:rPr>
      <w:fldChar w:fldCharType="begin"/>
    </w:r>
    <w:r w:rsidRPr="00FA14DE">
      <w:rPr>
        <w:rStyle w:val="PageNumber"/>
        <w:rFonts w:ascii="Times New Roman" w:hAnsi="Times New Roman" w:cs="Times New Roman"/>
        <w:sz w:val="20"/>
        <w:szCs w:val="18"/>
      </w:rPr>
      <w:instrText xml:space="preserve">page </w:instrText>
    </w:r>
    <w:r w:rsidRPr="00FA14DE">
      <w:rPr>
        <w:rStyle w:val="PageNumber"/>
        <w:rFonts w:ascii="Times New Roman" w:hAnsi="Times New Roman" w:cs="Times New Roman"/>
        <w:sz w:val="20"/>
        <w:szCs w:val="18"/>
      </w:rPr>
      <w:fldChar w:fldCharType="separate"/>
    </w:r>
    <w:r w:rsidRPr="00FA14DE">
      <w:rPr>
        <w:rStyle w:val="PageNumber"/>
        <w:rFonts w:ascii="Times New Roman" w:hAnsi="Times New Roman" w:cs="Times New Roman"/>
        <w:sz w:val="20"/>
        <w:szCs w:val="18"/>
      </w:rPr>
      <w:t>2</w:t>
    </w:r>
    <w:r w:rsidRPr="00FA14DE">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4F4E8" w14:textId="77777777" w:rsidR="00FA14DE" w:rsidRPr="00FA14DE" w:rsidRDefault="00FA14DE" w:rsidP="00FA14DE">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6504565A" w14:textId="3A586D95" w:rsidR="00FA14DE" w:rsidRPr="00FA14DE" w:rsidRDefault="00FA14DE" w:rsidP="00FA14DE">
    <w:pPr>
      <w:pStyle w:val="Header"/>
      <w:tabs>
        <w:tab w:val="clear" w:pos="4513"/>
        <w:tab w:val="clear" w:pos="9026"/>
        <w:tab w:val="left" w:leader="underscore" w:pos="9072"/>
      </w:tabs>
      <w:rPr>
        <w:rStyle w:val="PageNumber"/>
        <w:rFonts w:ascii="Times New Roman" w:hAnsi="Times New Roman" w:cs="Times New Roman"/>
        <w:sz w:val="20"/>
        <w:szCs w:val="18"/>
      </w:rPr>
    </w:pPr>
    <w:r w:rsidRPr="00FA14DE">
      <w:rPr>
        <w:rStyle w:val="PageNumber"/>
        <w:rFonts w:ascii="Times New Roman" w:hAnsi="Times New Roman" w:cs="Times New Roman"/>
        <w:sz w:val="20"/>
        <w:szCs w:val="18"/>
      </w:rPr>
      <w:tab/>
    </w:r>
  </w:p>
  <w:p w14:paraId="7271A504" w14:textId="77777777" w:rsidR="00FA14DE" w:rsidRPr="00FA14DE" w:rsidRDefault="00FA14DE" w:rsidP="00FA14DE">
    <w:pPr>
      <w:pStyle w:val="Header"/>
      <w:tabs>
        <w:tab w:val="left" w:pos="9072"/>
      </w:tabs>
      <w:rPr>
        <w:rStyle w:val="PageNumber"/>
        <w:rFonts w:ascii="Times New Roman" w:hAnsi="Times New Roman" w:cs="Times New Roman"/>
        <w:sz w:val="20"/>
        <w:szCs w:val="18"/>
      </w:rPr>
    </w:pPr>
  </w:p>
  <w:p w14:paraId="0CD480FE" w14:textId="6E519E63" w:rsidR="00FA14DE" w:rsidRPr="00FA14DE" w:rsidRDefault="00FA14DE" w:rsidP="00FA14DE">
    <w:pPr>
      <w:pStyle w:val="Footer"/>
      <w:rPr>
        <w:rFonts w:ascii="Times New Roman" w:hAnsi="Times New Roman" w:cs="Times New Roman"/>
        <w:sz w:val="20"/>
        <w:szCs w:val="18"/>
      </w:rPr>
    </w:pPr>
    <w:r w:rsidRPr="00FA14DE">
      <w:rPr>
        <w:rFonts w:ascii="Times New Roman" w:hAnsi="Times New Roman" w:cs="Times New Roman"/>
        <w:noProof/>
        <w:sz w:val="20"/>
        <w:szCs w:val="18"/>
      </w:rPr>
      <w:t xml:space="preserve">Tulkojums </w:t>
    </w:r>
    <w:r w:rsidRPr="00FA14DE">
      <w:rPr>
        <w:rFonts w:ascii="Times New Roman" w:hAnsi="Times New Roman" w:cs="Times New Roman"/>
        <w:noProof/>
        <w:sz w:val="20"/>
        <w:szCs w:val="18"/>
      </w:rPr>
      <w:fldChar w:fldCharType="begin"/>
    </w:r>
    <w:r w:rsidRPr="00FA14DE">
      <w:rPr>
        <w:rFonts w:ascii="Times New Roman" w:hAnsi="Times New Roman" w:cs="Times New Roman"/>
        <w:noProof/>
        <w:sz w:val="20"/>
        <w:szCs w:val="18"/>
      </w:rPr>
      <w:instrText>symbol 211 \f "Symbol" \s 9</w:instrText>
    </w:r>
    <w:r w:rsidRPr="00FA14DE">
      <w:rPr>
        <w:rFonts w:ascii="Times New Roman" w:hAnsi="Times New Roman" w:cs="Times New Roman"/>
        <w:noProof/>
        <w:sz w:val="20"/>
        <w:szCs w:val="18"/>
      </w:rPr>
      <w:fldChar w:fldCharType="separate"/>
    </w:r>
    <w:r w:rsidRPr="00FA14DE">
      <w:rPr>
        <w:rFonts w:ascii="Times New Roman" w:hAnsi="Times New Roman" w:cs="Times New Roman"/>
        <w:noProof/>
        <w:sz w:val="20"/>
        <w:szCs w:val="18"/>
      </w:rPr>
      <w:t>Ó</w:t>
    </w:r>
    <w:r w:rsidRPr="00FA14DE">
      <w:rPr>
        <w:rFonts w:ascii="Times New Roman" w:hAnsi="Times New Roman" w:cs="Times New Roman"/>
        <w:noProof/>
        <w:sz w:val="20"/>
        <w:szCs w:val="18"/>
      </w:rPr>
      <w:fldChar w:fldCharType="end"/>
    </w:r>
    <w:r w:rsidRPr="00FA14DE">
      <w:rPr>
        <w:rFonts w:ascii="Times New Roman" w:hAnsi="Times New Roman" w:cs="Times New Roman"/>
        <w:noProof/>
        <w:sz w:val="20"/>
        <w:szCs w:val="18"/>
      </w:rPr>
      <w:t xml:space="preserve"> Valsts valodas centrs, 20</w:t>
    </w:r>
    <w:bookmarkEnd w:id="14"/>
    <w:bookmarkEnd w:id="15"/>
    <w:bookmarkEnd w:id="16"/>
    <w:r w:rsidRPr="00FA14DE">
      <w:rPr>
        <w:rFonts w:ascii="Times New Roman" w:hAnsi="Times New Roman" w:cs="Times New Roman"/>
        <w:noProof/>
        <w:sz w:val="20"/>
        <w:szCs w:val="18"/>
      </w:rPr>
      <w:t>2</w:t>
    </w:r>
    <w:bookmarkEnd w:id="17"/>
    <w:bookmarkEnd w:id="18"/>
    <w:r w:rsidR="00933606">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ED0A7" w14:textId="77777777" w:rsidR="00AE589A" w:rsidRPr="001E1C1E" w:rsidRDefault="00A40581">
      <w:pPr>
        <w:rPr>
          <w:noProof/>
        </w:rPr>
      </w:pPr>
      <w:r w:rsidRPr="001E1C1E">
        <w:rPr>
          <w:noProof/>
        </w:rPr>
        <w:separator/>
      </w:r>
    </w:p>
  </w:footnote>
  <w:footnote w:type="continuationSeparator" w:id="0">
    <w:p w14:paraId="6E70A0A5" w14:textId="77777777" w:rsidR="00AE589A" w:rsidRPr="001E1C1E" w:rsidRDefault="00A40581">
      <w:pPr>
        <w:rPr>
          <w:noProof/>
        </w:rPr>
      </w:pPr>
      <w:r w:rsidRPr="001E1C1E">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20A21" w14:textId="77777777" w:rsidR="00FA14DE" w:rsidRPr="00FA14DE" w:rsidRDefault="00FA14DE" w:rsidP="00FA14DE">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465B79F7" w14:textId="3FD9FDB2" w:rsidR="00FA14DE" w:rsidRPr="00FA14DE" w:rsidRDefault="00FA14DE" w:rsidP="00FA14DE">
    <w:pPr>
      <w:pStyle w:val="Header"/>
      <w:tabs>
        <w:tab w:val="clear" w:pos="4513"/>
        <w:tab w:val="clear" w:pos="9026"/>
        <w:tab w:val="right" w:leader="underscore" w:pos="9072"/>
      </w:tabs>
      <w:rPr>
        <w:rStyle w:val="PageNumber"/>
        <w:rFonts w:ascii="Times New Roman" w:hAnsi="Times New Roman" w:cs="Times New Roman"/>
        <w:sz w:val="20"/>
        <w:szCs w:val="20"/>
      </w:rPr>
    </w:pPr>
    <w:r w:rsidRPr="00FA14DE">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3E62DABD" w14:textId="77777777" w:rsidR="00FA14DE" w:rsidRPr="00FA14DE" w:rsidRDefault="00FA14DE" w:rsidP="00FA14DE">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92473" w14:textId="77777777" w:rsidR="00FA14DE" w:rsidRPr="00FA14DE" w:rsidRDefault="00FA14DE" w:rsidP="00FA14DE">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47684C02" w14:textId="77777777" w:rsidR="00FA14DE" w:rsidRPr="00FA14DE" w:rsidRDefault="00FA14DE" w:rsidP="00FA14D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51F1A"/>
    <w:multiLevelType w:val="hybridMultilevel"/>
    <w:tmpl w:val="B32C2722"/>
    <w:lvl w:ilvl="0" w:tplc="A0DA5D40">
      <w:start w:val="1"/>
      <w:numFmt w:val="decimal"/>
      <w:lvlText w:val="%1."/>
      <w:lvlJc w:val="left"/>
      <w:pPr>
        <w:ind w:left="102" w:hanging="260"/>
      </w:pPr>
      <w:rPr>
        <w:rFonts w:ascii="Times New Roman" w:eastAsia="Times New Roman" w:hAnsi="Times New Roman" w:hint="default"/>
        <w:w w:val="99"/>
        <w:sz w:val="26"/>
        <w:szCs w:val="26"/>
      </w:rPr>
    </w:lvl>
    <w:lvl w:ilvl="1" w:tplc="FDE62BC2">
      <w:start w:val="1"/>
      <w:numFmt w:val="bullet"/>
      <w:lvlText w:val="•"/>
      <w:lvlJc w:val="left"/>
      <w:pPr>
        <w:ind w:left="1048" w:hanging="260"/>
      </w:pPr>
      <w:rPr>
        <w:rFonts w:hint="default"/>
      </w:rPr>
    </w:lvl>
    <w:lvl w:ilvl="2" w:tplc="1ABCE500">
      <w:start w:val="1"/>
      <w:numFmt w:val="bullet"/>
      <w:lvlText w:val="•"/>
      <w:lvlJc w:val="left"/>
      <w:pPr>
        <w:ind w:left="1994" w:hanging="260"/>
      </w:pPr>
      <w:rPr>
        <w:rFonts w:hint="default"/>
      </w:rPr>
    </w:lvl>
    <w:lvl w:ilvl="3" w:tplc="ADD44008">
      <w:start w:val="1"/>
      <w:numFmt w:val="bullet"/>
      <w:lvlText w:val="•"/>
      <w:lvlJc w:val="left"/>
      <w:pPr>
        <w:ind w:left="2941" w:hanging="260"/>
      </w:pPr>
      <w:rPr>
        <w:rFonts w:hint="default"/>
      </w:rPr>
    </w:lvl>
    <w:lvl w:ilvl="4" w:tplc="F5B6ED86">
      <w:start w:val="1"/>
      <w:numFmt w:val="bullet"/>
      <w:lvlText w:val="•"/>
      <w:lvlJc w:val="left"/>
      <w:pPr>
        <w:ind w:left="3887" w:hanging="260"/>
      </w:pPr>
      <w:rPr>
        <w:rFonts w:hint="default"/>
      </w:rPr>
    </w:lvl>
    <w:lvl w:ilvl="5" w:tplc="E18C4272">
      <w:start w:val="1"/>
      <w:numFmt w:val="bullet"/>
      <w:lvlText w:val="•"/>
      <w:lvlJc w:val="left"/>
      <w:pPr>
        <w:ind w:left="4834" w:hanging="260"/>
      </w:pPr>
      <w:rPr>
        <w:rFonts w:hint="default"/>
      </w:rPr>
    </w:lvl>
    <w:lvl w:ilvl="6" w:tplc="769CC8CC">
      <w:start w:val="1"/>
      <w:numFmt w:val="bullet"/>
      <w:lvlText w:val="•"/>
      <w:lvlJc w:val="left"/>
      <w:pPr>
        <w:ind w:left="5780" w:hanging="260"/>
      </w:pPr>
      <w:rPr>
        <w:rFonts w:hint="default"/>
      </w:rPr>
    </w:lvl>
    <w:lvl w:ilvl="7" w:tplc="E8801C02">
      <w:start w:val="1"/>
      <w:numFmt w:val="bullet"/>
      <w:lvlText w:val="•"/>
      <w:lvlJc w:val="left"/>
      <w:pPr>
        <w:ind w:left="6727" w:hanging="260"/>
      </w:pPr>
      <w:rPr>
        <w:rFonts w:hint="default"/>
      </w:rPr>
    </w:lvl>
    <w:lvl w:ilvl="8" w:tplc="E50C85EC">
      <w:start w:val="1"/>
      <w:numFmt w:val="bullet"/>
      <w:lvlText w:val="•"/>
      <w:lvlJc w:val="left"/>
      <w:pPr>
        <w:ind w:left="7673" w:hanging="260"/>
      </w:pPr>
      <w:rPr>
        <w:rFonts w:hint="default"/>
      </w:rPr>
    </w:lvl>
  </w:abstractNum>
  <w:abstractNum w:abstractNumId="1" w15:restartNumberingAfterBreak="0">
    <w:nsid w:val="13096A4B"/>
    <w:multiLevelType w:val="hybridMultilevel"/>
    <w:tmpl w:val="F7F8668A"/>
    <w:lvl w:ilvl="0" w:tplc="26BC4806">
      <w:start w:val="1"/>
      <w:numFmt w:val="decimal"/>
      <w:lvlText w:val="%1."/>
      <w:lvlJc w:val="left"/>
      <w:pPr>
        <w:ind w:left="102" w:hanging="260"/>
      </w:pPr>
      <w:rPr>
        <w:rFonts w:ascii="Times New Roman" w:eastAsia="Times New Roman" w:hAnsi="Times New Roman" w:hint="default"/>
        <w:w w:val="99"/>
        <w:sz w:val="26"/>
        <w:szCs w:val="26"/>
      </w:rPr>
    </w:lvl>
    <w:lvl w:ilvl="1" w:tplc="88C6866C">
      <w:start w:val="1"/>
      <w:numFmt w:val="bullet"/>
      <w:lvlText w:val="•"/>
      <w:lvlJc w:val="left"/>
      <w:pPr>
        <w:ind w:left="1048" w:hanging="260"/>
      </w:pPr>
      <w:rPr>
        <w:rFonts w:hint="default"/>
      </w:rPr>
    </w:lvl>
    <w:lvl w:ilvl="2" w:tplc="494C380A">
      <w:start w:val="1"/>
      <w:numFmt w:val="bullet"/>
      <w:lvlText w:val="•"/>
      <w:lvlJc w:val="left"/>
      <w:pPr>
        <w:ind w:left="1994" w:hanging="260"/>
      </w:pPr>
      <w:rPr>
        <w:rFonts w:hint="default"/>
      </w:rPr>
    </w:lvl>
    <w:lvl w:ilvl="3" w:tplc="3B42B244">
      <w:start w:val="1"/>
      <w:numFmt w:val="bullet"/>
      <w:lvlText w:val="•"/>
      <w:lvlJc w:val="left"/>
      <w:pPr>
        <w:ind w:left="2941" w:hanging="260"/>
      </w:pPr>
      <w:rPr>
        <w:rFonts w:hint="default"/>
      </w:rPr>
    </w:lvl>
    <w:lvl w:ilvl="4" w:tplc="623E50FA">
      <w:start w:val="1"/>
      <w:numFmt w:val="bullet"/>
      <w:lvlText w:val="•"/>
      <w:lvlJc w:val="left"/>
      <w:pPr>
        <w:ind w:left="3887" w:hanging="260"/>
      </w:pPr>
      <w:rPr>
        <w:rFonts w:hint="default"/>
      </w:rPr>
    </w:lvl>
    <w:lvl w:ilvl="5" w:tplc="127473E4">
      <w:start w:val="1"/>
      <w:numFmt w:val="bullet"/>
      <w:lvlText w:val="•"/>
      <w:lvlJc w:val="left"/>
      <w:pPr>
        <w:ind w:left="4834" w:hanging="260"/>
      </w:pPr>
      <w:rPr>
        <w:rFonts w:hint="default"/>
      </w:rPr>
    </w:lvl>
    <w:lvl w:ilvl="6" w:tplc="678E1CD0">
      <w:start w:val="1"/>
      <w:numFmt w:val="bullet"/>
      <w:lvlText w:val="•"/>
      <w:lvlJc w:val="left"/>
      <w:pPr>
        <w:ind w:left="5780" w:hanging="260"/>
      </w:pPr>
      <w:rPr>
        <w:rFonts w:hint="default"/>
      </w:rPr>
    </w:lvl>
    <w:lvl w:ilvl="7" w:tplc="D5560342">
      <w:start w:val="1"/>
      <w:numFmt w:val="bullet"/>
      <w:lvlText w:val="•"/>
      <w:lvlJc w:val="left"/>
      <w:pPr>
        <w:ind w:left="6727" w:hanging="260"/>
      </w:pPr>
      <w:rPr>
        <w:rFonts w:hint="default"/>
      </w:rPr>
    </w:lvl>
    <w:lvl w:ilvl="8" w:tplc="7DEEA4EE">
      <w:start w:val="1"/>
      <w:numFmt w:val="bullet"/>
      <w:lvlText w:val="•"/>
      <w:lvlJc w:val="left"/>
      <w:pPr>
        <w:ind w:left="7673" w:hanging="260"/>
      </w:pPr>
      <w:rPr>
        <w:rFonts w:hint="default"/>
      </w:rPr>
    </w:lvl>
  </w:abstractNum>
  <w:abstractNum w:abstractNumId="2" w15:restartNumberingAfterBreak="0">
    <w:nsid w:val="1C094CFB"/>
    <w:multiLevelType w:val="hybridMultilevel"/>
    <w:tmpl w:val="0E5ADD3C"/>
    <w:lvl w:ilvl="0" w:tplc="E266EF84">
      <w:start w:val="1"/>
      <w:numFmt w:val="decimal"/>
      <w:lvlText w:val="%1."/>
      <w:lvlJc w:val="left"/>
      <w:pPr>
        <w:ind w:left="102" w:hanging="260"/>
      </w:pPr>
      <w:rPr>
        <w:rFonts w:ascii="Times New Roman" w:eastAsia="Times New Roman" w:hAnsi="Times New Roman" w:hint="default"/>
        <w:w w:val="99"/>
        <w:sz w:val="26"/>
        <w:szCs w:val="26"/>
      </w:rPr>
    </w:lvl>
    <w:lvl w:ilvl="1" w:tplc="2A64BD66">
      <w:start w:val="1"/>
      <w:numFmt w:val="bullet"/>
      <w:lvlText w:val="•"/>
      <w:lvlJc w:val="left"/>
      <w:pPr>
        <w:ind w:left="1048" w:hanging="260"/>
      </w:pPr>
      <w:rPr>
        <w:rFonts w:hint="default"/>
      </w:rPr>
    </w:lvl>
    <w:lvl w:ilvl="2" w:tplc="85604788">
      <w:start w:val="1"/>
      <w:numFmt w:val="bullet"/>
      <w:lvlText w:val="•"/>
      <w:lvlJc w:val="left"/>
      <w:pPr>
        <w:ind w:left="1994" w:hanging="260"/>
      </w:pPr>
      <w:rPr>
        <w:rFonts w:hint="default"/>
      </w:rPr>
    </w:lvl>
    <w:lvl w:ilvl="3" w:tplc="B39AB086">
      <w:start w:val="1"/>
      <w:numFmt w:val="bullet"/>
      <w:lvlText w:val="•"/>
      <w:lvlJc w:val="left"/>
      <w:pPr>
        <w:ind w:left="2941" w:hanging="260"/>
      </w:pPr>
      <w:rPr>
        <w:rFonts w:hint="default"/>
      </w:rPr>
    </w:lvl>
    <w:lvl w:ilvl="4" w:tplc="AE8263A8">
      <w:start w:val="1"/>
      <w:numFmt w:val="bullet"/>
      <w:lvlText w:val="•"/>
      <w:lvlJc w:val="left"/>
      <w:pPr>
        <w:ind w:left="3887" w:hanging="260"/>
      </w:pPr>
      <w:rPr>
        <w:rFonts w:hint="default"/>
      </w:rPr>
    </w:lvl>
    <w:lvl w:ilvl="5" w:tplc="BBBCD21A">
      <w:start w:val="1"/>
      <w:numFmt w:val="bullet"/>
      <w:lvlText w:val="•"/>
      <w:lvlJc w:val="left"/>
      <w:pPr>
        <w:ind w:left="4834" w:hanging="260"/>
      </w:pPr>
      <w:rPr>
        <w:rFonts w:hint="default"/>
      </w:rPr>
    </w:lvl>
    <w:lvl w:ilvl="6" w:tplc="C4241724">
      <w:start w:val="1"/>
      <w:numFmt w:val="bullet"/>
      <w:lvlText w:val="•"/>
      <w:lvlJc w:val="left"/>
      <w:pPr>
        <w:ind w:left="5780" w:hanging="260"/>
      </w:pPr>
      <w:rPr>
        <w:rFonts w:hint="default"/>
      </w:rPr>
    </w:lvl>
    <w:lvl w:ilvl="7" w:tplc="311420AC">
      <w:start w:val="1"/>
      <w:numFmt w:val="bullet"/>
      <w:lvlText w:val="•"/>
      <w:lvlJc w:val="left"/>
      <w:pPr>
        <w:ind w:left="6727" w:hanging="260"/>
      </w:pPr>
      <w:rPr>
        <w:rFonts w:hint="default"/>
      </w:rPr>
    </w:lvl>
    <w:lvl w:ilvl="8" w:tplc="C50ABEF0">
      <w:start w:val="1"/>
      <w:numFmt w:val="bullet"/>
      <w:lvlText w:val="•"/>
      <w:lvlJc w:val="left"/>
      <w:pPr>
        <w:ind w:left="7673" w:hanging="260"/>
      </w:pPr>
      <w:rPr>
        <w:rFonts w:hint="default"/>
      </w:rPr>
    </w:lvl>
  </w:abstractNum>
  <w:abstractNum w:abstractNumId="3" w15:restartNumberingAfterBreak="0">
    <w:nsid w:val="2A066BD7"/>
    <w:multiLevelType w:val="hybridMultilevel"/>
    <w:tmpl w:val="C12097C0"/>
    <w:lvl w:ilvl="0" w:tplc="32429D4E">
      <w:start w:val="1"/>
      <w:numFmt w:val="bullet"/>
      <w:lvlText w:val="o"/>
      <w:lvlJc w:val="left"/>
      <w:pPr>
        <w:ind w:left="102" w:hanging="226"/>
      </w:pPr>
      <w:rPr>
        <w:rFonts w:ascii="Times New Roman" w:eastAsia="Times New Roman" w:hAnsi="Times New Roman" w:hint="default"/>
        <w:w w:val="99"/>
        <w:sz w:val="26"/>
        <w:szCs w:val="26"/>
      </w:rPr>
    </w:lvl>
    <w:lvl w:ilvl="1" w:tplc="42B46E52">
      <w:start w:val="1"/>
      <w:numFmt w:val="bullet"/>
      <w:lvlText w:val="•"/>
      <w:lvlJc w:val="left"/>
      <w:pPr>
        <w:ind w:left="1048" w:hanging="226"/>
      </w:pPr>
      <w:rPr>
        <w:rFonts w:hint="default"/>
      </w:rPr>
    </w:lvl>
    <w:lvl w:ilvl="2" w:tplc="B1D6CE0A">
      <w:start w:val="1"/>
      <w:numFmt w:val="bullet"/>
      <w:lvlText w:val="•"/>
      <w:lvlJc w:val="left"/>
      <w:pPr>
        <w:ind w:left="1994" w:hanging="226"/>
      </w:pPr>
      <w:rPr>
        <w:rFonts w:hint="default"/>
      </w:rPr>
    </w:lvl>
    <w:lvl w:ilvl="3" w:tplc="CFF0C54E">
      <w:start w:val="1"/>
      <w:numFmt w:val="bullet"/>
      <w:lvlText w:val="•"/>
      <w:lvlJc w:val="left"/>
      <w:pPr>
        <w:ind w:left="2941" w:hanging="226"/>
      </w:pPr>
      <w:rPr>
        <w:rFonts w:hint="default"/>
      </w:rPr>
    </w:lvl>
    <w:lvl w:ilvl="4" w:tplc="D9589E1A">
      <w:start w:val="1"/>
      <w:numFmt w:val="bullet"/>
      <w:lvlText w:val="•"/>
      <w:lvlJc w:val="left"/>
      <w:pPr>
        <w:ind w:left="3887" w:hanging="226"/>
      </w:pPr>
      <w:rPr>
        <w:rFonts w:hint="default"/>
      </w:rPr>
    </w:lvl>
    <w:lvl w:ilvl="5" w:tplc="C1BCDBA6">
      <w:start w:val="1"/>
      <w:numFmt w:val="bullet"/>
      <w:lvlText w:val="•"/>
      <w:lvlJc w:val="left"/>
      <w:pPr>
        <w:ind w:left="4834" w:hanging="226"/>
      </w:pPr>
      <w:rPr>
        <w:rFonts w:hint="default"/>
      </w:rPr>
    </w:lvl>
    <w:lvl w:ilvl="6" w:tplc="F2E4A660">
      <w:start w:val="1"/>
      <w:numFmt w:val="bullet"/>
      <w:lvlText w:val="•"/>
      <w:lvlJc w:val="left"/>
      <w:pPr>
        <w:ind w:left="5780" w:hanging="226"/>
      </w:pPr>
      <w:rPr>
        <w:rFonts w:hint="default"/>
      </w:rPr>
    </w:lvl>
    <w:lvl w:ilvl="7" w:tplc="3E0225FE">
      <w:start w:val="1"/>
      <w:numFmt w:val="bullet"/>
      <w:lvlText w:val="•"/>
      <w:lvlJc w:val="left"/>
      <w:pPr>
        <w:ind w:left="6727" w:hanging="226"/>
      </w:pPr>
      <w:rPr>
        <w:rFonts w:hint="default"/>
      </w:rPr>
    </w:lvl>
    <w:lvl w:ilvl="8" w:tplc="D3AC13A6">
      <w:start w:val="1"/>
      <w:numFmt w:val="bullet"/>
      <w:lvlText w:val="•"/>
      <w:lvlJc w:val="left"/>
      <w:pPr>
        <w:ind w:left="7673" w:hanging="226"/>
      </w:pPr>
      <w:rPr>
        <w:rFonts w:hint="default"/>
      </w:rPr>
    </w:lvl>
  </w:abstractNum>
  <w:abstractNum w:abstractNumId="4" w15:restartNumberingAfterBreak="0">
    <w:nsid w:val="2CEC1BAE"/>
    <w:multiLevelType w:val="hybridMultilevel"/>
    <w:tmpl w:val="3A902DE0"/>
    <w:lvl w:ilvl="0" w:tplc="4A6A4E52">
      <w:start w:val="1"/>
      <w:numFmt w:val="decimal"/>
      <w:lvlText w:val="%1."/>
      <w:lvlJc w:val="left"/>
      <w:pPr>
        <w:ind w:left="102" w:hanging="260"/>
      </w:pPr>
      <w:rPr>
        <w:rFonts w:ascii="Times New Roman" w:eastAsia="Times New Roman" w:hAnsi="Times New Roman" w:hint="default"/>
        <w:w w:val="99"/>
        <w:sz w:val="26"/>
        <w:szCs w:val="26"/>
      </w:rPr>
    </w:lvl>
    <w:lvl w:ilvl="1" w:tplc="29448AE6">
      <w:start w:val="1"/>
      <w:numFmt w:val="bullet"/>
      <w:lvlText w:val="•"/>
      <w:lvlJc w:val="left"/>
      <w:pPr>
        <w:ind w:left="1048" w:hanging="260"/>
      </w:pPr>
      <w:rPr>
        <w:rFonts w:hint="default"/>
      </w:rPr>
    </w:lvl>
    <w:lvl w:ilvl="2" w:tplc="FF54D198">
      <w:start w:val="1"/>
      <w:numFmt w:val="bullet"/>
      <w:lvlText w:val="•"/>
      <w:lvlJc w:val="left"/>
      <w:pPr>
        <w:ind w:left="1994" w:hanging="260"/>
      </w:pPr>
      <w:rPr>
        <w:rFonts w:hint="default"/>
      </w:rPr>
    </w:lvl>
    <w:lvl w:ilvl="3" w:tplc="5498D8CE">
      <w:start w:val="1"/>
      <w:numFmt w:val="bullet"/>
      <w:lvlText w:val="•"/>
      <w:lvlJc w:val="left"/>
      <w:pPr>
        <w:ind w:left="2941" w:hanging="260"/>
      </w:pPr>
      <w:rPr>
        <w:rFonts w:hint="default"/>
      </w:rPr>
    </w:lvl>
    <w:lvl w:ilvl="4" w:tplc="FAAC4750">
      <w:start w:val="1"/>
      <w:numFmt w:val="bullet"/>
      <w:lvlText w:val="•"/>
      <w:lvlJc w:val="left"/>
      <w:pPr>
        <w:ind w:left="3887" w:hanging="260"/>
      </w:pPr>
      <w:rPr>
        <w:rFonts w:hint="default"/>
      </w:rPr>
    </w:lvl>
    <w:lvl w:ilvl="5" w:tplc="3CD8B898">
      <w:start w:val="1"/>
      <w:numFmt w:val="bullet"/>
      <w:lvlText w:val="•"/>
      <w:lvlJc w:val="left"/>
      <w:pPr>
        <w:ind w:left="4834" w:hanging="260"/>
      </w:pPr>
      <w:rPr>
        <w:rFonts w:hint="default"/>
      </w:rPr>
    </w:lvl>
    <w:lvl w:ilvl="6" w:tplc="3316364C">
      <w:start w:val="1"/>
      <w:numFmt w:val="bullet"/>
      <w:lvlText w:val="•"/>
      <w:lvlJc w:val="left"/>
      <w:pPr>
        <w:ind w:left="5780" w:hanging="260"/>
      </w:pPr>
      <w:rPr>
        <w:rFonts w:hint="default"/>
      </w:rPr>
    </w:lvl>
    <w:lvl w:ilvl="7" w:tplc="93C6C08A">
      <w:start w:val="1"/>
      <w:numFmt w:val="bullet"/>
      <w:lvlText w:val="•"/>
      <w:lvlJc w:val="left"/>
      <w:pPr>
        <w:ind w:left="6727" w:hanging="260"/>
      </w:pPr>
      <w:rPr>
        <w:rFonts w:hint="default"/>
      </w:rPr>
    </w:lvl>
    <w:lvl w:ilvl="8" w:tplc="1ACEC204">
      <w:start w:val="1"/>
      <w:numFmt w:val="bullet"/>
      <w:lvlText w:val="•"/>
      <w:lvlJc w:val="left"/>
      <w:pPr>
        <w:ind w:left="7673" w:hanging="260"/>
      </w:pPr>
      <w:rPr>
        <w:rFonts w:hint="default"/>
      </w:rPr>
    </w:lvl>
  </w:abstractNum>
  <w:abstractNum w:abstractNumId="5" w15:restartNumberingAfterBreak="0">
    <w:nsid w:val="2DDB69F8"/>
    <w:multiLevelType w:val="hybridMultilevel"/>
    <w:tmpl w:val="345897C0"/>
    <w:lvl w:ilvl="0" w:tplc="23CC8D70">
      <w:start w:val="1"/>
      <w:numFmt w:val="decimal"/>
      <w:lvlText w:val="%1."/>
      <w:lvlJc w:val="left"/>
      <w:pPr>
        <w:ind w:left="102" w:hanging="260"/>
      </w:pPr>
      <w:rPr>
        <w:rFonts w:ascii="Times New Roman" w:eastAsia="Times New Roman" w:hAnsi="Times New Roman" w:hint="default"/>
        <w:w w:val="99"/>
        <w:sz w:val="26"/>
        <w:szCs w:val="26"/>
      </w:rPr>
    </w:lvl>
    <w:lvl w:ilvl="1" w:tplc="81D067B8">
      <w:start w:val="1"/>
      <w:numFmt w:val="bullet"/>
      <w:lvlText w:val="•"/>
      <w:lvlJc w:val="left"/>
      <w:pPr>
        <w:ind w:left="1048" w:hanging="260"/>
      </w:pPr>
      <w:rPr>
        <w:rFonts w:hint="default"/>
      </w:rPr>
    </w:lvl>
    <w:lvl w:ilvl="2" w:tplc="648E0E36">
      <w:start w:val="1"/>
      <w:numFmt w:val="bullet"/>
      <w:lvlText w:val="•"/>
      <w:lvlJc w:val="left"/>
      <w:pPr>
        <w:ind w:left="1994" w:hanging="260"/>
      </w:pPr>
      <w:rPr>
        <w:rFonts w:hint="default"/>
      </w:rPr>
    </w:lvl>
    <w:lvl w:ilvl="3" w:tplc="9264A7FE">
      <w:start w:val="1"/>
      <w:numFmt w:val="bullet"/>
      <w:lvlText w:val="•"/>
      <w:lvlJc w:val="left"/>
      <w:pPr>
        <w:ind w:left="2941" w:hanging="260"/>
      </w:pPr>
      <w:rPr>
        <w:rFonts w:hint="default"/>
      </w:rPr>
    </w:lvl>
    <w:lvl w:ilvl="4" w:tplc="58B8F38A">
      <w:start w:val="1"/>
      <w:numFmt w:val="bullet"/>
      <w:lvlText w:val="•"/>
      <w:lvlJc w:val="left"/>
      <w:pPr>
        <w:ind w:left="3887" w:hanging="260"/>
      </w:pPr>
      <w:rPr>
        <w:rFonts w:hint="default"/>
      </w:rPr>
    </w:lvl>
    <w:lvl w:ilvl="5" w:tplc="789C77C4">
      <w:start w:val="1"/>
      <w:numFmt w:val="bullet"/>
      <w:lvlText w:val="•"/>
      <w:lvlJc w:val="left"/>
      <w:pPr>
        <w:ind w:left="4834" w:hanging="260"/>
      </w:pPr>
      <w:rPr>
        <w:rFonts w:hint="default"/>
      </w:rPr>
    </w:lvl>
    <w:lvl w:ilvl="6" w:tplc="4094BFB4">
      <w:start w:val="1"/>
      <w:numFmt w:val="bullet"/>
      <w:lvlText w:val="•"/>
      <w:lvlJc w:val="left"/>
      <w:pPr>
        <w:ind w:left="5780" w:hanging="260"/>
      </w:pPr>
      <w:rPr>
        <w:rFonts w:hint="default"/>
      </w:rPr>
    </w:lvl>
    <w:lvl w:ilvl="7" w:tplc="0BEEEBD0">
      <w:start w:val="1"/>
      <w:numFmt w:val="bullet"/>
      <w:lvlText w:val="•"/>
      <w:lvlJc w:val="left"/>
      <w:pPr>
        <w:ind w:left="6727" w:hanging="260"/>
      </w:pPr>
      <w:rPr>
        <w:rFonts w:hint="default"/>
      </w:rPr>
    </w:lvl>
    <w:lvl w:ilvl="8" w:tplc="145E9964">
      <w:start w:val="1"/>
      <w:numFmt w:val="bullet"/>
      <w:lvlText w:val="•"/>
      <w:lvlJc w:val="left"/>
      <w:pPr>
        <w:ind w:left="7673" w:hanging="260"/>
      </w:pPr>
      <w:rPr>
        <w:rFonts w:hint="default"/>
      </w:rPr>
    </w:lvl>
  </w:abstractNum>
  <w:abstractNum w:abstractNumId="6" w15:restartNumberingAfterBreak="0">
    <w:nsid w:val="3FEC7CE1"/>
    <w:multiLevelType w:val="hybridMultilevel"/>
    <w:tmpl w:val="44A4B2C8"/>
    <w:lvl w:ilvl="0" w:tplc="1514E314">
      <w:start w:val="1"/>
      <w:numFmt w:val="decimal"/>
      <w:lvlText w:val="%1."/>
      <w:lvlJc w:val="left"/>
      <w:pPr>
        <w:ind w:left="102" w:hanging="260"/>
      </w:pPr>
      <w:rPr>
        <w:rFonts w:ascii="Times New Roman" w:eastAsia="Times New Roman" w:hAnsi="Times New Roman" w:hint="default"/>
        <w:w w:val="99"/>
        <w:sz w:val="26"/>
        <w:szCs w:val="26"/>
      </w:rPr>
    </w:lvl>
    <w:lvl w:ilvl="1" w:tplc="FC4CB530">
      <w:start w:val="1"/>
      <w:numFmt w:val="bullet"/>
      <w:lvlText w:val="•"/>
      <w:lvlJc w:val="left"/>
      <w:pPr>
        <w:ind w:left="1048" w:hanging="260"/>
      </w:pPr>
      <w:rPr>
        <w:rFonts w:hint="default"/>
      </w:rPr>
    </w:lvl>
    <w:lvl w:ilvl="2" w:tplc="A372CAF4">
      <w:start w:val="1"/>
      <w:numFmt w:val="bullet"/>
      <w:lvlText w:val="•"/>
      <w:lvlJc w:val="left"/>
      <w:pPr>
        <w:ind w:left="1994" w:hanging="260"/>
      </w:pPr>
      <w:rPr>
        <w:rFonts w:hint="default"/>
      </w:rPr>
    </w:lvl>
    <w:lvl w:ilvl="3" w:tplc="7F0A41AC">
      <w:start w:val="1"/>
      <w:numFmt w:val="bullet"/>
      <w:lvlText w:val="•"/>
      <w:lvlJc w:val="left"/>
      <w:pPr>
        <w:ind w:left="2941" w:hanging="260"/>
      </w:pPr>
      <w:rPr>
        <w:rFonts w:hint="default"/>
      </w:rPr>
    </w:lvl>
    <w:lvl w:ilvl="4" w:tplc="F268493A">
      <w:start w:val="1"/>
      <w:numFmt w:val="bullet"/>
      <w:lvlText w:val="•"/>
      <w:lvlJc w:val="left"/>
      <w:pPr>
        <w:ind w:left="3887" w:hanging="260"/>
      </w:pPr>
      <w:rPr>
        <w:rFonts w:hint="default"/>
      </w:rPr>
    </w:lvl>
    <w:lvl w:ilvl="5" w:tplc="8F44B41E">
      <w:start w:val="1"/>
      <w:numFmt w:val="bullet"/>
      <w:lvlText w:val="•"/>
      <w:lvlJc w:val="left"/>
      <w:pPr>
        <w:ind w:left="4834" w:hanging="260"/>
      </w:pPr>
      <w:rPr>
        <w:rFonts w:hint="default"/>
      </w:rPr>
    </w:lvl>
    <w:lvl w:ilvl="6" w:tplc="5ED453D6">
      <w:start w:val="1"/>
      <w:numFmt w:val="bullet"/>
      <w:lvlText w:val="•"/>
      <w:lvlJc w:val="left"/>
      <w:pPr>
        <w:ind w:left="5780" w:hanging="260"/>
      </w:pPr>
      <w:rPr>
        <w:rFonts w:hint="default"/>
      </w:rPr>
    </w:lvl>
    <w:lvl w:ilvl="7" w:tplc="AA5AC08E">
      <w:start w:val="1"/>
      <w:numFmt w:val="bullet"/>
      <w:lvlText w:val="•"/>
      <w:lvlJc w:val="left"/>
      <w:pPr>
        <w:ind w:left="6727" w:hanging="260"/>
      </w:pPr>
      <w:rPr>
        <w:rFonts w:hint="default"/>
      </w:rPr>
    </w:lvl>
    <w:lvl w:ilvl="8" w:tplc="8A92AEA4">
      <w:start w:val="1"/>
      <w:numFmt w:val="bullet"/>
      <w:lvlText w:val="•"/>
      <w:lvlJc w:val="left"/>
      <w:pPr>
        <w:ind w:left="7673" w:hanging="260"/>
      </w:pPr>
      <w:rPr>
        <w:rFonts w:hint="default"/>
      </w:rPr>
    </w:lvl>
  </w:abstractNum>
  <w:abstractNum w:abstractNumId="7" w15:restartNumberingAfterBreak="0">
    <w:nsid w:val="4CA92D1B"/>
    <w:multiLevelType w:val="hybridMultilevel"/>
    <w:tmpl w:val="47086DB6"/>
    <w:lvl w:ilvl="0" w:tplc="3FC2619E">
      <w:start w:val="1"/>
      <w:numFmt w:val="decimal"/>
      <w:lvlText w:val="%1."/>
      <w:lvlJc w:val="left"/>
      <w:pPr>
        <w:ind w:left="102" w:hanging="260"/>
      </w:pPr>
      <w:rPr>
        <w:rFonts w:ascii="Times New Roman" w:eastAsia="Times New Roman" w:hAnsi="Times New Roman" w:hint="default"/>
        <w:w w:val="99"/>
        <w:sz w:val="26"/>
        <w:szCs w:val="26"/>
      </w:rPr>
    </w:lvl>
    <w:lvl w:ilvl="1" w:tplc="7EAE4B80">
      <w:start w:val="1"/>
      <w:numFmt w:val="bullet"/>
      <w:lvlText w:val="•"/>
      <w:lvlJc w:val="left"/>
      <w:pPr>
        <w:ind w:left="1048" w:hanging="260"/>
      </w:pPr>
      <w:rPr>
        <w:rFonts w:hint="default"/>
      </w:rPr>
    </w:lvl>
    <w:lvl w:ilvl="2" w:tplc="F11A1F92">
      <w:start w:val="1"/>
      <w:numFmt w:val="bullet"/>
      <w:lvlText w:val="•"/>
      <w:lvlJc w:val="left"/>
      <w:pPr>
        <w:ind w:left="1994" w:hanging="260"/>
      </w:pPr>
      <w:rPr>
        <w:rFonts w:hint="default"/>
      </w:rPr>
    </w:lvl>
    <w:lvl w:ilvl="3" w:tplc="7BA6045E">
      <w:start w:val="1"/>
      <w:numFmt w:val="bullet"/>
      <w:lvlText w:val="•"/>
      <w:lvlJc w:val="left"/>
      <w:pPr>
        <w:ind w:left="2941" w:hanging="260"/>
      </w:pPr>
      <w:rPr>
        <w:rFonts w:hint="default"/>
      </w:rPr>
    </w:lvl>
    <w:lvl w:ilvl="4" w:tplc="DF208ABE">
      <w:start w:val="1"/>
      <w:numFmt w:val="bullet"/>
      <w:lvlText w:val="•"/>
      <w:lvlJc w:val="left"/>
      <w:pPr>
        <w:ind w:left="3887" w:hanging="260"/>
      </w:pPr>
      <w:rPr>
        <w:rFonts w:hint="default"/>
      </w:rPr>
    </w:lvl>
    <w:lvl w:ilvl="5" w:tplc="2E4EB03E">
      <w:start w:val="1"/>
      <w:numFmt w:val="bullet"/>
      <w:lvlText w:val="•"/>
      <w:lvlJc w:val="left"/>
      <w:pPr>
        <w:ind w:left="4834" w:hanging="260"/>
      </w:pPr>
      <w:rPr>
        <w:rFonts w:hint="default"/>
      </w:rPr>
    </w:lvl>
    <w:lvl w:ilvl="6" w:tplc="CE4CF49C">
      <w:start w:val="1"/>
      <w:numFmt w:val="bullet"/>
      <w:lvlText w:val="•"/>
      <w:lvlJc w:val="left"/>
      <w:pPr>
        <w:ind w:left="5780" w:hanging="260"/>
      </w:pPr>
      <w:rPr>
        <w:rFonts w:hint="default"/>
      </w:rPr>
    </w:lvl>
    <w:lvl w:ilvl="7" w:tplc="BC5EF1B6">
      <w:start w:val="1"/>
      <w:numFmt w:val="bullet"/>
      <w:lvlText w:val="•"/>
      <w:lvlJc w:val="left"/>
      <w:pPr>
        <w:ind w:left="6727" w:hanging="260"/>
      </w:pPr>
      <w:rPr>
        <w:rFonts w:hint="default"/>
      </w:rPr>
    </w:lvl>
    <w:lvl w:ilvl="8" w:tplc="6C348AC2">
      <w:start w:val="1"/>
      <w:numFmt w:val="bullet"/>
      <w:lvlText w:val="•"/>
      <w:lvlJc w:val="left"/>
      <w:pPr>
        <w:ind w:left="7673" w:hanging="260"/>
      </w:pPr>
      <w:rPr>
        <w:rFonts w:hint="default"/>
      </w:rPr>
    </w:lvl>
  </w:abstractNum>
  <w:abstractNum w:abstractNumId="8" w15:restartNumberingAfterBreak="0">
    <w:nsid w:val="55E1716F"/>
    <w:multiLevelType w:val="hybridMultilevel"/>
    <w:tmpl w:val="EFE82DAC"/>
    <w:lvl w:ilvl="0" w:tplc="6B5AB6B6">
      <w:start w:val="1"/>
      <w:numFmt w:val="decimal"/>
      <w:lvlText w:val="%1."/>
      <w:lvlJc w:val="left"/>
      <w:pPr>
        <w:ind w:left="102" w:hanging="260"/>
      </w:pPr>
      <w:rPr>
        <w:rFonts w:ascii="Times New Roman" w:eastAsia="Times New Roman" w:hAnsi="Times New Roman" w:hint="default"/>
        <w:w w:val="99"/>
        <w:sz w:val="26"/>
        <w:szCs w:val="26"/>
      </w:rPr>
    </w:lvl>
    <w:lvl w:ilvl="1" w:tplc="DFFC504E">
      <w:start w:val="1"/>
      <w:numFmt w:val="bullet"/>
      <w:lvlText w:val="•"/>
      <w:lvlJc w:val="left"/>
      <w:pPr>
        <w:ind w:left="1048" w:hanging="260"/>
      </w:pPr>
      <w:rPr>
        <w:rFonts w:hint="default"/>
      </w:rPr>
    </w:lvl>
    <w:lvl w:ilvl="2" w:tplc="4A448D72">
      <w:start w:val="1"/>
      <w:numFmt w:val="bullet"/>
      <w:lvlText w:val="•"/>
      <w:lvlJc w:val="left"/>
      <w:pPr>
        <w:ind w:left="1994" w:hanging="260"/>
      </w:pPr>
      <w:rPr>
        <w:rFonts w:hint="default"/>
      </w:rPr>
    </w:lvl>
    <w:lvl w:ilvl="3" w:tplc="DBE223E6">
      <w:start w:val="1"/>
      <w:numFmt w:val="bullet"/>
      <w:lvlText w:val="•"/>
      <w:lvlJc w:val="left"/>
      <w:pPr>
        <w:ind w:left="2941" w:hanging="260"/>
      </w:pPr>
      <w:rPr>
        <w:rFonts w:hint="default"/>
      </w:rPr>
    </w:lvl>
    <w:lvl w:ilvl="4" w:tplc="97729B76">
      <w:start w:val="1"/>
      <w:numFmt w:val="bullet"/>
      <w:lvlText w:val="•"/>
      <w:lvlJc w:val="left"/>
      <w:pPr>
        <w:ind w:left="3887" w:hanging="260"/>
      </w:pPr>
      <w:rPr>
        <w:rFonts w:hint="default"/>
      </w:rPr>
    </w:lvl>
    <w:lvl w:ilvl="5" w:tplc="704EDFD2">
      <w:start w:val="1"/>
      <w:numFmt w:val="bullet"/>
      <w:lvlText w:val="•"/>
      <w:lvlJc w:val="left"/>
      <w:pPr>
        <w:ind w:left="4834" w:hanging="260"/>
      </w:pPr>
      <w:rPr>
        <w:rFonts w:hint="default"/>
      </w:rPr>
    </w:lvl>
    <w:lvl w:ilvl="6" w:tplc="18F85BFE">
      <w:start w:val="1"/>
      <w:numFmt w:val="bullet"/>
      <w:lvlText w:val="•"/>
      <w:lvlJc w:val="left"/>
      <w:pPr>
        <w:ind w:left="5780" w:hanging="260"/>
      </w:pPr>
      <w:rPr>
        <w:rFonts w:hint="default"/>
      </w:rPr>
    </w:lvl>
    <w:lvl w:ilvl="7" w:tplc="95F8F224">
      <w:start w:val="1"/>
      <w:numFmt w:val="bullet"/>
      <w:lvlText w:val="•"/>
      <w:lvlJc w:val="left"/>
      <w:pPr>
        <w:ind w:left="6727" w:hanging="260"/>
      </w:pPr>
      <w:rPr>
        <w:rFonts w:hint="default"/>
      </w:rPr>
    </w:lvl>
    <w:lvl w:ilvl="8" w:tplc="0520E776">
      <w:start w:val="1"/>
      <w:numFmt w:val="bullet"/>
      <w:lvlText w:val="•"/>
      <w:lvlJc w:val="left"/>
      <w:pPr>
        <w:ind w:left="7673" w:hanging="260"/>
      </w:pPr>
      <w:rPr>
        <w:rFonts w:hint="default"/>
      </w:rPr>
    </w:lvl>
  </w:abstractNum>
  <w:abstractNum w:abstractNumId="9" w15:restartNumberingAfterBreak="0">
    <w:nsid w:val="58AB69E4"/>
    <w:multiLevelType w:val="hybridMultilevel"/>
    <w:tmpl w:val="37E48530"/>
    <w:lvl w:ilvl="0" w:tplc="285A73AA">
      <w:start w:val="1"/>
      <w:numFmt w:val="decimal"/>
      <w:lvlText w:val="%1)"/>
      <w:lvlJc w:val="left"/>
      <w:pPr>
        <w:ind w:left="102" w:hanging="281"/>
      </w:pPr>
      <w:rPr>
        <w:rFonts w:ascii="Times New Roman" w:eastAsia="Times New Roman" w:hAnsi="Times New Roman" w:hint="default"/>
        <w:w w:val="99"/>
        <w:sz w:val="26"/>
        <w:szCs w:val="26"/>
      </w:rPr>
    </w:lvl>
    <w:lvl w:ilvl="1" w:tplc="A7D8A85C">
      <w:start w:val="1"/>
      <w:numFmt w:val="bullet"/>
      <w:lvlText w:val="•"/>
      <w:lvlJc w:val="left"/>
      <w:pPr>
        <w:ind w:left="1048" w:hanging="281"/>
      </w:pPr>
      <w:rPr>
        <w:rFonts w:hint="default"/>
      </w:rPr>
    </w:lvl>
    <w:lvl w:ilvl="2" w:tplc="42342C4A">
      <w:start w:val="1"/>
      <w:numFmt w:val="bullet"/>
      <w:lvlText w:val="•"/>
      <w:lvlJc w:val="left"/>
      <w:pPr>
        <w:ind w:left="1994" w:hanging="281"/>
      </w:pPr>
      <w:rPr>
        <w:rFonts w:hint="default"/>
      </w:rPr>
    </w:lvl>
    <w:lvl w:ilvl="3" w:tplc="8696B0CC">
      <w:start w:val="1"/>
      <w:numFmt w:val="bullet"/>
      <w:lvlText w:val="•"/>
      <w:lvlJc w:val="left"/>
      <w:pPr>
        <w:ind w:left="2941" w:hanging="281"/>
      </w:pPr>
      <w:rPr>
        <w:rFonts w:hint="default"/>
      </w:rPr>
    </w:lvl>
    <w:lvl w:ilvl="4" w:tplc="1B367030">
      <w:start w:val="1"/>
      <w:numFmt w:val="bullet"/>
      <w:lvlText w:val="•"/>
      <w:lvlJc w:val="left"/>
      <w:pPr>
        <w:ind w:left="3887" w:hanging="281"/>
      </w:pPr>
      <w:rPr>
        <w:rFonts w:hint="default"/>
      </w:rPr>
    </w:lvl>
    <w:lvl w:ilvl="5" w:tplc="4B20A3F2">
      <w:start w:val="1"/>
      <w:numFmt w:val="bullet"/>
      <w:lvlText w:val="•"/>
      <w:lvlJc w:val="left"/>
      <w:pPr>
        <w:ind w:left="4834" w:hanging="281"/>
      </w:pPr>
      <w:rPr>
        <w:rFonts w:hint="default"/>
      </w:rPr>
    </w:lvl>
    <w:lvl w:ilvl="6" w:tplc="07FE0288">
      <w:start w:val="1"/>
      <w:numFmt w:val="bullet"/>
      <w:lvlText w:val="•"/>
      <w:lvlJc w:val="left"/>
      <w:pPr>
        <w:ind w:left="5780" w:hanging="281"/>
      </w:pPr>
      <w:rPr>
        <w:rFonts w:hint="default"/>
      </w:rPr>
    </w:lvl>
    <w:lvl w:ilvl="7" w:tplc="64C689CA">
      <w:start w:val="1"/>
      <w:numFmt w:val="bullet"/>
      <w:lvlText w:val="•"/>
      <w:lvlJc w:val="left"/>
      <w:pPr>
        <w:ind w:left="6727" w:hanging="281"/>
      </w:pPr>
      <w:rPr>
        <w:rFonts w:hint="default"/>
      </w:rPr>
    </w:lvl>
    <w:lvl w:ilvl="8" w:tplc="ADBCA90C">
      <w:start w:val="1"/>
      <w:numFmt w:val="bullet"/>
      <w:lvlText w:val="•"/>
      <w:lvlJc w:val="left"/>
      <w:pPr>
        <w:ind w:left="7673" w:hanging="281"/>
      </w:pPr>
      <w:rPr>
        <w:rFonts w:hint="default"/>
      </w:rPr>
    </w:lvl>
  </w:abstractNum>
  <w:abstractNum w:abstractNumId="10" w15:restartNumberingAfterBreak="0">
    <w:nsid w:val="6091736A"/>
    <w:multiLevelType w:val="hybridMultilevel"/>
    <w:tmpl w:val="087E05F8"/>
    <w:lvl w:ilvl="0" w:tplc="68AACB5E">
      <w:start w:val="1"/>
      <w:numFmt w:val="decimal"/>
      <w:lvlText w:val="%1."/>
      <w:lvlJc w:val="left"/>
      <w:pPr>
        <w:ind w:left="102" w:hanging="260"/>
      </w:pPr>
      <w:rPr>
        <w:rFonts w:ascii="Times New Roman" w:eastAsia="Times New Roman" w:hAnsi="Times New Roman" w:hint="default"/>
        <w:w w:val="99"/>
        <w:sz w:val="26"/>
        <w:szCs w:val="26"/>
      </w:rPr>
    </w:lvl>
    <w:lvl w:ilvl="1" w:tplc="94C26848">
      <w:start w:val="1"/>
      <w:numFmt w:val="bullet"/>
      <w:lvlText w:val="•"/>
      <w:lvlJc w:val="left"/>
      <w:pPr>
        <w:ind w:left="1048" w:hanging="260"/>
      </w:pPr>
      <w:rPr>
        <w:rFonts w:hint="default"/>
      </w:rPr>
    </w:lvl>
    <w:lvl w:ilvl="2" w:tplc="2C7A8DA0">
      <w:start w:val="1"/>
      <w:numFmt w:val="bullet"/>
      <w:lvlText w:val="•"/>
      <w:lvlJc w:val="left"/>
      <w:pPr>
        <w:ind w:left="1994" w:hanging="260"/>
      </w:pPr>
      <w:rPr>
        <w:rFonts w:hint="default"/>
      </w:rPr>
    </w:lvl>
    <w:lvl w:ilvl="3" w:tplc="AB6CD138">
      <w:start w:val="1"/>
      <w:numFmt w:val="bullet"/>
      <w:lvlText w:val="•"/>
      <w:lvlJc w:val="left"/>
      <w:pPr>
        <w:ind w:left="2941" w:hanging="260"/>
      </w:pPr>
      <w:rPr>
        <w:rFonts w:hint="default"/>
      </w:rPr>
    </w:lvl>
    <w:lvl w:ilvl="4" w:tplc="D61215D0">
      <w:start w:val="1"/>
      <w:numFmt w:val="bullet"/>
      <w:lvlText w:val="•"/>
      <w:lvlJc w:val="left"/>
      <w:pPr>
        <w:ind w:left="3887" w:hanging="260"/>
      </w:pPr>
      <w:rPr>
        <w:rFonts w:hint="default"/>
      </w:rPr>
    </w:lvl>
    <w:lvl w:ilvl="5" w:tplc="4B2A08BE">
      <w:start w:val="1"/>
      <w:numFmt w:val="bullet"/>
      <w:lvlText w:val="•"/>
      <w:lvlJc w:val="left"/>
      <w:pPr>
        <w:ind w:left="4834" w:hanging="260"/>
      </w:pPr>
      <w:rPr>
        <w:rFonts w:hint="default"/>
      </w:rPr>
    </w:lvl>
    <w:lvl w:ilvl="6" w:tplc="D0806F62">
      <w:start w:val="1"/>
      <w:numFmt w:val="bullet"/>
      <w:lvlText w:val="•"/>
      <w:lvlJc w:val="left"/>
      <w:pPr>
        <w:ind w:left="5780" w:hanging="260"/>
      </w:pPr>
      <w:rPr>
        <w:rFonts w:hint="default"/>
      </w:rPr>
    </w:lvl>
    <w:lvl w:ilvl="7" w:tplc="7D1287EA">
      <w:start w:val="1"/>
      <w:numFmt w:val="bullet"/>
      <w:lvlText w:val="•"/>
      <w:lvlJc w:val="left"/>
      <w:pPr>
        <w:ind w:left="6727" w:hanging="260"/>
      </w:pPr>
      <w:rPr>
        <w:rFonts w:hint="default"/>
      </w:rPr>
    </w:lvl>
    <w:lvl w:ilvl="8" w:tplc="8856D03E">
      <w:start w:val="1"/>
      <w:numFmt w:val="bullet"/>
      <w:lvlText w:val="•"/>
      <w:lvlJc w:val="left"/>
      <w:pPr>
        <w:ind w:left="7673" w:hanging="260"/>
      </w:pPr>
      <w:rPr>
        <w:rFonts w:hint="default"/>
      </w:rPr>
    </w:lvl>
  </w:abstractNum>
  <w:abstractNum w:abstractNumId="11" w15:restartNumberingAfterBreak="0">
    <w:nsid w:val="71924D5C"/>
    <w:multiLevelType w:val="hybridMultilevel"/>
    <w:tmpl w:val="023024A2"/>
    <w:lvl w:ilvl="0" w:tplc="D9366552">
      <w:start w:val="1"/>
      <w:numFmt w:val="decimal"/>
      <w:lvlText w:val="%1."/>
      <w:lvlJc w:val="left"/>
      <w:pPr>
        <w:ind w:left="102" w:hanging="260"/>
      </w:pPr>
      <w:rPr>
        <w:rFonts w:ascii="Times New Roman" w:eastAsia="Times New Roman" w:hAnsi="Times New Roman" w:hint="default"/>
        <w:w w:val="99"/>
        <w:sz w:val="26"/>
        <w:szCs w:val="26"/>
      </w:rPr>
    </w:lvl>
    <w:lvl w:ilvl="1" w:tplc="782499CA">
      <w:start w:val="1"/>
      <w:numFmt w:val="bullet"/>
      <w:lvlText w:val="•"/>
      <w:lvlJc w:val="left"/>
      <w:pPr>
        <w:ind w:left="1048" w:hanging="260"/>
      </w:pPr>
      <w:rPr>
        <w:rFonts w:hint="default"/>
      </w:rPr>
    </w:lvl>
    <w:lvl w:ilvl="2" w:tplc="5B74FA00">
      <w:start w:val="1"/>
      <w:numFmt w:val="bullet"/>
      <w:lvlText w:val="•"/>
      <w:lvlJc w:val="left"/>
      <w:pPr>
        <w:ind w:left="1994" w:hanging="260"/>
      </w:pPr>
      <w:rPr>
        <w:rFonts w:hint="default"/>
      </w:rPr>
    </w:lvl>
    <w:lvl w:ilvl="3" w:tplc="82D84246">
      <w:start w:val="1"/>
      <w:numFmt w:val="bullet"/>
      <w:lvlText w:val="•"/>
      <w:lvlJc w:val="left"/>
      <w:pPr>
        <w:ind w:left="2941" w:hanging="260"/>
      </w:pPr>
      <w:rPr>
        <w:rFonts w:hint="default"/>
      </w:rPr>
    </w:lvl>
    <w:lvl w:ilvl="4" w:tplc="0598EC52">
      <w:start w:val="1"/>
      <w:numFmt w:val="bullet"/>
      <w:lvlText w:val="•"/>
      <w:lvlJc w:val="left"/>
      <w:pPr>
        <w:ind w:left="3887" w:hanging="260"/>
      </w:pPr>
      <w:rPr>
        <w:rFonts w:hint="default"/>
      </w:rPr>
    </w:lvl>
    <w:lvl w:ilvl="5" w:tplc="CD2A48D2">
      <w:start w:val="1"/>
      <w:numFmt w:val="bullet"/>
      <w:lvlText w:val="•"/>
      <w:lvlJc w:val="left"/>
      <w:pPr>
        <w:ind w:left="4834" w:hanging="260"/>
      </w:pPr>
      <w:rPr>
        <w:rFonts w:hint="default"/>
      </w:rPr>
    </w:lvl>
    <w:lvl w:ilvl="6" w:tplc="30EA0FC0">
      <w:start w:val="1"/>
      <w:numFmt w:val="bullet"/>
      <w:lvlText w:val="•"/>
      <w:lvlJc w:val="left"/>
      <w:pPr>
        <w:ind w:left="5780" w:hanging="260"/>
      </w:pPr>
      <w:rPr>
        <w:rFonts w:hint="default"/>
      </w:rPr>
    </w:lvl>
    <w:lvl w:ilvl="7" w:tplc="B2D2C6EE">
      <w:start w:val="1"/>
      <w:numFmt w:val="bullet"/>
      <w:lvlText w:val="•"/>
      <w:lvlJc w:val="left"/>
      <w:pPr>
        <w:ind w:left="6727" w:hanging="260"/>
      </w:pPr>
      <w:rPr>
        <w:rFonts w:hint="default"/>
      </w:rPr>
    </w:lvl>
    <w:lvl w:ilvl="8" w:tplc="2254696A">
      <w:start w:val="1"/>
      <w:numFmt w:val="bullet"/>
      <w:lvlText w:val="•"/>
      <w:lvlJc w:val="left"/>
      <w:pPr>
        <w:ind w:left="7673" w:hanging="260"/>
      </w:pPr>
      <w:rPr>
        <w:rFonts w:hint="default"/>
      </w:rPr>
    </w:lvl>
  </w:abstractNum>
  <w:num w:numId="1">
    <w:abstractNumId w:val="3"/>
  </w:num>
  <w:num w:numId="2">
    <w:abstractNumId w:val="0"/>
  </w:num>
  <w:num w:numId="3">
    <w:abstractNumId w:val="1"/>
  </w:num>
  <w:num w:numId="4">
    <w:abstractNumId w:val="11"/>
  </w:num>
  <w:num w:numId="5">
    <w:abstractNumId w:val="6"/>
  </w:num>
  <w:num w:numId="6">
    <w:abstractNumId w:val="5"/>
  </w:num>
  <w:num w:numId="7">
    <w:abstractNumId w:val="2"/>
  </w:num>
  <w:num w:numId="8">
    <w:abstractNumId w:val="7"/>
  </w:num>
  <w:num w:numId="9">
    <w:abstractNumId w:val="10"/>
  </w:num>
  <w:num w:numId="10">
    <w:abstractNumId w:val="4"/>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93B9F"/>
    <w:rsid w:val="001E1C1E"/>
    <w:rsid w:val="002321BD"/>
    <w:rsid w:val="004B2408"/>
    <w:rsid w:val="005262DD"/>
    <w:rsid w:val="007A7860"/>
    <w:rsid w:val="007D7689"/>
    <w:rsid w:val="00893B9F"/>
    <w:rsid w:val="00933606"/>
    <w:rsid w:val="00A40581"/>
    <w:rsid w:val="00AE589A"/>
    <w:rsid w:val="00DA1065"/>
    <w:rsid w:val="00EF5800"/>
    <w:rsid w:val="00FA14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3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3762"/>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firstLine="708"/>
    </w:pPr>
    <w:rPr>
      <w:rFonts w:ascii="Times New Roman" w:eastAsia="Times New Roman" w:hAnsi="Times New Roman"/>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1E1C1E"/>
    <w:pPr>
      <w:tabs>
        <w:tab w:val="center" w:pos="4513"/>
        <w:tab w:val="right" w:pos="9026"/>
      </w:tabs>
    </w:pPr>
  </w:style>
  <w:style w:type="character" w:customStyle="1" w:styleId="HeaderChar">
    <w:name w:val="Header Char"/>
    <w:basedOn w:val="DefaultParagraphFont"/>
    <w:link w:val="Header"/>
    <w:uiPriority w:val="99"/>
    <w:rsid w:val="001E1C1E"/>
  </w:style>
  <w:style w:type="paragraph" w:styleId="Footer">
    <w:name w:val="footer"/>
    <w:basedOn w:val="Normal"/>
    <w:link w:val="FooterChar"/>
    <w:unhideWhenUsed/>
    <w:rsid w:val="001E1C1E"/>
    <w:pPr>
      <w:tabs>
        <w:tab w:val="center" w:pos="4513"/>
        <w:tab w:val="right" w:pos="9026"/>
      </w:tabs>
    </w:pPr>
  </w:style>
  <w:style w:type="character" w:customStyle="1" w:styleId="FooterChar">
    <w:name w:val="Footer Char"/>
    <w:basedOn w:val="DefaultParagraphFont"/>
    <w:link w:val="Footer"/>
    <w:uiPriority w:val="99"/>
    <w:rsid w:val="001E1C1E"/>
  </w:style>
  <w:style w:type="paragraph" w:styleId="BalloonText">
    <w:name w:val="Balloon Text"/>
    <w:basedOn w:val="Normal"/>
    <w:link w:val="BalloonTextChar"/>
    <w:uiPriority w:val="99"/>
    <w:semiHidden/>
    <w:unhideWhenUsed/>
    <w:rsid w:val="00EF5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800"/>
    <w:rPr>
      <w:rFonts w:ascii="Segoe UI" w:hAnsi="Segoe UI" w:cs="Segoe UI"/>
      <w:sz w:val="18"/>
      <w:szCs w:val="18"/>
    </w:rPr>
  </w:style>
  <w:style w:type="character" w:styleId="PageNumber">
    <w:name w:val="page number"/>
    <w:basedOn w:val="DefaultParagraphFont"/>
    <w:semiHidden/>
    <w:rsid w:val="00FA1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7786</Words>
  <Characters>4439</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2020-09-08T07:25:00Z</dcterms:created>
  <dcterms:modified xsi:type="dcterms:W3CDTF">2021-01-21T11:31:00Z</dcterms:modified>
</cp:coreProperties>
</file>