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B6F" w14:textId="58241D0A" w:rsidR="00A80B99" w:rsidRDefault="00A80B99" w:rsidP="00074A73">
      <w:pPr>
        <w:spacing w:after="0" w:line="240" w:lineRule="auto"/>
        <w:jc w:val="center"/>
        <w:rPr>
          <w:rFonts w:ascii="Times New Roman" w:hAnsi="Times New Roman"/>
          <w:sz w:val="24"/>
        </w:rPr>
      </w:pPr>
      <w:r>
        <w:rPr>
          <w:rFonts w:ascii="Times New Roman" w:hAnsi="Times New Roman"/>
          <w:sz w:val="24"/>
        </w:rPr>
        <w:t>Republic of Latvia</w:t>
      </w:r>
    </w:p>
    <w:p w14:paraId="235CBC73" w14:textId="77777777" w:rsidR="00A80B99" w:rsidRDefault="00A80B99" w:rsidP="00074A73">
      <w:pPr>
        <w:spacing w:after="0" w:line="240" w:lineRule="auto"/>
        <w:jc w:val="center"/>
        <w:rPr>
          <w:rFonts w:ascii="Times New Roman" w:hAnsi="Times New Roman"/>
          <w:sz w:val="24"/>
        </w:rPr>
      </w:pPr>
    </w:p>
    <w:p w14:paraId="5F8AC515" w14:textId="3439AADD" w:rsidR="00074A73" w:rsidRPr="00074A73" w:rsidRDefault="00E0635D" w:rsidP="00074A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A7E948D" w14:textId="4CFB4B76" w:rsidR="00074A73" w:rsidRPr="00074A73" w:rsidRDefault="00E0635D" w:rsidP="00074A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155</w:t>
      </w:r>
    </w:p>
    <w:p w14:paraId="5DEC6838" w14:textId="078A9DD9" w:rsidR="00E0635D" w:rsidRPr="00074A73" w:rsidRDefault="00E0635D" w:rsidP="00074A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11 March 2021</w:t>
      </w:r>
    </w:p>
    <w:p w14:paraId="6BD65383" w14:textId="184EC5F3" w:rsid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210CAA69" w14:textId="77777777" w:rsidR="00074A73" w:rsidRPr="00DF25AC" w:rsidRDefault="00074A73" w:rsidP="00074A73">
      <w:pPr>
        <w:spacing w:after="0" w:line="240" w:lineRule="auto"/>
        <w:jc w:val="both"/>
        <w:rPr>
          <w:rFonts w:ascii="Times New Roman" w:eastAsia="Times New Roman" w:hAnsi="Times New Roman" w:cs="Times New Roman"/>
          <w:noProof/>
          <w:sz w:val="24"/>
          <w:szCs w:val="24"/>
          <w:lang w:eastAsia="lv-LV"/>
        </w:rPr>
      </w:pPr>
    </w:p>
    <w:p w14:paraId="51670223" w14:textId="7DF23B48" w:rsidR="00E0635D" w:rsidRPr="00074A73" w:rsidRDefault="00E0635D" w:rsidP="00074A7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by which the State and Local Governments shall Finance the Purchase of Teaching Aids for Educational Institutions</w:t>
      </w:r>
    </w:p>
    <w:p w14:paraId="50D941C0" w14:textId="39BC41AF" w:rsid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0630B5BD" w14:textId="77777777" w:rsidR="00074A73" w:rsidRPr="00DF25AC" w:rsidRDefault="00074A73" w:rsidP="00074A73">
      <w:pPr>
        <w:spacing w:after="0" w:line="240" w:lineRule="auto"/>
        <w:jc w:val="both"/>
        <w:rPr>
          <w:rFonts w:ascii="Times New Roman" w:eastAsia="Times New Roman" w:hAnsi="Times New Roman" w:cs="Times New Roman"/>
          <w:noProof/>
          <w:sz w:val="24"/>
          <w:szCs w:val="24"/>
          <w:lang w:eastAsia="lv-LV"/>
        </w:rPr>
      </w:pPr>
    </w:p>
    <w:p w14:paraId="487BBC11" w14:textId="77777777" w:rsidR="00074A73" w:rsidRPr="00074A73" w:rsidRDefault="00E0635D" w:rsidP="00074A7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7C9D1BA" w14:textId="7D52B3E6" w:rsidR="00E0635D" w:rsidRPr="00074A73" w:rsidRDefault="00E0635D" w:rsidP="00074A7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Clause 15 of the Education Law and Section 14, Paragraph four of the International School Law</w:t>
      </w:r>
    </w:p>
    <w:p w14:paraId="68CC8B1E" w14:textId="0A01F4D0" w:rsid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08198D28" w14:textId="77777777" w:rsidR="00074A73" w:rsidRPr="00DF25AC" w:rsidRDefault="00074A73" w:rsidP="00074A73">
      <w:pPr>
        <w:spacing w:after="0" w:line="240" w:lineRule="auto"/>
        <w:jc w:val="both"/>
        <w:rPr>
          <w:rFonts w:ascii="Times New Roman" w:eastAsia="Times New Roman" w:hAnsi="Times New Roman" w:cs="Times New Roman"/>
          <w:noProof/>
          <w:sz w:val="24"/>
          <w:szCs w:val="24"/>
          <w:lang w:eastAsia="lv-LV"/>
        </w:rPr>
      </w:pPr>
    </w:p>
    <w:p w14:paraId="147FC4AF" w14:textId="77777777" w:rsidR="00E0635D" w:rsidRPr="00DF25AC" w:rsidRDefault="00E0635D" w:rsidP="00074A73">
      <w:pPr>
        <w:spacing w:after="0" w:line="240" w:lineRule="auto"/>
        <w:jc w:val="both"/>
        <w:rPr>
          <w:rFonts w:ascii="Times New Roman" w:eastAsia="Times New Roman" w:hAnsi="Times New Roman" w:cs="Times New Roman"/>
          <w:noProof/>
          <w:sz w:val="24"/>
          <w:szCs w:val="24"/>
        </w:rPr>
      </w:pPr>
      <w:bookmarkStart w:id="0" w:name="p-775244"/>
      <w:bookmarkEnd w:id="0"/>
      <w:r>
        <w:rPr>
          <w:rFonts w:ascii="Times New Roman" w:hAnsi="Times New Roman"/>
          <w:sz w:val="24"/>
        </w:rPr>
        <w:t>1. The Regulation prescribes:</w:t>
      </w:r>
      <w:bookmarkStart w:id="1" w:name="p1"/>
      <w:bookmarkEnd w:id="1"/>
    </w:p>
    <w:p w14:paraId="04A927A6" w14:textId="77777777" w:rsidR="00E0635D" w:rsidRPr="00DF25AC" w:rsidRDefault="00E0635D" w:rsidP="00074A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State and local governments shall finance the purchase of teaching aids for educational institutions;</w:t>
      </w:r>
    </w:p>
    <w:p w14:paraId="6862B603" w14:textId="77777777" w:rsidR="00E0635D" w:rsidRPr="00DF25AC" w:rsidRDefault="00E0635D" w:rsidP="00074A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and criteria by which the purchase of teaching aids necessary for the acquisition of the Latvian language, Latvian history and culture, Latvian nature and geography (hereinafter – the subject Latvian Studies) shall be calculated and financed from the State budget.</w:t>
      </w:r>
    </w:p>
    <w:p w14:paraId="097F83A2"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 w:name="p-775245"/>
      <w:bookmarkEnd w:id="2"/>
    </w:p>
    <w:p w14:paraId="2DED7F76" w14:textId="068077C5"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purchase of the study literature, electronic resources, interactive teaching platforms, games in printed or digital form (also online), toys and accessories, methodological means, additional literature, visual aids, handouts, technical teaching aids, educational materials, installations and equipment, and also the purchase of study management platforms or the subscription fees thereof, and the purchase of study and communication software or the subscription fees thereof for the State-founded educational institutions shall be financed from the State budget funds of those ministries under the subordination of which the relevant educational institutions are.</w:t>
      </w:r>
      <w:bookmarkStart w:id="3" w:name="p2"/>
      <w:bookmarkEnd w:id="3"/>
    </w:p>
    <w:p w14:paraId="11587A99"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4" w:name="p-775246"/>
      <w:bookmarkEnd w:id="4"/>
    </w:p>
    <w:p w14:paraId="0B3F9AB3" w14:textId="02910AD0"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financing granted for the purchase of the teaching aids referred to in Paragraph 2 of this Regulation shall be distributed among educational institutions under the subordination thereof.</w:t>
      </w:r>
      <w:bookmarkStart w:id="5" w:name="p3"/>
      <w:bookmarkEnd w:id="5"/>
    </w:p>
    <w:p w14:paraId="3864C422"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6" w:name="p-775247"/>
      <w:bookmarkEnd w:id="6"/>
    </w:p>
    <w:p w14:paraId="221E8DC9" w14:textId="0A63F96F"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education institution, a State higher education institution, and a private educational institution which implement pre-school education programmes, general basic education programmes, or general secondary education programmes have the right to receive financing for the purchase of teaching aids, if educational institutions or the founders thereof have, by 5 September of the previous year, entered and approved the information in the State Education Information System on the number of educatees (by classes (groups) and relevant education programmes) as of 1 September.</w:t>
      </w:r>
      <w:bookmarkStart w:id="7" w:name="p4"/>
      <w:bookmarkEnd w:id="7"/>
    </w:p>
    <w:p w14:paraId="00295091"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8" w:name="p-775248"/>
      <w:bookmarkEnd w:id="8"/>
    </w:p>
    <w:p w14:paraId="093219CF" w14:textId="0CC517A8"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Ministry of Education and Science (hereinafter – the Ministry) shall, on the basis of the information referred to in Paragraph 4 of this Regulation on the number of educatees in conformity with State budget funds granted to the Ministry for the purchase of teaching aids in the law on the State budget resources for the current year, calculate the financing for the purchase of teaching aids for the current calendar year and, by 1 May of the current year, distribute State budget funds among local governments, State higher education institutions which have established secondary education institutions, and founders of private educational institutions for the purchase of study literature, games, methodological means, and reference </w:t>
      </w:r>
      <w:r>
        <w:rPr>
          <w:rFonts w:ascii="Times New Roman" w:hAnsi="Times New Roman"/>
          <w:sz w:val="24"/>
        </w:rPr>
        <w:lastRenderedPageBreak/>
        <w:t>literature conforming to the guidelines for pre-school education, and also State standards for basic education and general secondary education, and also for the purchase of study management platforms or the subscription fee thereof.</w:t>
      </w:r>
      <w:bookmarkStart w:id="9" w:name="p5"/>
      <w:bookmarkEnd w:id="9"/>
    </w:p>
    <w:p w14:paraId="626B7B38"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10" w:name="p-775250"/>
      <w:bookmarkEnd w:id="10"/>
    </w:p>
    <w:p w14:paraId="6214E01B" w14:textId="4C04778F"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Local governments shall grant the financing referred to in Paragraph 5 of this Regulation to educational institutions founded by a local government which implement pre-school education programmes, general basic education programmes, or general secondary education programmes.</w:t>
      </w:r>
      <w:bookmarkStart w:id="11" w:name="p6"/>
      <w:bookmarkEnd w:id="11"/>
    </w:p>
    <w:p w14:paraId="02E37FB1"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12" w:name="p-775251"/>
      <w:bookmarkEnd w:id="12"/>
    </w:p>
    <w:p w14:paraId="55E657B4" w14:textId="50630C81"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State higher education institutions shall grant the financing referred to in Paragraph 5 of this Regulation to secondary education institutions which implement general secondary education programmes.</w:t>
      </w:r>
      <w:bookmarkStart w:id="13" w:name="p7"/>
      <w:bookmarkEnd w:id="13"/>
    </w:p>
    <w:p w14:paraId="45C08A47"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14" w:name="p-775252"/>
      <w:bookmarkEnd w:id="14"/>
    </w:p>
    <w:p w14:paraId="00BF83D0" w14:textId="6CA66012"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financing for local governments for the purchase of teaching aids in accordance with the law on the State budget for the current year is included in the approved earmarked grant for special educational institutions of local governments which ensure services of a boarding school, the financing referred to in Paragraph 5 of this Regulation shall not be granted to such educational institutions.</w:t>
      </w:r>
      <w:bookmarkStart w:id="15" w:name="p8"/>
      <w:bookmarkEnd w:id="15"/>
    </w:p>
    <w:p w14:paraId="4E80A493"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16" w:name="p-775253"/>
      <w:bookmarkEnd w:id="16"/>
    </w:p>
    <w:p w14:paraId="4E3079DC" w14:textId="06859A64"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Ministry shall, in conformity with the State budget funds granted for the purchase of teaching aids in the law on the State budget for the current year, calculate the financing for the purchase of teaching aids intended for the implementation of the subject Latvian Studies for the current calendar year, taking into account the information on the number of educatees in the international educational programmes as of 1 September of the previous year which, by 5 September of the previous year, the international schools have entered and approved in the State Education Information System. The Ministry shall distribute the State budget funds for the purchase of teaching aids intended for the implementation of the subject Latvian Studies among founders of the international schools by 1 May of the current year.</w:t>
      </w:r>
      <w:bookmarkStart w:id="17" w:name="p9"/>
      <w:bookmarkEnd w:id="17"/>
    </w:p>
    <w:p w14:paraId="1F27FB93"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18" w:name="p-775254"/>
      <w:bookmarkEnd w:id="18"/>
    </w:p>
    <w:p w14:paraId="34BFC8B6" w14:textId="383688B9"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Local governments shall, in conformity with the competence of local governments specified in the Education Law, finance the purchase of teaching aids or subscription fee conforming to the guidelines for pre-school education, State standards for basic education, general secondary education, vocational secondary education, and vocational education from the local government budget for the educational institutions under the subordination thereof by transferring the financing to the abovementioned educational institutions or by organising centralised procurement of teaching aids in accordance with the procedures laid down in the Public Procurement Law.</w:t>
      </w:r>
      <w:bookmarkStart w:id="19" w:name="p10"/>
      <w:bookmarkEnd w:id="19"/>
    </w:p>
    <w:p w14:paraId="5E716A87"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0" w:name="p-775255"/>
      <w:bookmarkEnd w:id="20"/>
    </w:p>
    <w:p w14:paraId="3C83C09D" w14:textId="5BEAEC20"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Local governments, founders of private educational institutions (including founders of international schools), and State higher education institutions shall, by 20 January of the current year, prepare a report on the use of the State financing granted in the previous calendar year (hereinafter – the report) (Annex 1). The e-service eReports of the Treasury (hereinafter – the eReports) shall be used for the preparation, verification, signing, and submission of the report in accordance with the laws and regulations regarding the procedures for ensuring the circulation of information by using e-services of the Treasury. The Ministry shall, within one month by using the eReports, verify the conformity of the report with the use of the granted financing, and approve the report.</w:t>
      </w:r>
      <w:bookmarkStart w:id="21" w:name="p11"/>
      <w:bookmarkEnd w:id="21"/>
    </w:p>
    <w:p w14:paraId="5BDFFB14"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2" w:name="p-775256"/>
      <w:bookmarkEnd w:id="22"/>
    </w:p>
    <w:p w14:paraId="2581205A" w14:textId="4010B441"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Ministry is entitled:</w:t>
      </w:r>
      <w:bookmarkStart w:id="23" w:name="p12"/>
      <w:bookmarkEnd w:id="23"/>
    </w:p>
    <w:p w14:paraId="65C2E3F3" w14:textId="77777777" w:rsidR="00E0635D" w:rsidRPr="00DF25AC" w:rsidRDefault="00E0635D" w:rsidP="00074A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to discontinue the disbursement of financing, if the report has not been submitted within the time period referred to in this Regulation or the Ministry has not accepted the abovementioned report;</w:t>
      </w:r>
    </w:p>
    <w:p w14:paraId="00AFD785" w14:textId="77777777" w:rsidR="00E0635D" w:rsidRPr="00DF25AC" w:rsidRDefault="00E0635D" w:rsidP="00074A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12.2. to reduce the amount of the calculated financing for the amount which conforms to the remaining balance indicated in the report as of the end of the reporting period;</w:t>
      </w:r>
    </w:p>
    <w:p w14:paraId="74EBAE8E" w14:textId="77777777" w:rsidR="00E0635D" w:rsidRPr="00DF25AC" w:rsidRDefault="00E0635D" w:rsidP="00074A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to request a local government, a founder of a private educational institution, or a State higher education institution to refund to the Ministry the financing not used in the previous calendar year within 30 days, if, in accordance with this Regulation, there are no grounds for the educational institution to receive the financing in the current calendar year.</w:t>
      </w:r>
    </w:p>
    <w:p w14:paraId="0D818D81"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4" w:name="p-775257"/>
      <w:bookmarkEnd w:id="24"/>
    </w:p>
    <w:p w14:paraId="109461FF" w14:textId="3AB00376"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By 30 September 2021, local governments shall, according to the administrative territories of local governments which are in force until 30 June 2021, prepare and submit a report (Annex 2) on the use of the State financing received in 2021 in the time period until 30 June 2021.</w:t>
      </w:r>
      <w:bookmarkStart w:id="25" w:name="p13"/>
      <w:bookmarkEnd w:id="25"/>
    </w:p>
    <w:p w14:paraId="67D80581"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6" w:name="p-775258"/>
      <w:bookmarkEnd w:id="26"/>
    </w:p>
    <w:p w14:paraId="27801B93" w14:textId="628A1F1A"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By 20 January 2022, local governments shall, according to the administrative territories of local governments which are in force from 1 July 2021, prepare and submit a report (Annex 2) on the use of the received State financing within the time period from 1 July 2021 until 31 December 2021.</w:t>
      </w:r>
      <w:bookmarkStart w:id="27" w:name="p14"/>
      <w:bookmarkEnd w:id="27"/>
    </w:p>
    <w:p w14:paraId="7F69067C"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28" w:name="p-775259"/>
      <w:bookmarkEnd w:id="28"/>
    </w:p>
    <w:p w14:paraId="78AEA91F" w14:textId="655816A1"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international schools for which State budget funds have been granted in 2021 for the purchase of study literature, games, methodological means, and reference literature conforming with the State standards for basic education and general secondary education, and also for the purchase of study management platforms or the subscription fees thereof in respect of the implementation of a pre-school education programme, a general basic education programme, or a general secondary education programme, are entitled to use the abovementioned financing also for the purchase of teaching aids necessary for the implementation of the subject Latvian Studies within the time period from 1 September 2021 until 31 December 2021.</w:t>
      </w:r>
      <w:bookmarkStart w:id="29" w:name="p15"/>
      <w:bookmarkEnd w:id="29"/>
    </w:p>
    <w:p w14:paraId="333DB83D" w14:textId="77777777" w:rsidR="00074A73" w:rsidRDefault="00074A73" w:rsidP="00074A73">
      <w:pPr>
        <w:spacing w:after="0" w:line="240" w:lineRule="auto"/>
        <w:jc w:val="both"/>
        <w:rPr>
          <w:rFonts w:ascii="Times New Roman" w:eastAsia="Times New Roman" w:hAnsi="Times New Roman" w:cs="Times New Roman"/>
          <w:noProof/>
          <w:sz w:val="24"/>
          <w:szCs w:val="24"/>
        </w:rPr>
      </w:pPr>
      <w:bookmarkStart w:id="30" w:name="p-775260"/>
      <w:bookmarkEnd w:id="30"/>
    </w:p>
    <w:p w14:paraId="5F9AF87B" w14:textId="7B2AC7BE"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Cabinet Regulation No. 41 of 19 January 2016, Procedures by which the State and Local Governments shall Finance the Purchase of Teaching Aids for Educational Institutions (</w:t>
      </w:r>
      <w:r>
        <w:rPr>
          <w:rFonts w:ascii="Times New Roman" w:hAnsi="Times New Roman"/>
          <w:i/>
          <w:iCs/>
          <w:sz w:val="24"/>
        </w:rPr>
        <w:t>Latvijas Vēstnesis</w:t>
      </w:r>
      <w:r>
        <w:rPr>
          <w:rFonts w:ascii="Times New Roman" w:hAnsi="Times New Roman"/>
          <w:sz w:val="24"/>
        </w:rPr>
        <w:t>, 2016, No. 14), is repealed.</w:t>
      </w:r>
      <w:bookmarkStart w:id="31" w:name="p16"/>
      <w:bookmarkEnd w:id="31"/>
    </w:p>
    <w:p w14:paraId="487921C7" w14:textId="77777777" w:rsid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42BA8D37" w14:textId="77777777" w:rsid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738E09A0" w14:textId="6C5104A5" w:rsidR="00074A73" w:rsidRPr="00074A73"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Pr>
          <w:rFonts w:ascii="Times New Roman" w:hAnsi="Times New Roman"/>
          <w:sz w:val="24"/>
        </w:rPr>
        <w:t>A. K. Kariņš</w:t>
      </w:r>
    </w:p>
    <w:p w14:paraId="3E649E2A" w14:textId="77777777" w:rsidR="00074A73" w:rsidRPr="00074A73" w:rsidRDefault="00074A73" w:rsidP="00074A73">
      <w:pPr>
        <w:spacing w:after="0" w:line="240" w:lineRule="auto"/>
        <w:jc w:val="both"/>
        <w:rPr>
          <w:rFonts w:ascii="Times New Roman" w:eastAsia="Times New Roman" w:hAnsi="Times New Roman" w:cs="Times New Roman"/>
          <w:noProof/>
          <w:sz w:val="24"/>
          <w:szCs w:val="24"/>
          <w:lang w:eastAsia="lv-LV"/>
        </w:rPr>
      </w:pPr>
    </w:p>
    <w:p w14:paraId="573B6804" w14:textId="21BF31F9" w:rsidR="00E0635D" w:rsidRPr="00DF25AC"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Pr>
          <w:rFonts w:ascii="Times New Roman" w:hAnsi="Times New Roman"/>
          <w:sz w:val="24"/>
        </w:rPr>
        <w:t>I. Šuplinska</w:t>
      </w:r>
    </w:p>
    <w:p w14:paraId="1D12396C" w14:textId="09C83D0B" w:rsidR="00074A73" w:rsidRDefault="00074A73">
      <w:pPr>
        <w:rPr>
          <w:rFonts w:ascii="Times New Roman" w:eastAsia="Times New Roman" w:hAnsi="Times New Roman" w:cs="Times New Roman"/>
          <w:noProof/>
          <w:sz w:val="24"/>
          <w:szCs w:val="24"/>
        </w:rPr>
      </w:pPr>
      <w:r>
        <w:br w:type="page"/>
      </w:r>
    </w:p>
    <w:p w14:paraId="61DA7C1A" w14:textId="77777777" w:rsidR="00E0635D" w:rsidRPr="00074A73" w:rsidRDefault="00E0635D" w:rsidP="00074A73">
      <w:pPr>
        <w:spacing w:after="0" w:line="240" w:lineRule="auto"/>
        <w:jc w:val="both"/>
        <w:rPr>
          <w:rFonts w:ascii="Times New Roman" w:eastAsia="Times New Roman" w:hAnsi="Times New Roman" w:cs="Times New Roman"/>
          <w:noProof/>
          <w:sz w:val="24"/>
          <w:szCs w:val="24"/>
        </w:rPr>
      </w:pPr>
    </w:p>
    <w:p w14:paraId="5F31A126" w14:textId="77777777" w:rsidR="00E0635D" w:rsidRPr="00074A73" w:rsidRDefault="00E0635D" w:rsidP="00074A73">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1</w:t>
      </w:r>
      <w:bookmarkStart w:id="32" w:name="726452"/>
      <w:bookmarkStart w:id="33" w:name="n-726452"/>
      <w:bookmarkEnd w:id="32"/>
      <w:bookmarkEnd w:id="33"/>
    </w:p>
    <w:p w14:paraId="363826FF" w14:textId="6F429FFC" w:rsidR="00E0635D" w:rsidRPr="00074A73" w:rsidRDefault="00E0635D" w:rsidP="00074A73">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Cabinet Regulation No. 155</w:t>
      </w:r>
    </w:p>
    <w:p w14:paraId="233CDBB5" w14:textId="77777777" w:rsidR="00E0635D" w:rsidRPr="00074A73" w:rsidRDefault="00E0635D" w:rsidP="00074A73">
      <w:pPr>
        <w:shd w:val="clear" w:color="auto" w:fill="FFFFFF"/>
        <w:spacing w:after="0" w:line="240" w:lineRule="auto"/>
        <w:jc w:val="right"/>
        <w:rPr>
          <w:rFonts w:ascii="Times New Roman" w:hAnsi="Times New Roman"/>
          <w:noProof/>
          <w:sz w:val="24"/>
          <w:szCs w:val="28"/>
        </w:rPr>
      </w:pPr>
      <w:r>
        <w:rPr>
          <w:rFonts w:ascii="Times New Roman" w:hAnsi="Times New Roman"/>
          <w:sz w:val="24"/>
        </w:rPr>
        <w:t>11 March 2021</w:t>
      </w:r>
    </w:p>
    <w:p w14:paraId="70C564C6" w14:textId="6A0067BA" w:rsidR="00E0635D" w:rsidRDefault="00E0635D" w:rsidP="00074A73">
      <w:pPr>
        <w:tabs>
          <w:tab w:val="left" w:pos="6379"/>
        </w:tabs>
        <w:spacing w:after="0" w:line="240" w:lineRule="auto"/>
        <w:jc w:val="both"/>
        <w:rPr>
          <w:rFonts w:ascii="Times New Roman" w:hAnsi="Times New Roman"/>
          <w:noProof/>
          <w:sz w:val="24"/>
          <w:szCs w:val="28"/>
        </w:rPr>
      </w:pPr>
    </w:p>
    <w:p w14:paraId="2C983B0A" w14:textId="77777777" w:rsidR="00074A73" w:rsidRPr="00074A73" w:rsidRDefault="00074A73" w:rsidP="00074A73">
      <w:pPr>
        <w:tabs>
          <w:tab w:val="left" w:pos="6379"/>
        </w:tabs>
        <w:spacing w:after="0" w:line="240" w:lineRule="auto"/>
        <w:jc w:val="both"/>
        <w:rPr>
          <w:rFonts w:ascii="Times New Roman" w:hAnsi="Times New Roman"/>
          <w:noProof/>
          <w:sz w:val="24"/>
          <w:szCs w:val="28"/>
        </w:rPr>
      </w:pPr>
    </w:p>
    <w:p w14:paraId="5FB7FEB5" w14:textId="77777777" w:rsidR="00E0635D" w:rsidRPr="00074A73" w:rsidRDefault="00E0635D" w:rsidP="00074A73">
      <w:pPr>
        <w:spacing w:after="0" w:line="240" w:lineRule="auto"/>
        <w:jc w:val="center"/>
        <w:rPr>
          <w:rFonts w:ascii="Times New Roman" w:eastAsia="Times New Roman" w:hAnsi="Times New Roman"/>
          <w:b/>
          <w:bCs/>
          <w:noProof/>
          <w:sz w:val="28"/>
          <w:szCs w:val="32"/>
        </w:rPr>
      </w:pPr>
      <w:r>
        <w:rPr>
          <w:rFonts w:ascii="Times New Roman" w:hAnsi="Times New Roman"/>
          <w:b/>
          <w:sz w:val="28"/>
        </w:rPr>
        <w:t>Report on the Use of the State Financing Granted for the Purchase of Teaching Aids in the Previous Calendar Year</w:t>
      </w:r>
    </w:p>
    <w:p w14:paraId="30B34C7B" w14:textId="671DBAC2" w:rsidR="00E0635D" w:rsidRDefault="00E0635D" w:rsidP="00074A73">
      <w:pPr>
        <w:tabs>
          <w:tab w:val="left" w:pos="6379"/>
        </w:tabs>
        <w:spacing w:after="0" w:line="240" w:lineRule="auto"/>
        <w:jc w:val="both"/>
        <w:rPr>
          <w:rFonts w:ascii="Times New Roman" w:eastAsia="Calibri" w:hAnsi="Times New Roman"/>
          <w:noProof/>
          <w:sz w:val="24"/>
          <w:szCs w:val="28"/>
        </w:rPr>
      </w:pPr>
      <w:bookmarkStart w:id="34" w:name="_Hlk64459293"/>
    </w:p>
    <w:p w14:paraId="7A92934B" w14:textId="77777777" w:rsidR="00074A73" w:rsidRPr="00074A73" w:rsidRDefault="00074A73" w:rsidP="00074A73">
      <w:pPr>
        <w:tabs>
          <w:tab w:val="left" w:pos="6379"/>
        </w:tabs>
        <w:spacing w:after="0" w:line="240" w:lineRule="auto"/>
        <w:jc w:val="both"/>
        <w:rPr>
          <w:rFonts w:ascii="Times New Roman" w:eastAsia="Calibri" w:hAnsi="Times New Roman"/>
          <w:noProof/>
          <w:sz w:val="24"/>
          <w:szCs w:val="28"/>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1285"/>
        <w:gridCol w:w="695"/>
        <w:gridCol w:w="992"/>
        <w:gridCol w:w="851"/>
        <w:gridCol w:w="283"/>
        <w:gridCol w:w="1276"/>
        <w:gridCol w:w="1417"/>
        <w:gridCol w:w="993"/>
        <w:gridCol w:w="425"/>
        <w:gridCol w:w="709"/>
        <w:gridCol w:w="135"/>
      </w:tblGrid>
      <w:tr w:rsidR="00074A73" w:rsidRPr="00074A73" w14:paraId="74521542" w14:textId="77777777" w:rsidTr="003324BB">
        <w:tc>
          <w:tcPr>
            <w:tcW w:w="3823"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6989E5A5"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 xml:space="preserve">Justification for data collection – Cabinet Regulation No. 155 of 11 March 2021, Procedures by which the State and Local Governments shall Finance the Purchase of Teaching Aids for Educational Institutions </w:t>
            </w:r>
          </w:p>
        </w:tc>
        <w:tc>
          <w:tcPr>
            <w:tcW w:w="5103" w:type="dxa"/>
            <w:gridSpan w:val="6"/>
            <w:tcBorders>
              <w:top w:val="single" w:sz="4" w:space="0" w:color="auto"/>
              <w:left w:val="nil"/>
              <w:bottom w:val="single" w:sz="4" w:space="0" w:color="auto"/>
              <w:right w:val="nil"/>
            </w:tcBorders>
            <w:noWrap/>
            <w:vAlign w:val="center"/>
            <w:hideMark/>
          </w:tcPr>
          <w:p w14:paraId="6A3BD869" w14:textId="642996E2" w:rsidR="00E0635D" w:rsidRPr="00074A73" w:rsidRDefault="00E0635D" w:rsidP="00074A73">
            <w:pPr>
              <w:spacing w:after="0" w:line="240" w:lineRule="auto"/>
              <w:jc w:val="right"/>
              <w:rPr>
                <w:rFonts w:ascii="Times New Roman" w:eastAsia="Times New Roman" w:hAnsi="Times New Roman"/>
                <w:noProof/>
                <w:sz w:val="24"/>
              </w:rPr>
            </w:pPr>
            <w:r>
              <w:rPr>
                <w:rFonts w:ascii="Times New Roman" w:hAnsi="Times New Roman"/>
                <w:sz w:val="24"/>
              </w:rPr>
              <w:t>No. 15_MAC_LIDZ</w:t>
            </w:r>
          </w:p>
        </w:tc>
        <w:tc>
          <w:tcPr>
            <w:tcW w:w="135" w:type="dxa"/>
            <w:tcBorders>
              <w:top w:val="single" w:sz="4" w:space="0" w:color="auto"/>
              <w:left w:val="nil"/>
              <w:bottom w:val="single" w:sz="4" w:space="0" w:color="auto"/>
              <w:right w:val="single" w:sz="4" w:space="0" w:color="auto"/>
            </w:tcBorders>
            <w:noWrap/>
            <w:vAlign w:val="bottom"/>
            <w:hideMark/>
          </w:tcPr>
          <w:p w14:paraId="14EA1C73"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r>
      <w:tr w:rsidR="00074A73" w:rsidRPr="00074A73" w14:paraId="3BD23B64" w14:textId="77777777" w:rsidTr="00074A73">
        <w:tc>
          <w:tcPr>
            <w:tcW w:w="3823" w:type="dxa"/>
            <w:gridSpan w:val="4"/>
            <w:vMerge/>
            <w:tcBorders>
              <w:top w:val="single" w:sz="4" w:space="0" w:color="000000"/>
              <w:left w:val="single" w:sz="4" w:space="0" w:color="000000"/>
              <w:bottom w:val="single" w:sz="4" w:space="0" w:color="000000"/>
              <w:right w:val="single" w:sz="4" w:space="0" w:color="000000"/>
            </w:tcBorders>
            <w:vAlign w:val="center"/>
            <w:hideMark/>
          </w:tcPr>
          <w:p w14:paraId="0C0668A2" w14:textId="77777777" w:rsidR="00E0635D" w:rsidRPr="00074A73" w:rsidRDefault="00E0635D" w:rsidP="00074A73">
            <w:pPr>
              <w:spacing w:after="0" w:line="240" w:lineRule="auto"/>
              <w:jc w:val="both"/>
              <w:rPr>
                <w:rFonts w:ascii="Times New Roman" w:eastAsia="Times New Roman" w:hAnsi="Times New Roman" w:cs="Times New Roman"/>
                <w:noProof/>
                <w:sz w:val="24"/>
                <w:lang w:eastAsia="lv-LV"/>
              </w:rPr>
            </w:pPr>
          </w:p>
        </w:tc>
        <w:tc>
          <w:tcPr>
            <w:tcW w:w="5238" w:type="dxa"/>
            <w:gridSpan w:val="7"/>
            <w:tcBorders>
              <w:top w:val="single" w:sz="4" w:space="0" w:color="auto"/>
              <w:left w:val="single" w:sz="4" w:space="0" w:color="auto"/>
              <w:bottom w:val="single" w:sz="4" w:space="0" w:color="auto"/>
              <w:right w:val="single" w:sz="4" w:space="0" w:color="auto"/>
            </w:tcBorders>
            <w:vAlign w:val="center"/>
            <w:hideMark/>
          </w:tcPr>
          <w:p w14:paraId="6CE8D8CE" w14:textId="20F66E26" w:rsidR="00E0635D" w:rsidRPr="00074A73" w:rsidRDefault="00E0635D" w:rsidP="00074A73">
            <w:pPr>
              <w:spacing w:after="0" w:line="240" w:lineRule="auto"/>
              <w:jc w:val="center"/>
              <w:rPr>
                <w:rFonts w:ascii="Times New Roman" w:eastAsia="Times New Roman" w:hAnsi="Times New Roman"/>
                <w:b/>
                <w:bCs/>
                <w:noProof/>
                <w:sz w:val="24"/>
                <w:szCs w:val="24"/>
              </w:rPr>
            </w:pPr>
            <w:r>
              <w:rPr>
                <w:rFonts w:ascii="Times New Roman" w:hAnsi="Times New Roman"/>
                <w:b/>
                <w:sz w:val="24"/>
              </w:rPr>
              <w:t>Report on the Use of the State Financing Granted for the Purchase of Teaching Aids in the Previous Calendar Year</w:t>
            </w:r>
          </w:p>
        </w:tc>
        <w:bookmarkEnd w:id="34"/>
      </w:tr>
      <w:tr w:rsidR="00E0635D" w:rsidRPr="00074A73" w14:paraId="2613F7C2" w14:textId="77777777" w:rsidTr="0098373A">
        <w:tc>
          <w:tcPr>
            <w:tcW w:w="8217" w:type="dxa"/>
            <w:gridSpan w:val="9"/>
            <w:vAlign w:val="bottom"/>
            <w:hideMark/>
          </w:tcPr>
          <w:p w14:paraId="0B3D3C2E" w14:textId="77777777" w:rsidR="00E0635D" w:rsidRPr="00074A73" w:rsidRDefault="00E0635D" w:rsidP="00074A73">
            <w:pPr>
              <w:spacing w:after="0" w:line="240" w:lineRule="auto"/>
              <w:jc w:val="both"/>
              <w:rPr>
                <w:rFonts w:ascii="Times New Roman" w:eastAsia="Times New Roman" w:hAnsi="Times New Roman"/>
                <w:b/>
                <w:bCs/>
                <w:noProof/>
                <w:sz w:val="24"/>
                <w:szCs w:val="28"/>
                <w:lang w:eastAsia="lv-LV"/>
              </w:rPr>
            </w:pPr>
          </w:p>
        </w:tc>
        <w:tc>
          <w:tcPr>
            <w:tcW w:w="844" w:type="dxa"/>
            <w:gridSpan w:val="2"/>
            <w:tcBorders>
              <w:top w:val="single" w:sz="4" w:space="0" w:color="auto"/>
              <w:left w:val="single" w:sz="4" w:space="0" w:color="000000"/>
              <w:bottom w:val="single" w:sz="4" w:space="0" w:color="000000"/>
              <w:right w:val="single" w:sz="4" w:space="0" w:color="000000"/>
            </w:tcBorders>
            <w:vAlign w:val="bottom"/>
            <w:hideMark/>
          </w:tcPr>
          <w:p w14:paraId="473A63D0" w14:textId="77777777" w:rsidR="00E0635D" w:rsidRPr="00074A73" w:rsidRDefault="00E0635D" w:rsidP="00074A73">
            <w:pPr>
              <w:spacing w:after="0" w:line="240" w:lineRule="auto"/>
              <w:jc w:val="center"/>
              <w:rPr>
                <w:rFonts w:ascii="Times New Roman" w:eastAsia="Times New Roman" w:hAnsi="Times New Roman"/>
                <w:noProof/>
                <w:sz w:val="24"/>
              </w:rPr>
            </w:pPr>
            <w:r>
              <w:rPr>
                <w:rFonts w:ascii="Times New Roman" w:hAnsi="Times New Roman"/>
                <w:sz w:val="24"/>
              </w:rPr>
              <w:t>CODES</w:t>
            </w:r>
          </w:p>
        </w:tc>
      </w:tr>
      <w:tr w:rsidR="00074A73" w:rsidRPr="00074A73" w14:paraId="0E9EA6EA" w14:textId="77777777" w:rsidTr="0062013E">
        <w:tc>
          <w:tcPr>
            <w:tcW w:w="3823" w:type="dxa"/>
            <w:gridSpan w:val="4"/>
            <w:tcBorders>
              <w:top w:val="nil"/>
              <w:left w:val="nil"/>
              <w:bottom w:val="single" w:sz="4" w:space="0" w:color="000000"/>
              <w:right w:val="nil"/>
            </w:tcBorders>
            <w:vAlign w:val="bottom"/>
            <w:hideMark/>
          </w:tcPr>
          <w:p w14:paraId="6714951B" w14:textId="77777777" w:rsidR="00E0635D" w:rsidRPr="00074A73" w:rsidRDefault="00E0635D" w:rsidP="00074A73">
            <w:pPr>
              <w:spacing w:after="0" w:line="240" w:lineRule="auto"/>
              <w:jc w:val="both"/>
              <w:rPr>
                <w:rFonts w:ascii="Times New Roman" w:eastAsia="Times New Roman" w:hAnsi="Times New Roman"/>
                <w:b/>
                <w:bCs/>
                <w:noProof/>
                <w:sz w:val="24"/>
              </w:rPr>
            </w:pPr>
            <w:r>
              <w:rPr>
                <w:rFonts w:ascii="Times New Roman" w:hAnsi="Times New Roman"/>
                <w:b/>
                <w:sz w:val="24"/>
              </w:rPr>
              <w:t>Name of the founder of a local government/private educational institution/name of the higher education institution</w:t>
            </w:r>
          </w:p>
        </w:tc>
        <w:tc>
          <w:tcPr>
            <w:tcW w:w="4394" w:type="dxa"/>
            <w:gridSpan w:val="5"/>
            <w:tcBorders>
              <w:top w:val="nil"/>
              <w:left w:val="nil"/>
              <w:bottom w:val="single" w:sz="4" w:space="0" w:color="000000"/>
              <w:right w:val="single" w:sz="4" w:space="0" w:color="000000"/>
            </w:tcBorders>
            <w:vAlign w:val="bottom"/>
            <w:hideMark/>
          </w:tcPr>
          <w:p w14:paraId="1BA91F87" w14:textId="77777777" w:rsidR="00E0635D" w:rsidRPr="00074A73" w:rsidRDefault="00E0635D" w:rsidP="00074A73">
            <w:pPr>
              <w:spacing w:after="0" w:line="240" w:lineRule="auto"/>
              <w:jc w:val="both"/>
              <w:rPr>
                <w:rFonts w:ascii="Times New Roman" w:eastAsia="Times New Roman" w:hAnsi="Times New Roman"/>
                <w:b/>
                <w:bCs/>
                <w:noProof/>
                <w:sz w:val="24"/>
                <w:lang w:eastAsia="lv-LV"/>
              </w:rPr>
            </w:pPr>
          </w:p>
        </w:tc>
        <w:tc>
          <w:tcPr>
            <w:tcW w:w="844" w:type="dxa"/>
            <w:gridSpan w:val="2"/>
            <w:tcBorders>
              <w:top w:val="nil"/>
              <w:left w:val="nil"/>
              <w:bottom w:val="single" w:sz="4" w:space="0" w:color="000000"/>
              <w:right w:val="single" w:sz="4" w:space="0" w:color="000000"/>
            </w:tcBorders>
            <w:noWrap/>
            <w:vAlign w:val="bottom"/>
            <w:hideMark/>
          </w:tcPr>
          <w:p w14:paraId="422B350A" w14:textId="77777777" w:rsidR="00E0635D" w:rsidRPr="00074A73" w:rsidRDefault="00E0635D" w:rsidP="00074A73">
            <w:pPr>
              <w:spacing w:after="0" w:line="240" w:lineRule="auto"/>
              <w:jc w:val="both"/>
              <w:rPr>
                <w:rFonts w:ascii="Times New Roman" w:hAnsi="Times New Roman" w:cs="Calibri"/>
                <w:noProof/>
                <w:sz w:val="24"/>
                <w:szCs w:val="20"/>
                <w:lang w:eastAsia="lv-LV"/>
              </w:rPr>
            </w:pPr>
          </w:p>
        </w:tc>
      </w:tr>
      <w:tr w:rsidR="00074A73" w:rsidRPr="00074A73" w14:paraId="0FE5A19C" w14:textId="77777777" w:rsidTr="0062013E">
        <w:tc>
          <w:tcPr>
            <w:tcW w:w="3823" w:type="dxa"/>
            <w:gridSpan w:val="4"/>
            <w:noWrap/>
            <w:vAlign w:val="bottom"/>
            <w:hideMark/>
          </w:tcPr>
          <w:p w14:paraId="77761028"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 xml:space="preserve">Name of the educational institution </w:t>
            </w:r>
          </w:p>
        </w:tc>
        <w:tc>
          <w:tcPr>
            <w:tcW w:w="4394" w:type="dxa"/>
            <w:gridSpan w:val="5"/>
            <w:tcBorders>
              <w:top w:val="nil"/>
              <w:left w:val="nil"/>
              <w:bottom w:val="single" w:sz="4" w:space="0" w:color="000000"/>
              <w:right w:val="single" w:sz="4" w:space="0" w:color="000000"/>
            </w:tcBorders>
            <w:vAlign w:val="bottom"/>
          </w:tcPr>
          <w:p w14:paraId="0756D4BB" w14:textId="77777777" w:rsidR="00E0635D" w:rsidRPr="00074A73" w:rsidRDefault="00E0635D" w:rsidP="00074A73">
            <w:pPr>
              <w:spacing w:after="0" w:line="240" w:lineRule="auto"/>
              <w:jc w:val="both"/>
              <w:rPr>
                <w:rFonts w:ascii="Times New Roman" w:eastAsia="Times New Roman" w:hAnsi="Times New Roman"/>
                <w:b/>
                <w:bCs/>
                <w:noProof/>
                <w:sz w:val="24"/>
                <w:lang w:eastAsia="lv-LV"/>
              </w:rPr>
            </w:pPr>
          </w:p>
        </w:tc>
        <w:tc>
          <w:tcPr>
            <w:tcW w:w="844" w:type="dxa"/>
            <w:gridSpan w:val="2"/>
            <w:tcBorders>
              <w:top w:val="nil"/>
              <w:left w:val="nil"/>
              <w:bottom w:val="single" w:sz="4" w:space="0" w:color="000000"/>
              <w:right w:val="single" w:sz="4" w:space="0" w:color="000000"/>
            </w:tcBorders>
            <w:noWrap/>
            <w:vAlign w:val="bottom"/>
            <w:hideMark/>
          </w:tcPr>
          <w:p w14:paraId="292BC9B3" w14:textId="77777777" w:rsidR="00E0635D" w:rsidRPr="00074A73" w:rsidRDefault="00E0635D" w:rsidP="00074A73">
            <w:pPr>
              <w:spacing w:after="0" w:line="240" w:lineRule="auto"/>
              <w:jc w:val="center"/>
              <w:rPr>
                <w:rFonts w:ascii="Times New Roman" w:eastAsia="Times New Roman" w:hAnsi="Times New Roman"/>
                <w:noProof/>
                <w:sz w:val="24"/>
              </w:rPr>
            </w:pPr>
            <w:r>
              <w:rPr>
                <w:rFonts w:ascii="Times New Roman" w:hAnsi="Times New Roman"/>
                <w:sz w:val="24"/>
              </w:rPr>
              <w:t>x</w:t>
            </w:r>
          </w:p>
        </w:tc>
      </w:tr>
      <w:tr w:rsidR="00074A73" w:rsidRPr="00074A73" w14:paraId="61D447F1" w14:textId="77777777" w:rsidTr="0062013E">
        <w:tc>
          <w:tcPr>
            <w:tcW w:w="3823" w:type="dxa"/>
            <w:gridSpan w:val="4"/>
            <w:tcBorders>
              <w:top w:val="single" w:sz="4" w:space="0" w:color="000000"/>
              <w:left w:val="nil"/>
              <w:bottom w:val="single" w:sz="4" w:space="0" w:color="000000"/>
              <w:right w:val="nil"/>
            </w:tcBorders>
            <w:shd w:val="clear" w:color="auto" w:fill="FFFFFF"/>
            <w:noWrap/>
            <w:vAlign w:val="bottom"/>
            <w:hideMark/>
          </w:tcPr>
          <w:p w14:paraId="77759F62" w14:textId="3EECEF94"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Reporting period (calendar year)</w:t>
            </w:r>
          </w:p>
        </w:tc>
        <w:tc>
          <w:tcPr>
            <w:tcW w:w="4394" w:type="dxa"/>
            <w:gridSpan w:val="5"/>
            <w:tcBorders>
              <w:top w:val="nil"/>
              <w:left w:val="nil"/>
              <w:bottom w:val="single" w:sz="4" w:space="0" w:color="000000"/>
              <w:right w:val="single" w:sz="4" w:space="0" w:color="000000"/>
            </w:tcBorders>
            <w:noWrap/>
            <w:vAlign w:val="bottom"/>
          </w:tcPr>
          <w:p w14:paraId="767057E7"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c>
          <w:tcPr>
            <w:tcW w:w="844" w:type="dxa"/>
            <w:gridSpan w:val="2"/>
            <w:tcBorders>
              <w:top w:val="nil"/>
              <w:left w:val="nil"/>
              <w:bottom w:val="single" w:sz="4" w:space="0" w:color="000000"/>
              <w:right w:val="single" w:sz="4" w:space="0" w:color="000000"/>
            </w:tcBorders>
            <w:noWrap/>
            <w:vAlign w:val="bottom"/>
            <w:hideMark/>
          </w:tcPr>
          <w:p w14:paraId="4EE928EF"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r>
      <w:tr w:rsidR="00E0635D" w:rsidRPr="00074A73" w14:paraId="43CB4F4C" w14:textId="77777777" w:rsidTr="00074A73">
        <w:tc>
          <w:tcPr>
            <w:tcW w:w="9061" w:type="dxa"/>
            <w:gridSpan w:val="11"/>
            <w:noWrap/>
            <w:vAlign w:val="bottom"/>
            <w:hideMark/>
          </w:tcPr>
          <w:p w14:paraId="27D8D0B4" w14:textId="77777777" w:rsidR="00E0635D" w:rsidRPr="00074A73" w:rsidRDefault="00E0635D" w:rsidP="00074A73">
            <w:pPr>
              <w:spacing w:after="0" w:line="240" w:lineRule="auto"/>
              <w:jc w:val="right"/>
              <w:rPr>
                <w:rFonts w:ascii="Times New Roman" w:eastAsia="Times New Roman" w:hAnsi="Times New Roman" w:cs="Times New Roman"/>
                <w:i/>
                <w:iCs/>
                <w:noProof/>
                <w:sz w:val="24"/>
                <w:szCs w:val="20"/>
              </w:rPr>
            </w:pPr>
            <w:r>
              <w:rPr>
                <w:rFonts w:ascii="Times New Roman" w:hAnsi="Times New Roman"/>
                <w:sz w:val="24"/>
              </w:rPr>
              <w:t>EUR, cents</w:t>
            </w:r>
          </w:p>
        </w:tc>
      </w:tr>
      <w:tr w:rsidR="006F4F41" w:rsidRPr="00074A73" w14:paraId="00AA2E50" w14:textId="77777777" w:rsidTr="0062013E">
        <w:tc>
          <w:tcPr>
            <w:tcW w:w="1285" w:type="dxa"/>
            <w:tcBorders>
              <w:top w:val="single" w:sz="4" w:space="0" w:color="000000"/>
              <w:left w:val="single" w:sz="4" w:space="0" w:color="000000"/>
              <w:bottom w:val="single" w:sz="4" w:space="0" w:color="000000"/>
              <w:right w:val="single" w:sz="4" w:space="0" w:color="000000"/>
            </w:tcBorders>
            <w:vAlign w:val="center"/>
            <w:hideMark/>
          </w:tcPr>
          <w:p w14:paraId="69AE0281"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Code</w:t>
            </w:r>
          </w:p>
        </w:tc>
        <w:tc>
          <w:tcPr>
            <w:tcW w:w="1687" w:type="dxa"/>
            <w:gridSpan w:val="2"/>
            <w:tcBorders>
              <w:top w:val="single" w:sz="4" w:space="0" w:color="000000"/>
              <w:left w:val="nil"/>
              <w:bottom w:val="single" w:sz="4" w:space="0" w:color="000000"/>
              <w:right w:val="single" w:sz="4" w:space="0" w:color="000000"/>
            </w:tcBorders>
            <w:vAlign w:val="center"/>
            <w:hideMark/>
          </w:tcPr>
          <w:p w14:paraId="53A2FE48"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Type</w:t>
            </w:r>
          </w:p>
        </w:tc>
        <w:tc>
          <w:tcPr>
            <w:tcW w:w="1134" w:type="dxa"/>
            <w:gridSpan w:val="2"/>
            <w:tcBorders>
              <w:top w:val="single" w:sz="4" w:space="0" w:color="000000"/>
              <w:left w:val="nil"/>
              <w:bottom w:val="single" w:sz="4" w:space="0" w:color="000000"/>
              <w:right w:val="single" w:sz="4" w:space="0" w:color="000000"/>
            </w:tcBorders>
            <w:vAlign w:val="center"/>
            <w:hideMark/>
          </w:tcPr>
          <w:p w14:paraId="2F01EDD1"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Balance as of the beginning of the reporting period</w:t>
            </w:r>
          </w:p>
        </w:tc>
        <w:tc>
          <w:tcPr>
            <w:tcW w:w="1276" w:type="dxa"/>
            <w:tcBorders>
              <w:top w:val="single" w:sz="4" w:space="0" w:color="000000"/>
              <w:left w:val="nil"/>
              <w:bottom w:val="single" w:sz="4" w:space="0" w:color="000000"/>
              <w:right w:val="single" w:sz="4" w:space="0" w:color="000000"/>
            </w:tcBorders>
            <w:vAlign w:val="center"/>
            <w:hideMark/>
          </w:tcPr>
          <w:p w14:paraId="780D46B6"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Funds received from the Ministry of Education and Science in the reporting period</w:t>
            </w:r>
          </w:p>
        </w:tc>
        <w:tc>
          <w:tcPr>
            <w:tcW w:w="1417" w:type="dxa"/>
            <w:tcBorders>
              <w:top w:val="single" w:sz="4" w:space="0" w:color="000000"/>
              <w:left w:val="nil"/>
              <w:bottom w:val="single" w:sz="4" w:space="0" w:color="000000"/>
              <w:right w:val="single" w:sz="4" w:space="0" w:color="000000"/>
            </w:tcBorders>
            <w:vAlign w:val="center"/>
            <w:hideMark/>
          </w:tcPr>
          <w:p w14:paraId="305EA184"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Distribution (+,–) between MAC_LIDZ and MAC_LIT</w:t>
            </w:r>
          </w:p>
        </w:tc>
        <w:tc>
          <w:tcPr>
            <w:tcW w:w="993" w:type="dxa"/>
            <w:tcBorders>
              <w:top w:val="single" w:sz="4" w:space="0" w:color="000000"/>
              <w:left w:val="nil"/>
              <w:bottom w:val="single" w:sz="4" w:space="0" w:color="000000"/>
              <w:right w:val="single" w:sz="4" w:space="0" w:color="000000"/>
            </w:tcBorders>
            <w:vAlign w:val="center"/>
            <w:hideMark/>
          </w:tcPr>
          <w:p w14:paraId="3966FFEC"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Expenses according to the cash flow principle</w:t>
            </w:r>
          </w:p>
        </w:tc>
        <w:tc>
          <w:tcPr>
            <w:tcW w:w="1269" w:type="dxa"/>
            <w:gridSpan w:val="3"/>
            <w:tcBorders>
              <w:top w:val="single" w:sz="4" w:space="0" w:color="000000"/>
              <w:left w:val="nil"/>
              <w:bottom w:val="single" w:sz="4" w:space="0" w:color="000000"/>
              <w:right w:val="single" w:sz="4" w:space="0" w:color="000000"/>
            </w:tcBorders>
            <w:vAlign w:val="center"/>
            <w:hideMark/>
          </w:tcPr>
          <w:p w14:paraId="3F74D8B3"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Balance as of the end of the reporting period (1. + 2. + 3. – 4.)</w:t>
            </w:r>
          </w:p>
        </w:tc>
      </w:tr>
      <w:tr w:rsidR="006F4F41" w:rsidRPr="00074A73" w14:paraId="4B3C47C3" w14:textId="77777777" w:rsidTr="0062013E">
        <w:tc>
          <w:tcPr>
            <w:tcW w:w="1285" w:type="dxa"/>
            <w:tcBorders>
              <w:top w:val="nil"/>
              <w:left w:val="single" w:sz="4" w:space="0" w:color="000000"/>
              <w:bottom w:val="single" w:sz="4" w:space="0" w:color="000000"/>
              <w:right w:val="single" w:sz="4" w:space="0" w:color="000000"/>
            </w:tcBorders>
            <w:noWrap/>
            <w:vAlign w:val="center"/>
            <w:hideMark/>
          </w:tcPr>
          <w:p w14:paraId="1BBF5A07"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A</w:t>
            </w:r>
          </w:p>
        </w:tc>
        <w:tc>
          <w:tcPr>
            <w:tcW w:w="1687" w:type="dxa"/>
            <w:gridSpan w:val="2"/>
            <w:tcBorders>
              <w:top w:val="nil"/>
              <w:left w:val="nil"/>
              <w:bottom w:val="single" w:sz="4" w:space="0" w:color="000000"/>
              <w:right w:val="single" w:sz="4" w:space="0" w:color="000000"/>
            </w:tcBorders>
            <w:noWrap/>
            <w:vAlign w:val="center"/>
            <w:hideMark/>
          </w:tcPr>
          <w:p w14:paraId="16ED8368"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B</w:t>
            </w:r>
          </w:p>
        </w:tc>
        <w:tc>
          <w:tcPr>
            <w:tcW w:w="1134" w:type="dxa"/>
            <w:gridSpan w:val="2"/>
            <w:tcBorders>
              <w:top w:val="nil"/>
              <w:left w:val="nil"/>
              <w:bottom w:val="single" w:sz="4" w:space="0" w:color="000000"/>
              <w:right w:val="single" w:sz="4" w:space="0" w:color="000000"/>
            </w:tcBorders>
            <w:noWrap/>
            <w:vAlign w:val="center"/>
            <w:hideMark/>
          </w:tcPr>
          <w:p w14:paraId="30D6E8FD"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1.</w:t>
            </w:r>
          </w:p>
        </w:tc>
        <w:tc>
          <w:tcPr>
            <w:tcW w:w="1276" w:type="dxa"/>
            <w:tcBorders>
              <w:top w:val="nil"/>
              <w:left w:val="nil"/>
              <w:bottom w:val="single" w:sz="4" w:space="0" w:color="000000"/>
              <w:right w:val="single" w:sz="4" w:space="0" w:color="000000"/>
            </w:tcBorders>
            <w:noWrap/>
            <w:vAlign w:val="center"/>
            <w:hideMark/>
          </w:tcPr>
          <w:p w14:paraId="3FB4F695"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2.</w:t>
            </w:r>
          </w:p>
        </w:tc>
        <w:tc>
          <w:tcPr>
            <w:tcW w:w="1417" w:type="dxa"/>
            <w:tcBorders>
              <w:top w:val="nil"/>
              <w:left w:val="nil"/>
              <w:bottom w:val="single" w:sz="4" w:space="0" w:color="000000"/>
              <w:right w:val="single" w:sz="4" w:space="0" w:color="000000"/>
            </w:tcBorders>
            <w:noWrap/>
            <w:vAlign w:val="center"/>
            <w:hideMark/>
          </w:tcPr>
          <w:p w14:paraId="1C648AF5"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3.</w:t>
            </w:r>
          </w:p>
        </w:tc>
        <w:tc>
          <w:tcPr>
            <w:tcW w:w="993" w:type="dxa"/>
            <w:tcBorders>
              <w:top w:val="nil"/>
              <w:left w:val="nil"/>
              <w:bottom w:val="single" w:sz="4" w:space="0" w:color="000000"/>
              <w:right w:val="single" w:sz="4" w:space="0" w:color="000000"/>
            </w:tcBorders>
            <w:noWrap/>
            <w:vAlign w:val="center"/>
            <w:hideMark/>
          </w:tcPr>
          <w:p w14:paraId="5833AC79"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4.</w:t>
            </w:r>
          </w:p>
        </w:tc>
        <w:tc>
          <w:tcPr>
            <w:tcW w:w="1269" w:type="dxa"/>
            <w:gridSpan w:val="3"/>
            <w:tcBorders>
              <w:top w:val="nil"/>
              <w:left w:val="nil"/>
              <w:bottom w:val="single" w:sz="4" w:space="0" w:color="000000"/>
              <w:right w:val="single" w:sz="4" w:space="0" w:color="000000"/>
            </w:tcBorders>
            <w:noWrap/>
            <w:vAlign w:val="center"/>
            <w:hideMark/>
          </w:tcPr>
          <w:p w14:paraId="516C8522" w14:textId="77777777" w:rsidR="00E0635D" w:rsidRPr="00074A73" w:rsidRDefault="00E0635D" w:rsidP="00074A73">
            <w:pPr>
              <w:spacing w:after="0" w:line="240" w:lineRule="auto"/>
              <w:jc w:val="center"/>
              <w:rPr>
                <w:rFonts w:ascii="Times New Roman" w:eastAsia="Times New Roman" w:hAnsi="Times New Roman"/>
                <w:noProof/>
                <w:sz w:val="24"/>
                <w:szCs w:val="20"/>
              </w:rPr>
            </w:pPr>
            <w:r>
              <w:rPr>
                <w:rFonts w:ascii="Times New Roman" w:hAnsi="Times New Roman"/>
                <w:sz w:val="24"/>
              </w:rPr>
              <w:t>5.</w:t>
            </w:r>
          </w:p>
        </w:tc>
      </w:tr>
      <w:tr w:rsidR="006F4F41" w:rsidRPr="00074A73" w14:paraId="1F1489CD" w14:textId="77777777" w:rsidTr="0062013E">
        <w:tc>
          <w:tcPr>
            <w:tcW w:w="1285" w:type="dxa"/>
            <w:tcBorders>
              <w:top w:val="nil"/>
              <w:left w:val="single" w:sz="4" w:space="0" w:color="000000"/>
              <w:bottom w:val="single" w:sz="4" w:space="0" w:color="000000"/>
              <w:right w:val="single" w:sz="4" w:space="0" w:color="000000"/>
            </w:tcBorders>
            <w:noWrap/>
            <w:vAlign w:val="center"/>
            <w:hideMark/>
          </w:tcPr>
          <w:p w14:paraId="6299D895"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MAC_LIDZ</w:t>
            </w:r>
          </w:p>
        </w:tc>
        <w:tc>
          <w:tcPr>
            <w:tcW w:w="1687" w:type="dxa"/>
            <w:gridSpan w:val="2"/>
            <w:tcBorders>
              <w:top w:val="nil"/>
              <w:left w:val="nil"/>
              <w:bottom w:val="single" w:sz="4" w:space="0" w:color="000000"/>
              <w:right w:val="single" w:sz="4" w:space="0" w:color="000000"/>
            </w:tcBorders>
            <w:noWrap/>
            <w:vAlign w:val="center"/>
            <w:hideMark/>
          </w:tcPr>
          <w:p w14:paraId="4316B6AD"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 xml:space="preserve">Purchase of teaching aids, except for study literature </w:t>
            </w:r>
          </w:p>
        </w:tc>
        <w:tc>
          <w:tcPr>
            <w:tcW w:w="1134" w:type="dxa"/>
            <w:gridSpan w:val="2"/>
            <w:tcBorders>
              <w:top w:val="nil"/>
              <w:left w:val="nil"/>
              <w:bottom w:val="single" w:sz="4" w:space="0" w:color="000000"/>
              <w:right w:val="single" w:sz="4" w:space="0" w:color="000000"/>
            </w:tcBorders>
            <w:noWrap/>
            <w:vAlign w:val="center"/>
          </w:tcPr>
          <w:p w14:paraId="596AEFED"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276" w:type="dxa"/>
            <w:tcBorders>
              <w:top w:val="nil"/>
              <w:left w:val="nil"/>
              <w:bottom w:val="single" w:sz="4" w:space="0" w:color="000000"/>
              <w:right w:val="single" w:sz="4" w:space="0" w:color="000000"/>
            </w:tcBorders>
            <w:noWrap/>
            <w:vAlign w:val="center"/>
          </w:tcPr>
          <w:p w14:paraId="76833235"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417" w:type="dxa"/>
            <w:tcBorders>
              <w:top w:val="nil"/>
              <w:left w:val="nil"/>
              <w:bottom w:val="single" w:sz="4" w:space="0" w:color="000000"/>
              <w:right w:val="single" w:sz="4" w:space="0" w:color="000000"/>
            </w:tcBorders>
            <w:noWrap/>
            <w:vAlign w:val="center"/>
          </w:tcPr>
          <w:p w14:paraId="222A16AA"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993" w:type="dxa"/>
            <w:tcBorders>
              <w:top w:val="nil"/>
              <w:left w:val="nil"/>
              <w:bottom w:val="single" w:sz="4" w:space="0" w:color="000000"/>
              <w:right w:val="single" w:sz="4" w:space="0" w:color="000000"/>
            </w:tcBorders>
            <w:noWrap/>
            <w:vAlign w:val="center"/>
          </w:tcPr>
          <w:p w14:paraId="43B43187"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269" w:type="dxa"/>
            <w:gridSpan w:val="3"/>
            <w:tcBorders>
              <w:top w:val="nil"/>
              <w:left w:val="nil"/>
              <w:bottom w:val="single" w:sz="4" w:space="0" w:color="000000"/>
              <w:right w:val="single" w:sz="4" w:space="0" w:color="000000"/>
            </w:tcBorders>
            <w:noWrap/>
            <w:vAlign w:val="center"/>
          </w:tcPr>
          <w:p w14:paraId="72DCE39A"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6F4F41" w:rsidRPr="00074A73" w14:paraId="5E1BDBE2" w14:textId="77777777" w:rsidTr="0062013E">
        <w:tc>
          <w:tcPr>
            <w:tcW w:w="1285" w:type="dxa"/>
            <w:tcBorders>
              <w:top w:val="single" w:sz="4" w:space="0" w:color="000000"/>
              <w:left w:val="single" w:sz="4" w:space="0" w:color="000000"/>
              <w:bottom w:val="single" w:sz="4" w:space="0" w:color="auto"/>
              <w:right w:val="single" w:sz="4" w:space="0" w:color="000000"/>
            </w:tcBorders>
            <w:noWrap/>
            <w:vAlign w:val="center"/>
            <w:hideMark/>
          </w:tcPr>
          <w:p w14:paraId="71F744E0"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MAC_LIT</w:t>
            </w:r>
          </w:p>
        </w:tc>
        <w:tc>
          <w:tcPr>
            <w:tcW w:w="1687" w:type="dxa"/>
            <w:gridSpan w:val="2"/>
            <w:tcBorders>
              <w:top w:val="single" w:sz="4" w:space="0" w:color="000000"/>
              <w:left w:val="nil"/>
              <w:bottom w:val="single" w:sz="4" w:space="0" w:color="auto"/>
              <w:right w:val="single" w:sz="4" w:space="0" w:color="000000"/>
            </w:tcBorders>
            <w:noWrap/>
            <w:vAlign w:val="center"/>
            <w:hideMark/>
          </w:tcPr>
          <w:p w14:paraId="361A498D"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Purchase of study literature</w:t>
            </w:r>
          </w:p>
        </w:tc>
        <w:tc>
          <w:tcPr>
            <w:tcW w:w="1134" w:type="dxa"/>
            <w:gridSpan w:val="2"/>
            <w:tcBorders>
              <w:top w:val="single" w:sz="4" w:space="0" w:color="000000"/>
              <w:left w:val="nil"/>
              <w:bottom w:val="single" w:sz="4" w:space="0" w:color="auto"/>
              <w:right w:val="single" w:sz="4" w:space="0" w:color="000000"/>
            </w:tcBorders>
            <w:noWrap/>
            <w:vAlign w:val="center"/>
          </w:tcPr>
          <w:p w14:paraId="29846996"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276" w:type="dxa"/>
            <w:tcBorders>
              <w:top w:val="single" w:sz="4" w:space="0" w:color="000000"/>
              <w:left w:val="nil"/>
              <w:bottom w:val="single" w:sz="4" w:space="0" w:color="auto"/>
              <w:right w:val="single" w:sz="4" w:space="0" w:color="000000"/>
            </w:tcBorders>
            <w:noWrap/>
            <w:vAlign w:val="center"/>
          </w:tcPr>
          <w:p w14:paraId="57D35E48"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417" w:type="dxa"/>
            <w:tcBorders>
              <w:top w:val="single" w:sz="4" w:space="0" w:color="000000"/>
              <w:left w:val="nil"/>
              <w:bottom w:val="single" w:sz="4" w:space="0" w:color="auto"/>
              <w:right w:val="single" w:sz="4" w:space="0" w:color="000000"/>
            </w:tcBorders>
            <w:noWrap/>
            <w:vAlign w:val="center"/>
          </w:tcPr>
          <w:p w14:paraId="62D4D23C"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993" w:type="dxa"/>
            <w:tcBorders>
              <w:top w:val="single" w:sz="4" w:space="0" w:color="000000"/>
              <w:left w:val="nil"/>
              <w:bottom w:val="single" w:sz="4" w:space="0" w:color="auto"/>
              <w:right w:val="single" w:sz="4" w:space="0" w:color="000000"/>
            </w:tcBorders>
            <w:noWrap/>
            <w:vAlign w:val="center"/>
          </w:tcPr>
          <w:p w14:paraId="19923F16"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269" w:type="dxa"/>
            <w:gridSpan w:val="3"/>
            <w:tcBorders>
              <w:top w:val="single" w:sz="4" w:space="0" w:color="000000"/>
              <w:left w:val="nil"/>
              <w:bottom w:val="single" w:sz="4" w:space="0" w:color="auto"/>
              <w:right w:val="single" w:sz="4" w:space="0" w:color="000000"/>
            </w:tcBorders>
            <w:noWrap/>
            <w:vAlign w:val="center"/>
          </w:tcPr>
          <w:p w14:paraId="1A8AE910"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E0635D" w:rsidRPr="00074A73" w14:paraId="46F4F9CA" w14:textId="77777777" w:rsidTr="00074A73">
        <w:tc>
          <w:tcPr>
            <w:tcW w:w="9061" w:type="dxa"/>
            <w:gridSpan w:val="11"/>
            <w:tcBorders>
              <w:top w:val="single" w:sz="4" w:space="0" w:color="auto"/>
              <w:left w:val="nil"/>
              <w:bottom w:val="nil"/>
              <w:right w:val="nil"/>
            </w:tcBorders>
            <w:noWrap/>
            <w:vAlign w:val="bottom"/>
            <w:hideMark/>
          </w:tcPr>
          <w:p w14:paraId="6DCF5B78" w14:textId="77777777" w:rsidR="00E0635D" w:rsidRPr="00074A73" w:rsidRDefault="00E0635D" w:rsidP="00074A73">
            <w:pPr>
              <w:spacing w:after="0" w:line="240" w:lineRule="auto"/>
              <w:jc w:val="both"/>
              <w:rPr>
                <w:rFonts w:ascii="Times New Roman" w:eastAsia="Times New Roman" w:hAnsi="Times New Roman"/>
                <w:b/>
                <w:bCs/>
                <w:noProof/>
                <w:sz w:val="24"/>
              </w:rPr>
            </w:pPr>
            <w:r>
              <w:rPr>
                <w:rFonts w:ascii="Times New Roman" w:hAnsi="Times New Roman"/>
                <w:b/>
                <w:sz w:val="24"/>
              </w:rPr>
              <w:t>Explanation on the transactions included in the Column “Balance as of the end of the reporting period”</w:t>
            </w:r>
          </w:p>
        </w:tc>
      </w:tr>
      <w:tr w:rsidR="00074A73" w:rsidRPr="00074A73" w14:paraId="249B3A7C" w14:textId="77777777" w:rsidTr="004618C7">
        <w:tc>
          <w:tcPr>
            <w:tcW w:w="1980" w:type="dxa"/>
            <w:gridSpan w:val="2"/>
            <w:tcBorders>
              <w:top w:val="single" w:sz="4" w:space="0" w:color="auto"/>
              <w:left w:val="single" w:sz="4" w:space="0" w:color="000000"/>
              <w:bottom w:val="single" w:sz="4" w:space="0" w:color="000000"/>
              <w:right w:val="single" w:sz="4" w:space="0" w:color="000000"/>
            </w:tcBorders>
            <w:vAlign w:val="center"/>
            <w:hideMark/>
          </w:tcPr>
          <w:p w14:paraId="3F1F8323" w14:textId="77777777" w:rsidR="00E0635D" w:rsidRPr="00074A73" w:rsidRDefault="00E0635D" w:rsidP="0098373A">
            <w:pPr>
              <w:spacing w:after="0" w:line="240" w:lineRule="auto"/>
              <w:jc w:val="center"/>
              <w:rPr>
                <w:rFonts w:ascii="Times New Roman" w:eastAsia="Times New Roman" w:hAnsi="Times New Roman"/>
                <w:noProof/>
                <w:sz w:val="24"/>
              </w:rPr>
            </w:pPr>
            <w:r>
              <w:rPr>
                <w:rFonts w:ascii="Times New Roman" w:hAnsi="Times New Roman"/>
                <w:sz w:val="24"/>
              </w:rPr>
              <w:t>Code</w:t>
            </w:r>
          </w:p>
        </w:tc>
        <w:tc>
          <w:tcPr>
            <w:tcW w:w="6237" w:type="dxa"/>
            <w:gridSpan w:val="7"/>
            <w:tcBorders>
              <w:top w:val="single" w:sz="4" w:space="0" w:color="auto"/>
              <w:left w:val="nil"/>
              <w:bottom w:val="single" w:sz="4" w:space="0" w:color="000000"/>
              <w:right w:val="single" w:sz="4" w:space="0" w:color="000000"/>
            </w:tcBorders>
            <w:vAlign w:val="center"/>
            <w:hideMark/>
          </w:tcPr>
          <w:p w14:paraId="36F6BDDE" w14:textId="77777777" w:rsidR="00E0635D" w:rsidRPr="00074A73" w:rsidRDefault="00E0635D" w:rsidP="0098373A">
            <w:pPr>
              <w:spacing w:after="0" w:line="240" w:lineRule="auto"/>
              <w:jc w:val="center"/>
              <w:rPr>
                <w:rFonts w:ascii="Times New Roman" w:eastAsia="Times New Roman" w:hAnsi="Times New Roman"/>
                <w:noProof/>
                <w:sz w:val="24"/>
              </w:rPr>
            </w:pPr>
            <w:r>
              <w:rPr>
                <w:rFonts w:ascii="Times New Roman" w:hAnsi="Times New Roman"/>
                <w:sz w:val="24"/>
              </w:rPr>
              <w:t>Explanation</w:t>
            </w:r>
          </w:p>
        </w:tc>
        <w:tc>
          <w:tcPr>
            <w:tcW w:w="844" w:type="dxa"/>
            <w:gridSpan w:val="2"/>
            <w:tcBorders>
              <w:top w:val="single" w:sz="4" w:space="0" w:color="auto"/>
              <w:left w:val="nil"/>
              <w:bottom w:val="single" w:sz="4" w:space="0" w:color="000000"/>
              <w:right w:val="single" w:sz="4" w:space="0" w:color="000000"/>
            </w:tcBorders>
            <w:vAlign w:val="center"/>
            <w:hideMark/>
          </w:tcPr>
          <w:p w14:paraId="32DEB38F"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Amount</w:t>
            </w:r>
          </w:p>
        </w:tc>
      </w:tr>
      <w:tr w:rsidR="00074A73" w:rsidRPr="00074A73" w14:paraId="29D4AA5B" w14:textId="77777777" w:rsidTr="004618C7">
        <w:tc>
          <w:tcPr>
            <w:tcW w:w="1980" w:type="dxa"/>
            <w:gridSpan w:val="2"/>
            <w:tcBorders>
              <w:top w:val="nil"/>
              <w:left w:val="single" w:sz="4" w:space="0" w:color="000000"/>
              <w:bottom w:val="single" w:sz="4" w:space="0" w:color="000000"/>
              <w:right w:val="single" w:sz="4" w:space="0" w:color="000000"/>
            </w:tcBorders>
            <w:vAlign w:val="center"/>
            <w:hideMark/>
          </w:tcPr>
          <w:p w14:paraId="721F7019" w14:textId="77777777" w:rsidR="00E0635D" w:rsidRPr="00074A73" w:rsidRDefault="00E0635D" w:rsidP="003324BB">
            <w:pPr>
              <w:spacing w:after="0" w:line="240" w:lineRule="auto"/>
              <w:jc w:val="both"/>
              <w:rPr>
                <w:rFonts w:ascii="Times New Roman" w:eastAsia="Times New Roman" w:hAnsi="Times New Roman"/>
                <w:noProof/>
                <w:sz w:val="24"/>
                <w:szCs w:val="20"/>
              </w:rPr>
            </w:pPr>
            <w:r>
              <w:rPr>
                <w:rFonts w:ascii="Times New Roman" w:hAnsi="Times New Roman"/>
                <w:sz w:val="24"/>
              </w:rPr>
              <w:t>PAR_MAC_LIDZ</w:t>
            </w:r>
          </w:p>
        </w:tc>
        <w:tc>
          <w:tcPr>
            <w:tcW w:w="6237" w:type="dxa"/>
            <w:gridSpan w:val="7"/>
            <w:tcBorders>
              <w:top w:val="nil"/>
              <w:left w:val="nil"/>
              <w:bottom w:val="single" w:sz="4" w:space="0" w:color="000000"/>
              <w:right w:val="single" w:sz="4" w:space="0" w:color="000000"/>
            </w:tcBorders>
            <w:noWrap/>
            <w:vAlign w:val="center"/>
          </w:tcPr>
          <w:p w14:paraId="3B1C731B"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844" w:type="dxa"/>
            <w:gridSpan w:val="2"/>
            <w:tcBorders>
              <w:top w:val="nil"/>
              <w:left w:val="nil"/>
              <w:bottom w:val="single" w:sz="4" w:space="0" w:color="000000"/>
              <w:right w:val="single" w:sz="4" w:space="0" w:color="000000"/>
            </w:tcBorders>
            <w:noWrap/>
            <w:vAlign w:val="center"/>
          </w:tcPr>
          <w:p w14:paraId="4D78AEBF"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074A73" w:rsidRPr="00074A73" w14:paraId="1EE10411" w14:textId="77777777" w:rsidTr="004618C7">
        <w:tc>
          <w:tcPr>
            <w:tcW w:w="1980" w:type="dxa"/>
            <w:gridSpan w:val="2"/>
            <w:tcBorders>
              <w:top w:val="nil"/>
              <w:left w:val="single" w:sz="4" w:space="0" w:color="000000"/>
              <w:bottom w:val="single" w:sz="4" w:space="0" w:color="auto"/>
              <w:right w:val="single" w:sz="4" w:space="0" w:color="000000"/>
            </w:tcBorders>
            <w:vAlign w:val="center"/>
            <w:hideMark/>
          </w:tcPr>
          <w:p w14:paraId="5E983E26" w14:textId="77777777" w:rsidR="00E0635D" w:rsidRPr="00074A73" w:rsidRDefault="00E0635D" w:rsidP="004618C7">
            <w:pPr>
              <w:spacing w:after="0" w:line="240" w:lineRule="auto"/>
              <w:jc w:val="both"/>
              <w:rPr>
                <w:rFonts w:ascii="Times New Roman" w:eastAsia="Times New Roman" w:hAnsi="Times New Roman"/>
                <w:noProof/>
                <w:sz w:val="24"/>
                <w:szCs w:val="20"/>
              </w:rPr>
            </w:pPr>
            <w:r>
              <w:rPr>
                <w:rFonts w:ascii="Times New Roman" w:hAnsi="Times New Roman"/>
                <w:sz w:val="24"/>
              </w:rPr>
              <w:t>PAR_MAC_LIT</w:t>
            </w:r>
          </w:p>
        </w:tc>
        <w:tc>
          <w:tcPr>
            <w:tcW w:w="6237" w:type="dxa"/>
            <w:gridSpan w:val="7"/>
            <w:tcBorders>
              <w:top w:val="nil"/>
              <w:left w:val="nil"/>
              <w:bottom w:val="single" w:sz="4" w:space="0" w:color="auto"/>
              <w:right w:val="single" w:sz="4" w:space="0" w:color="000000"/>
            </w:tcBorders>
            <w:noWrap/>
            <w:vAlign w:val="center"/>
          </w:tcPr>
          <w:p w14:paraId="11951086"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844" w:type="dxa"/>
            <w:gridSpan w:val="2"/>
            <w:tcBorders>
              <w:top w:val="nil"/>
              <w:left w:val="nil"/>
              <w:bottom w:val="single" w:sz="4" w:space="0" w:color="auto"/>
              <w:right w:val="single" w:sz="4" w:space="0" w:color="000000"/>
            </w:tcBorders>
            <w:noWrap/>
            <w:vAlign w:val="center"/>
          </w:tcPr>
          <w:p w14:paraId="1EA79A8E"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bl>
    <w:p w14:paraId="3965C8C8" w14:textId="77777777" w:rsidR="00E0635D" w:rsidRPr="00074A73" w:rsidRDefault="00E0635D" w:rsidP="00074A73">
      <w:pPr>
        <w:tabs>
          <w:tab w:val="left" w:pos="6379"/>
        </w:tabs>
        <w:spacing w:after="0" w:line="240" w:lineRule="auto"/>
        <w:jc w:val="both"/>
        <w:rPr>
          <w:rFonts w:ascii="Times New Roman" w:eastAsia="Calibri" w:hAnsi="Times New Roman"/>
          <w:noProof/>
          <w:sz w:val="24"/>
          <w:szCs w:val="20"/>
        </w:rPr>
      </w:pPr>
    </w:p>
    <w:tbl>
      <w:tblPr>
        <w:tblW w:w="5008" w:type="pct"/>
        <w:tblLayout w:type="fixed"/>
        <w:tblCellMar>
          <w:top w:w="28" w:type="dxa"/>
          <w:left w:w="28" w:type="dxa"/>
          <w:bottom w:w="28" w:type="dxa"/>
          <w:right w:w="28" w:type="dxa"/>
        </w:tblCellMar>
        <w:tblLook w:val="04A0" w:firstRow="1" w:lastRow="0" w:firstColumn="1" w:lastColumn="0" w:noHBand="0" w:noVBand="1"/>
      </w:tblPr>
      <w:tblGrid>
        <w:gridCol w:w="1414"/>
        <w:gridCol w:w="425"/>
        <w:gridCol w:w="6804"/>
        <w:gridCol w:w="432"/>
      </w:tblGrid>
      <w:tr w:rsidR="001F28C0" w:rsidRPr="00074A73" w14:paraId="73999E4C" w14:textId="77777777" w:rsidTr="00153062">
        <w:tc>
          <w:tcPr>
            <w:tcW w:w="779" w:type="pct"/>
            <w:vMerge w:val="restart"/>
            <w:tcBorders>
              <w:top w:val="single" w:sz="4" w:space="0" w:color="auto"/>
              <w:left w:val="single" w:sz="4" w:space="0" w:color="auto"/>
              <w:right w:val="single" w:sz="4" w:space="0" w:color="auto"/>
            </w:tcBorders>
            <w:noWrap/>
            <w:vAlign w:val="bottom"/>
            <w:hideMark/>
          </w:tcPr>
          <w:p w14:paraId="10D47AE0" w14:textId="77777777" w:rsidR="001F28C0" w:rsidRPr="00074A73" w:rsidRDefault="001F28C0" w:rsidP="004618C7">
            <w:pPr>
              <w:keepNext/>
              <w:spacing w:after="0" w:line="240" w:lineRule="auto"/>
              <w:jc w:val="both"/>
              <w:rPr>
                <w:rFonts w:ascii="Times New Roman" w:hAnsi="Times New Roman"/>
                <w:noProof/>
                <w:sz w:val="24"/>
                <w:szCs w:val="20"/>
              </w:rPr>
            </w:pPr>
          </w:p>
        </w:tc>
        <w:tc>
          <w:tcPr>
            <w:tcW w:w="234" w:type="pct"/>
            <w:tcBorders>
              <w:top w:val="single" w:sz="4" w:space="0" w:color="auto"/>
              <w:left w:val="single" w:sz="4" w:space="0" w:color="auto"/>
            </w:tcBorders>
            <w:noWrap/>
            <w:vAlign w:val="bottom"/>
            <w:hideMark/>
          </w:tcPr>
          <w:p w14:paraId="50EB504C" w14:textId="59F18F2D" w:rsidR="001F28C0" w:rsidRPr="00074A73" w:rsidRDefault="001F28C0" w:rsidP="004618C7">
            <w:pPr>
              <w:keepNext/>
              <w:spacing w:after="0" w:line="240" w:lineRule="auto"/>
              <w:jc w:val="center"/>
              <w:rPr>
                <w:rFonts w:ascii="Times New Roman" w:eastAsia="Times New Roman" w:hAnsi="Times New Roman"/>
                <w:noProof/>
                <w:sz w:val="24"/>
                <w:szCs w:val="20"/>
                <w:lang w:eastAsia="lv-LV"/>
              </w:rPr>
            </w:pPr>
          </w:p>
        </w:tc>
        <w:tc>
          <w:tcPr>
            <w:tcW w:w="3749" w:type="pct"/>
            <w:tcBorders>
              <w:top w:val="single" w:sz="4" w:space="0" w:color="auto"/>
            </w:tcBorders>
            <w:vAlign w:val="bottom"/>
          </w:tcPr>
          <w:p w14:paraId="6F03F9AF" w14:textId="230EA69D" w:rsidR="001F28C0" w:rsidRPr="00074A73" w:rsidRDefault="001F28C0" w:rsidP="004618C7">
            <w:pPr>
              <w:keepNext/>
              <w:spacing w:after="0" w:line="240" w:lineRule="auto"/>
              <w:jc w:val="center"/>
              <w:rPr>
                <w:rFonts w:ascii="Times New Roman" w:eastAsia="Times New Roman" w:hAnsi="Times New Roman"/>
                <w:noProof/>
                <w:sz w:val="24"/>
                <w:szCs w:val="20"/>
              </w:rPr>
            </w:pPr>
            <w:r>
              <w:rPr>
                <w:rFonts w:ascii="Times New Roman" w:hAnsi="Times New Roman"/>
                <w:sz w:val="24"/>
              </w:rPr>
              <w:t>I confirm that State budget financing has been used in conformity with the purpose – purchase of teaching aids</w:t>
            </w:r>
          </w:p>
        </w:tc>
        <w:tc>
          <w:tcPr>
            <w:tcW w:w="239" w:type="pct"/>
            <w:tcBorders>
              <w:top w:val="single" w:sz="4" w:space="0" w:color="auto"/>
              <w:right w:val="single" w:sz="4" w:space="0" w:color="auto"/>
            </w:tcBorders>
            <w:vAlign w:val="bottom"/>
          </w:tcPr>
          <w:p w14:paraId="25316919" w14:textId="747C8562" w:rsidR="001F28C0" w:rsidRPr="00074A73" w:rsidRDefault="001F28C0" w:rsidP="004618C7">
            <w:pPr>
              <w:keepNext/>
              <w:spacing w:after="0" w:line="240" w:lineRule="auto"/>
              <w:jc w:val="center"/>
              <w:rPr>
                <w:rFonts w:ascii="Times New Roman" w:eastAsia="Times New Roman" w:hAnsi="Times New Roman"/>
                <w:noProof/>
                <w:sz w:val="24"/>
                <w:szCs w:val="20"/>
                <w:lang w:eastAsia="lv-LV"/>
              </w:rPr>
            </w:pPr>
          </w:p>
        </w:tc>
      </w:tr>
      <w:tr w:rsidR="00153062" w:rsidRPr="00074A73" w14:paraId="057198B4" w14:textId="77777777" w:rsidTr="00153062">
        <w:tc>
          <w:tcPr>
            <w:tcW w:w="779" w:type="pct"/>
            <w:vMerge/>
            <w:tcBorders>
              <w:left w:val="single" w:sz="4" w:space="0" w:color="auto"/>
              <w:right w:val="single" w:sz="4" w:space="0" w:color="auto"/>
            </w:tcBorders>
            <w:noWrap/>
            <w:vAlign w:val="bottom"/>
          </w:tcPr>
          <w:p w14:paraId="0D2B6436" w14:textId="77777777" w:rsidR="00153062" w:rsidRPr="00074A73" w:rsidRDefault="00153062" w:rsidP="004618C7">
            <w:pPr>
              <w:keepNext/>
              <w:spacing w:after="0" w:line="240" w:lineRule="auto"/>
              <w:jc w:val="both"/>
              <w:rPr>
                <w:rFonts w:ascii="Times New Roman" w:hAnsi="Times New Roman"/>
                <w:noProof/>
                <w:sz w:val="24"/>
                <w:szCs w:val="20"/>
              </w:rPr>
            </w:pPr>
          </w:p>
        </w:tc>
        <w:tc>
          <w:tcPr>
            <w:tcW w:w="234" w:type="pct"/>
            <w:tcBorders>
              <w:left w:val="single" w:sz="4" w:space="0" w:color="auto"/>
            </w:tcBorders>
            <w:noWrap/>
            <w:vAlign w:val="bottom"/>
          </w:tcPr>
          <w:p w14:paraId="50074A7F" w14:textId="77777777" w:rsidR="00153062" w:rsidRPr="00074A73" w:rsidRDefault="00153062" w:rsidP="004618C7">
            <w:pPr>
              <w:keepNext/>
              <w:spacing w:after="0" w:line="240" w:lineRule="auto"/>
              <w:jc w:val="center"/>
              <w:rPr>
                <w:rFonts w:ascii="Times New Roman" w:eastAsia="Times New Roman" w:hAnsi="Times New Roman"/>
                <w:noProof/>
                <w:sz w:val="24"/>
                <w:szCs w:val="20"/>
                <w:lang w:eastAsia="lv-LV"/>
              </w:rPr>
            </w:pPr>
          </w:p>
        </w:tc>
        <w:tc>
          <w:tcPr>
            <w:tcW w:w="3749" w:type="pct"/>
            <w:tcBorders>
              <w:bottom w:val="single" w:sz="4" w:space="0" w:color="auto"/>
            </w:tcBorders>
            <w:vAlign w:val="bottom"/>
          </w:tcPr>
          <w:p w14:paraId="42C1DA4E" w14:textId="60D87DEE" w:rsidR="00153062" w:rsidRPr="00074A73" w:rsidRDefault="00153062" w:rsidP="004618C7">
            <w:pPr>
              <w:keepNext/>
              <w:spacing w:after="0" w:line="240" w:lineRule="auto"/>
              <w:jc w:val="center"/>
              <w:rPr>
                <w:rFonts w:ascii="Times New Roman" w:eastAsia="Times New Roman" w:hAnsi="Times New Roman"/>
                <w:noProof/>
                <w:sz w:val="24"/>
                <w:szCs w:val="20"/>
                <w:lang w:eastAsia="lv-LV"/>
              </w:rPr>
            </w:pPr>
          </w:p>
        </w:tc>
        <w:tc>
          <w:tcPr>
            <w:tcW w:w="239" w:type="pct"/>
            <w:tcBorders>
              <w:right w:val="single" w:sz="4" w:space="0" w:color="auto"/>
            </w:tcBorders>
            <w:vAlign w:val="bottom"/>
          </w:tcPr>
          <w:p w14:paraId="54B02B15" w14:textId="4A44E4B8" w:rsidR="00153062" w:rsidRPr="00074A73" w:rsidRDefault="00153062" w:rsidP="004618C7">
            <w:pPr>
              <w:keepNext/>
              <w:spacing w:after="0" w:line="240" w:lineRule="auto"/>
              <w:jc w:val="center"/>
              <w:rPr>
                <w:rFonts w:ascii="Times New Roman" w:eastAsia="Times New Roman" w:hAnsi="Times New Roman"/>
                <w:noProof/>
                <w:sz w:val="24"/>
                <w:szCs w:val="20"/>
                <w:lang w:eastAsia="lv-LV"/>
              </w:rPr>
            </w:pPr>
          </w:p>
        </w:tc>
      </w:tr>
      <w:tr w:rsidR="00153062" w:rsidRPr="00074A73" w14:paraId="7426F454" w14:textId="77777777" w:rsidTr="00153062">
        <w:tc>
          <w:tcPr>
            <w:tcW w:w="779" w:type="pct"/>
            <w:vMerge/>
            <w:tcBorders>
              <w:left w:val="single" w:sz="4" w:space="0" w:color="auto"/>
              <w:bottom w:val="single" w:sz="4" w:space="0" w:color="auto"/>
              <w:right w:val="single" w:sz="4" w:space="0" w:color="auto"/>
            </w:tcBorders>
            <w:noWrap/>
            <w:vAlign w:val="bottom"/>
          </w:tcPr>
          <w:p w14:paraId="71FBDD39" w14:textId="77777777" w:rsidR="00153062" w:rsidRPr="00074A73" w:rsidRDefault="00153062" w:rsidP="00074A73">
            <w:pPr>
              <w:spacing w:after="0" w:line="240" w:lineRule="auto"/>
              <w:jc w:val="both"/>
              <w:rPr>
                <w:rFonts w:ascii="Times New Roman" w:hAnsi="Times New Roman"/>
                <w:noProof/>
                <w:sz w:val="24"/>
                <w:szCs w:val="20"/>
              </w:rPr>
            </w:pPr>
          </w:p>
        </w:tc>
        <w:tc>
          <w:tcPr>
            <w:tcW w:w="234" w:type="pct"/>
            <w:tcBorders>
              <w:left w:val="single" w:sz="4" w:space="0" w:color="auto"/>
              <w:bottom w:val="single" w:sz="4" w:space="0" w:color="auto"/>
            </w:tcBorders>
            <w:noWrap/>
            <w:vAlign w:val="bottom"/>
          </w:tcPr>
          <w:p w14:paraId="5C335811" w14:textId="77777777" w:rsidR="00153062" w:rsidRPr="00074A73" w:rsidRDefault="00153062" w:rsidP="00AE6E64">
            <w:pPr>
              <w:spacing w:after="0" w:line="240" w:lineRule="auto"/>
              <w:jc w:val="center"/>
              <w:rPr>
                <w:rFonts w:ascii="Times New Roman" w:eastAsia="Times New Roman" w:hAnsi="Times New Roman"/>
                <w:noProof/>
                <w:sz w:val="24"/>
                <w:szCs w:val="20"/>
                <w:lang w:eastAsia="lv-LV"/>
              </w:rPr>
            </w:pPr>
          </w:p>
        </w:tc>
        <w:tc>
          <w:tcPr>
            <w:tcW w:w="3749" w:type="pct"/>
            <w:tcBorders>
              <w:top w:val="single" w:sz="4" w:space="0" w:color="auto"/>
              <w:bottom w:val="single" w:sz="4" w:space="0" w:color="auto"/>
            </w:tcBorders>
            <w:vAlign w:val="bottom"/>
          </w:tcPr>
          <w:p w14:paraId="38C65F24" w14:textId="6C6403B3" w:rsidR="00153062" w:rsidRPr="00074A73" w:rsidRDefault="00153062" w:rsidP="00AE6E64">
            <w:pPr>
              <w:spacing w:after="0" w:line="240" w:lineRule="auto"/>
              <w:jc w:val="center"/>
              <w:rPr>
                <w:rFonts w:ascii="Times New Roman" w:eastAsia="Times New Roman" w:hAnsi="Times New Roman"/>
                <w:noProof/>
                <w:sz w:val="24"/>
                <w:szCs w:val="20"/>
              </w:rPr>
            </w:pPr>
            <w:r>
              <w:rPr>
                <w:rFonts w:ascii="Times New Roman" w:hAnsi="Times New Roman"/>
                <w:sz w:val="24"/>
              </w:rPr>
              <w:t>(founder of the educational institution or his or her authorised person)</w:t>
            </w:r>
          </w:p>
        </w:tc>
        <w:tc>
          <w:tcPr>
            <w:tcW w:w="239" w:type="pct"/>
            <w:tcBorders>
              <w:bottom w:val="single" w:sz="4" w:space="0" w:color="auto"/>
              <w:right w:val="single" w:sz="4" w:space="0" w:color="auto"/>
            </w:tcBorders>
            <w:vAlign w:val="bottom"/>
          </w:tcPr>
          <w:p w14:paraId="6662B782" w14:textId="5C199343" w:rsidR="00153062" w:rsidRPr="00074A73" w:rsidRDefault="00153062" w:rsidP="00AE6E64">
            <w:pPr>
              <w:spacing w:after="0" w:line="240" w:lineRule="auto"/>
              <w:jc w:val="center"/>
              <w:rPr>
                <w:rFonts w:ascii="Times New Roman" w:eastAsia="Times New Roman" w:hAnsi="Times New Roman"/>
                <w:noProof/>
                <w:sz w:val="24"/>
                <w:szCs w:val="20"/>
                <w:lang w:eastAsia="lv-LV"/>
              </w:rPr>
            </w:pPr>
          </w:p>
        </w:tc>
      </w:tr>
    </w:tbl>
    <w:p w14:paraId="675ACEFB" w14:textId="77777777" w:rsidR="00E0635D" w:rsidRPr="00074A73" w:rsidRDefault="00E0635D" w:rsidP="00074A73">
      <w:pPr>
        <w:tabs>
          <w:tab w:val="left" w:pos="6379"/>
        </w:tabs>
        <w:spacing w:after="0" w:line="240" w:lineRule="auto"/>
        <w:jc w:val="both"/>
        <w:rPr>
          <w:rFonts w:ascii="Times New Roman" w:eastAsia="Calibri" w:hAnsi="Times New Roman"/>
          <w:noProof/>
          <w:sz w:val="24"/>
          <w:szCs w:val="24"/>
        </w:rPr>
      </w:pPr>
    </w:p>
    <w:p w14:paraId="21C35950" w14:textId="77777777" w:rsidR="00E0635D" w:rsidRPr="00074A73" w:rsidRDefault="00E0635D" w:rsidP="00AE6E64">
      <w:pPr>
        <w:spacing w:after="0" w:line="240" w:lineRule="auto"/>
        <w:jc w:val="center"/>
        <w:rPr>
          <w:rFonts w:ascii="Times New Roman" w:eastAsia="Times New Roman" w:hAnsi="Times New Roman"/>
          <w:noProof/>
          <w:sz w:val="24"/>
          <w:szCs w:val="20"/>
        </w:rPr>
      </w:pPr>
      <w:r>
        <w:rPr>
          <w:rFonts w:ascii="Times New Roman" w:hAnsi="Times New Roman"/>
          <w:sz w:val="24"/>
        </w:rPr>
        <w:t>THIS DOCUMENT HAS BEEN PREPARED AND SIGNED ELECTRONICALLY IN EREPORTS BY USING AUTHENTIFICATION TOOLS OF EREPORTS</w:t>
      </w:r>
    </w:p>
    <w:p w14:paraId="5E461BA4" w14:textId="77777777" w:rsidR="00E0635D" w:rsidRPr="00074A73" w:rsidRDefault="00E0635D" w:rsidP="00074A73">
      <w:pPr>
        <w:spacing w:after="0" w:line="240" w:lineRule="auto"/>
        <w:jc w:val="both"/>
        <w:rPr>
          <w:rFonts w:ascii="Times New Roman" w:hAnsi="Times New Roman"/>
          <w:noProof/>
          <w:sz w:val="24"/>
        </w:rPr>
      </w:pPr>
    </w:p>
    <w:p w14:paraId="429F4AA7" w14:textId="77777777" w:rsidR="00E0635D" w:rsidRPr="00074A73" w:rsidRDefault="00E0635D" w:rsidP="00074A73">
      <w:pPr>
        <w:spacing w:after="0" w:line="240" w:lineRule="auto"/>
        <w:jc w:val="both"/>
        <w:rPr>
          <w:rFonts w:ascii="Times New Roman" w:hAnsi="Times New Roman"/>
          <w:noProof/>
          <w:sz w:val="24"/>
        </w:rPr>
      </w:pPr>
    </w:p>
    <w:p w14:paraId="73FFCDF8" w14:textId="51C5F60B" w:rsidR="00E0635D" w:rsidRPr="00AE6E64" w:rsidRDefault="00E0635D" w:rsidP="00074A73">
      <w:pPr>
        <w:spacing w:after="0" w:line="240" w:lineRule="auto"/>
        <w:jc w:val="both"/>
        <w:rPr>
          <w:rFonts w:ascii="Times New Roman" w:hAnsi="Times New Roman"/>
          <w:noProof/>
          <w:sz w:val="24"/>
        </w:rPr>
      </w:pPr>
      <w:r>
        <w:rPr>
          <w:rFonts w:ascii="Times New Roman" w:hAnsi="Times New Roman"/>
          <w:sz w:val="24"/>
        </w:rPr>
        <w:t>Minister for Education and Science</w:t>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sidR="00DA6861">
        <w:rPr>
          <w:rFonts w:ascii="Times New Roman" w:hAnsi="Times New Roman"/>
          <w:sz w:val="24"/>
        </w:rPr>
        <w:tab/>
      </w:r>
      <w:r>
        <w:rPr>
          <w:rFonts w:ascii="Times New Roman" w:hAnsi="Times New Roman"/>
          <w:sz w:val="24"/>
        </w:rPr>
        <w:t>I. Šuplinska</w:t>
      </w:r>
    </w:p>
    <w:p w14:paraId="378D931D" w14:textId="7A5F5312" w:rsidR="00AE6E64" w:rsidRDefault="00AE6E64">
      <w:pPr>
        <w:rPr>
          <w:rFonts w:ascii="Times New Roman" w:hAnsi="Times New Roman"/>
          <w:noProof/>
          <w:sz w:val="24"/>
        </w:rPr>
      </w:pPr>
      <w:r>
        <w:br w:type="page"/>
      </w:r>
    </w:p>
    <w:p w14:paraId="3602DE8A" w14:textId="77777777" w:rsidR="00E0635D" w:rsidRPr="00AE6E64" w:rsidRDefault="00E0635D" w:rsidP="00074A73">
      <w:pPr>
        <w:spacing w:after="0" w:line="240" w:lineRule="auto"/>
        <w:jc w:val="both"/>
        <w:rPr>
          <w:rFonts w:ascii="Times New Roman" w:hAnsi="Times New Roman"/>
          <w:noProof/>
          <w:sz w:val="24"/>
        </w:rPr>
      </w:pPr>
    </w:p>
    <w:p w14:paraId="4D51884A" w14:textId="77777777" w:rsidR="00E0635D" w:rsidRPr="001F28C0" w:rsidRDefault="00E0635D" w:rsidP="001F28C0">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2</w:t>
      </w:r>
    </w:p>
    <w:p w14:paraId="610B8A2D" w14:textId="555637C2" w:rsidR="00E0635D" w:rsidRPr="00074A73" w:rsidRDefault="00E0635D" w:rsidP="001F28C0">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Cabinet Regulation No. 155</w:t>
      </w:r>
    </w:p>
    <w:p w14:paraId="12C0CC3F" w14:textId="77777777" w:rsidR="00E0635D" w:rsidRPr="00074A73" w:rsidRDefault="00E0635D" w:rsidP="001F28C0">
      <w:pPr>
        <w:shd w:val="clear" w:color="auto" w:fill="FFFFFF"/>
        <w:spacing w:after="0" w:line="240" w:lineRule="auto"/>
        <w:jc w:val="right"/>
        <w:rPr>
          <w:rFonts w:ascii="Times New Roman" w:hAnsi="Times New Roman"/>
          <w:noProof/>
          <w:sz w:val="24"/>
          <w:szCs w:val="28"/>
        </w:rPr>
      </w:pPr>
      <w:r>
        <w:rPr>
          <w:rFonts w:ascii="Times New Roman" w:hAnsi="Times New Roman"/>
          <w:sz w:val="24"/>
        </w:rPr>
        <w:t>11 March 2021</w:t>
      </w:r>
    </w:p>
    <w:p w14:paraId="096855F2" w14:textId="67A5E704" w:rsidR="00E0635D" w:rsidRDefault="00E0635D" w:rsidP="00074A73">
      <w:pPr>
        <w:tabs>
          <w:tab w:val="left" w:pos="6379"/>
        </w:tabs>
        <w:spacing w:after="0" w:line="240" w:lineRule="auto"/>
        <w:jc w:val="both"/>
        <w:rPr>
          <w:rFonts w:ascii="Times New Roman" w:hAnsi="Times New Roman"/>
          <w:noProof/>
          <w:sz w:val="24"/>
          <w:szCs w:val="24"/>
        </w:rPr>
      </w:pPr>
    </w:p>
    <w:p w14:paraId="629C609D" w14:textId="77777777" w:rsidR="001F28C0" w:rsidRPr="00074A73" w:rsidRDefault="001F28C0" w:rsidP="00074A73">
      <w:pPr>
        <w:tabs>
          <w:tab w:val="left" w:pos="6379"/>
        </w:tabs>
        <w:spacing w:after="0" w:line="240" w:lineRule="auto"/>
        <w:jc w:val="both"/>
        <w:rPr>
          <w:rFonts w:ascii="Times New Roman" w:hAnsi="Times New Roman"/>
          <w:noProof/>
          <w:sz w:val="24"/>
          <w:szCs w:val="24"/>
        </w:rPr>
      </w:pPr>
    </w:p>
    <w:p w14:paraId="02B5DC37" w14:textId="77777777" w:rsidR="00E0635D" w:rsidRPr="00074A73" w:rsidRDefault="00E0635D" w:rsidP="001F28C0">
      <w:pPr>
        <w:spacing w:after="0" w:line="240" w:lineRule="auto"/>
        <w:jc w:val="center"/>
        <w:rPr>
          <w:rFonts w:ascii="Times New Roman" w:eastAsia="Times New Roman" w:hAnsi="Times New Roman"/>
          <w:b/>
          <w:bCs/>
          <w:noProof/>
          <w:sz w:val="24"/>
          <w:szCs w:val="28"/>
        </w:rPr>
      </w:pPr>
      <w:r>
        <w:rPr>
          <w:rFonts w:ascii="Times New Roman" w:hAnsi="Times New Roman"/>
          <w:b/>
          <w:sz w:val="28"/>
        </w:rPr>
        <w:t>Report on the Use of the State Financing Granted for the Purchase of Teaching Aids in 2021</w:t>
      </w:r>
    </w:p>
    <w:p w14:paraId="15CDDF68" w14:textId="243350E9" w:rsidR="00E0635D" w:rsidRDefault="00E0635D" w:rsidP="00074A73">
      <w:pPr>
        <w:tabs>
          <w:tab w:val="left" w:pos="6379"/>
        </w:tabs>
        <w:spacing w:after="0" w:line="240" w:lineRule="auto"/>
        <w:jc w:val="both"/>
        <w:rPr>
          <w:rFonts w:ascii="Times New Roman" w:eastAsia="Calibri" w:hAnsi="Times New Roman"/>
          <w:noProof/>
          <w:sz w:val="24"/>
          <w:szCs w:val="24"/>
        </w:rPr>
      </w:pPr>
    </w:p>
    <w:p w14:paraId="5FB3C75F" w14:textId="77777777" w:rsidR="001F28C0" w:rsidRPr="00074A73" w:rsidRDefault="001F28C0" w:rsidP="00074A73">
      <w:pPr>
        <w:tabs>
          <w:tab w:val="left" w:pos="6379"/>
        </w:tabs>
        <w:spacing w:after="0" w:line="240" w:lineRule="auto"/>
        <w:jc w:val="both"/>
        <w:rPr>
          <w:rFonts w:ascii="Times New Roman" w:eastAsia="Calibri" w:hAnsi="Times New Roman"/>
          <w:noProof/>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1413"/>
        <w:gridCol w:w="709"/>
        <w:gridCol w:w="992"/>
        <w:gridCol w:w="709"/>
        <w:gridCol w:w="425"/>
        <w:gridCol w:w="636"/>
        <w:gridCol w:w="500"/>
        <w:gridCol w:w="1415"/>
        <w:gridCol w:w="732"/>
        <w:gridCol w:w="262"/>
        <w:gridCol w:w="1133"/>
        <w:gridCol w:w="135"/>
      </w:tblGrid>
      <w:tr w:rsidR="003324BB" w:rsidRPr="00074A73" w14:paraId="0D670A40" w14:textId="77777777" w:rsidTr="003324BB">
        <w:tc>
          <w:tcPr>
            <w:tcW w:w="4884"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16005FD2"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 xml:space="preserve">Justification for data collection – Cabinet Regulation No. 155 of 11 March 2021, Procedures by which the State and Local Governments shall Finance the Purchase of Teaching Aids for Educational Institutions </w:t>
            </w:r>
          </w:p>
        </w:tc>
        <w:tc>
          <w:tcPr>
            <w:tcW w:w="4042" w:type="dxa"/>
            <w:gridSpan w:val="5"/>
            <w:tcBorders>
              <w:top w:val="single" w:sz="4" w:space="0" w:color="auto"/>
              <w:left w:val="nil"/>
              <w:bottom w:val="single" w:sz="4" w:space="0" w:color="auto"/>
              <w:right w:val="nil"/>
            </w:tcBorders>
            <w:noWrap/>
            <w:vAlign w:val="center"/>
            <w:hideMark/>
          </w:tcPr>
          <w:p w14:paraId="2768A6E6" w14:textId="77777777" w:rsidR="00E0635D" w:rsidRPr="00074A73" w:rsidRDefault="00E0635D" w:rsidP="003324BB">
            <w:pPr>
              <w:spacing w:after="0" w:line="240" w:lineRule="auto"/>
              <w:jc w:val="right"/>
              <w:rPr>
                <w:rFonts w:ascii="Times New Roman" w:eastAsia="Times New Roman" w:hAnsi="Times New Roman"/>
                <w:noProof/>
                <w:sz w:val="24"/>
              </w:rPr>
            </w:pPr>
            <w:r>
              <w:rPr>
                <w:rFonts w:ascii="Times New Roman" w:hAnsi="Times New Roman"/>
                <w:sz w:val="24"/>
              </w:rPr>
              <w:t>No. 15_MAC_LIDZ</w:t>
            </w:r>
          </w:p>
        </w:tc>
        <w:tc>
          <w:tcPr>
            <w:tcW w:w="135" w:type="dxa"/>
            <w:tcBorders>
              <w:top w:val="single" w:sz="4" w:space="0" w:color="auto"/>
              <w:left w:val="nil"/>
              <w:bottom w:val="single" w:sz="4" w:space="0" w:color="auto"/>
              <w:right w:val="single" w:sz="4" w:space="0" w:color="auto"/>
            </w:tcBorders>
            <w:noWrap/>
            <w:vAlign w:val="bottom"/>
            <w:hideMark/>
          </w:tcPr>
          <w:p w14:paraId="74D79474"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r>
      <w:tr w:rsidR="003324BB" w:rsidRPr="00074A73" w14:paraId="14E43F49" w14:textId="77777777" w:rsidTr="003324BB">
        <w:tc>
          <w:tcPr>
            <w:tcW w:w="4884" w:type="dxa"/>
            <w:gridSpan w:val="6"/>
            <w:vMerge/>
            <w:tcBorders>
              <w:top w:val="single" w:sz="4" w:space="0" w:color="000000"/>
              <w:left w:val="single" w:sz="4" w:space="0" w:color="000000"/>
              <w:bottom w:val="single" w:sz="4" w:space="0" w:color="000000"/>
              <w:right w:val="single" w:sz="4" w:space="0" w:color="000000"/>
            </w:tcBorders>
            <w:vAlign w:val="center"/>
            <w:hideMark/>
          </w:tcPr>
          <w:p w14:paraId="4500E023" w14:textId="77777777" w:rsidR="00E0635D" w:rsidRPr="00074A73" w:rsidRDefault="00E0635D" w:rsidP="00074A73">
            <w:pPr>
              <w:spacing w:after="0" w:line="240" w:lineRule="auto"/>
              <w:jc w:val="both"/>
              <w:rPr>
                <w:rFonts w:ascii="Times New Roman" w:eastAsia="Times New Roman" w:hAnsi="Times New Roman" w:cs="Times New Roman"/>
                <w:noProof/>
                <w:sz w:val="24"/>
                <w:lang w:eastAsia="lv-LV"/>
              </w:rPr>
            </w:pPr>
          </w:p>
        </w:tc>
        <w:tc>
          <w:tcPr>
            <w:tcW w:w="4177" w:type="dxa"/>
            <w:gridSpan w:val="6"/>
            <w:tcBorders>
              <w:top w:val="single" w:sz="4" w:space="0" w:color="auto"/>
              <w:left w:val="single" w:sz="4" w:space="0" w:color="auto"/>
              <w:bottom w:val="single" w:sz="4" w:space="0" w:color="auto"/>
              <w:right w:val="single" w:sz="4" w:space="0" w:color="auto"/>
            </w:tcBorders>
            <w:vAlign w:val="center"/>
            <w:hideMark/>
          </w:tcPr>
          <w:p w14:paraId="4DA382F8" w14:textId="5A532627" w:rsidR="00E0635D" w:rsidRPr="00074A73" w:rsidRDefault="00E0635D" w:rsidP="003324BB">
            <w:pPr>
              <w:spacing w:after="0" w:line="240" w:lineRule="auto"/>
              <w:jc w:val="center"/>
              <w:rPr>
                <w:rFonts w:ascii="Times New Roman" w:eastAsia="Times New Roman" w:hAnsi="Times New Roman"/>
                <w:b/>
                <w:bCs/>
                <w:noProof/>
                <w:sz w:val="24"/>
                <w:szCs w:val="24"/>
              </w:rPr>
            </w:pPr>
            <w:r>
              <w:rPr>
                <w:rFonts w:ascii="Times New Roman" w:hAnsi="Times New Roman"/>
                <w:b/>
                <w:sz w:val="24"/>
              </w:rPr>
              <w:t>Report on the Use of the State Financing Granted for the Purchase of Teaching Aids in 2021</w:t>
            </w:r>
          </w:p>
        </w:tc>
      </w:tr>
      <w:tr w:rsidR="003324BB" w:rsidRPr="00074A73" w14:paraId="0A5FCCEC" w14:textId="77777777" w:rsidTr="003324BB">
        <w:tc>
          <w:tcPr>
            <w:tcW w:w="7531" w:type="dxa"/>
            <w:gridSpan w:val="9"/>
            <w:vAlign w:val="bottom"/>
            <w:hideMark/>
          </w:tcPr>
          <w:p w14:paraId="135C892C" w14:textId="77777777" w:rsidR="00E0635D" w:rsidRPr="00074A73" w:rsidRDefault="00E0635D" w:rsidP="00074A73">
            <w:pPr>
              <w:spacing w:after="0" w:line="240" w:lineRule="auto"/>
              <w:jc w:val="both"/>
              <w:rPr>
                <w:rFonts w:ascii="Times New Roman" w:eastAsia="Times New Roman" w:hAnsi="Times New Roman"/>
                <w:b/>
                <w:bCs/>
                <w:noProof/>
                <w:sz w:val="24"/>
                <w:szCs w:val="28"/>
                <w:lang w:eastAsia="lv-LV"/>
              </w:rPr>
            </w:pPr>
          </w:p>
        </w:tc>
        <w:tc>
          <w:tcPr>
            <w:tcW w:w="1530" w:type="dxa"/>
            <w:gridSpan w:val="3"/>
            <w:tcBorders>
              <w:top w:val="single" w:sz="4" w:space="0" w:color="auto"/>
              <w:left w:val="single" w:sz="4" w:space="0" w:color="000000"/>
              <w:bottom w:val="single" w:sz="4" w:space="0" w:color="000000"/>
              <w:right w:val="single" w:sz="4" w:space="0" w:color="000000"/>
            </w:tcBorders>
            <w:vAlign w:val="bottom"/>
            <w:hideMark/>
          </w:tcPr>
          <w:p w14:paraId="6007128E" w14:textId="77777777" w:rsidR="00E0635D" w:rsidRPr="00074A73" w:rsidRDefault="00E0635D" w:rsidP="003324BB">
            <w:pPr>
              <w:spacing w:after="0" w:line="240" w:lineRule="auto"/>
              <w:jc w:val="center"/>
              <w:rPr>
                <w:rFonts w:ascii="Times New Roman" w:eastAsia="Times New Roman" w:hAnsi="Times New Roman"/>
                <w:noProof/>
                <w:sz w:val="24"/>
              </w:rPr>
            </w:pPr>
            <w:r>
              <w:rPr>
                <w:rFonts w:ascii="Times New Roman" w:hAnsi="Times New Roman"/>
                <w:sz w:val="24"/>
              </w:rPr>
              <w:t>CODES</w:t>
            </w:r>
          </w:p>
        </w:tc>
      </w:tr>
      <w:tr w:rsidR="006F4F41" w:rsidRPr="00074A73" w14:paraId="05602BA2" w14:textId="77777777" w:rsidTr="006F4F41">
        <w:tc>
          <w:tcPr>
            <w:tcW w:w="3823" w:type="dxa"/>
            <w:gridSpan w:val="4"/>
            <w:tcBorders>
              <w:top w:val="nil"/>
              <w:left w:val="nil"/>
              <w:bottom w:val="single" w:sz="4" w:space="0" w:color="000000"/>
              <w:right w:val="nil"/>
            </w:tcBorders>
            <w:vAlign w:val="bottom"/>
            <w:hideMark/>
          </w:tcPr>
          <w:p w14:paraId="18452C77" w14:textId="77777777" w:rsidR="00E0635D" w:rsidRPr="00074A73" w:rsidRDefault="00E0635D" w:rsidP="00074A73">
            <w:pPr>
              <w:spacing w:after="0" w:line="240" w:lineRule="auto"/>
              <w:jc w:val="both"/>
              <w:rPr>
                <w:rFonts w:ascii="Times New Roman" w:eastAsia="Times New Roman" w:hAnsi="Times New Roman"/>
                <w:b/>
                <w:bCs/>
                <w:noProof/>
                <w:sz w:val="24"/>
              </w:rPr>
            </w:pPr>
            <w:r>
              <w:rPr>
                <w:rFonts w:ascii="Times New Roman" w:hAnsi="Times New Roman"/>
                <w:b/>
                <w:sz w:val="24"/>
              </w:rPr>
              <w:t>Name of the founder of a local government/private educational institution/name of the higher education institution</w:t>
            </w:r>
          </w:p>
        </w:tc>
        <w:tc>
          <w:tcPr>
            <w:tcW w:w="3708" w:type="dxa"/>
            <w:gridSpan w:val="5"/>
            <w:tcBorders>
              <w:top w:val="nil"/>
              <w:left w:val="nil"/>
              <w:bottom w:val="single" w:sz="4" w:space="0" w:color="000000"/>
              <w:right w:val="single" w:sz="4" w:space="0" w:color="000000"/>
            </w:tcBorders>
            <w:vAlign w:val="bottom"/>
            <w:hideMark/>
          </w:tcPr>
          <w:p w14:paraId="30C78395" w14:textId="77777777" w:rsidR="00E0635D" w:rsidRPr="00074A73" w:rsidRDefault="00E0635D" w:rsidP="00074A73">
            <w:pPr>
              <w:spacing w:after="0" w:line="240" w:lineRule="auto"/>
              <w:jc w:val="both"/>
              <w:rPr>
                <w:rFonts w:ascii="Times New Roman" w:eastAsia="Times New Roman" w:hAnsi="Times New Roman"/>
                <w:b/>
                <w:bCs/>
                <w:noProof/>
                <w:sz w:val="24"/>
                <w:lang w:eastAsia="lv-LV"/>
              </w:rPr>
            </w:pPr>
          </w:p>
        </w:tc>
        <w:tc>
          <w:tcPr>
            <w:tcW w:w="1530" w:type="dxa"/>
            <w:gridSpan w:val="3"/>
            <w:tcBorders>
              <w:top w:val="nil"/>
              <w:left w:val="nil"/>
              <w:bottom w:val="single" w:sz="4" w:space="0" w:color="000000"/>
              <w:right w:val="single" w:sz="4" w:space="0" w:color="000000"/>
            </w:tcBorders>
            <w:noWrap/>
            <w:vAlign w:val="center"/>
            <w:hideMark/>
          </w:tcPr>
          <w:p w14:paraId="710FC75D" w14:textId="77777777" w:rsidR="00E0635D" w:rsidRPr="00074A73" w:rsidRDefault="00E0635D" w:rsidP="00074A73">
            <w:pPr>
              <w:spacing w:after="0" w:line="240" w:lineRule="auto"/>
              <w:jc w:val="both"/>
              <w:rPr>
                <w:rFonts w:ascii="Times New Roman" w:hAnsi="Times New Roman" w:cs="Calibri"/>
                <w:noProof/>
                <w:sz w:val="24"/>
                <w:szCs w:val="20"/>
                <w:lang w:eastAsia="lv-LV"/>
              </w:rPr>
            </w:pPr>
          </w:p>
        </w:tc>
      </w:tr>
      <w:tr w:rsidR="006F4F41" w:rsidRPr="00074A73" w14:paraId="098C6C03" w14:textId="77777777" w:rsidTr="006F4F41">
        <w:tc>
          <w:tcPr>
            <w:tcW w:w="3823" w:type="dxa"/>
            <w:gridSpan w:val="4"/>
            <w:noWrap/>
            <w:vAlign w:val="bottom"/>
            <w:hideMark/>
          </w:tcPr>
          <w:p w14:paraId="5576883E"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 xml:space="preserve">Name of the educational institution </w:t>
            </w:r>
          </w:p>
        </w:tc>
        <w:tc>
          <w:tcPr>
            <w:tcW w:w="3708" w:type="dxa"/>
            <w:gridSpan w:val="5"/>
            <w:tcBorders>
              <w:top w:val="nil"/>
              <w:left w:val="nil"/>
              <w:bottom w:val="single" w:sz="4" w:space="0" w:color="000000"/>
              <w:right w:val="single" w:sz="4" w:space="0" w:color="000000"/>
            </w:tcBorders>
            <w:vAlign w:val="bottom"/>
          </w:tcPr>
          <w:p w14:paraId="3F559AAD" w14:textId="77777777" w:rsidR="00E0635D" w:rsidRPr="00074A73" w:rsidRDefault="00E0635D" w:rsidP="00074A73">
            <w:pPr>
              <w:spacing w:after="0" w:line="240" w:lineRule="auto"/>
              <w:jc w:val="both"/>
              <w:rPr>
                <w:rFonts w:ascii="Times New Roman" w:eastAsia="Times New Roman" w:hAnsi="Times New Roman"/>
                <w:b/>
                <w:bCs/>
                <w:noProof/>
                <w:sz w:val="24"/>
                <w:lang w:eastAsia="lv-LV"/>
              </w:rPr>
            </w:pPr>
          </w:p>
        </w:tc>
        <w:tc>
          <w:tcPr>
            <w:tcW w:w="1530" w:type="dxa"/>
            <w:gridSpan w:val="3"/>
            <w:tcBorders>
              <w:top w:val="nil"/>
              <w:left w:val="nil"/>
              <w:bottom w:val="single" w:sz="4" w:space="0" w:color="000000"/>
              <w:right w:val="single" w:sz="4" w:space="0" w:color="000000"/>
            </w:tcBorders>
            <w:noWrap/>
            <w:vAlign w:val="center"/>
            <w:hideMark/>
          </w:tcPr>
          <w:p w14:paraId="521BA4C1" w14:textId="77777777" w:rsidR="00E0635D" w:rsidRPr="00074A73" w:rsidRDefault="00E0635D" w:rsidP="003324BB">
            <w:pPr>
              <w:spacing w:after="0" w:line="240" w:lineRule="auto"/>
              <w:jc w:val="center"/>
              <w:rPr>
                <w:rFonts w:ascii="Times New Roman" w:eastAsia="Times New Roman" w:hAnsi="Times New Roman"/>
                <w:noProof/>
                <w:sz w:val="24"/>
              </w:rPr>
            </w:pPr>
            <w:r>
              <w:rPr>
                <w:rFonts w:ascii="Times New Roman" w:hAnsi="Times New Roman"/>
                <w:sz w:val="24"/>
              </w:rPr>
              <w:t>x</w:t>
            </w:r>
          </w:p>
        </w:tc>
      </w:tr>
      <w:tr w:rsidR="006F4F41" w:rsidRPr="00074A73" w14:paraId="3A0B6A92" w14:textId="77777777" w:rsidTr="006F4F41">
        <w:tc>
          <w:tcPr>
            <w:tcW w:w="3823" w:type="dxa"/>
            <w:gridSpan w:val="4"/>
            <w:tcBorders>
              <w:top w:val="single" w:sz="4" w:space="0" w:color="000000"/>
              <w:left w:val="nil"/>
              <w:bottom w:val="single" w:sz="4" w:space="0" w:color="000000"/>
              <w:right w:val="nil"/>
            </w:tcBorders>
            <w:shd w:val="clear" w:color="auto" w:fill="FFFFFF"/>
            <w:noWrap/>
            <w:vAlign w:val="bottom"/>
            <w:hideMark/>
          </w:tcPr>
          <w:p w14:paraId="6B187825" w14:textId="77777777" w:rsidR="00E0635D" w:rsidRPr="00074A73" w:rsidRDefault="00E0635D" w:rsidP="00074A73">
            <w:pPr>
              <w:spacing w:after="0" w:line="240" w:lineRule="auto"/>
              <w:jc w:val="both"/>
              <w:rPr>
                <w:rFonts w:ascii="Times New Roman" w:eastAsia="Times New Roman" w:hAnsi="Times New Roman"/>
                <w:noProof/>
                <w:sz w:val="24"/>
              </w:rPr>
            </w:pPr>
            <w:r>
              <w:rPr>
                <w:rFonts w:ascii="Times New Roman" w:hAnsi="Times New Roman"/>
                <w:sz w:val="24"/>
              </w:rPr>
              <w:t xml:space="preserve">Reporting period </w:t>
            </w:r>
          </w:p>
        </w:tc>
        <w:tc>
          <w:tcPr>
            <w:tcW w:w="3708" w:type="dxa"/>
            <w:gridSpan w:val="5"/>
            <w:tcBorders>
              <w:top w:val="nil"/>
              <w:left w:val="nil"/>
              <w:bottom w:val="single" w:sz="4" w:space="0" w:color="000000"/>
              <w:right w:val="single" w:sz="4" w:space="0" w:color="000000"/>
            </w:tcBorders>
            <w:noWrap/>
            <w:vAlign w:val="bottom"/>
          </w:tcPr>
          <w:p w14:paraId="24C6011B"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c>
          <w:tcPr>
            <w:tcW w:w="1530" w:type="dxa"/>
            <w:gridSpan w:val="3"/>
            <w:tcBorders>
              <w:top w:val="nil"/>
              <w:left w:val="nil"/>
              <w:bottom w:val="single" w:sz="4" w:space="0" w:color="000000"/>
              <w:right w:val="single" w:sz="4" w:space="0" w:color="000000"/>
            </w:tcBorders>
            <w:noWrap/>
            <w:vAlign w:val="center"/>
            <w:hideMark/>
          </w:tcPr>
          <w:p w14:paraId="5B251E62" w14:textId="77777777" w:rsidR="00E0635D" w:rsidRPr="00074A73" w:rsidRDefault="00E0635D" w:rsidP="00074A73">
            <w:pPr>
              <w:spacing w:after="0" w:line="240" w:lineRule="auto"/>
              <w:jc w:val="both"/>
              <w:rPr>
                <w:rFonts w:ascii="Times New Roman" w:eastAsia="Times New Roman" w:hAnsi="Times New Roman"/>
                <w:noProof/>
                <w:sz w:val="24"/>
                <w:lang w:eastAsia="lv-LV"/>
              </w:rPr>
            </w:pPr>
          </w:p>
        </w:tc>
      </w:tr>
      <w:tr w:rsidR="00E0635D" w:rsidRPr="00074A73" w14:paraId="348396B4" w14:textId="77777777" w:rsidTr="003324BB">
        <w:tc>
          <w:tcPr>
            <w:tcW w:w="9061" w:type="dxa"/>
            <w:gridSpan w:val="12"/>
            <w:noWrap/>
            <w:vAlign w:val="bottom"/>
            <w:hideMark/>
          </w:tcPr>
          <w:p w14:paraId="63043C21" w14:textId="77777777" w:rsidR="00E0635D" w:rsidRPr="00074A73" w:rsidRDefault="00E0635D" w:rsidP="00F63614">
            <w:pPr>
              <w:spacing w:after="0" w:line="240" w:lineRule="auto"/>
              <w:jc w:val="right"/>
              <w:rPr>
                <w:rFonts w:ascii="Times New Roman" w:eastAsia="Times New Roman" w:hAnsi="Times New Roman" w:cs="Times New Roman"/>
                <w:i/>
                <w:iCs/>
                <w:noProof/>
                <w:sz w:val="24"/>
                <w:szCs w:val="20"/>
              </w:rPr>
            </w:pPr>
            <w:r>
              <w:rPr>
                <w:rFonts w:ascii="Times New Roman" w:hAnsi="Times New Roman"/>
                <w:sz w:val="24"/>
              </w:rPr>
              <w:t>EUR, cents</w:t>
            </w:r>
          </w:p>
        </w:tc>
      </w:tr>
      <w:tr w:rsidR="003324BB" w:rsidRPr="00074A73" w14:paraId="042AA9CA" w14:textId="77777777" w:rsidTr="006F4F41">
        <w:tc>
          <w:tcPr>
            <w:tcW w:w="1413" w:type="dxa"/>
            <w:tcBorders>
              <w:top w:val="single" w:sz="4" w:space="0" w:color="000000"/>
              <w:left w:val="single" w:sz="4" w:space="0" w:color="000000"/>
              <w:bottom w:val="single" w:sz="4" w:space="0" w:color="000000"/>
              <w:right w:val="single" w:sz="4" w:space="0" w:color="000000"/>
            </w:tcBorders>
            <w:vAlign w:val="center"/>
            <w:hideMark/>
          </w:tcPr>
          <w:p w14:paraId="373953A1"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Code</w:t>
            </w:r>
          </w:p>
        </w:tc>
        <w:tc>
          <w:tcPr>
            <w:tcW w:w="1701" w:type="dxa"/>
            <w:gridSpan w:val="2"/>
            <w:tcBorders>
              <w:top w:val="single" w:sz="4" w:space="0" w:color="000000"/>
              <w:left w:val="nil"/>
              <w:bottom w:val="single" w:sz="4" w:space="0" w:color="000000"/>
              <w:right w:val="single" w:sz="4" w:space="0" w:color="000000"/>
            </w:tcBorders>
            <w:vAlign w:val="center"/>
            <w:hideMark/>
          </w:tcPr>
          <w:p w14:paraId="2D4A11F8"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Type</w:t>
            </w:r>
          </w:p>
        </w:tc>
        <w:tc>
          <w:tcPr>
            <w:tcW w:w="1134" w:type="dxa"/>
            <w:gridSpan w:val="2"/>
            <w:tcBorders>
              <w:top w:val="single" w:sz="4" w:space="0" w:color="000000"/>
              <w:left w:val="nil"/>
              <w:bottom w:val="single" w:sz="4" w:space="0" w:color="000000"/>
              <w:right w:val="single" w:sz="4" w:space="0" w:color="000000"/>
            </w:tcBorders>
            <w:vAlign w:val="center"/>
            <w:hideMark/>
          </w:tcPr>
          <w:p w14:paraId="0DA01FB4"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Balance as of the beginning of the reporting period</w:t>
            </w:r>
          </w:p>
        </w:tc>
        <w:tc>
          <w:tcPr>
            <w:tcW w:w="1136" w:type="dxa"/>
            <w:gridSpan w:val="2"/>
            <w:tcBorders>
              <w:top w:val="single" w:sz="4" w:space="0" w:color="000000"/>
              <w:left w:val="nil"/>
              <w:bottom w:val="single" w:sz="4" w:space="0" w:color="000000"/>
              <w:right w:val="single" w:sz="4" w:space="0" w:color="000000"/>
            </w:tcBorders>
            <w:vAlign w:val="center"/>
            <w:hideMark/>
          </w:tcPr>
          <w:p w14:paraId="52ECF03D"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Funds received from the Ministry of Education and Science in the reporting period</w:t>
            </w:r>
          </w:p>
        </w:tc>
        <w:tc>
          <w:tcPr>
            <w:tcW w:w="1415" w:type="dxa"/>
            <w:tcBorders>
              <w:top w:val="single" w:sz="4" w:space="0" w:color="000000"/>
              <w:left w:val="nil"/>
              <w:bottom w:val="single" w:sz="4" w:space="0" w:color="000000"/>
              <w:right w:val="single" w:sz="4" w:space="0" w:color="000000"/>
            </w:tcBorders>
            <w:vAlign w:val="center"/>
            <w:hideMark/>
          </w:tcPr>
          <w:p w14:paraId="66C948AC"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Distribution (+,–) between MAC_LIDZ and MAC_LIT</w:t>
            </w:r>
          </w:p>
        </w:tc>
        <w:tc>
          <w:tcPr>
            <w:tcW w:w="994" w:type="dxa"/>
            <w:gridSpan w:val="2"/>
            <w:tcBorders>
              <w:top w:val="single" w:sz="4" w:space="0" w:color="000000"/>
              <w:left w:val="nil"/>
              <w:bottom w:val="single" w:sz="4" w:space="0" w:color="000000"/>
              <w:right w:val="single" w:sz="4" w:space="0" w:color="000000"/>
            </w:tcBorders>
            <w:vAlign w:val="center"/>
            <w:hideMark/>
          </w:tcPr>
          <w:p w14:paraId="52F5D9A2"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Expenses according to the cash flow principle</w:t>
            </w:r>
          </w:p>
        </w:tc>
        <w:tc>
          <w:tcPr>
            <w:tcW w:w="1268" w:type="dxa"/>
            <w:gridSpan w:val="2"/>
            <w:tcBorders>
              <w:top w:val="single" w:sz="4" w:space="0" w:color="000000"/>
              <w:left w:val="nil"/>
              <w:bottom w:val="single" w:sz="4" w:space="0" w:color="000000"/>
              <w:right w:val="single" w:sz="4" w:space="0" w:color="000000"/>
            </w:tcBorders>
            <w:vAlign w:val="center"/>
            <w:hideMark/>
          </w:tcPr>
          <w:p w14:paraId="3CAAEBF3"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Balance as of the end of the reporting period (1. + 2. + 3. – 4.)</w:t>
            </w:r>
          </w:p>
        </w:tc>
      </w:tr>
      <w:tr w:rsidR="003324BB" w:rsidRPr="00074A73" w14:paraId="6703141C" w14:textId="77777777" w:rsidTr="006F4F41">
        <w:tc>
          <w:tcPr>
            <w:tcW w:w="1413" w:type="dxa"/>
            <w:tcBorders>
              <w:top w:val="nil"/>
              <w:left w:val="single" w:sz="4" w:space="0" w:color="000000"/>
              <w:bottom w:val="single" w:sz="4" w:space="0" w:color="000000"/>
              <w:right w:val="single" w:sz="4" w:space="0" w:color="000000"/>
            </w:tcBorders>
            <w:noWrap/>
            <w:vAlign w:val="center"/>
            <w:hideMark/>
          </w:tcPr>
          <w:p w14:paraId="73C05C0F"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A</w:t>
            </w:r>
          </w:p>
        </w:tc>
        <w:tc>
          <w:tcPr>
            <w:tcW w:w="1701" w:type="dxa"/>
            <w:gridSpan w:val="2"/>
            <w:tcBorders>
              <w:top w:val="nil"/>
              <w:left w:val="nil"/>
              <w:bottom w:val="single" w:sz="4" w:space="0" w:color="000000"/>
              <w:right w:val="single" w:sz="4" w:space="0" w:color="000000"/>
            </w:tcBorders>
            <w:noWrap/>
            <w:vAlign w:val="center"/>
            <w:hideMark/>
          </w:tcPr>
          <w:p w14:paraId="359895B3"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B</w:t>
            </w:r>
          </w:p>
        </w:tc>
        <w:tc>
          <w:tcPr>
            <w:tcW w:w="1134" w:type="dxa"/>
            <w:gridSpan w:val="2"/>
            <w:tcBorders>
              <w:top w:val="nil"/>
              <w:left w:val="nil"/>
              <w:bottom w:val="single" w:sz="4" w:space="0" w:color="000000"/>
              <w:right w:val="single" w:sz="4" w:space="0" w:color="000000"/>
            </w:tcBorders>
            <w:noWrap/>
            <w:vAlign w:val="center"/>
            <w:hideMark/>
          </w:tcPr>
          <w:p w14:paraId="39B3BD62"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1.</w:t>
            </w:r>
          </w:p>
        </w:tc>
        <w:tc>
          <w:tcPr>
            <w:tcW w:w="1136" w:type="dxa"/>
            <w:gridSpan w:val="2"/>
            <w:tcBorders>
              <w:top w:val="nil"/>
              <w:left w:val="nil"/>
              <w:bottom w:val="single" w:sz="4" w:space="0" w:color="000000"/>
              <w:right w:val="single" w:sz="4" w:space="0" w:color="000000"/>
            </w:tcBorders>
            <w:noWrap/>
            <w:vAlign w:val="center"/>
            <w:hideMark/>
          </w:tcPr>
          <w:p w14:paraId="3F752BC6"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2.</w:t>
            </w:r>
          </w:p>
        </w:tc>
        <w:tc>
          <w:tcPr>
            <w:tcW w:w="1415" w:type="dxa"/>
            <w:tcBorders>
              <w:top w:val="nil"/>
              <w:left w:val="nil"/>
              <w:bottom w:val="single" w:sz="4" w:space="0" w:color="000000"/>
              <w:right w:val="single" w:sz="4" w:space="0" w:color="000000"/>
            </w:tcBorders>
            <w:noWrap/>
            <w:vAlign w:val="center"/>
            <w:hideMark/>
          </w:tcPr>
          <w:p w14:paraId="0D1D163C"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3.</w:t>
            </w:r>
          </w:p>
        </w:tc>
        <w:tc>
          <w:tcPr>
            <w:tcW w:w="994" w:type="dxa"/>
            <w:gridSpan w:val="2"/>
            <w:tcBorders>
              <w:top w:val="nil"/>
              <w:left w:val="nil"/>
              <w:bottom w:val="single" w:sz="4" w:space="0" w:color="000000"/>
              <w:right w:val="single" w:sz="4" w:space="0" w:color="000000"/>
            </w:tcBorders>
            <w:noWrap/>
            <w:vAlign w:val="center"/>
            <w:hideMark/>
          </w:tcPr>
          <w:p w14:paraId="2FEAC454"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4.</w:t>
            </w:r>
          </w:p>
        </w:tc>
        <w:tc>
          <w:tcPr>
            <w:tcW w:w="1268" w:type="dxa"/>
            <w:gridSpan w:val="2"/>
            <w:tcBorders>
              <w:top w:val="nil"/>
              <w:left w:val="nil"/>
              <w:bottom w:val="single" w:sz="4" w:space="0" w:color="000000"/>
              <w:right w:val="single" w:sz="4" w:space="0" w:color="000000"/>
            </w:tcBorders>
            <w:noWrap/>
            <w:vAlign w:val="center"/>
            <w:hideMark/>
          </w:tcPr>
          <w:p w14:paraId="5C7A9DC2"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5.</w:t>
            </w:r>
          </w:p>
        </w:tc>
      </w:tr>
      <w:tr w:rsidR="003324BB" w:rsidRPr="00074A73" w14:paraId="60133D70" w14:textId="77777777" w:rsidTr="006F4F41">
        <w:tc>
          <w:tcPr>
            <w:tcW w:w="1413" w:type="dxa"/>
            <w:tcBorders>
              <w:top w:val="nil"/>
              <w:left w:val="single" w:sz="4" w:space="0" w:color="000000"/>
              <w:bottom w:val="single" w:sz="4" w:space="0" w:color="000000"/>
              <w:right w:val="single" w:sz="4" w:space="0" w:color="000000"/>
            </w:tcBorders>
            <w:noWrap/>
            <w:vAlign w:val="center"/>
            <w:hideMark/>
          </w:tcPr>
          <w:p w14:paraId="7C2760F1"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MAC_LIDZ*</w:t>
            </w:r>
          </w:p>
        </w:tc>
        <w:tc>
          <w:tcPr>
            <w:tcW w:w="1701" w:type="dxa"/>
            <w:gridSpan w:val="2"/>
            <w:tcBorders>
              <w:top w:val="nil"/>
              <w:left w:val="nil"/>
              <w:bottom w:val="single" w:sz="4" w:space="0" w:color="000000"/>
              <w:right w:val="single" w:sz="4" w:space="0" w:color="000000"/>
            </w:tcBorders>
            <w:noWrap/>
            <w:vAlign w:val="center"/>
            <w:hideMark/>
          </w:tcPr>
          <w:p w14:paraId="0DBEF78A"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 xml:space="preserve">Purchase of teaching aids, except for study literature </w:t>
            </w:r>
          </w:p>
        </w:tc>
        <w:tc>
          <w:tcPr>
            <w:tcW w:w="1134" w:type="dxa"/>
            <w:gridSpan w:val="2"/>
            <w:tcBorders>
              <w:top w:val="nil"/>
              <w:left w:val="nil"/>
              <w:bottom w:val="single" w:sz="4" w:space="0" w:color="000000"/>
              <w:right w:val="single" w:sz="4" w:space="0" w:color="000000"/>
            </w:tcBorders>
            <w:noWrap/>
            <w:vAlign w:val="center"/>
          </w:tcPr>
          <w:p w14:paraId="722B1184"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136" w:type="dxa"/>
            <w:gridSpan w:val="2"/>
            <w:tcBorders>
              <w:top w:val="nil"/>
              <w:left w:val="nil"/>
              <w:bottom w:val="single" w:sz="4" w:space="0" w:color="000000"/>
              <w:right w:val="single" w:sz="4" w:space="0" w:color="000000"/>
            </w:tcBorders>
            <w:noWrap/>
            <w:vAlign w:val="center"/>
          </w:tcPr>
          <w:p w14:paraId="794BF17B"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415" w:type="dxa"/>
            <w:tcBorders>
              <w:top w:val="nil"/>
              <w:left w:val="nil"/>
              <w:bottom w:val="single" w:sz="4" w:space="0" w:color="000000"/>
              <w:right w:val="single" w:sz="4" w:space="0" w:color="000000"/>
            </w:tcBorders>
            <w:noWrap/>
            <w:vAlign w:val="center"/>
          </w:tcPr>
          <w:p w14:paraId="717BF7B0"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994" w:type="dxa"/>
            <w:gridSpan w:val="2"/>
            <w:tcBorders>
              <w:top w:val="nil"/>
              <w:left w:val="nil"/>
              <w:bottom w:val="single" w:sz="4" w:space="0" w:color="000000"/>
              <w:right w:val="single" w:sz="4" w:space="0" w:color="000000"/>
            </w:tcBorders>
            <w:noWrap/>
            <w:vAlign w:val="center"/>
          </w:tcPr>
          <w:p w14:paraId="3BDA0C74"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268" w:type="dxa"/>
            <w:gridSpan w:val="2"/>
            <w:tcBorders>
              <w:top w:val="nil"/>
              <w:left w:val="nil"/>
              <w:bottom w:val="single" w:sz="4" w:space="0" w:color="000000"/>
              <w:right w:val="single" w:sz="4" w:space="0" w:color="000000"/>
            </w:tcBorders>
            <w:noWrap/>
            <w:vAlign w:val="center"/>
          </w:tcPr>
          <w:p w14:paraId="371C9F2C"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r>
      <w:tr w:rsidR="003324BB" w:rsidRPr="00074A73" w14:paraId="6AC73FDF" w14:textId="77777777" w:rsidTr="006F4F41">
        <w:tc>
          <w:tcPr>
            <w:tcW w:w="1413" w:type="dxa"/>
            <w:tcBorders>
              <w:top w:val="nil"/>
              <w:left w:val="single" w:sz="4" w:space="0" w:color="000000"/>
              <w:bottom w:val="single" w:sz="4" w:space="0" w:color="000000"/>
              <w:right w:val="single" w:sz="4" w:space="0" w:color="000000"/>
            </w:tcBorders>
            <w:noWrap/>
            <w:vAlign w:val="center"/>
            <w:hideMark/>
          </w:tcPr>
          <w:p w14:paraId="5D28E573"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MAC_LIT*</w:t>
            </w:r>
          </w:p>
        </w:tc>
        <w:tc>
          <w:tcPr>
            <w:tcW w:w="1701" w:type="dxa"/>
            <w:gridSpan w:val="2"/>
            <w:tcBorders>
              <w:top w:val="nil"/>
              <w:left w:val="nil"/>
              <w:bottom w:val="single" w:sz="4" w:space="0" w:color="000000"/>
              <w:right w:val="single" w:sz="4" w:space="0" w:color="000000"/>
            </w:tcBorders>
            <w:noWrap/>
            <w:vAlign w:val="center"/>
            <w:hideMark/>
          </w:tcPr>
          <w:p w14:paraId="04F75EF9"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Purchase of study literature</w:t>
            </w:r>
          </w:p>
        </w:tc>
        <w:tc>
          <w:tcPr>
            <w:tcW w:w="1134" w:type="dxa"/>
            <w:gridSpan w:val="2"/>
            <w:tcBorders>
              <w:top w:val="nil"/>
              <w:left w:val="nil"/>
              <w:bottom w:val="single" w:sz="4" w:space="0" w:color="000000"/>
              <w:right w:val="single" w:sz="4" w:space="0" w:color="000000"/>
            </w:tcBorders>
            <w:noWrap/>
            <w:vAlign w:val="center"/>
          </w:tcPr>
          <w:p w14:paraId="2103230B"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136" w:type="dxa"/>
            <w:gridSpan w:val="2"/>
            <w:tcBorders>
              <w:top w:val="nil"/>
              <w:left w:val="nil"/>
              <w:bottom w:val="single" w:sz="4" w:space="0" w:color="000000"/>
              <w:right w:val="single" w:sz="4" w:space="0" w:color="000000"/>
            </w:tcBorders>
            <w:noWrap/>
            <w:vAlign w:val="center"/>
          </w:tcPr>
          <w:p w14:paraId="10641366"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415" w:type="dxa"/>
            <w:tcBorders>
              <w:top w:val="nil"/>
              <w:left w:val="nil"/>
              <w:bottom w:val="single" w:sz="4" w:space="0" w:color="000000"/>
              <w:right w:val="single" w:sz="4" w:space="0" w:color="000000"/>
            </w:tcBorders>
            <w:noWrap/>
            <w:vAlign w:val="center"/>
          </w:tcPr>
          <w:p w14:paraId="6A48DE95"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994" w:type="dxa"/>
            <w:gridSpan w:val="2"/>
            <w:tcBorders>
              <w:top w:val="nil"/>
              <w:left w:val="nil"/>
              <w:bottom w:val="single" w:sz="4" w:space="0" w:color="000000"/>
              <w:right w:val="single" w:sz="4" w:space="0" w:color="000000"/>
            </w:tcBorders>
            <w:noWrap/>
            <w:vAlign w:val="center"/>
          </w:tcPr>
          <w:p w14:paraId="088FF29E"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268" w:type="dxa"/>
            <w:gridSpan w:val="2"/>
            <w:tcBorders>
              <w:top w:val="nil"/>
              <w:left w:val="nil"/>
              <w:bottom w:val="single" w:sz="4" w:space="0" w:color="000000"/>
              <w:right w:val="single" w:sz="4" w:space="0" w:color="000000"/>
            </w:tcBorders>
            <w:noWrap/>
            <w:vAlign w:val="center"/>
          </w:tcPr>
          <w:p w14:paraId="155B4DE0"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r>
      <w:tr w:rsidR="003324BB" w:rsidRPr="00074A73" w14:paraId="6D99F121" w14:textId="77777777" w:rsidTr="006F4F41">
        <w:tc>
          <w:tcPr>
            <w:tcW w:w="1413" w:type="dxa"/>
            <w:tcBorders>
              <w:top w:val="nil"/>
              <w:left w:val="single" w:sz="4" w:space="0" w:color="000000"/>
              <w:bottom w:val="single" w:sz="4" w:space="0" w:color="000000"/>
              <w:right w:val="single" w:sz="4" w:space="0" w:color="000000"/>
            </w:tcBorders>
            <w:noWrap/>
            <w:vAlign w:val="center"/>
            <w:hideMark/>
          </w:tcPr>
          <w:p w14:paraId="78EA425F"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MAC_DIGIT_LIDZ**</w:t>
            </w:r>
          </w:p>
        </w:tc>
        <w:tc>
          <w:tcPr>
            <w:tcW w:w="1701" w:type="dxa"/>
            <w:gridSpan w:val="2"/>
            <w:tcBorders>
              <w:top w:val="nil"/>
              <w:left w:val="nil"/>
              <w:bottom w:val="single" w:sz="4" w:space="0" w:color="000000"/>
              <w:right w:val="single" w:sz="4" w:space="0" w:color="000000"/>
            </w:tcBorders>
            <w:noWrap/>
            <w:vAlign w:val="center"/>
            <w:hideMark/>
          </w:tcPr>
          <w:p w14:paraId="4E013A29"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Purchase of digital and other teaching aids</w:t>
            </w:r>
          </w:p>
        </w:tc>
        <w:tc>
          <w:tcPr>
            <w:tcW w:w="1134" w:type="dxa"/>
            <w:gridSpan w:val="2"/>
            <w:tcBorders>
              <w:top w:val="nil"/>
              <w:left w:val="nil"/>
              <w:bottom w:val="single" w:sz="4" w:space="0" w:color="000000"/>
              <w:right w:val="single" w:sz="4" w:space="0" w:color="000000"/>
            </w:tcBorders>
            <w:noWrap/>
            <w:vAlign w:val="center"/>
            <w:hideMark/>
          </w:tcPr>
          <w:p w14:paraId="20211648"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X</w:t>
            </w:r>
          </w:p>
        </w:tc>
        <w:tc>
          <w:tcPr>
            <w:tcW w:w="1136" w:type="dxa"/>
            <w:gridSpan w:val="2"/>
            <w:tcBorders>
              <w:top w:val="nil"/>
              <w:left w:val="nil"/>
              <w:bottom w:val="single" w:sz="4" w:space="0" w:color="000000"/>
              <w:right w:val="single" w:sz="4" w:space="0" w:color="000000"/>
            </w:tcBorders>
            <w:noWrap/>
            <w:vAlign w:val="center"/>
          </w:tcPr>
          <w:p w14:paraId="30608466"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415" w:type="dxa"/>
            <w:tcBorders>
              <w:top w:val="nil"/>
              <w:left w:val="nil"/>
              <w:bottom w:val="single" w:sz="4" w:space="0" w:color="000000"/>
              <w:right w:val="single" w:sz="4" w:space="0" w:color="000000"/>
            </w:tcBorders>
            <w:noWrap/>
            <w:vAlign w:val="center"/>
            <w:hideMark/>
          </w:tcPr>
          <w:p w14:paraId="01C41865" w14:textId="77777777" w:rsidR="00E0635D" w:rsidRPr="00074A73" w:rsidRDefault="00E0635D" w:rsidP="003324BB">
            <w:pPr>
              <w:spacing w:after="0" w:line="240" w:lineRule="auto"/>
              <w:jc w:val="center"/>
              <w:rPr>
                <w:rFonts w:ascii="Times New Roman" w:eastAsia="Times New Roman" w:hAnsi="Times New Roman"/>
                <w:noProof/>
                <w:sz w:val="24"/>
                <w:szCs w:val="20"/>
              </w:rPr>
            </w:pPr>
            <w:r>
              <w:rPr>
                <w:rFonts w:ascii="Times New Roman" w:hAnsi="Times New Roman"/>
                <w:sz w:val="24"/>
              </w:rPr>
              <w:t>X</w:t>
            </w:r>
          </w:p>
        </w:tc>
        <w:tc>
          <w:tcPr>
            <w:tcW w:w="994" w:type="dxa"/>
            <w:gridSpan w:val="2"/>
            <w:tcBorders>
              <w:top w:val="nil"/>
              <w:left w:val="nil"/>
              <w:bottom w:val="single" w:sz="4" w:space="0" w:color="000000"/>
              <w:right w:val="single" w:sz="4" w:space="0" w:color="000000"/>
            </w:tcBorders>
            <w:noWrap/>
            <w:vAlign w:val="center"/>
          </w:tcPr>
          <w:p w14:paraId="5AE89E47"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c>
          <w:tcPr>
            <w:tcW w:w="1268" w:type="dxa"/>
            <w:gridSpan w:val="2"/>
            <w:tcBorders>
              <w:top w:val="nil"/>
              <w:left w:val="nil"/>
              <w:bottom w:val="single" w:sz="4" w:space="0" w:color="000000"/>
              <w:right w:val="single" w:sz="4" w:space="0" w:color="000000"/>
            </w:tcBorders>
            <w:noWrap/>
            <w:vAlign w:val="center"/>
          </w:tcPr>
          <w:p w14:paraId="290CDD7E" w14:textId="77777777" w:rsidR="00E0635D" w:rsidRPr="00074A73" w:rsidRDefault="00E0635D" w:rsidP="003324BB">
            <w:pPr>
              <w:spacing w:after="0" w:line="240" w:lineRule="auto"/>
              <w:jc w:val="center"/>
              <w:rPr>
                <w:rFonts w:ascii="Times New Roman" w:eastAsia="Times New Roman" w:hAnsi="Times New Roman"/>
                <w:noProof/>
                <w:sz w:val="24"/>
                <w:szCs w:val="20"/>
                <w:lang w:eastAsia="lv-LV"/>
              </w:rPr>
            </w:pPr>
          </w:p>
        </w:tc>
      </w:tr>
      <w:tr w:rsidR="00E0635D" w:rsidRPr="00074A73" w14:paraId="1BC989B9" w14:textId="77777777" w:rsidTr="003324BB">
        <w:tc>
          <w:tcPr>
            <w:tcW w:w="9061" w:type="dxa"/>
            <w:gridSpan w:val="12"/>
            <w:tcBorders>
              <w:top w:val="single" w:sz="4" w:space="0" w:color="auto"/>
              <w:left w:val="nil"/>
              <w:bottom w:val="nil"/>
              <w:right w:val="nil"/>
            </w:tcBorders>
            <w:noWrap/>
            <w:vAlign w:val="bottom"/>
            <w:hideMark/>
          </w:tcPr>
          <w:p w14:paraId="45C46E55" w14:textId="77777777" w:rsidR="00E0635D" w:rsidRPr="00074A73" w:rsidRDefault="00E0635D" w:rsidP="00074A73">
            <w:pPr>
              <w:spacing w:after="0" w:line="240" w:lineRule="auto"/>
              <w:jc w:val="both"/>
              <w:rPr>
                <w:rFonts w:ascii="Times New Roman" w:eastAsia="Times New Roman" w:hAnsi="Times New Roman"/>
                <w:b/>
                <w:bCs/>
                <w:noProof/>
                <w:sz w:val="24"/>
              </w:rPr>
            </w:pPr>
            <w:r>
              <w:rPr>
                <w:rFonts w:ascii="Times New Roman" w:hAnsi="Times New Roman"/>
                <w:b/>
                <w:sz w:val="24"/>
              </w:rPr>
              <w:t>Explanation on the transactions included in the Column “Balance as of the end of the reporting period”</w:t>
            </w:r>
          </w:p>
        </w:tc>
      </w:tr>
      <w:tr w:rsidR="003324BB" w:rsidRPr="00074A73" w14:paraId="115C9229" w14:textId="77777777" w:rsidTr="006F4F41">
        <w:tc>
          <w:tcPr>
            <w:tcW w:w="2122" w:type="dxa"/>
            <w:gridSpan w:val="2"/>
            <w:tcBorders>
              <w:top w:val="single" w:sz="4" w:space="0" w:color="auto"/>
              <w:left w:val="single" w:sz="4" w:space="0" w:color="000000"/>
              <w:bottom w:val="single" w:sz="4" w:space="0" w:color="000000"/>
              <w:right w:val="single" w:sz="4" w:space="0" w:color="000000"/>
            </w:tcBorders>
            <w:vAlign w:val="center"/>
            <w:hideMark/>
          </w:tcPr>
          <w:p w14:paraId="1DB545B1" w14:textId="77777777" w:rsidR="00E0635D" w:rsidRPr="00074A73" w:rsidRDefault="00E0635D" w:rsidP="006F4F41">
            <w:pPr>
              <w:spacing w:after="0" w:line="240" w:lineRule="auto"/>
              <w:jc w:val="center"/>
              <w:rPr>
                <w:rFonts w:ascii="Times New Roman" w:eastAsia="Times New Roman" w:hAnsi="Times New Roman"/>
                <w:noProof/>
                <w:sz w:val="24"/>
              </w:rPr>
            </w:pPr>
            <w:r>
              <w:rPr>
                <w:rFonts w:ascii="Times New Roman" w:hAnsi="Times New Roman"/>
                <w:sz w:val="24"/>
              </w:rPr>
              <w:t>Code</w:t>
            </w:r>
          </w:p>
        </w:tc>
        <w:tc>
          <w:tcPr>
            <w:tcW w:w="5409" w:type="dxa"/>
            <w:gridSpan w:val="7"/>
            <w:tcBorders>
              <w:top w:val="single" w:sz="4" w:space="0" w:color="auto"/>
              <w:left w:val="nil"/>
              <w:bottom w:val="single" w:sz="4" w:space="0" w:color="000000"/>
              <w:right w:val="single" w:sz="4" w:space="0" w:color="000000"/>
            </w:tcBorders>
            <w:vAlign w:val="center"/>
            <w:hideMark/>
          </w:tcPr>
          <w:p w14:paraId="4E3F55B7" w14:textId="77777777" w:rsidR="00E0635D" w:rsidRPr="00074A73" w:rsidRDefault="00E0635D" w:rsidP="003324BB">
            <w:pPr>
              <w:spacing w:after="0" w:line="240" w:lineRule="auto"/>
              <w:jc w:val="center"/>
              <w:rPr>
                <w:rFonts w:ascii="Times New Roman" w:eastAsia="Times New Roman" w:hAnsi="Times New Roman"/>
                <w:noProof/>
                <w:sz w:val="24"/>
              </w:rPr>
            </w:pPr>
            <w:r>
              <w:rPr>
                <w:rFonts w:ascii="Times New Roman" w:hAnsi="Times New Roman"/>
                <w:sz w:val="24"/>
              </w:rPr>
              <w:t>Explanation</w:t>
            </w:r>
          </w:p>
        </w:tc>
        <w:tc>
          <w:tcPr>
            <w:tcW w:w="1530" w:type="dxa"/>
            <w:gridSpan w:val="3"/>
            <w:tcBorders>
              <w:top w:val="single" w:sz="4" w:space="0" w:color="auto"/>
              <w:left w:val="nil"/>
              <w:bottom w:val="single" w:sz="4" w:space="0" w:color="000000"/>
              <w:right w:val="single" w:sz="4" w:space="0" w:color="000000"/>
            </w:tcBorders>
            <w:vAlign w:val="center"/>
            <w:hideMark/>
          </w:tcPr>
          <w:p w14:paraId="6EC83315" w14:textId="77777777" w:rsidR="00E0635D" w:rsidRPr="00074A73" w:rsidRDefault="00E0635D" w:rsidP="003324BB">
            <w:pPr>
              <w:spacing w:after="0" w:line="240" w:lineRule="auto"/>
              <w:jc w:val="center"/>
              <w:rPr>
                <w:rFonts w:ascii="Times New Roman" w:eastAsia="Times New Roman" w:hAnsi="Times New Roman"/>
                <w:noProof/>
                <w:sz w:val="24"/>
              </w:rPr>
            </w:pPr>
            <w:r>
              <w:rPr>
                <w:rFonts w:ascii="Times New Roman" w:hAnsi="Times New Roman"/>
                <w:sz w:val="24"/>
              </w:rPr>
              <w:t>Amount</w:t>
            </w:r>
          </w:p>
        </w:tc>
      </w:tr>
      <w:tr w:rsidR="003324BB" w:rsidRPr="00074A73" w14:paraId="5F47EC6E" w14:textId="77777777" w:rsidTr="006F4F41">
        <w:tc>
          <w:tcPr>
            <w:tcW w:w="2122" w:type="dxa"/>
            <w:gridSpan w:val="2"/>
            <w:tcBorders>
              <w:top w:val="nil"/>
              <w:left w:val="single" w:sz="4" w:space="0" w:color="000000"/>
              <w:bottom w:val="single" w:sz="4" w:space="0" w:color="000000"/>
              <w:right w:val="single" w:sz="4" w:space="0" w:color="000000"/>
            </w:tcBorders>
            <w:vAlign w:val="center"/>
            <w:hideMark/>
          </w:tcPr>
          <w:p w14:paraId="275FE72B"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PAR_MAC_LIDZ*</w:t>
            </w:r>
          </w:p>
        </w:tc>
        <w:tc>
          <w:tcPr>
            <w:tcW w:w="5409" w:type="dxa"/>
            <w:gridSpan w:val="7"/>
            <w:tcBorders>
              <w:top w:val="nil"/>
              <w:left w:val="nil"/>
              <w:bottom w:val="single" w:sz="4" w:space="0" w:color="000000"/>
              <w:right w:val="single" w:sz="4" w:space="0" w:color="000000"/>
            </w:tcBorders>
            <w:noWrap/>
            <w:vAlign w:val="center"/>
          </w:tcPr>
          <w:p w14:paraId="25341FE9"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530" w:type="dxa"/>
            <w:gridSpan w:val="3"/>
            <w:tcBorders>
              <w:top w:val="nil"/>
              <w:left w:val="nil"/>
              <w:bottom w:val="single" w:sz="4" w:space="0" w:color="000000"/>
              <w:right w:val="single" w:sz="4" w:space="0" w:color="000000"/>
            </w:tcBorders>
            <w:noWrap/>
            <w:vAlign w:val="center"/>
          </w:tcPr>
          <w:p w14:paraId="5BB8E577"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3324BB" w:rsidRPr="00074A73" w14:paraId="56144B47" w14:textId="77777777" w:rsidTr="006F4F41">
        <w:tc>
          <w:tcPr>
            <w:tcW w:w="2122" w:type="dxa"/>
            <w:gridSpan w:val="2"/>
            <w:tcBorders>
              <w:top w:val="nil"/>
              <w:left w:val="single" w:sz="4" w:space="0" w:color="000000"/>
              <w:bottom w:val="single" w:sz="4" w:space="0" w:color="auto"/>
              <w:right w:val="single" w:sz="4" w:space="0" w:color="000000"/>
            </w:tcBorders>
            <w:vAlign w:val="center"/>
            <w:hideMark/>
          </w:tcPr>
          <w:p w14:paraId="65462EDF"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t>PAR_MAC_LIT*</w:t>
            </w:r>
          </w:p>
        </w:tc>
        <w:tc>
          <w:tcPr>
            <w:tcW w:w="5409" w:type="dxa"/>
            <w:gridSpan w:val="7"/>
            <w:tcBorders>
              <w:top w:val="nil"/>
              <w:left w:val="nil"/>
              <w:bottom w:val="single" w:sz="4" w:space="0" w:color="auto"/>
              <w:right w:val="single" w:sz="4" w:space="0" w:color="000000"/>
            </w:tcBorders>
            <w:noWrap/>
            <w:vAlign w:val="center"/>
          </w:tcPr>
          <w:p w14:paraId="508104F7"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530" w:type="dxa"/>
            <w:gridSpan w:val="3"/>
            <w:tcBorders>
              <w:top w:val="nil"/>
              <w:left w:val="nil"/>
              <w:bottom w:val="single" w:sz="4" w:space="0" w:color="auto"/>
              <w:right w:val="single" w:sz="4" w:space="0" w:color="000000"/>
            </w:tcBorders>
            <w:noWrap/>
            <w:vAlign w:val="center"/>
          </w:tcPr>
          <w:p w14:paraId="00A85D6A"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3324BB" w:rsidRPr="00074A73" w14:paraId="2F8545CF" w14:textId="77777777" w:rsidTr="006F4F41">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6398BD3B" w14:textId="77777777" w:rsidR="00E0635D" w:rsidRPr="00074A73" w:rsidRDefault="00E0635D" w:rsidP="00074A73">
            <w:pPr>
              <w:spacing w:after="0" w:line="240" w:lineRule="auto"/>
              <w:jc w:val="both"/>
              <w:rPr>
                <w:rFonts w:ascii="Times New Roman" w:eastAsia="Times New Roman" w:hAnsi="Times New Roman"/>
                <w:noProof/>
                <w:sz w:val="24"/>
                <w:szCs w:val="20"/>
              </w:rPr>
            </w:pPr>
            <w:r>
              <w:rPr>
                <w:rFonts w:ascii="Times New Roman" w:hAnsi="Times New Roman"/>
                <w:sz w:val="24"/>
              </w:rPr>
              <w:lastRenderedPageBreak/>
              <w:t>PAR_DIGIT_LIDZ**</w:t>
            </w:r>
          </w:p>
        </w:tc>
        <w:tc>
          <w:tcPr>
            <w:tcW w:w="5409" w:type="dxa"/>
            <w:gridSpan w:val="7"/>
            <w:tcBorders>
              <w:top w:val="single" w:sz="4" w:space="0" w:color="auto"/>
              <w:left w:val="single" w:sz="4" w:space="0" w:color="auto"/>
              <w:bottom w:val="single" w:sz="4" w:space="0" w:color="auto"/>
              <w:right w:val="single" w:sz="4" w:space="0" w:color="auto"/>
            </w:tcBorders>
            <w:noWrap/>
            <w:vAlign w:val="center"/>
          </w:tcPr>
          <w:p w14:paraId="75A06EF3"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c>
          <w:tcPr>
            <w:tcW w:w="1530" w:type="dxa"/>
            <w:gridSpan w:val="3"/>
            <w:tcBorders>
              <w:top w:val="single" w:sz="4" w:space="0" w:color="auto"/>
              <w:left w:val="single" w:sz="4" w:space="0" w:color="auto"/>
              <w:bottom w:val="single" w:sz="4" w:space="0" w:color="auto"/>
              <w:right w:val="single" w:sz="4" w:space="0" w:color="auto"/>
            </w:tcBorders>
            <w:noWrap/>
            <w:vAlign w:val="center"/>
          </w:tcPr>
          <w:p w14:paraId="26CD5D69" w14:textId="77777777" w:rsidR="00E0635D" w:rsidRPr="00074A73" w:rsidRDefault="00E0635D" w:rsidP="00074A73">
            <w:pPr>
              <w:spacing w:after="0" w:line="240" w:lineRule="auto"/>
              <w:jc w:val="both"/>
              <w:rPr>
                <w:rFonts w:ascii="Times New Roman" w:eastAsia="Times New Roman" w:hAnsi="Times New Roman"/>
                <w:noProof/>
                <w:sz w:val="24"/>
                <w:szCs w:val="20"/>
                <w:lang w:eastAsia="lv-LV"/>
              </w:rPr>
            </w:pPr>
          </w:p>
        </w:tc>
      </w:tr>
      <w:tr w:rsidR="00E0635D" w:rsidRPr="00074A73" w14:paraId="5FD39273" w14:textId="77777777" w:rsidTr="003324BB">
        <w:tc>
          <w:tcPr>
            <w:tcW w:w="9061" w:type="dxa"/>
            <w:gridSpan w:val="12"/>
            <w:noWrap/>
            <w:vAlign w:val="bottom"/>
            <w:hideMark/>
          </w:tcPr>
          <w:p w14:paraId="26D3E6AD" w14:textId="77777777" w:rsidR="00E0635D" w:rsidRPr="00074A73" w:rsidRDefault="00E0635D" w:rsidP="00074A73">
            <w:pPr>
              <w:spacing w:after="0" w:line="240" w:lineRule="auto"/>
              <w:jc w:val="both"/>
              <w:rPr>
                <w:rFonts w:ascii="Times New Roman" w:eastAsia="Times New Roman" w:hAnsi="Times New Roman"/>
                <w:noProof/>
                <w:sz w:val="24"/>
                <w:szCs w:val="18"/>
              </w:rPr>
            </w:pPr>
            <w:r>
              <w:rPr>
                <w:rFonts w:ascii="Times New Roman" w:hAnsi="Times New Roman"/>
                <w:sz w:val="24"/>
              </w:rPr>
              <w:t>Notes.</w:t>
            </w:r>
          </w:p>
          <w:p w14:paraId="2A453179" w14:textId="77777777" w:rsidR="00E0635D" w:rsidRPr="00074A73" w:rsidRDefault="00E0635D" w:rsidP="00074A73">
            <w:pPr>
              <w:spacing w:after="0" w:line="240" w:lineRule="auto"/>
              <w:ind w:hanging="296"/>
              <w:jc w:val="both"/>
              <w:rPr>
                <w:rFonts w:ascii="Times New Roman" w:eastAsia="Times New Roman" w:hAnsi="Times New Roman"/>
                <w:noProof/>
                <w:sz w:val="24"/>
                <w:szCs w:val="18"/>
              </w:rPr>
            </w:pPr>
            <w:r>
              <w:rPr>
                <w:rFonts w:ascii="Times New Roman" w:hAnsi="Times New Roman"/>
                <w:sz w:val="24"/>
              </w:rPr>
              <w:t>1. * Indicate information on the use of the granted State financing, except for the use of additional State financing which has been granted for the purchase of digital and other teaching aids.</w:t>
            </w:r>
          </w:p>
          <w:p w14:paraId="3B87B265" w14:textId="77777777" w:rsidR="00E0635D" w:rsidRPr="00074A73" w:rsidRDefault="00E0635D" w:rsidP="00074A73">
            <w:pPr>
              <w:spacing w:after="0" w:line="240" w:lineRule="auto"/>
              <w:jc w:val="both"/>
              <w:rPr>
                <w:rFonts w:ascii="Times New Roman" w:eastAsia="Times New Roman" w:hAnsi="Times New Roman"/>
                <w:noProof/>
                <w:sz w:val="24"/>
                <w:szCs w:val="18"/>
              </w:rPr>
            </w:pPr>
            <w:r>
              <w:rPr>
                <w:rFonts w:ascii="Times New Roman" w:hAnsi="Times New Roman"/>
                <w:sz w:val="24"/>
              </w:rPr>
              <w:t>2. ** Indicate information on the use of the granted additional State financing for the purchase of digital and other teaching aids.</w:t>
            </w:r>
          </w:p>
        </w:tc>
      </w:tr>
    </w:tbl>
    <w:p w14:paraId="52A623BD" w14:textId="076E1E71" w:rsidR="00E0635D" w:rsidRDefault="00E0635D" w:rsidP="00074A73">
      <w:pPr>
        <w:tabs>
          <w:tab w:val="left" w:pos="6379"/>
        </w:tabs>
        <w:spacing w:after="0" w:line="240" w:lineRule="auto"/>
        <w:jc w:val="both"/>
        <w:rPr>
          <w:rFonts w:ascii="Times New Roman" w:eastAsia="Calibri" w:hAnsi="Times New Roman"/>
          <w:noProof/>
          <w:sz w:val="24"/>
          <w:szCs w:val="20"/>
        </w:rPr>
      </w:pPr>
    </w:p>
    <w:tbl>
      <w:tblPr>
        <w:tblW w:w="5008" w:type="pct"/>
        <w:tblLayout w:type="fixed"/>
        <w:tblCellMar>
          <w:top w:w="28" w:type="dxa"/>
          <w:left w:w="28" w:type="dxa"/>
          <w:bottom w:w="28" w:type="dxa"/>
          <w:right w:w="28" w:type="dxa"/>
        </w:tblCellMar>
        <w:tblLook w:val="04A0" w:firstRow="1" w:lastRow="0" w:firstColumn="1" w:lastColumn="0" w:noHBand="0" w:noVBand="1"/>
      </w:tblPr>
      <w:tblGrid>
        <w:gridCol w:w="1414"/>
        <w:gridCol w:w="425"/>
        <w:gridCol w:w="6804"/>
        <w:gridCol w:w="432"/>
      </w:tblGrid>
      <w:tr w:rsidR="006F4F41" w:rsidRPr="00074A73" w14:paraId="22149579" w14:textId="77777777" w:rsidTr="00BA31D9">
        <w:tc>
          <w:tcPr>
            <w:tcW w:w="779" w:type="pct"/>
            <w:vMerge w:val="restart"/>
            <w:tcBorders>
              <w:top w:val="single" w:sz="4" w:space="0" w:color="auto"/>
              <w:left w:val="single" w:sz="4" w:space="0" w:color="auto"/>
              <w:right w:val="single" w:sz="4" w:space="0" w:color="auto"/>
            </w:tcBorders>
            <w:noWrap/>
            <w:vAlign w:val="bottom"/>
            <w:hideMark/>
          </w:tcPr>
          <w:p w14:paraId="5DA67F0F" w14:textId="77777777" w:rsidR="006F4F41" w:rsidRPr="00074A73" w:rsidRDefault="006F4F41" w:rsidP="00BA31D9">
            <w:pPr>
              <w:spacing w:after="0" w:line="240" w:lineRule="auto"/>
              <w:jc w:val="both"/>
              <w:rPr>
                <w:rFonts w:ascii="Times New Roman" w:hAnsi="Times New Roman"/>
                <w:noProof/>
                <w:sz w:val="24"/>
                <w:szCs w:val="20"/>
              </w:rPr>
            </w:pPr>
          </w:p>
        </w:tc>
        <w:tc>
          <w:tcPr>
            <w:tcW w:w="234" w:type="pct"/>
            <w:tcBorders>
              <w:top w:val="single" w:sz="4" w:space="0" w:color="auto"/>
              <w:left w:val="single" w:sz="4" w:space="0" w:color="auto"/>
            </w:tcBorders>
            <w:noWrap/>
            <w:vAlign w:val="bottom"/>
            <w:hideMark/>
          </w:tcPr>
          <w:p w14:paraId="5765529E"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c>
          <w:tcPr>
            <w:tcW w:w="3749" w:type="pct"/>
            <w:tcBorders>
              <w:top w:val="single" w:sz="4" w:space="0" w:color="auto"/>
            </w:tcBorders>
            <w:vAlign w:val="bottom"/>
          </w:tcPr>
          <w:p w14:paraId="651F4E03" w14:textId="77777777" w:rsidR="006F4F41" w:rsidRPr="00074A73" w:rsidRDefault="006F4F41" w:rsidP="00BA31D9">
            <w:pPr>
              <w:spacing w:after="0" w:line="240" w:lineRule="auto"/>
              <w:jc w:val="center"/>
              <w:rPr>
                <w:rFonts w:ascii="Times New Roman" w:eastAsia="Times New Roman" w:hAnsi="Times New Roman"/>
                <w:noProof/>
                <w:sz w:val="24"/>
                <w:szCs w:val="20"/>
              </w:rPr>
            </w:pPr>
            <w:r>
              <w:rPr>
                <w:rFonts w:ascii="Times New Roman" w:hAnsi="Times New Roman"/>
                <w:sz w:val="24"/>
              </w:rPr>
              <w:t>I confirm that State budget financing has been used in conformity with the purpose – purchase of teaching aids</w:t>
            </w:r>
          </w:p>
        </w:tc>
        <w:tc>
          <w:tcPr>
            <w:tcW w:w="239" w:type="pct"/>
            <w:tcBorders>
              <w:top w:val="single" w:sz="4" w:space="0" w:color="auto"/>
              <w:right w:val="single" w:sz="4" w:space="0" w:color="auto"/>
            </w:tcBorders>
            <w:vAlign w:val="bottom"/>
          </w:tcPr>
          <w:p w14:paraId="7D00C864"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r>
      <w:tr w:rsidR="006F4F41" w:rsidRPr="00074A73" w14:paraId="24B34D75" w14:textId="77777777" w:rsidTr="00BA31D9">
        <w:tc>
          <w:tcPr>
            <w:tcW w:w="779" w:type="pct"/>
            <w:vMerge/>
            <w:tcBorders>
              <w:left w:val="single" w:sz="4" w:space="0" w:color="auto"/>
              <w:right w:val="single" w:sz="4" w:space="0" w:color="auto"/>
            </w:tcBorders>
            <w:noWrap/>
            <w:vAlign w:val="bottom"/>
          </w:tcPr>
          <w:p w14:paraId="0AB7013A" w14:textId="77777777" w:rsidR="006F4F41" w:rsidRPr="00074A73" w:rsidRDefault="006F4F41" w:rsidP="00BA31D9">
            <w:pPr>
              <w:spacing w:after="0" w:line="240" w:lineRule="auto"/>
              <w:jc w:val="both"/>
              <w:rPr>
                <w:rFonts w:ascii="Times New Roman" w:hAnsi="Times New Roman"/>
                <w:noProof/>
                <w:sz w:val="24"/>
                <w:szCs w:val="20"/>
              </w:rPr>
            </w:pPr>
          </w:p>
        </w:tc>
        <w:tc>
          <w:tcPr>
            <w:tcW w:w="234" w:type="pct"/>
            <w:tcBorders>
              <w:left w:val="single" w:sz="4" w:space="0" w:color="auto"/>
            </w:tcBorders>
            <w:noWrap/>
            <w:vAlign w:val="bottom"/>
          </w:tcPr>
          <w:p w14:paraId="29B6BF60"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c>
          <w:tcPr>
            <w:tcW w:w="3749" w:type="pct"/>
            <w:tcBorders>
              <w:bottom w:val="single" w:sz="4" w:space="0" w:color="auto"/>
            </w:tcBorders>
            <w:vAlign w:val="bottom"/>
          </w:tcPr>
          <w:p w14:paraId="62D88D48"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c>
          <w:tcPr>
            <w:tcW w:w="239" w:type="pct"/>
            <w:tcBorders>
              <w:right w:val="single" w:sz="4" w:space="0" w:color="auto"/>
            </w:tcBorders>
            <w:vAlign w:val="bottom"/>
          </w:tcPr>
          <w:p w14:paraId="28B0E0F8"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r>
      <w:tr w:rsidR="006F4F41" w:rsidRPr="00074A73" w14:paraId="586E9555" w14:textId="77777777" w:rsidTr="00BA31D9">
        <w:tc>
          <w:tcPr>
            <w:tcW w:w="779" w:type="pct"/>
            <w:vMerge/>
            <w:tcBorders>
              <w:left w:val="single" w:sz="4" w:space="0" w:color="auto"/>
              <w:bottom w:val="single" w:sz="4" w:space="0" w:color="auto"/>
              <w:right w:val="single" w:sz="4" w:space="0" w:color="auto"/>
            </w:tcBorders>
            <w:noWrap/>
            <w:vAlign w:val="bottom"/>
          </w:tcPr>
          <w:p w14:paraId="0DAF404C" w14:textId="77777777" w:rsidR="006F4F41" w:rsidRPr="00074A73" w:rsidRDefault="006F4F41" w:rsidP="00BA31D9">
            <w:pPr>
              <w:spacing w:after="0" w:line="240" w:lineRule="auto"/>
              <w:jc w:val="both"/>
              <w:rPr>
                <w:rFonts w:ascii="Times New Roman" w:hAnsi="Times New Roman"/>
                <w:noProof/>
                <w:sz w:val="24"/>
                <w:szCs w:val="20"/>
              </w:rPr>
            </w:pPr>
          </w:p>
        </w:tc>
        <w:tc>
          <w:tcPr>
            <w:tcW w:w="234" w:type="pct"/>
            <w:tcBorders>
              <w:left w:val="single" w:sz="4" w:space="0" w:color="auto"/>
              <w:bottom w:val="single" w:sz="4" w:space="0" w:color="auto"/>
            </w:tcBorders>
            <w:noWrap/>
            <w:vAlign w:val="bottom"/>
          </w:tcPr>
          <w:p w14:paraId="17425F54"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c>
          <w:tcPr>
            <w:tcW w:w="3749" w:type="pct"/>
            <w:tcBorders>
              <w:top w:val="single" w:sz="4" w:space="0" w:color="auto"/>
              <w:bottom w:val="single" w:sz="4" w:space="0" w:color="auto"/>
            </w:tcBorders>
            <w:vAlign w:val="bottom"/>
          </w:tcPr>
          <w:p w14:paraId="684FEA70" w14:textId="77777777" w:rsidR="006F4F41" w:rsidRPr="00074A73" w:rsidRDefault="006F4F41" w:rsidP="00BA31D9">
            <w:pPr>
              <w:spacing w:after="0" w:line="240" w:lineRule="auto"/>
              <w:jc w:val="center"/>
              <w:rPr>
                <w:rFonts w:ascii="Times New Roman" w:eastAsia="Times New Roman" w:hAnsi="Times New Roman"/>
                <w:noProof/>
                <w:sz w:val="24"/>
                <w:szCs w:val="20"/>
              </w:rPr>
            </w:pPr>
            <w:r>
              <w:rPr>
                <w:rFonts w:ascii="Times New Roman" w:hAnsi="Times New Roman"/>
                <w:sz w:val="24"/>
              </w:rPr>
              <w:t>(founder of the educational institution or his or her authorised person)</w:t>
            </w:r>
          </w:p>
        </w:tc>
        <w:tc>
          <w:tcPr>
            <w:tcW w:w="239" w:type="pct"/>
            <w:tcBorders>
              <w:bottom w:val="single" w:sz="4" w:space="0" w:color="auto"/>
              <w:right w:val="single" w:sz="4" w:space="0" w:color="auto"/>
            </w:tcBorders>
            <w:vAlign w:val="bottom"/>
          </w:tcPr>
          <w:p w14:paraId="5CE1AB1E" w14:textId="77777777" w:rsidR="006F4F41" w:rsidRPr="00074A73" w:rsidRDefault="006F4F41" w:rsidP="00BA31D9">
            <w:pPr>
              <w:spacing w:after="0" w:line="240" w:lineRule="auto"/>
              <w:jc w:val="center"/>
              <w:rPr>
                <w:rFonts w:ascii="Times New Roman" w:eastAsia="Times New Roman" w:hAnsi="Times New Roman"/>
                <w:noProof/>
                <w:sz w:val="24"/>
                <w:szCs w:val="20"/>
                <w:lang w:eastAsia="lv-LV"/>
              </w:rPr>
            </w:pPr>
          </w:p>
        </w:tc>
      </w:tr>
    </w:tbl>
    <w:p w14:paraId="7E47C73E" w14:textId="77777777" w:rsidR="00E0635D" w:rsidRPr="00074A73" w:rsidRDefault="00E0635D" w:rsidP="00074A73">
      <w:pPr>
        <w:tabs>
          <w:tab w:val="left" w:pos="6379"/>
        </w:tabs>
        <w:spacing w:after="0" w:line="240" w:lineRule="auto"/>
        <w:jc w:val="both"/>
        <w:rPr>
          <w:rFonts w:ascii="Times New Roman" w:eastAsia="Calibri" w:hAnsi="Times New Roman"/>
          <w:noProof/>
          <w:sz w:val="24"/>
        </w:rPr>
      </w:pPr>
    </w:p>
    <w:p w14:paraId="22B38E03" w14:textId="77777777" w:rsidR="00E0635D" w:rsidRPr="00074A73" w:rsidRDefault="00E0635D" w:rsidP="006F4F41">
      <w:pPr>
        <w:spacing w:after="0" w:line="240" w:lineRule="auto"/>
        <w:ind w:hanging="142"/>
        <w:jc w:val="center"/>
        <w:rPr>
          <w:rFonts w:ascii="Times New Roman" w:eastAsia="Times New Roman" w:hAnsi="Times New Roman"/>
          <w:noProof/>
          <w:sz w:val="24"/>
          <w:szCs w:val="20"/>
        </w:rPr>
      </w:pPr>
      <w:r>
        <w:rPr>
          <w:rFonts w:ascii="Times New Roman" w:hAnsi="Times New Roman"/>
          <w:sz w:val="24"/>
        </w:rPr>
        <w:t>THIS DOCUMENT HAS BEEN PREPARED AND SIGNED ELECTRONICALLY IN EREPORTS BY USING AUTHENTIFICATION TOOLS OF EREPORTS</w:t>
      </w:r>
    </w:p>
    <w:p w14:paraId="5D5BBF90" w14:textId="0167FA63" w:rsidR="00E0635D" w:rsidRDefault="00E0635D" w:rsidP="006F4F41">
      <w:pPr>
        <w:spacing w:after="0" w:line="240" w:lineRule="auto"/>
        <w:jc w:val="both"/>
        <w:rPr>
          <w:rFonts w:ascii="Times New Roman" w:eastAsia="Arial Unicode MS" w:hAnsi="Times New Roman"/>
          <w:noProof/>
          <w:sz w:val="24"/>
          <w:szCs w:val="28"/>
          <w:bdr w:val="none" w:sz="0" w:space="0" w:color="auto" w:frame="1"/>
          <w:lang w:eastAsia="lv-LV"/>
        </w:rPr>
      </w:pPr>
    </w:p>
    <w:p w14:paraId="0CFD69C2" w14:textId="77777777" w:rsidR="006F4F41" w:rsidRPr="00074A73" w:rsidRDefault="006F4F41" w:rsidP="006F4F41">
      <w:pPr>
        <w:spacing w:after="0" w:line="240" w:lineRule="auto"/>
        <w:jc w:val="both"/>
        <w:rPr>
          <w:rFonts w:ascii="Times New Roman" w:eastAsia="Arial Unicode MS" w:hAnsi="Times New Roman"/>
          <w:noProof/>
          <w:sz w:val="24"/>
          <w:szCs w:val="28"/>
          <w:bdr w:val="none" w:sz="0" w:space="0" w:color="auto" w:frame="1"/>
          <w:lang w:eastAsia="lv-LV"/>
        </w:rPr>
      </w:pPr>
    </w:p>
    <w:p w14:paraId="23D0D32D" w14:textId="6944B063" w:rsidR="00E0635D" w:rsidRPr="006F4F41" w:rsidRDefault="00E0635D" w:rsidP="00074A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F63614">
        <w:rPr>
          <w:rFonts w:ascii="Times New Roman" w:hAnsi="Times New Roman"/>
          <w:sz w:val="24"/>
        </w:rPr>
        <w:tab/>
      </w:r>
      <w:r w:rsidR="00F63614">
        <w:rPr>
          <w:rFonts w:ascii="Times New Roman" w:hAnsi="Times New Roman"/>
          <w:sz w:val="24"/>
        </w:rPr>
        <w:tab/>
      </w:r>
      <w:r w:rsidR="00F63614">
        <w:rPr>
          <w:rFonts w:ascii="Times New Roman" w:hAnsi="Times New Roman"/>
          <w:sz w:val="24"/>
        </w:rPr>
        <w:tab/>
      </w:r>
      <w:r w:rsidR="00F63614">
        <w:rPr>
          <w:rFonts w:ascii="Times New Roman" w:hAnsi="Times New Roman"/>
          <w:sz w:val="24"/>
        </w:rPr>
        <w:tab/>
      </w:r>
      <w:r w:rsidR="00F63614">
        <w:rPr>
          <w:rFonts w:ascii="Times New Roman" w:hAnsi="Times New Roman"/>
          <w:sz w:val="24"/>
        </w:rPr>
        <w:tab/>
      </w:r>
      <w:r w:rsidR="00F63614">
        <w:rPr>
          <w:rFonts w:ascii="Times New Roman" w:hAnsi="Times New Roman"/>
          <w:sz w:val="24"/>
        </w:rPr>
        <w:tab/>
      </w:r>
      <w:r w:rsidR="00F63614">
        <w:rPr>
          <w:rFonts w:ascii="Times New Roman" w:hAnsi="Times New Roman"/>
          <w:sz w:val="24"/>
        </w:rPr>
        <w:tab/>
      </w:r>
      <w:r>
        <w:rPr>
          <w:rFonts w:ascii="Times New Roman" w:hAnsi="Times New Roman"/>
          <w:sz w:val="24"/>
        </w:rPr>
        <w:t>I. Šuplinska</w:t>
      </w:r>
    </w:p>
    <w:sectPr w:rsidR="00E0635D" w:rsidRPr="006F4F41" w:rsidSect="00074A7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259A" w14:textId="77777777" w:rsidR="0034136E" w:rsidRPr="00E0635D" w:rsidRDefault="0034136E" w:rsidP="00E0635D">
      <w:pPr>
        <w:spacing w:after="0" w:line="240" w:lineRule="auto"/>
        <w:rPr>
          <w:noProof/>
          <w:lang w:val="en-US"/>
        </w:rPr>
      </w:pPr>
      <w:r w:rsidRPr="00E0635D">
        <w:rPr>
          <w:noProof/>
          <w:lang w:val="en-US"/>
        </w:rPr>
        <w:separator/>
      </w:r>
    </w:p>
  </w:endnote>
  <w:endnote w:type="continuationSeparator" w:id="0">
    <w:p w14:paraId="208CC6CE" w14:textId="77777777" w:rsidR="0034136E" w:rsidRPr="00E0635D" w:rsidRDefault="0034136E" w:rsidP="00E0635D">
      <w:pPr>
        <w:spacing w:after="0" w:line="240" w:lineRule="auto"/>
        <w:rPr>
          <w:noProof/>
          <w:lang w:val="en-US"/>
        </w:rPr>
      </w:pPr>
      <w:r w:rsidRPr="00E063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E54" w14:textId="77777777" w:rsidR="006E14DB" w:rsidRPr="00750961" w:rsidRDefault="006E14DB" w:rsidP="006E14DB">
    <w:pPr>
      <w:pStyle w:val="Kjene"/>
      <w:tabs>
        <w:tab w:val="right" w:pos="9072"/>
      </w:tabs>
      <w:rPr>
        <w:rFonts w:ascii="Times New Roman" w:hAnsi="Times New Roman"/>
        <w:sz w:val="20"/>
      </w:rPr>
    </w:pPr>
  </w:p>
  <w:p w14:paraId="2FC14169" w14:textId="77777777" w:rsidR="006E14DB" w:rsidRPr="000523BF" w:rsidRDefault="006E14DB" w:rsidP="006E14D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1987" w14:textId="77777777" w:rsidR="00392806" w:rsidRPr="00750961" w:rsidRDefault="00392806" w:rsidP="00392806">
    <w:pPr>
      <w:pStyle w:val="Kjene"/>
      <w:rPr>
        <w:rFonts w:ascii="Times New Roman" w:hAnsi="Times New Roman"/>
        <w:sz w:val="20"/>
      </w:rPr>
    </w:pPr>
    <w:bookmarkStart w:id="35" w:name="_Hlk60653308"/>
    <w:bookmarkStart w:id="36" w:name="_Hlk60653309"/>
  </w:p>
  <w:p w14:paraId="5BE5FAD3" w14:textId="77777777" w:rsidR="00392806" w:rsidRPr="000523BF" w:rsidRDefault="00392806" w:rsidP="00392806">
    <w:pPr>
      <w:pStyle w:val="Kjene"/>
      <w:rPr>
        <w:rFonts w:ascii="Times New Roman" w:hAnsi="Times New Roman"/>
        <w:sz w:val="20"/>
      </w:rPr>
    </w:pPr>
    <w:bookmarkStart w:id="37" w:name="_Hlk31896922"/>
    <w:bookmarkStart w:id="3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5"/>
    <w:bookmarkEnd w:id="36"/>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0167" w14:textId="77777777" w:rsidR="0034136E" w:rsidRPr="00E0635D" w:rsidRDefault="0034136E" w:rsidP="00E0635D">
      <w:pPr>
        <w:spacing w:after="0" w:line="240" w:lineRule="auto"/>
        <w:rPr>
          <w:noProof/>
          <w:lang w:val="en-US"/>
        </w:rPr>
      </w:pPr>
      <w:r w:rsidRPr="00E0635D">
        <w:rPr>
          <w:noProof/>
          <w:lang w:val="en-US"/>
        </w:rPr>
        <w:separator/>
      </w:r>
    </w:p>
  </w:footnote>
  <w:footnote w:type="continuationSeparator" w:id="0">
    <w:p w14:paraId="368A313B" w14:textId="77777777" w:rsidR="0034136E" w:rsidRPr="00E0635D" w:rsidRDefault="0034136E" w:rsidP="00E0635D">
      <w:pPr>
        <w:spacing w:after="0" w:line="240" w:lineRule="auto"/>
        <w:rPr>
          <w:noProof/>
          <w:lang w:val="en-US"/>
        </w:rPr>
      </w:pPr>
      <w:r w:rsidRPr="00E063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7E"/>
    <w:rsid w:val="00074A73"/>
    <w:rsid w:val="00153062"/>
    <w:rsid w:val="001F28C0"/>
    <w:rsid w:val="003324BB"/>
    <w:rsid w:val="0034136E"/>
    <w:rsid w:val="003767B2"/>
    <w:rsid w:val="00392806"/>
    <w:rsid w:val="004618C7"/>
    <w:rsid w:val="00612425"/>
    <w:rsid w:val="0062013E"/>
    <w:rsid w:val="006E14DB"/>
    <w:rsid w:val="006F4F41"/>
    <w:rsid w:val="008069C8"/>
    <w:rsid w:val="0090297E"/>
    <w:rsid w:val="00921840"/>
    <w:rsid w:val="0098373A"/>
    <w:rsid w:val="00A80B99"/>
    <w:rsid w:val="00AE6E64"/>
    <w:rsid w:val="00DA6861"/>
    <w:rsid w:val="00DF25AC"/>
    <w:rsid w:val="00E0635D"/>
    <w:rsid w:val="00EA3CF9"/>
    <w:rsid w:val="00F636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34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F25AC"/>
    <w:rPr>
      <w:color w:val="0000FF"/>
      <w:u w:val="single"/>
    </w:rPr>
  </w:style>
  <w:style w:type="paragraph" w:customStyle="1" w:styleId="tv213">
    <w:name w:val="tv213"/>
    <w:basedOn w:val="Parasts"/>
    <w:rsid w:val="00DF25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0635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0635D"/>
  </w:style>
  <w:style w:type="paragraph" w:styleId="Kjene">
    <w:name w:val="footer"/>
    <w:basedOn w:val="Parasts"/>
    <w:link w:val="KjeneRakstz"/>
    <w:unhideWhenUsed/>
    <w:rsid w:val="00E0635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0635D"/>
  </w:style>
  <w:style w:type="character" w:styleId="Lappusesnumurs">
    <w:name w:val="page number"/>
    <w:rsid w:val="006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166">
      <w:bodyDiv w:val="1"/>
      <w:marLeft w:val="0"/>
      <w:marRight w:val="0"/>
      <w:marTop w:val="0"/>
      <w:marBottom w:val="0"/>
      <w:divBdr>
        <w:top w:val="none" w:sz="0" w:space="0" w:color="auto"/>
        <w:left w:val="none" w:sz="0" w:space="0" w:color="auto"/>
        <w:bottom w:val="none" w:sz="0" w:space="0" w:color="auto"/>
        <w:right w:val="none" w:sz="0" w:space="0" w:color="auto"/>
      </w:divBdr>
      <w:divsChild>
        <w:div w:id="756487307">
          <w:marLeft w:val="0"/>
          <w:marRight w:val="0"/>
          <w:marTop w:val="0"/>
          <w:marBottom w:val="0"/>
          <w:divBdr>
            <w:top w:val="none" w:sz="0" w:space="0" w:color="auto"/>
            <w:left w:val="none" w:sz="0" w:space="0" w:color="auto"/>
            <w:bottom w:val="none" w:sz="0" w:space="0" w:color="auto"/>
            <w:right w:val="none" w:sz="0" w:space="0" w:color="auto"/>
          </w:divBdr>
          <w:divsChild>
            <w:div w:id="12106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9241">
      <w:bodyDiv w:val="1"/>
      <w:marLeft w:val="0"/>
      <w:marRight w:val="0"/>
      <w:marTop w:val="0"/>
      <w:marBottom w:val="0"/>
      <w:divBdr>
        <w:top w:val="none" w:sz="0" w:space="0" w:color="auto"/>
        <w:left w:val="none" w:sz="0" w:space="0" w:color="auto"/>
        <w:bottom w:val="none" w:sz="0" w:space="0" w:color="auto"/>
        <w:right w:val="none" w:sz="0" w:space="0" w:color="auto"/>
      </w:divBdr>
    </w:div>
    <w:div w:id="1582713706">
      <w:bodyDiv w:val="1"/>
      <w:marLeft w:val="0"/>
      <w:marRight w:val="0"/>
      <w:marTop w:val="0"/>
      <w:marBottom w:val="0"/>
      <w:divBdr>
        <w:top w:val="none" w:sz="0" w:space="0" w:color="auto"/>
        <w:left w:val="none" w:sz="0" w:space="0" w:color="auto"/>
        <w:bottom w:val="none" w:sz="0" w:space="0" w:color="auto"/>
        <w:right w:val="none" w:sz="0" w:space="0" w:color="auto"/>
      </w:divBdr>
      <w:divsChild>
        <w:div w:id="582494259">
          <w:marLeft w:val="0"/>
          <w:marRight w:val="0"/>
          <w:marTop w:val="0"/>
          <w:marBottom w:val="0"/>
          <w:divBdr>
            <w:top w:val="none" w:sz="0" w:space="0" w:color="auto"/>
            <w:left w:val="none" w:sz="0" w:space="0" w:color="auto"/>
            <w:bottom w:val="none" w:sz="0" w:space="0" w:color="auto"/>
            <w:right w:val="none" w:sz="0" w:space="0" w:color="auto"/>
          </w:divBdr>
        </w:div>
        <w:div w:id="971329813">
          <w:marLeft w:val="0"/>
          <w:marRight w:val="0"/>
          <w:marTop w:val="0"/>
          <w:marBottom w:val="0"/>
          <w:divBdr>
            <w:top w:val="none" w:sz="0" w:space="0" w:color="auto"/>
            <w:left w:val="none" w:sz="0" w:space="0" w:color="auto"/>
            <w:bottom w:val="none" w:sz="0" w:space="0" w:color="auto"/>
            <w:right w:val="none" w:sz="0" w:space="0" w:color="auto"/>
          </w:divBdr>
        </w:div>
        <w:div w:id="925380187">
          <w:marLeft w:val="0"/>
          <w:marRight w:val="0"/>
          <w:marTop w:val="0"/>
          <w:marBottom w:val="0"/>
          <w:divBdr>
            <w:top w:val="none" w:sz="0" w:space="0" w:color="auto"/>
            <w:left w:val="none" w:sz="0" w:space="0" w:color="auto"/>
            <w:bottom w:val="none" w:sz="0" w:space="0" w:color="auto"/>
            <w:right w:val="none" w:sz="0" w:space="0" w:color="auto"/>
          </w:divBdr>
        </w:div>
        <w:div w:id="1667132233">
          <w:marLeft w:val="0"/>
          <w:marRight w:val="0"/>
          <w:marTop w:val="0"/>
          <w:marBottom w:val="0"/>
          <w:divBdr>
            <w:top w:val="none" w:sz="0" w:space="0" w:color="auto"/>
            <w:left w:val="none" w:sz="0" w:space="0" w:color="auto"/>
            <w:bottom w:val="none" w:sz="0" w:space="0" w:color="auto"/>
            <w:right w:val="none" w:sz="0" w:space="0" w:color="auto"/>
          </w:divBdr>
        </w:div>
        <w:div w:id="2003846821">
          <w:marLeft w:val="0"/>
          <w:marRight w:val="0"/>
          <w:marTop w:val="0"/>
          <w:marBottom w:val="0"/>
          <w:divBdr>
            <w:top w:val="none" w:sz="0" w:space="0" w:color="auto"/>
            <w:left w:val="none" w:sz="0" w:space="0" w:color="auto"/>
            <w:bottom w:val="none" w:sz="0" w:space="0" w:color="auto"/>
            <w:right w:val="none" w:sz="0" w:space="0" w:color="auto"/>
          </w:divBdr>
        </w:div>
        <w:div w:id="1293712264">
          <w:marLeft w:val="0"/>
          <w:marRight w:val="0"/>
          <w:marTop w:val="0"/>
          <w:marBottom w:val="0"/>
          <w:divBdr>
            <w:top w:val="none" w:sz="0" w:space="0" w:color="auto"/>
            <w:left w:val="none" w:sz="0" w:space="0" w:color="auto"/>
            <w:bottom w:val="none" w:sz="0" w:space="0" w:color="auto"/>
            <w:right w:val="none" w:sz="0" w:space="0" w:color="auto"/>
          </w:divBdr>
        </w:div>
        <w:div w:id="977808742">
          <w:marLeft w:val="0"/>
          <w:marRight w:val="0"/>
          <w:marTop w:val="0"/>
          <w:marBottom w:val="0"/>
          <w:divBdr>
            <w:top w:val="none" w:sz="0" w:space="0" w:color="auto"/>
            <w:left w:val="none" w:sz="0" w:space="0" w:color="auto"/>
            <w:bottom w:val="none" w:sz="0" w:space="0" w:color="auto"/>
            <w:right w:val="none" w:sz="0" w:space="0" w:color="auto"/>
          </w:divBdr>
        </w:div>
        <w:div w:id="1200704817">
          <w:marLeft w:val="0"/>
          <w:marRight w:val="0"/>
          <w:marTop w:val="0"/>
          <w:marBottom w:val="0"/>
          <w:divBdr>
            <w:top w:val="none" w:sz="0" w:space="0" w:color="auto"/>
            <w:left w:val="none" w:sz="0" w:space="0" w:color="auto"/>
            <w:bottom w:val="none" w:sz="0" w:space="0" w:color="auto"/>
            <w:right w:val="none" w:sz="0" w:space="0" w:color="auto"/>
          </w:divBdr>
        </w:div>
        <w:div w:id="1662585536">
          <w:marLeft w:val="0"/>
          <w:marRight w:val="0"/>
          <w:marTop w:val="0"/>
          <w:marBottom w:val="0"/>
          <w:divBdr>
            <w:top w:val="none" w:sz="0" w:space="0" w:color="auto"/>
            <w:left w:val="none" w:sz="0" w:space="0" w:color="auto"/>
            <w:bottom w:val="none" w:sz="0" w:space="0" w:color="auto"/>
            <w:right w:val="none" w:sz="0" w:space="0" w:color="auto"/>
          </w:divBdr>
        </w:div>
        <w:div w:id="1616013966">
          <w:marLeft w:val="0"/>
          <w:marRight w:val="0"/>
          <w:marTop w:val="0"/>
          <w:marBottom w:val="0"/>
          <w:divBdr>
            <w:top w:val="none" w:sz="0" w:space="0" w:color="auto"/>
            <w:left w:val="none" w:sz="0" w:space="0" w:color="auto"/>
            <w:bottom w:val="none" w:sz="0" w:space="0" w:color="auto"/>
            <w:right w:val="none" w:sz="0" w:space="0" w:color="auto"/>
          </w:divBdr>
        </w:div>
        <w:div w:id="1785995373">
          <w:marLeft w:val="0"/>
          <w:marRight w:val="0"/>
          <w:marTop w:val="0"/>
          <w:marBottom w:val="0"/>
          <w:divBdr>
            <w:top w:val="none" w:sz="0" w:space="0" w:color="auto"/>
            <w:left w:val="none" w:sz="0" w:space="0" w:color="auto"/>
            <w:bottom w:val="none" w:sz="0" w:space="0" w:color="auto"/>
            <w:right w:val="none" w:sz="0" w:space="0" w:color="auto"/>
          </w:divBdr>
        </w:div>
        <w:div w:id="109200956">
          <w:marLeft w:val="0"/>
          <w:marRight w:val="0"/>
          <w:marTop w:val="0"/>
          <w:marBottom w:val="0"/>
          <w:divBdr>
            <w:top w:val="none" w:sz="0" w:space="0" w:color="auto"/>
            <w:left w:val="none" w:sz="0" w:space="0" w:color="auto"/>
            <w:bottom w:val="none" w:sz="0" w:space="0" w:color="auto"/>
            <w:right w:val="none" w:sz="0" w:space="0" w:color="auto"/>
          </w:divBdr>
        </w:div>
        <w:div w:id="1994405100">
          <w:marLeft w:val="0"/>
          <w:marRight w:val="0"/>
          <w:marTop w:val="0"/>
          <w:marBottom w:val="0"/>
          <w:divBdr>
            <w:top w:val="none" w:sz="0" w:space="0" w:color="auto"/>
            <w:left w:val="none" w:sz="0" w:space="0" w:color="auto"/>
            <w:bottom w:val="none" w:sz="0" w:space="0" w:color="auto"/>
            <w:right w:val="none" w:sz="0" w:space="0" w:color="auto"/>
          </w:divBdr>
        </w:div>
        <w:div w:id="1183932638">
          <w:marLeft w:val="0"/>
          <w:marRight w:val="0"/>
          <w:marTop w:val="0"/>
          <w:marBottom w:val="0"/>
          <w:divBdr>
            <w:top w:val="none" w:sz="0" w:space="0" w:color="auto"/>
            <w:left w:val="none" w:sz="0" w:space="0" w:color="auto"/>
            <w:bottom w:val="none" w:sz="0" w:space="0" w:color="auto"/>
            <w:right w:val="none" w:sz="0" w:space="0" w:color="auto"/>
          </w:divBdr>
        </w:div>
        <w:div w:id="1398896755">
          <w:marLeft w:val="0"/>
          <w:marRight w:val="0"/>
          <w:marTop w:val="0"/>
          <w:marBottom w:val="0"/>
          <w:divBdr>
            <w:top w:val="none" w:sz="0" w:space="0" w:color="auto"/>
            <w:left w:val="none" w:sz="0" w:space="0" w:color="auto"/>
            <w:bottom w:val="none" w:sz="0" w:space="0" w:color="auto"/>
            <w:right w:val="none" w:sz="0" w:space="0" w:color="auto"/>
          </w:divBdr>
        </w:div>
        <w:div w:id="44377744">
          <w:marLeft w:val="0"/>
          <w:marRight w:val="0"/>
          <w:marTop w:val="0"/>
          <w:marBottom w:val="0"/>
          <w:divBdr>
            <w:top w:val="none" w:sz="0" w:space="0" w:color="auto"/>
            <w:left w:val="none" w:sz="0" w:space="0" w:color="auto"/>
            <w:bottom w:val="none" w:sz="0" w:space="0" w:color="auto"/>
            <w:right w:val="none" w:sz="0" w:space="0" w:color="auto"/>
          </w:divBdr>
        </w:div>
        <w:div w:id="1992824881">
          <w:marLeft w:val="0"/>
          <w:marRight w:val="0"/>
          <w:marTop w:val="0"/>
          <w:marBottom w:val="0"/>
          <w:divBdr>
            <w:top w:val="none" w:sz="0" w:space="0" w:color="auto"/>
            <w:left w:val="none" w:sz="0" w:space="0" w:color="auto"/>
            <w:bottom w:val="none" w:sz="0" w:space="0" w:color="auto"/>
            <w:right w:val="none" w:sz="0" w:space="0" w:color="auto"/>
          </w:divBdr>
        </w:div>
        <w:div w:id="492647433">
          <w:marLeft w:val="0"/>
          <w:marRight w:val="0"/>
          <w:marTop w:val="0"/>
          <w:marBottom w:val="0"/>
          <w:divBdr>
            <w:top w:val="none" w:sz="0" w:space="0" w:color="auto"/>
            <w:left w:val="none" w:sz="0" w:space="0" w:color="auto"/>
            <w:bottom w:val="none" w:sz="0" w:space="0" w:color="auto"/>
            <w:right w:val="none" w:sz="0" w:space="0" w:color="auto"/>
          </w:divBdr>
        </w:div>
        <w:div w:id="1498493616">
          <w:marLeft w:val="0"/>
          <w:marRight w:val="0"/>
          <w:marTop w:val="0"/>
          <w:marBottom w:val="0"/>
          <w:divBdr>
            <w:top w:val="none" w:sz="0" w:space="0" w:color="auto"/>
            <w:left w:val="none" w:sz="0" w:space="0" w:color="auto"/>
            <w:bottom w:val="none" w:sz="0" w:space="0" w:color="auto"/>
            <w:right w:val="none" w:sz="0" w:space="0" w:color="auto"/>
          </w:divBdr>
        </w:div>
        <w:div w:id="511067680">
          <w:marLeft w:val="0"/>
          <w:marRight w:val="0"/>
          <w:marTop w:val="0"/>
          <w:marBottom w:val="0"/>
          <w:divBdr>
            <w:top w:val="none" w:sz="0" w:space="0" w:color="auto"/>
            <w:left w:val="none" w:sz="0" w:space="0" w:color="auto"/>
            <w:bottom w:val="none" w:sz="0" w:space="0" w:color="auto"/>
            <w:right w:val="none" w:sz="0" w:space="0" w:color="auto"/>
          </w:divBdr>
        </w:div>
      </w:divsChild>
    </w:div>
    <w:div w:id="20486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2585C-893B-4309-9108-494304D7360B}"/>
</file>

<file path=customXml/itemProps2.xml><?xml version="1.0" encoding="utf-8"?>
<ds:datastoreItem xmlns:ds="http://schemas.openxmlformats.org/officeDocument/2006/customXml" ds:itemID="{2FF985B8-430C-46DA-82FB-3F3E7C67CE0A}"/>
</file>

<file path=customXml/itemProps3.xml><?xml version="1.0" encoding="utf-8"?>
<ds:datastoreItem xmlns:ds="http://schemas.openxmlformats.org/officeDocument/2006/customXml" ds:itemID="{09057325-FB11-4E18-AD77-16432E4EB25C}"/>
</file>

<file path=docProps/app.xml><?xml version="1.0" encoding="utf-8"?>
<Properties xmlns="http://schemas.openxmlformats.org/officeDocument/2006/extended-properties" xmlns:vt="http://schemas.openxmlformats.org/officeDocument/2006/docPropsVTypes">
  <Template>Normal</Template>
  <TotalTime>0</TotalTime>
  <Pages>7</Pages>
  <Words>7980</Words>
  <Characters>4549</Characters>
  <Application>Microsoft Office Word</Application>
  <DocSecurity>0</DocSecurity>
  <Lines>37</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2021-06-21T05:38:00Z</dcterms:created>
  <dcterms:modified xsi:type="dcterms:W3CDTF">2021-07-26T08:24:00Z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