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E1C23" w14:textId="77777777" w:rsidR="00417843" w:rsidRPr="00417843" w:rsidRDefault="00417843" w:rsidP="00417843">
      <w:pPr>
        <w:spacing w:after="0" w:line="240" w:lineRule="auto"/>
        <w:rPr>
          <w:rFonts w:ascii="Times New Roman" w:hAnsi="Times New Roman"/>
          <w:noProof/>
          <w:sz w:val="24"/>
          <w:lang w:val="en-US"/>
        </w:rPr>
      </w:pPr>
    </w:p>
    <w:p w14:paraId="554A4F31" w14:textId="77777777" w:rsidR="00417843" w:rsidRPr="00417843" w:rsidRDefault="00417843" w:rsidP="00417843">
      <w:pPr>
        <w:spacing w:after="0" w:line="240" w:lineRule="auto"/>
        <w:jc w:val="center"/>
        <w:rPr>
          <w:rFonts w:ascii="Times New Roman" w:hAnsi="Times New Roman"/>
          <w:noProof/>
          <w:sz w:val="24"/>
          <w:szCs w:val="24"/>
          <w:lang w:val="en-US"/>
        </w:rPr>
      </w:pPr>
      <w:r w:rsidRPr="00417843">
        <w:rPr>
          <w:rFonts w:ascii="Times New Roman" w:hAnsi="Times New Roman"/>
          <w:noProof/>
          <w:sz w:val="24"/>
          <w:szCs w:val="24"/>
          <w:lang w:val="en-US"/>
        </w:rPr>
        <w:t>Republic of Latvia</w:t>
      </w:r>
    </w:p>
    <w:p w14:paraId="1ECCFAE5" w14:textId="77777777" w:rsidR="00417843" w:rsidRPr="00417843" w:rsidRDefault="00417843" w:rsidP="00417843">
      <w:pPr>
        <w:spacing w:after="0" w:line="240" w:lineRule="auto"/>
        <w:jc w:val="center"/>
        <w:rPr>
          <w:rFonts w:ascii="Times New Roman" w:hAnsi="Times New Roman"/>
          <w:noProof/>
          <w:sz w:val="24"/>
          <w:lang w:val="en-US"/>
        </w:rPr>
      </w:pPr>
    </w:p>
    <w:p w14:paraId="38C1F2D7" w14:textId="77777777" w:rsidR="00417843" w:rsidRPr="00417843" w:rsidRDefault="00417843" w:rsidP="00417843">
      <w:pPr>
        <w:shd w:val="clear" w:color="auto" w:fill="FFFFFF"/>
        <w:spacing w:after="0" w:line="240" w:lineRule="auto"/>
        <w:jc w:val="center"/>
        <w:rPr>
          <w:rFonts w:ascii="Times New Roman" w:hAnsi="Times New Roman"/>
          <w:noProof/>
          <w:sz w:val="24"/>
          <w:lang w:val="en-US"/>
        </w:rPr>
      </w:pPr>
      <w:r w:rsidRPr="00417843">
        <w:rPr>
          <w:rFonts w:ascii="Times New Roman" w:hAnsi="Times New Roman"/>
          <w:noProof/>
          <w:sz w:val="24"/>
          <w:lang w:val="en-US"/>
        </w:rPr>
        <w:t>Cabinet</w:t>
      </w:r>
    </w:p>
    <w:p w14:paraId="038DFF2C" w14:textId="77777777" w:rsidR="00417843" w:rsidRPr="00417843" w:rsidRDefault="00417843" w:rsidP="00417843">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Regulation No. 19</w:t>
      </w:r>
    </w:p>
    <w:p w14:paraId="7982DF06" w14:textId="77777777" w:rsidR="00417843" w:rsidRPr="00417843" w:rsidRDefault="00417843" w:rsidP="00417843">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Adopted 7 January 2021</w:t>
      </w:r>
    </w:p>
    <w:p w14:paraId="2CB2D12F"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eastAsia="lv-LV"/>
        </w:rPr>
      </w:pPr>
    </w:p>
    <w:p w14:paraId="630FB00B"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eastAsia="lv-LV"/>
        </w:rPr>
      </w:pPr>
    </w:p>
    <w:p w14:paraId="6BE18A22" w14:textId="77777777" w:rsidR="00417843" w:rsidRPr="00417843" w:rsidRDefault="00417843" w:rsidP="00417843">
      <w:pPr>
        <w:spacing w:after="0" w:line="240" w:lineRule="auto"/>
        <w:jc w:val="center"/>
        <w:rPr>
          <w:rFonts w:ascii="Times New Roman" w:hAnsi="Times New Roman"/>
          <w:b/>
          <w:noProof/>
          <w:sz w:val="28"/>
          <w:lang w:val="en-US"/>
        </w:rPr>
      </w:pPr>
      <w:r w:rsidRPr="00417843">
        <w:rPr>
          <w:rFonts w:ascii="Times New Roman" w:hAnsi="Times New Roman"/>
          <w:b/>
          <w:noProof/>
          <w:sz w:val="28"/>
          <w:lang w:val="en-US"/>
        </w:rPr>
        <w:t>Regulations Regarding the Plants and Parts of Plants Prohibited for Human Consumption</w:t>
      </w:r>
    </w:p>
    <w:p w14:paraId="467D2905"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eastAsia="lv-LV"/>
        </w:rPr>
      </w:pPr>
    </w:p>
    <w:p w14:paraId="4A9B8998"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eastAsia="lv-LV"/>
        </w:rPr>
      </w:pPr>
    </w:p>
    <w:p w14:paraId="4BFA71D2" w14:textId="77777777" w:rsidR="00417843" w:rsidRPr="00417843" w:rsidRDefault="00417843" w:rsidP="00417843">
      <w:pPr>
        <w:spacing w:after="0" w:line="240" w:lineRule="auto"/>
        <w:jc w:val="right"/>
        <w:rPr>
          <w:rFonts w:ascii="Times New Roman" w:hAnsi="Times New Roman"/>
          <w:i/>
          <w:noProof/>
          <w:sz w:val="24"/>
          <w:lang w:val="en-US"/>
        </w:rPr>
      </w:pPr>
      <w:r w:rsidRPr="00417843">
        <w:rPr>
          <w:rFonts w:ascii="Times New Roman" w:hAnsi="Times New Roman"/>
          <w:i/>
          <w:noProof/>
          <w:sz w:val="24"/>
          <w:lang w:val="en-US"/>
        </w:rPr>
        <w:t>Issued pursuant to</w:t>
      </w:r>
    </w:p>
    <w:p w14:paraId="61ED6AD1" w14:textId="77777777" w:rsidR="00417843" w:rsidRPr="00417843" w:rsidRDefault="00417843" w:rsidP="00417843">
      <w:pPr>
        <w:spacing w:after="0" w:line="240" w:lineRule="auto"/>
        <w:jc w:val="right"/>
        <w:rPr>
          <w:rFonts w:ascii="Times New Roman" w:hAnsi="Times New Roman"/>
          <w:i/>
          <w:noProof/>
          <w:sz w:val="24"/>
          <w:lang w:val="en-US"/>
        </w:rPr>
      </w:pPr>
      <w:r w:rsidRPr="00417843">
        <w:rPr>
          <w:rFonts w:ascii="Times New Roman" w:hAnsi="Times New Roman"/>
          <w:i/>
          <w:noProof/>
          <w:sz w:val="24"/>
          <w:lang w:val="en-US"/>
        </w:rPr>
        <w:t>Section 4, Paragraph eighteen of the Law on the Supervision of the Handling of Food</w:t>
      </w:r>
    </w:p>
    <w:p w14:paraId="6C27B27C"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eastAsia="lv-LV"/>
        </w:rPr>
      </w:pPr>
    </w:p>
    <w:p w14:paraId="49F721BA"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eastAsia="lv-LV"/>
        </w:rPr>
      </w:pPr>
    </w:p>
    <w:p w14:paraId="28D5BEF4" w14:textId="77777777" w:rsidR="00417843" w:rsidRPr="00417843" w:rsidRDefault="00417843" w:rsidP="00417843">
      <w:pPr>
        <w:spacing w:after="0" w:line="240" w:lineRule="auto"/>
        <w:jc w:val="both"/>
        <w:rPr>
          <w:rFonts w:ascii="Times New Roman" w:hAnsi="Times New Roman"/>
          <w:noProof/>
          <w:sz w:val="24"/>
          <w:lang w:val="en-US"/>
        </w:rPr>
      </w:pPr>
      <w:bookmarkStart w:id="0" w:name="p-769309"/>
      <w:bookmarkStart w:id="1" w:name="p1"/>
      <w:bookmarkEnd w:id="0"/>
      <w:bookmarkEnd w:id="1"/>
      <w:r w:rsidRPr="00417843">
        <w:rPr>
          <w:rFonts w:ascii="Times New Roman" w:hAnsi="Times New Roman"/>
          <w:noProof/>
          <w:sz w:val="24"/>
          <w:lang w:val="en-US"/>
        </w:rPr>
        <w:t>1. The Regulation prescribes the plants and parts of plants prohibited for human consumption (Annex).</w:t>
      </w:r>
    </w:p>
    <w:p w14:paraId="2B0B5D13"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rPr>
      </w:pPr>
      <w:bookmarkStart w:id="2" w:name="p-769310"/>
      <w:bookmarkStart w:id="3" w:name="p2"/>
      <w:bookmarkEnd w:id="2"/>
      <w:bookmarkEnd w:id="3"/>
    </w:p>
    <w:p w14:paraId="6DFE71D9" w14:textId="77777777" w:rsidR="00417843" w:rsidRPr="00417843" w:rsidRDefault="00417843" w:rsidP="00417843">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2. Food which is lawfully marketed in another European Union Member State or Turkey or the origin of which is and which is lawfully marketed in any of the Member States of the European Free Trade Association which is a contracting party to the Agreement on the European Economic Area may be distributed on the Latvian market in conformity with the provisions referred to in the directly applicable legal acts of the European Union regarding the mutual recognition of goods.</w:t>
      </w:r>
    </w:p>
    <w:p w14:paraId="55628AC4"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rPr>
      </w:pPr>
      <w:bookmarkStart w:id="4" w:name="769311"/>
      <w:bookmarkEnd w:id="4"/>
    </w:p>
    <w:p w14:paraId="407261A3" w14:textId="77777777" w:rsidR="00417843" w:rsidRPr="00417843" w:rsidRDefault="00417843" w:rsidP="00417843">
      <w:pPr>
        <w:spacing w:after="0" w:line="240" w:lineRule="auto"/>
        <w:jc w:val="center"/>
        <w:rPr>
          <w:rFonts w:ascii="Times New Roman" w:hAnsi="Times New Roman"/>
          <w:b/>
          <w:noProof/>
          <w:sz w:val="24"/>
          <w:lang w:val="en-US"/>
        </w:rPr>
      </w:pPr>
      <w:r w:rsidRPr="00417843">
        <w:rPr>
          <w:rFonts w:ascii="Times New Roman" w:hAnsi="Times New Roman"/>
          <w:b/>
          <w:noProof/>
          <w:sz w:val="24"/>
          <w:lang w:val="en-US"/>
        </w:rPr>
        <w:t>Informative Reference to European Union Directive</w:t>
      </w:r>
      <w:bookmarkStart w:id="5" w:name="es-769311"/>
      <w:bookmarkEnd w:id="5"/>
    </w:p>
    <w:p w14:paraId="7F187B49"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rPr>
      </w:pPr>
      <w:bookmarkStart w:id="6" w:name="p-769312"/>
      <w:bookmarkStart w:id="7" w:name="p2015"/>
      <w:bookmarkEnd w:id="6"/>
      <w:bookmarkEnd w:id="7"/>
    </w:p>
    <w:p w14:paraId="693E8DE3" w14:textId="77777777" w:rsidR="00417843" w:rsidRPr="00417843" w:rsidRDefault="00417843" w:rsidP="00417843">
      <w:pPr>
        <w:spacing w:after="0" w:line="240" w:lineRule="auto"/>
        <w:ind w:firstLine="709"/>
        <w:jc w:val="both"/>
        <w:rPr>
          <w:rFonts w:ascii="Times New Roman" w:hAnsi="Times New Roman"/>
          <w:noProof/>
          <w:sz w:val="24"/>
          <w:lang w:val="en-US"/>
        </w:rPr>
      </w:pPr>
      <w:r w:rsidRPr="00417843">
        <w:rPr>
          <w:rFonts w:ascii="Times New Roman" w:hAnsi="Times New Roman"/>
          <w:noProof/>
          <w:sz w:val="24"/>
          <w:lang w:val="en-US"/>
        </w:rPr>
        <w:t>Legal norms are harmonised with the European Commission and the European Union Member States in accordance with Directive (EU) 2015/1535 of the European Parliament and of the Council of 9 September 2015 laying down a procedure for the provision of information in the field of technical regulations and of rules on Information Society services.</w:t>
      </w:r>
    </w:p>
    <w:p w14:paraId="1FD62CBC"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eastAsia="lv-LV"/>
        </w:rPr>
      </w:pPr>
    </w:p>
    <w:p w14:paraId="767EF805"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eastAsia="lv-LV"/>
        </w:rPr>
      </w:pPr>
    </w:p>
    <w:p w14:paraId="7FFDBBD8" w14:textId="77777777" w:rsidR="00417843" w:rsidRPr="00417843" w:rsidRDefault="00417843" w:rsidP="00417843">
      <w:pPr>
        <w:tabs>
          <w:tab w:val="left" w:pos="7797"/>
        </w:tabs>
        <w:spacing w:after="0" w:line="240" w:lineRule="auto"/>
        <w:jc w:val="both"/>
        <w:rPr>
          <w:rFonts w:ascii="Times New Roman" w:hAnsi="Times New Roman"/>
          <w:noProof/>
          <w:sz w:val="24"/>
          <w:lang w:val="en-US"/>
        </w:rPr>
      </w:pPr>
      <w:r w:rsidRPr="00417843">
        <w:rPr>
          <w:rFonts w:ascii="Times New Roman" w:hAnsi="Times New Roman"/>
          <w:noProof/>
          <w:sz w:val="24"/>
          <w:lang w:val="en-US"/>
        </w:rPr>
        <w:t>Prime Minister</w:t>
      </w:r>
      <w:r w:rsidRPr="00417843">
        <w:rPr>
          <w:rFonts w:ascii="Times New Roman" w:hAnsi="Times New Roman"/>
          <w:noProof/>
          <w:sz w:val="24"/>
          <w:lang w:val="en-US"/>
        </w:rPr>
        <w:tab/>
        <w:t>A. K. Kariņš</w:t>
      </w:r>
    </w:p>
    <w:p w14:paraId="441C3A31"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eastAsia="lv-LV"/>
        </w:rPr>
      </w:pPr>
    </w:p>
    <w:p w14:paraId="09F132DC" w14:textId="77777777" w:rsidR="00417843" w:rsidRPr="00417843" w:rsidRDefault="00417843" w:rsidP="00417843">
      <w:pPr>
        <w:tabs>
          <w:tab w:val="left" w:pos="7797"/>
        </w:tabs>
        <w:spacing w:after="0" w:line="240" w:lineRule="auto"/>
        <w:jc w:val="both"/>
        <w:rPr>
          <w:rFonts w:ascii="Times New Roman" w:hAnsi="Times New Roman"/>
          <w:noProof/>
          <w:sz w:val="24"/>
          <w:lang w:val="en-US"/>
        </w:rPr>
      </w:pPr>
      <w:r w:rsidRPr="00417843">
        <w:rPr>
          <w:rFonts w:ascii="Times New Roman" w:hAnsi="Times New Roman"/>
          <w:noProof/>
          <w:sz w:val="24"/>
          <w:lang w:val="en-US"/>
        </w:rPr>
        <w:t>Minister for Agriculture</w:t>
      </w:r>
      <w:r w:rsidRPr="00417843">
        <w:rPr>
          <w:rFonts w:ascii="Times New Roman" w:hAnsi="Times New Roman"/>
          <w:noProof/>
          <w:sz w:val="24"/>
          <w:lang w:val="en-US"/>
        </w:rPr>
        <w:tab/>
        <w:t>K. Gerhards</w:t>
      </w:r>
    </w:p>
    <w:p w14:paraId="0538D939" w14:textId="77777777" w:rsidR="00417843" w:rsidRPr="00417843" w:rsidRDefault="00417843" w:rsidP="00417843">
      <w:pPr>
        <w:rPr>
          <w:noProof/>
          <w:lang w:val="en-US"/>
        </w:rPr>
      </w:pPr>
      <w:r w:rsidRPr="00417843">
        <w:rPr>
          <w:noProof/>
          <w:lang w:val="en-US"/>
        </w:rPr>
        <w:br w:type="page"/>
      </w:r>
    </w:p>
    <w:p w14:paraId="70F21521"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eastAsia="lv-LV"/>
        </w:rPr>
      </w:pPr>
    </w:p>
    <w:p w14:paraId="12218063" w14:textId="77777777" w:rsidR="00417843" w:rsidRPr="00417843" w:rsidRDefault="00417843" w:rsidP="00417843">
      <w:pPr>
        <w:spacing w:after="0" w:line="240" w:lineRule="auto"/>
        <w:jc w:val="right"/>
        <w:rPr>
          <w:rFonts w:ascii="Times New Roman" w:hAnsi="Times New Roman"/>
          <w:b/>
          <w:noProof/>
          <w:sz w:val="24"/>
          <w:lang w:val="en-US"/>
        </w:rPr>
      </w:pPr>
      <w:r w:rsidRPr="00417843">
        <w:rPr>
          <w:rFonts w:ascii="Times New Roman" w:hAnsi="Times New Roman"/>
          <w:b/>
          <w:noProof/>
          <w:sz w:val="24"/>
          <w:lang w:val="en-US"/>
        </w:rPr>
        <w:t>Annex</w:t>
      </w:r>
    </w:p>
    <w:p w14:paraId="2A4710EF" w14:textId="77777777" w:rsidR="00417843" w:rsidRPr="00417843" w:rsidRDefault="00417843" w:rsidP="00417843">
      <w:pPr>
        <w:spacing w:after="0" w:line="240" w:lineRule="auto"/>
        <w:jc w:val="right"/>
        <w:rPr>
          <w:rFonts w:ascii="Times New Roman" w:hAnsi="Times New Roman"/>
          <w:noProof/>
          <w:sz w:val="24"/>
          <w:lang w:val="en-US"/>
        </w:rPr>
      </w:pPr>
      <w:r w:rsidRPr="00417843">
        <w:rPr>
          <w:rFonts w:ascii="Times New Roman" w:hAnsi="Times New Roman"/>
          <w:noProof/>
          <w:sz w:val="24"/>
          <w:lang w:val="en-US"/>
        </w:rPr>
        <w:t>Cabinet Regulation No. 19</w:t>
      </w:r>
    </w:p>
    <w:p w14:paraId="036178CB" w14:textId="77777777" w:rsidR="00417843" w:rsidRPr="00417843" w:rsidRDefault="00417843" w:rsidP="00417843">
      <w:pPr>
        <w:spacing w:after="0" w:line="240" w:lineRule="auto"/>
        <w:jc w:val="right"/>
        <w:rPr>
          <w:rFonts w:ascii="Times New Roman" w:hAnsi="Times New Roman"/>
          <w:noProof/>
          <w:sz w:val="24"/>
          <w:lang w:val="en-US"/>
        </w:rPr>
      </w:pPr>
      <w:r w:rsidRPr="00417843">
        <w:rPr>
          <w:rFonts w:ascii="Times New Roman" w:hAnsi="Times New Roman"/>
          <w:noProof/>
          <w:sz w:val="24"/>
          <w:lang w:val="en-US"/>
        </w:rPr>
        <w:t>7 January 2021</w:t>
      </w:r>
      <w:bookmarkStart w:id="8" w:name="piel-769314"/>
      <w:bookmarkStart w:id="9" w:name="piel0"/>
      <w:bookmarkEnd w:id="8"/>
      <w:bookmarkEnd w:id="9"/>
    </w:p>
    <w:p w14:paraId="4D63C0AA"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eastAsia="lv-LV"/>
        </w:rPr>
      </w:pPr>
    </w:p>
    <w:p w14:paraId="06E30716"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eastAsia="lv-LV"/>
        </w:rPr>
      </w:pPr>
    </w:p>
    <w:p w14:paraId="4E939BDA" w14:textId="77777777" w:rsidR="00417843" w:rsidRPr="00417843" w:rsidRDefault="00417843" w:rsidP="00417843">
      <w:pPr>
        <w:spacing w:after="0" w:line="240" w:lineRule="auto"/>
        <w:jc w:val="center"/>
        <w:rPr>
          <w:rFonts w:ascii="Times New Roman" w:hAnsi="Times New Roman"/>
          <w:b/>
          <w:noProof/>
          <w:sz w:val="28"/>
          <w:lang w:val="en-US"/>
        </w:rPr>
      </w:pPr>
      <w:bookmarkStart w:id="10" w:name="n-769315"/>
      <w:bookmarkStart w:id="11" w:name="769315"/>
      <w:bookmarkEnd w:id="10"/>
      <w:bookmarkEnd w:id="11"/>
      <w:r w:rsidRPr="00417843">
        <w:rPr>
          <w:rFonts w:ascii="Times New Roman" w:hAnsi="Times New Roman"/>
          <w:b/>
          <w:noProof/>
          <w:sz w:val="28"/>
          <w:lang w:val="en-US"/>
        </w:rPr>
        <w:t>Plants and Parts of Plants Prohibited for Human Consumption</w:t>
      </w:r>
    </w:p>
    <w:p w14:paraId="0FCED144"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eastAsia="lv-LV"/>
        </w:rPr>
      </w:pPr>
    </w:p>
    <w:p w14:paraId="0C3ED3BB"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2"/>
        <w:gridCol w:w="2410"/>
        <w:gridCol w:w="3827"/>
        <w:gridCol w:w="2262"/>
      </w:tblGrid>
      <w:tr w:rsidR="00417843" w:rsidRPr="00417843" w14:paraId="4E000726" w14:textId="77777777" w:rsidTr="00B64FC6">
        <w:tc>
          <w:tcPr>
            <w:tcW w:w="310" w:type="pct"/>
            <w:hideMark/>
          </w:tcPr>
          <w:p w14:paraId="614D5EFC"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No.</w:t>
            </w:r>
          </w:p>
        </w:tc>
        <w:tc>
          <w:tcPr>
            <w:tcW w:w="1330" w:type="pct"/>
            <w:vAlign w:val="center"/>
            <w:hideMark/>
          </w:tcPr>
          <w:p w14:paraId="7041D045"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Name of the plant in English</w:t>
            </w:r>
          </w:p>
        </w:tc>
        <w:tc>
          <w:tcPr>
            <w:tcW w:w="2112" w:type="pct"/>
            <w:vAlign w:val="center"/>
            <w:hideMark/>
          </w:tcPr>
          <w:p w14:paraId="27DFE865"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Botanical denomination of the plant in Latin</w:t>
            </w:r>
          </w:p>
        </w:tc>
        <w:tc>
          <w:tcPr>
            <w:tcW w:w="1248" w:type="pct"/>
            <w:vAlign w:val="center"/>
            <w:hideMark/>
          </w:tcPr>
          <w:p w14:paraId="53E331F3"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Plant or part of a plant</w:t>
            </w:r>
          </w:p>
        </w:tc>
      </w:tr>
      <w:tr w:rsidR="00417843" w:rsidRPr="00417843" w14:paraId="43411339" w14:textId="77777777" w:rsidTr="00B64FC6">
        <w:tc>
          <w:tcPr>
            <w:tcW w:w="310" w:type="pct"/>
            <w:hideMark/>
          </w:tcPr>
          <w:p w14:paraId="721F2EC5"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1.</w:t>
            </w:r>
          </w:p>
        </w:tc>
        <w:tc>
          <w:tcPr>
            <w:tcW w:w="1330" w:type="pct"/>
            <w:hideMark/>
          </w:tcPr>
          <w:p w14:paraId="31521FF9"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Adonis</w:t>
            </w:r>
          </w:p>
        </w:tc>
        <w:tc>
          <w:tcPr>
            <w:tcW w:w="2112" w:type="pct"/>
            <w:hideMark/>
          </w:tcPr>
          <w:p w14:paraId="36A15638"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Adonis </w:t>
            </w:r>
            <w:r w:rsidRPr="00417843">
              <w:rPr>
                <w:rFonts w:ascii="Times New Roman" w:hAnsi="Times New Roman"/>
                <w:noProof/>
                <w:sz w:val="24"/>
                <w:lang w:val="en-US"/>
              </w:rPr>
              <w:t>spp.</w:t>
            </w:r>
          </w:p>
        </w:tc>
        <w:tc>
          <w:tcPr>
            <w:tcW w:w="1248" w:type="pct"/>
            <w:hideMark/>
          </w:tcPr>
          <w:p w14:paraId="6675761D"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290C8C67" w14:textId="77777777" w:rsidTr="00B64FC6">
        <w:tc>
          <w:tcPr>
            <w:tcW w:w="310" w:type="pct"/>
            <w:hideMark/>
          </w:tcPr>
          <w:p w14:paraId="328B3FA2"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2.</w:t>
            </w:r>
          </w:p>
        </w:tc>
        <w:tc>
          <w:tcPr>
            <w:tcW w:w="1330" w:type="pct"/>
            <w:hideMark/>
          </w:tcPr>
          <w:p w14:paraId="23150019"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Areca palm</w:t>
            </w:r>
          </w:p>
        </w:tc>
        <w:tc>
          <w:tcPr>
            <w:tcW w:w="2112" w:type="pct"/>
            <w:hideMark/>
          </w:tcPr>
          <w:p w14:paraId="77B1752D"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Areca catechu </w:t>
            </w:r>
            <w:r w:rsidRPr="00417843">
              <w:rPr>
                <w:rFonts w:ascii="Times New Roman" w:hAnsi="Times New Roman"/>
                <w:noProof/>
                <w:sz w:val="24"/>
                <w:lang w:val="en-US"/>
              </w:rPr>
              <w:t>L.</w:t>
            </w:r>
          </w:p>
        </w:tc>
        <w:tc>
          <w:tcPr>
            <w:tcW w:w="1248" w:type="pct"/>
            <w:hideMark/>
          </w:tcPr>
          <w:p w14:paraId="6DE94518"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2E8472B9" w14:textId="77777777" w:rsidTr="00B64FC6">
        <w:tc>
          <w:tcPr>
            <w:tcW w:w="310" w:type="pct"/>
            <w:hideMark/>
          </w:tcPr>
          <w:p w14:paraId="6173076F"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3.</w:t>
            </w:r>
          </w:p>
        </w:tc>
        <w:tc>
          <w:tcPr>
            <w:tcW w:w="1330" w:type="pct"/>
            <w:hideMark/>
          </w:tcPr>
          <w:p w14:paraId="14F11A20"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Aristolochia</w:t>
            </w:r>
          </w:p>
        </w:tc>
        <w:tc>
          <w:tcPr>
            <w:tcW w:w="2112" w:type="pct"/>
            <w:hideMark/>
          </w:tcPr>
          <w:p w14:paraId="0083E737"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Aristolochia </w:t>
            </w:r>
            <w:r w:rsidRPr="00417843">
              <w:rPr>
                <w:rFonts w:ascii="Times New Roman" w:hAnsi="Times New Roman"/>
                <w:noProof/>
                <w:sz w:val="24"/>
                <w:lang w:val="en-US"/>
              </w:rPr>
              <w:t>spp.</w:t>
            </w:r>
          </w:p>
        </w:tc>
        <w:tc>
          <w:tcPr>
            <w:tcW w:w="1248" w:type="pct"/>
            <w:hideMark/>
          </w:tcPr>
          <w:p w14:paraId="5F49D530"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15358826" w14:textId="77777777" w:rsidTr="00B64FC6">
        <w:tc>
          <w:tcPr>
            <w:tcW w:w="310" w:type="pct"/>
            <w:hideMark/>
          </w:tcPr>
          <w:p w14:paraId="2A31F1CF"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4.</w:t>
            </w:r>
          </w:p>
        </w:tc>
        <w:tc>
          <w:tcPr>
            <w:tcW w:w="1330" w:type="pct"/>
            <w:hideMark/>
          </w:tcPr>
          <w:p w14:paraId="59165A6E"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Mountain arnica</w:t>
            </w:r>
          </w:p>
        </w:tc>
        <w:tc>
          <w:tcPr>
            <w:tcW w:w="2112" w:type="pct"/>
            <w:hideMark/>
          </w:tcPr>
          <w:p w14:paraId="49980BB2"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Arnica montana </w:t>
            </w:r>
            <w:r w:rsidRPr="00417843">
              <w:rPr>
                <w:rFonts w:ascii="Times New Roman" w:hAnsi="Times New Roman"/>
                <w:noProof/>
                <w:sz w:val="24"/>
                <w:lang w:val="en-US"/>
              </w:rPr>
              <w:t>L.</w:t>
            </w:r>
          </w:p>
        </w:tc>
        <w:tc>
          <w:tcPr>
            <w:tcW w:w="1248" w:type="pct"/>
            <w:hideMark/>
          </w:tcPr>
          <w:p w14:paraId="69058E6B"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48803439" w14:textId="77777777" w:rsidTr="00B64FC6">
        <w:tc>
          <w:tcPr>
            <w:tcW w:w="310" w:type="pct"/>
            <w:hideMark/>
          </w:tcPr>
          <w:p w14:paraId="41B4D526"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5.</w:t>
            </w:r>
          </w:p>
        </w:tc>
        <w:tc>
          <w:tcPr>
            <w:tcW w:w="1330" w:type="pct"/>
            <w:hideMark/>
          </w:tcPr>
          <w:p w14:paraId="5161E740"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Chamisso arnica</w:t>
            </w:r>
          </w:p>
        </w:tc>
        <w:tc>
          <w:tcPr>
            <w:tcW w:w="2112" w:type="pct"/>
            <w:hideMark/>
          </w:tcPr>
          <w:p w14:paraId="33F150ED"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Arnica chamissonis </w:t>
            </w:r>
            <w:r w:rsidRPr="00417843">
              <w:rPr>
                <w:rFonts w:ascii="Times New Roman" w:hAnsi="Times New Roman"/>
                <w:noProof/>
                <w:sz w:val="24"/>
                <w:lang w:val="en-US"/>
              </w:rPr>
              <w:t>Less.</w:t>
            </w:r>
          </w:p>
        </w:tc>
        <w:tc>
          <w:tcPr>
            <w:tcW w:w="1248" w:type="pct"/>
            <w:hideMark/>
          </w:tcPr>
          <w:p w14:paraId="4BBA634C"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7F17E279" w14:textId="77777777" w:rsidTr="00B64FC6">
        <w:tc>
          <w:tcPr>
            <w:tcW w:w="310" w:type="pct"/>
            <w:hideMark/>
          </w:tcPr>
          <w:p w14:paraId="796051D5"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6.</w:t>
            </w:r>
          </w:p>
        </w:tc>
        <w:tc>
          <w:tcPr>
            <w:tcW w:w="1330" w:type="pct"/>
            <w:hideMark/>
          </w:tcPr>
          <w:p w14:paraId="7F30647E"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Jesuit’s tea, medicinal</w:t>
            </w:r>
          </w:p>
        </w:tc>
        <w:tc>
          <w:tcPr>
            <w:tcW w:w="2112" w:type="pct"/>
            <w:hideMark/>
          </w:tcPr>
          <w:p w14:paraId="7E8C2962"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i/>
                <w:noProof/>
                <w:sz w:val="24"/>
                <w:lang w:val="en-US"/>
              </w:rPr>
              <w:t xml:space="preserve">Chenopodium ambrosioides </w:t>
            </w:r>
            <w:r w:rsidRPr="00417843">
              <w:rPr>
                <w:rFonts w:ascii="Times New Roman" w:hAnsi="Times New Roman"/>
                <w:noProof/>
                <w:sz w:val="24"/>
                <w:lang w:val="en-US"/>
              </w:rPr>
              <w:t xml:space="preserve">L. var. </w:t>
            </w:r>
            <w:r w:rsidRPr="00417843">
              <w:rPr>
                <w:rFonts w:ascii="Times New Roman" w:hAnsi="Times New Roman"/>
                <w:i/>
                <w:noProof/>
                <w:sz w:val="24"/>
                <w:lang w:val="en-US"/>
              </w:rPr>
              <w:t xml:space="preserve">anthelminticum </w:t>
            </w:r>
            <w:r w:rsidRPr="00417843">
              <w:rPr>
                <w:rFonts w:ascii="Times New Roman" w:hAnsi="Times New Roman"/>
                <w:noProof/>
                <w:sz w:val="24"/>
                <w:lang w:val="en-US"/>
              </w:rPr>
              <w:t>(L.) A. Gray</w:t>
            </w:r>
          </w:p>
        </w:tc>
        <w:tc>
          <w:tcPr>
            <w:tcW w:w="1248" w:type="pct"/>
            <w:hideMark/>
          </w:tcPr>
          <w:p w14:paraId="621C9F4B"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0EE2E94D" w14:textId="77777777" w:rsidTr="00B64FC6">
        <w:tc>
          <w:tcPr>
            <w:tcW w:w="310" w:type="pct"/>
            <w:hideMark/>
          </w:tcPr>
          <w:p w14:paraId="5258412E"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7.</w:t>
            </w:r>
          </w:p>
        </w:tc>
        <w:tc>
          <w:tcPr>
            <w:tcW w:w="1330" w:type="pct"/>
            <w:hideMark/>
          </w:tcPr>
          <w:p w14:paraId="1EC95A0E"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Baptisia</w:t>
            </w:r>
          </w:p>
        </w:tc>
        <w:tc>
          <w:tcPr>
            <w:tcW w:w="2112" w:type="pct"/>
            <w:hideMark/>
          </w:tcPr>
          <w:p w14:paraId="2D90847C"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Baptisia </w:t>
            </w:r>
            <w:r w:rsidRPr="00417843">
              <w:rPr>
                <w:rFonts w:ascii="Times New Roman" w:hAnsi="Times New Roman"/>
                <w:noProof/>
                <w:sz w:val="24"/>
                <w:lang w:val="en-US"/>
              </w:rPr>
              <w:t>spp.</w:t>
            </w:r>
          </w:p>
        </w:tc>
        <w:tc>
          <w:tcPr>
            <w:tcW w:w="1248" w:type="pct"/>
            <w:hideMark/>
          </w:tcPr>
          <w:p w14:paraId="1C3741C5"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2FAF5C25" w14:textId="77777777" w:rsidTr="00B64FC6">
        <w:tc>
          <w:tcPr>
            <w:tcW w:w="310" w:type="pct"/>
            <w:hideMark/>
          </w:tcPr>
          <w:p w14:paraId="321CF46F"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8.</w:t>
            </w:r>
          </w:p>
        </w:tc>
        <w:tc>
          <w:tcPr>
            <w:tcW w:w="1330" w:type="pct"/>
            <w:hideMark/>
          </w:tcPr>
          <w:p w14:paraId="1BDA086A"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Bittersweet</w:t>
            </w:r>
          </w:p>
        </w:tc>
        <w:tc>
          <w:tcPr>
            <w:tcW w:w="2112" w:type="pct"/>
            <w:hideMark/>
          </w:tcPr>
          <w:p w14:paraId="168185EE"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Solanum dulcamara </w:t>
            </w:r>
            <w:r w:rsidRPr="00417843">
              <w:rPr>
                <w:rFonts w:ascii="Times New Roman" w:hAnsi="Times New Roman"/>
                <w:noProof/>
                <w:sz w:val="24"/>
                <w:lang w:val="en-US"/>
              </w:rPr>
              <w:t>L.</w:t>
            </w:r>
          </w:p>
        </w:tc>
        <w:tc>
          <w:tcPr>
            <w:tcW w:w="1248" w:type="pct"/>
            <w:hideMark/>
          </w:tcPr>
          <w:p w14:paraId="01FBB084"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0B720F2E" w14:textId="77777777" w:rsidTr="00B64FC6">
        <w:tc>
          <w:tcPr>
            <w:tcW w:w="310" w:type="pct"/>
            <w:hideMark/>
          </w:tcPr>
          <w:p w14:paraId="756EC704"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9.</w:t>
            </w:r>
          </w:p>
        </w:tc>
        <w:tc>
          <w:tcPr>
            <w:tcW w:w="1330" w:type="pct"/>
            <w:hideMark/>
          </w:tcPr>
          <w:p w14:paraId="35D5D18D"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Deadly nightshade</w:t>
            </w:r>
          </w:p>
        </w:tc>
        <w:tc>
          <w:tcPr>
            <w:tcW w:w="2112" w:type="pct"/>
            <w:hideMark/>
          </w:tcPr>
          <w:p w14:paraId="66D4D3AE"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Atropa belladonna </w:t>
            </w:r>
            <w:r w:rsidRPr="00417843">
              <w:rPr>
                <w:rFonts w:ascii="Times New Roman" w:hAnsi="Times New Roman"/>
                <w:noProof/>
                <w:sz w:val="24"/>
                <w:lang w:val="en-US"/>
              </w:rPr>
              <w:t>L.</w:t>
            </w:r>
          </w:p>
        </w:tc>
        <w:tc>
          <w:tcPr>
            <w:tcW w:w="1248" w:type="pct"/>
            <w:hideMark/>
          </w:tcPr>
          <w:p w14:paraId="0DC9A2AA"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545C6BA2" w14:textId="77777777" w:rsidTr="00B64FC6">
        <w:tc>
          <w:tcPr>
            <w:tcW w:w="310" w:type="pct"/>
            <w:hideMark/>
          </w:tcPr>
          <w:p w14:paraId="31BD0CC3"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10.</w:t>
            </w:r>
          </w:p>
        </w:tc>
        <w:tc>
          <w:tcPr>
            <w:tcW w:w="1330" w:type="pct"/>
            <w:hideMark/>
          </w:tcPr>
          <w:p w14:paraId="3C9F5F65"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Corydalis</w:t>
            </w:r>
          </w:p>
        </w:tc>
        <w:tc>
          <w:tcPr>
            <w:tcW w:w="2112" w:type="pct"/>
            <w:hideMark/>
          </w:tcPr>
          <w:p w14:paraId="491B7544"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Corydalis </w:t>
            </w:r>
            <w:r w:rsidRPr="00417843">
              <w:rPr>
                <w:rFonts w:ascii="Times New Roman" w:hAnsi="Times New Roman"/>
                <w:noProof/>
                <w:sz w:val="24"/>
                <w:lang w:val="en-US"/>
              </w:rPr>
              <w:t>spp.</w:t>
            </w:r>
          </w:p>
        </w:tc>
        <w:tc>
          <w:tcPr>
            <w:tcW w:w="1248" w:type="pct"/>
            <w:hideMark/>
          </w:tcPr>
          <w:p w14:paraId="3D6E87CC"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12B5E4E2" w14:textId="77777777" w:rsidTr="00B64FC6">
        <w:tc>
          <w:tcPr>
            <w:tcW w:w="310" w:type="pct"/>
            <w:hideMark/>
          </w:tcPr>
          <w:p w14:paraId="789A0D79"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11.</w:t>
            </w:r>
          </w:p>
        </w:tc>
        <w:tc>
          <w:tcPr>
            <w:tcW w:w="1330" w:type="pct"/>
            <w:hideMark/>
          </w:tcPr>
          <w:p w14:paraId="4903E32D"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Herb-Paris</w:t>
            </w:r>
          </w:p>
        </w:tc>
        <w:tc>
          <w:tcPr>
            <w:tcW w:w="2112" w:type="pct"/>
            <w:hideMark/>
          </w:tcPr>
          <w:p w14:paraId="352F17E1"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Paris quadrifolia </w:t>
            </w:r>
            <w:r w:rsidRPr="00417843">
              <w:rPr>
                <w:rFonts w:ascii="Times New Roman" w:hAnsi="Times New Roman"/>
                <w:noProof/>
                <w:sz w:val="24"/>
                <w:lang w:val="en-US"/>
              </w:rPr>
              <w:t>L.</w:t>
            </w:r>
          </w:p>
        </w:tc>
        <w:tc>
          <w:tcPr>
            <w:tcW w:w="1248" w:type="pct"/>
            <w:hideMark/>
          </w:tcPr>
          <w:p w14:paraId="6AB3E71B"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079C573E" w14:textId="77777777" w:rsidTr="00B64FC6">
        <w:tc>
          <w:tcPr>
            <w:tcW w:w="310" w:type="pct"/>
            <w:hideMark/>
          </w:tcPr>
          <w:p w14:paraId="671A5F0E"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12.</w:t>
            </w:r>
          </w:p>
        </w:tc>
        <w:tc>
          <w:tcPr>
            <w:tcW w:w="1330" w:type="pct"/>
            <w:hideMark/>
          </w:tcPr>
          <w:p w14:paraId="79BD9BB0"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Spurge</w:t>
            </w:r>
          </w:p>
        </w:tc>
        <w:tc>
          <w:tcPr>
            <w:tcW w:w="2112" w:type="pct"/>
            <w:hideMark/>
          </w:tcPr>
          <w:p w14:paraId="7A0A9596"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Euphorbia </w:t>
            </w:r>
            <w:r w:rsidRPr="00417843">
              <w:rPr>
                <w:rFonts w:ascii="Times New Roman" w:hAnsi="Times New Roman"/>
                <w:noProof/>
                <w:sz w:val="24"/>
                <w:lang w:val="en-US"/>
              </w:rPr>
              <w:t>spp.</w:t>
            </w:r>
          </w:p>
        </w:tc>
        <w:tc>
          <w:tcPr>
            <w:tcW w:w="1248" w:type="pct"/>
            <w:hideMark/>
          </w:tcPr>
          <w:p w14:paraId="03199601"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736E8541" w14:textId="77777777" w:rsidTr="00B64FC6">
        <w:tc>
          <w:tcPr>
            <w:tcW w:w="310" w:type="pct"/>
            <w:hideMark/>
          </w:tcPr>
          <w:p w14:paraId="13CBA5D1"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13.</w:t>
            </w:r>
          </w:p>
        </w:tc>
        <w:tc>
          <w:tcPr>
            <w:tcW w:w="1330" w:type="pct"/>
            <w:hideMark/>
          </w:tcPr>
          <w:p w14:paraId="06A5078E"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Dieffenbachia</w:t>
            </w:r>
          </w:p>
        </w:tc>
        <w:tc>
          <w:tcPr>
            <w:tcW w:w="2112" w:type="pct"/>
            <w:hideMark/>
          </w:tcPr>
          <w:p w14:paraId="041F8581"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Dieffenbachia </w:t>
            </w:r>
            <w:r w:rsidRPr="00417843">
              <w:rPr>
                <w:rFonts w:ascii="Times New Roman" w:hAnsi="Times New Roman"/>
                <w:noProof/>
                <w:sz w:val="24"/>
                <w:lang w:val="en-US"/>
              </w:rPr>
              <w:t>spp.</w:t>
            </w:r>
          </w:p>
        </w:tc>
        <w:tc>
          <w:tcPr>
            <w:tcW w:w="1248" w:type="pct"/>
            <w:hideMark/>
          </w:tcPr>
          <w:p w14:paraId="48515674"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017E2A69" w14:textId="77777777" w:rsidTr="00B64FC6">
        <w:tc>
          <w:tcPr>
            <w:tcW w:w="310" w:type="pct"/>
            <w:hideMark/>
          </w:tcPr>
          <w:p w14:paraId="71FB005A"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14.</w:t>
            </w:r>
          </w:p>
        </w:tc>
        <w:tc>
          <w:tcPr>
            <w:tcW w:w="1330" w:type="pct"/>
            <w:hideMark/>
          </w:tcPr>
          <w:p w14:paraId="454972B5"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Henbanes</w:t>
            </w:r>
          </w:p>
        </w:tc>
        <w:tc>
          <w:tcPr>
            <w:tcW w:w="2112" w:type="pct"/>
            <w:hideMark/>
          </w:tcPr>
          <w:p w14:paraId="2DC266E4"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Hyoscyamus </w:t>
            </w:r>
            <w:r w:rsidRPr="00417843">
              <w:rPr>
                <w:rFonts w:ascii="Times New Roman" w:hAnsi="Times New Roman"/>
                <w:noProof/>
                <w:sz w:val="24"/>
                <w:lang w:val="en-US"/>
              </w:rPr>
              <w:t>spp.</w:t>
            </w:r>
          </w:p>
        </w:tc>
        <w:tc>
          <w:tcPr>
            <w:tcW w:w="1248" w:type="pct"/>
            <w:hideMark/>
          </w:tcPr>
          <w:p w14:paraId="15F20A34"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0A6542C4" w14:textId="77777777" w:rsidTr="00B64FC6">
        <w:tc>
          <w:tcPr>
            <w:tcW w:w="310" w:type="pct"/>
            <w:hideMark/>
          </w:tcPr>
          <w:p w14:paraId="602DB67D"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15.</w:t>
            </w:r>
          </w:p>
        </w:tc>
        <w:tc>
          <w:tcPr>
            <w:tcW w:w="1330" w:type="pct"/>
            <w:hideMark/>
          </w:tcPr>
          <w:p w14:paraId="54BECA07"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Ephedra</w:t>
            </w:r>
          </w:p>
        </w:tc>
        <w:tc>
          <w:tcPr>
            <w:tcW w:w="2112" w:type="pct"/>
            <w:hideMark/>
          </w:tcPr>
          <w:p w14:paraId="36595412"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Ephedra </w:t>
            </w:r>
            <w:r w:rsidRPr="00417843">
              <w:rPr>
                <w:rFonts w:ascii="Times New Roman" w:hAnsi="Times New Roman"/>
                <w:noProof/>
                <w:sz w:val="24"/>
                <w:lang w:val="en-US"/>
              </w:rPr>
              <w:t>spp.</w:t>
            </w:r>
          </w:p>
        </w:tc>
        <w:tc>
          <w:tcPr>
            <w:tcW w:w="1248" w:type="pct"/>
            <w:hideMark/>
          </w:tcPr>
          <w:p w14:paraId="1BFB151A"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7D26BB85" w14:textId="77777777" w:rsidTr="00B64FC6">
        <w:tc>
          <w:tcPr>
            <w:tcW w:w="310" w:type="pct"/>
            <w:hideMark/>
          </w:tcPr>
          <w:p w14:paraId="69BF1525"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16.</w:t>
            </w:r>
          </w:p>
        </w:tc>
        <w:tc>
          <w:tcPr>
            <w:tcW w:w="1330" w:type="pct"/>
            <w:hideMark/>
          </w:tcPr>
          <w:p w14:paraId="629B1244"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Angel’s trumpets</w:t>
            </w:r>
          </w:p>
        </w:tc>
        <w:tc>
          <w:tcPr>
            <w:tcW w:w="2112" w:type="pct"/>
            <w:hideMark/>
          </w:tcPr>
          <w:p w14:paraId="7218B522"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Brugmansia </w:t>
            </w:r>
            <w:r w:rsidRPr="00417843">
              <w:rPr>
                <w:rFonts w:ascii="Times New Roman" w:hAnsi="Times New Roman"/>
                <w:noProof/>
                <w:sz w:val="24"/>
                <w:lang w:val="en-US"/>
              </w:rPr>
              <w:t>spp.</w:t>
            </w:r>
          </w:p>
        </w:tc>
        <w:tc>
          <w:tcPr>
            <w:tcW w:w="1248" w:type="pct"/>
            <w:hideMark/>
          </w:tcPr>
          <w:p w14:paraId="38E9D1E9"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28545A44" w14:textId="77777777" w:rsidTr="00B64FC6">
        <w:tc>
          <w:tcPr>
            <w:tcW w:w="310" w:type="pct"/>
            <w:hideMark/>
          </w:tcPr>
          <w:p w14:paraId="51F4E263"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17.</w:t>
            </w:r>
          </w:p>
        </w:tc>
        <w:tc>
          <w:tcPr>
            <w:tcW w:w="1330" w:type="pct"/>
            <w:hideMark/>
          </w:tcPr>
          <w:p w14:paraId="3A9DE095"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Bracken fern</w:t>
            </w:r>
          </w:p>
        </w:tc>
        <w:tc>
          <w:tcPr>
            <w:tcW w:w="2112" w:type="pct"/>
            <w:hideMark/>
          </w:tcPr>
          <w:p w14:paraId="55BD8E31"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i/>
                <w:noProof/>
                <w:sz w:val="24"/>
                <w:lang w:val="en-US"/>
              </w:rPr>
              <w:t xml:space="preserve">Pteridium aquilinum </w:t>
            </w:r>
            <w:r w:rsidRPr="00417843">
              <w:rPr>
                <w:rFonts w:ascii="Times New Roman" w:hAnsi="Times New Roman"/>
                <w:noProof/>
                <w:sz w:val="24"/>
                <w:lang w:val="en-US"/>
              </w:rPr>
              <w:t>(L.) Kuhn.</w:t>
            </w:r>
          </w:p>
        </w:tc>
        <w:tc>
          <w:tcPr>
            <w:tcW w:w="1248" w:type="pct"/>
            <w:hideMark/>
          </w:tcPr>
          <w:p w14:paraId="6404D460"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767E4163" w14:textId="77777777" w:rsidTr="00B64FC6">
        <w:tc>
          <w:tcPr>
            <w:tcW w:w="310" w:type="pct"/>
            <w:hideMark/>
          </w:tcPr>
          <w:p w14:paraId="4717B20D"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18.</w:t>
            </w:r>
          </w:p>
        </w:tc>
        <w:tc>
          <w:tcPr>
            <w:tcW w:w="1330" w:type="pct"/>
            <w:hideMark/>
          </w:tcPr>
          <w:p w14:paraId="73168445"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Pokeweeds</w:t>
            </w:r>
          </w:p>
        </w:tc>
        <w:tc>
          <w:tcPr>
            <w:tcW w:w="2112" w:type="pct"/>
            <w:hideMark/>
          </w:tcPr>
          <w:p w14:paraId="41DD4C51"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Phytolacca </w:t>
            </w:r>
            <w:r w:rsidRPr="00417843">
              <w:rPr>
                <w:rFonts w:ascii="Times New Roman" w:hAnsi="Times New Roman"/>
                <w:noProof/>
                <w:sz w:val="24"/>
                <w:lang w:val="en-US"/>
              </w:rPr>
              <w:t>spp.</w:t>
            </w:r>
          </w:p>
        </w:tc>
        <w:tc>
          <w:tcPr>
            <w:tcW w:w="1248" w:type="pct"/>
            <w:hideMark/>
          </w:tcPr>
          <w:p w14:paraId="61C5A600"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540E2A59" w14:textId="77777777" w:rsidTr="00B64FC6">
        <w:tc>
          <w:tcPr>
            <w:tcW w:w="310" w:type="pct"/>
            <w:hideMark/>
          </w:tcPr>
          <w:p w14:paraId="649F68AD"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19.</w:t>
            </w:r>
          </w:p>
        </w:tc>
        <w:tc>
          <w:tcPr>
            <w:tcW w:w="1330" w:type="pct"/>
            <w:hideMark/>
          </w:tcPr>
          <w:p w14:paraId="527F9C79"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Fritillaries</w:t>
            </w:r>
          </w:p>
        </w:tc>
        <w:tc>
          <w:tcPr>
            <w:tcW w:w="2112" w:type="pct"/>
            <w:hideMark/>
          </w:tcPr>
          <w:p w14:paraId="04A2AFD1"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Frittillaria </w:t>
            </w:r>
            <w:r w:rsidRPr="00417843">
              <w:rPr>
                <w:rFonts w:ascii="Times New Roman" w:hAnsi="Times New Roman"/>
                <w:noProof/>
                <w:sz w:val="24"/>
                <w:lang w:val="en-US"/>
              </w:rPr>
              <w:t>spp.</w:t>
            </w:r>
          </w:p>
        </w:tc>
        <w:tc>
          <w:tcPr>
            <w:tcW w:w="1248" w:type="pct"/>
            <w:hideMark/>
          </w:tcPr>
          <w:p w14:paraId="703FA0F1"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5E9D2BE9" w14:textId="77777777" w:rsidTr="00B64FC6">
        <w:tc>
          <w:tcPr>
            <w:tcW w:w="310" w:type="pct"/>
            <w:hideMark/>
          </w:tcPr>
          <w:p w14:paraId="3E7B6848"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20.</w:t>
            </w:r>
          </w:p>
        </w:tc>
        <w:tc>
          <w:tcPr>
            <w:tcW w:w="1330" w:type="pct"/>
            <w:hideMark/>
          </w:tcPr>
          <w:p w14:paraId="1F5C64BB"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Gelsemium</w:t>
            </w:r>
          </w:p>
        </w:tc>
        <w:tc>
          <w:tcPr>
            <w:tcW w:w="2112" w:type="pct"/>
            <w:hideMark/>
          </w:tcPr>
          <w:p w14:paraId="369113DB"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Gelsemium </w:t>
            </w:r>
            <w:r w:rsidRPr="00417843">
              <w:rPr>
                <w:rFonts w:ascii="Times New Roman" w:hAnsi="Times New Roman"/>
                <w:noProof/>
                <w:sz w:val="24"/>
                <w:lang w:val="en-US"/>
              </w:rPr>
              <w:t>spp.</w:t>
            </w:r>
          </w:p>
        </w:tc>
        <w:tc>
          <w:tcPr>
            <w:tcW w:w="1248" w:type="pct"/>
            <w:hideMark/>
          </w:tcPr>
          <w:p w14:paraId="76B37BB1"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5A617CB8" w14:textId="77777777" w:rsidTr="00B64FC6">
        <w:tc>
          <w:tcPr>
            <w:tcW w:w="310" w:type="pct"/>
            <w:hideMark/>
          </w:tcPr>
          <w:p w14:paraId="4EAA782A"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21.</w:t>
            </w:r>
          </w:p>
        </w:tc>
        <w:tc>
          <w:tcPr>
            <w:tcW w:w="1330" w:type="pct"/>
            <w:hideMark/>
          </w:tcPr>
          <w:p w14:paraId="7CD0BA05"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Heliotropes</w:t>
            </w:r>
          </w:p>
        </w:tc>
        <w:tc>
          <w:tcPr>
            <w:tcW w:w="2112" w:type="pct"/>
            <w:hideMark/>
          </w:tcPr>
          <w:p w14:paraId="6E7D5F0E"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Heliotropium </w:t>
            </w:r>
            <w:r w:rsidRPr="00417843">
              <w:rPr>
                <w:rFonts w:ascii="Times New Roman" w:hAnsi="Times New Roman"/>
                <w:noProof/>
                <w:sz w:val="24"/>
                <w:lang w:val="en-US"/>
              </w:rPr>
              <w:t>spp.</w:t>
            </w:r>
          </w:p>
        </w:tc>
        <w:tc>
          <w:tcPr>
            <w:tcW w:w="1248" w:type="pct"/>
            <w:hideMark/>
          </w:tcPr>
          <w:p w14:paraId="5AB4850F"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2E2FBE51" w14:textId="77777777" w:rsidTr="00B64FC6">
        <w:tc>
          <w:tcPr>
            <w:tcW w:w="310" w:type="pct"/>
            <w:hideMark/>
          </w:tcPr>
          <w:p w14:paraId="68FA8ABD"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22.</w:t>
            </w:r>
          </w:p>
        </w:tc>
        <w:tc>
          <w:tcPr>
            <w:tcW w:w="1330" w:type="pct"/>
            <w:hideMark/>
          </w:tcPr>
          <w:p w14:paraId="6EA96413"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Nicaragua ipecac, Panama ipecac</w:t>
            </w:r>
          </w:p>
        </w:tc>
        <w:tc>
          <w:tcPr>
            <w:tcW w:w="2112" w:type="pct"/>
            <w:hideMark/>
          </w:tcPr>
          <w:p w14:paraId="737130EC"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Cephaelis acuminata </w:t>
            </w:r>
            <w:r w:rsidRPr="00417843">
              <w:rPr>
                <w:rFonts w:ascii="Times New Roman" w:hAnsi="Times New Roman"/>
                <w:noProof/>
                <w:sz w:val="24"/>
                <w:lang w:val="en-US"/>
              </w:rPr>
              <w:t xml:space="preserve">(Benth.) Karst., syn. </w:t>
            </w:r>
            <w:r w:rsidRPr="00417843">
              <w:rPr>
                <w:rFonts w:ascii="Times New Roman" w:hAnsi="Times New Roman"/>
                <w:i/>
                <w:noProof/>
                <w:sz w:val="24"/>
                <w:lang w:val="en-US"/>
              </w:rPr>
              <w:t xml:space="preserve">Uragoga acuminata </w:t>
            </w:r>
            <w:r w:rsidRPr="00417843">
              <w:rPr>
                <w:rFonts w:ascii="Times New Roman" w:hAnsi="Times New Roman"/>
                <w:noProof/>
                <w:sz w:val="24"/>
                <w:lang w:val="en-US"/>
              </w:rPr>
              <w:t xml:space="preserve">(Benth.) O. Kuntze, </w:t>
            </w:r>
            <w:r w:rsidRPr="00417843">
              <w:rPr>
                <w:rFonts w:ascii="Times New Roman" w:hAnsi="Times New Roman"/>
                <w:i/>
                <w:noProof/>
                <w:sz w:val="24"/>
                <w:lang w:val="en-US"/>
              </w:rPr>
              <w:t xml:space="preserve">Psychotria acuminata </w:t>
            </w:r>
            <w:r w:rsidRPr="00417843">
              <w:rPr>
                <w:rFonts w:ascii="Times New Roman" w:hAnsi="Times New Roman"/>
                <w:noProof/>
                <w:sz w:val="24"/>
                <w:lang w:val="en-US"/>
              </w:rPr>
              <w:t>Benth.</w:t>
            </w:r>
          </w:p>
        </w:tc>
        <w:tc>
          <w:tcPr>
            <w:tcW w:w="1248" w:type="pct"/>
            <w:hideMark/>
          </w:tcPr>
          <w:p w14:paraId="586ED009"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Roots</w:t>
            </w:r>
          </w:p>
        </w:tc>
      </w:tr>
      <w:tr w:rsidR="00417843" w:rsidRPr="00417843" w14:paraId="4099D5CE" w14:textId="77777777" w:rsidTr="00B64FC6">
        <w:tc>
          <w:tcPr>
            <w:tcW w:w="310" w:type="pct"/>
            <w:hideMark/>
          </w:tcPr>
          <w:p w14:paraId="78A4E31E"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23.</w:t>
            </w:r>
          </w:p>
        </w:tc>
        <w:tc>
          <w:tcPr>
            <w:tcW w:w="1330" w:type="pct"/>
            <w:hideMark/>
          </w:tcPr>
          <w:p w14:paraId="68A9F0DB"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Rio ipecac, Brazilian ipecac</w:t>
            </w:r>
          </w:p>
        </w:tc>
        <w:tc>
          <w:tcPr>
            <w:tcW w:w="2112" w:type="pct"/>
            <w:hideMark/>
          </w:tcPr>
          <w:p w14:paraId="5A89DE3E"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i/>
                <w:noProof/>
                <w:sz w:val="24"/>
                <w:lang w:val="en-US"/>
              </w:rPr>
              <w:t xml:space="preserve">Cephaelis ipecacuanha </w:t>
            </w:r>
            <w:r w:rsidRPr="00417843">
              <w:rPr>
                <w:rFonts w:ascii="Times New Roman" w:hAnsi="Times New Roman"/>
                <w:noProof/>
                <w:sz w:val="24"/>
                <w:lang w:val="en-US"/>
              </w:rPr>
              <w:t xml:space="preserve">(Brot.) A.Rich. syn. </w:t>
            </w:r>
            <w:r w:rsidRPr="00417843">
              <w:rPr>
                <w:rFonts w:ascii="Times New Roman" w:hAnsi="Times New Roman"/>
                <w:i/>
                <w:noProof/>
                <w:sz w:val="24"/>
                <w:lang w:val="en-US"/>
              </w:rPr>
              <w:t xml:space="preserve">Uragoga ipecacuanha </w:t>
            </w:r>
            <w:r w:rsidRPr="00417843">
              <w:rPr>
                <w:rFonts w:ascii="Times New Roman" w:hAnsi="Times New Roman"/>
                <w:noProof/>
                <w:sz w:val="24"/>
                <w:lang w:val="en-US"/>
              </w:rPr>
              <w:t xml:space="preserve">(Brot.) Baill., </w:t>
            </w:r>
            <w:r w:rsidRPr="00417843">
              <w:rPr>
                <w:rFonts w:ascii="Times New Roman" w:hAnsi="Times New Roman"/>
                <w:i/>
                <w:noProof/>
                <w:sz w:val="24"/>
                <w:lang w:val="en-US"/>
              </w:rPr>
              <w:t xml:space="preserve">Psychotria ipecacuanha </w:t>
            </w:r>
            <w:r w:rsidRPr="00417843">
              <w:rPr>
                <w:rFonts w:ascii="Times New Roman" w:hAnsi="Times New Roman"/>
                <w:noProof/>
                <w:sz w:val="24"/>
                <w:lang w:val="en-US"/>
              </w:rPr>
              <w:t>(Brot.) Muell, Arg. (auch Stokes)</w:t>
            </w:r>
          </w:p>
        </w:tc>
        <w:tc>
          <w:tcPr>
            <w:tcW w:w="1248" w:type="pct"/>
            <w:hideMark/>
          </w:tcPr>
          <w:p w14:paraId="761FE4CF"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Roots</w:t>
            </w:r>
          </w:p>
        </w:tc>
      </w:tr>
      <w:tr w:rsidR="00417843" w:rsidRPr="00417843" w14:paraId="05E82939" w14:textId="77777777" w:rsidTr="00B64FC6">
        <w:tc>
          <w:tcPr>
            <w:tcW w:w="310" w:type="pct"/>
            <w:hideMark/>
          </w:tcPr>
          <w:p w14:paraId="68AC1C5F"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24.</w:t>
            </w:r>
          </w:p>
        </w:tc>
        <w:tc>
          <w:tcPr>
            <w:tcW w:w="1330" w:type="pct"/>
            <w:hideMark/>
          </w:tcPr>
          <w:p w14:paraId="2DC94EDD"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Holly</w:t>
            </w:r>
          </w:p>
        </w:tc>
        <w:tc>
          <w:tcPr>
            <w:tcW w:w="2112" w:type="pct"/>
            <w:hideMark/>
          </w:tcPr>
          <w:p w14:paraId="1EE352C6"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Ilex aquifolium </w:t>
            </w:r>
            <w:r w:rsidRPr="00417843">
              <w:rPr>
                <w:rFonts w:ascii="Times New Roman" w:hAnsi="Times New Roman"/>
                <w:noProof/>
                <w:sz w:val="24"/>
                <w:lang w:val="en-US"/>
              </w:rPr>
              <w:t>L.</w:t>
            </w:r>
          </w:p>
        </w:tc>
        <w:tc>
          <w:tcPr>
            <w:tcW w:w="1248" w:type="pct"/>
            <w:hideMark/>
          </w:tcPr>
          <w:p w14:paraId="11EB2B48"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Leaves, fruits</w:t>
            </w:r>
          </w:p>
        </w:tc>
      </w:tr>
      <w:tr w:rsidR="00417843" w:rsidRPr="00417843" w14:paraId="657D5743" w14:textId="77777777" w:rsidTr="00B64FC6">
        <w:tc>
          <w:tcPr>
            <w:tcW w:w="310" w:type="pct"/>
            <w:hideMark/>
          </w:tcPr>
          <w:p w14:paraId="36822ECC"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25.</w:t>
            </w:r>
          </w:p>
        </w:tc>
        <w:tc>
          <w:tcPr>
            <w:tcW w:w="1330" w:type="pct"/>
            <w:hideMark/>
          </w:tcPr>
          <w:p w14:paraId="3B4A1FB3"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Yohimbe</w:t>
            </w:r>
          </w:p>
        </w:tc>
        <w:tc>
          <w:tcPr>
            <w:tcW w:w="2112" w:type="pct"/>
            <w:hideMark/>
          </w:tcPr>
          <w:p w14:paraId="25AEFCD5"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i/>
                <w:noProof/>
                <w:sz w:val="24"/>
                <w:lang w:val="en-US"/>
              </w:rPr>
              <w:t xml:space="preserve">Pausinystalia yohimbe </w:t>
            </w:r>
            <w:r w:rsidRPr="00417843">
              <w:rPr>
                <w:rFonts w:ascii="Times New Roman" w:hAnsi="Times New Roman"/>
                <w:noProof/>
                <w:sz w:val="24"/>
                <w:lang w:val="en-US"/>
              </w:rPr>
              <w:t>(K. Schum) Pierre ex Beille</w:t>
            </w:r>
          </w:p>
        </w:tc>
        <w:tc>
          <w:tcPr>
            <w:tcW w:w="1248" w:type="pct"/>
            <w:hideMark/>
          </w:tcPr>
          <w:p w14:paraId="452632F2"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Bark</w:t>
            </w:r>
          </w:p>
        </w:tc>
      </w:tr>
      <w:tr w:rsidR="00417843" w:rsidRPr="00417843" w14:paraId="23EA1830" w14:textId="77777777" w:rsidTr="00B64FC6">
        <w:tc>
          <w:tcPr>
            <w:tcW w:w="310" w:type="pct"/>
            <w:hideMark/>
          </w:tcPr>
          <w:p w14:paraId="14898E05"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26.</w:t>
            </w:r>
          </w:p>
        </w:tc>
        <w:tc>
          <w:tcPr>
            <w:tcW w:w="1330" w:type="pct"/>
            <w:hideMark/>
          </w:tcPr>
          <w:p w14:paraId="7C19FFC6"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Periwinkle</w:t>
            </w:r>
          </w:p>
        </w:tc>
        <w:tc>
          <w:tcPr>
            <w:tcW w:w="2112" w:type="pct"/>
            <w:hideMark/>
          </w:tcPr>
          <w:p w14:paraId="0C764459"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Vinca </w:t>
            </w:r>
            <w:r w:rsidRPr="00417843">
              <w:rPr>
                <w:rFonts w:ascii="Times New Roman" w:hAnsi="Times New Roman"/>
                <w:noProof/>
                <w:sz w:val="24"/>
                <w:lang w:val="en-US"/>
              </w:rPr>
              <w:t>spp.</w:t>
            </w:r>
          </w:p>
        </w:tc>
        <w:tc>
          <w:tcPr>
            <w:tcW w:w="1248" w:type="pct"/>
            <w:hideMark/>
          </w:tcPr>
          <w:p w14:paraId="3028AFB9"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2753A46D" w14:textId="77777777" w:rsidTr="00B64FC6">
        <w:tc>
          <w:tcPr>
            <w:tcW w:w="310" w:type="pct"/>
            <w:hideMark/>
          </w:tcPr>
          <w:p w14:paraId="66AEA3F4"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27.</w:t>
            </w:r>
          </w:p>
        </w:tc>
        <w:tc>
          <w:tcPr>
            <w:tcW w:w="1330" w:type="pct"/>
            <w:hideMark/>
          </w:tcPr>
          <w:p w14:paraId="54D4C286"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Croton</w:t>
            </w:r>
          </w:p>
        </w:tc>
        <w:tc>
          <w:tcPr>
            <w:tcW w:w="2112" w:type="pct"/>
            <w:hideMark/>
          </w:tcPr>
          <w:p w14:paraId="01376454"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Croton </w:t>
            </w:r>
            <w:r w:rsidRPr="00417843">
              <w:rPr>
                <w:rFonts w:ascii="Times New Roman" w:hAnsi="Times New Roman"/>
                <w:noProof/>
                <w:sz w:val="24"/>
                <w:lang w:val="en-US"/>
              </w:rPr>
              <w:t>spp.</w:t>
            </w:r>
          </w:p>
        </w:tc>
        <w:tc>
          <w:tcPr>
            <w:tcW w:w="1248" w:type="pct"/>
            <w:hideMark/>
          </w:tcPr>
          <w:p w14:paraId="45108F3B"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26EFAF15" w14:textId="77777777" w:rsidTr="00B64FC6">
        <w:tc>
          <w:tcPr>
            <w:tcW w:w="310" w:type="pct"/>
            <w:hideMark/>
          </w:tcPr>
          <w:p w14:paraId="4ED7AE4E"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28.</w:t>
            </w:r>
          </w:p>
        </w:tc>
        <w:tc>
          <w:tcPr>
            <w:tcW w:w="1330" w:type="pct"/>
            <w:hideMark/>
          </w:tcPr>
          <w:p w14:paraId="4346D5D4"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Madagascar periwinkle</w:t>
            </w:r>
          </w:p>
        </w:tc>
        <w:tc>
          <w:tcPr>
            <w:tcW w:w="2112" w:type="pct"/>
            <w:hideMark/>
          </w:tcPr>
          <w:p w14:paraId="0F860AA6"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i/>
                <w:noProof/>
                <w:sz w:val="24"/>
                <w:lang w:val="en-US"/>
              </w:rPr>
              <w:t xml:space="preserve">Catharanthus roseus </w:t>
            </w:r>
            <w:r w:rsidRPr="00417843">
              <w:rPr>
                <w:rFonts w:ascii="Times New Roman" w:hAnsi="Times New Roman"/>
                <w:noProof/>
                <w:sz w:val="24"/>
                <w:lang w:val="en-US"/>
              </w:rPr>
              <w:t>(L.) G.Don</w:t>
            </w:r>
          </w:p>
        </w:tc>
        <w:tc>
          <w:tcPr>
            <w:tcW w:w="1248" w:type="pct"/>
            <w:hideMark/>
          </w:tcPr>
          <w:p w14:paraId="2453339C"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3334044C" w14:textId="77777777" w:rsidTr="00B64FC6">
        <w:tc>
          <w:tcPr>
            <w:tcW w:w="310" w:type="pct"/>
            <w:hideMark/>
          </w:tcPr>
          <w:p w14:paraId="541C7013"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29.</w:t>
            </w:r>
          </w:p>
        </w:tc>
        <w:tc>
          <w:tcPr>
            <w:tcW w:w="1330" w:type="pct"/>
            <w:hideMark/>
          </w:tcPr>
          <w:p w14:paraId="620472A0"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Lily-of-the-valley</w:t>
            </w:r>
          </w:p>
        </w:tc>
        <w:tc>
          <w:tcPr>
            <w:tcW w:w="2112" w:type="pct"/>
            <w:hideMark/>
          </w:tcPr>
          <w:p w14:paraId="5FAE4947"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Convallaria majalis </w:t>
            </w:r>
            <w:r w:rsidRPr="00417843">
              <w:rPr>
                <w:rFonts w:ascii="Times New Roman" w:hAnsi="Times New Roman"/>
                <w:noProof/>
                <w:sz w:val="24"/>
                <w:lang w:val="en-US"/>
              </w:rPr>
              <w:t>L.</w:t>
            </w:r>
          </w:p>
        </w:tc>
        <w:tc>
          <w:tcPr>
            <w:tcW w:w="1248" w:type="pct"/>
            <w:hideMark/>
          </w:tcPr>
          <w:p w14:paraId="3C3E0AE0"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25A64EFD" w14:textId="77777777" w:rsidTr="00B64FC6">
        <w:tc>
          <w:tcPr>
            <w:tcW w:w="310" w:type="pct"/>
            <w:hideMark/>
          </w:tcPr>
          <w:p w14:paraId="6D95B80A"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30.</w:t>
            </w:r>
          </w:p>
        </w:tc>
        <w:tc>
          <w:tcPr>
            <w:tcW w:w="1330" w:type="pct"/>
            <w:hideMark/>
          </w:tcPr>
          <w:p w14:paraId="23C24F12"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Ragworts</w:t>
            </w:r>
          </w:p>
        </w:tc>
        <w:tc>
          <w:tcPr>
            <w:tcW w:w="2112" w:type="pct"/>
            <w:hideMark/>
          </w:tcPr>
          <w:p w14:paraId="70602DB1"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Senecio </w:t>
            </w:r>
            <w:r w:rsidRPr="00417843">
              <w:rPr>
                <w:rFonts w:ascii="Times New Roman" w:hAnsi="Times New Roman"/>
                <w:noProof/>
                <w:sz w:val="24"/>
                <w:lang w:val="en-US"/>
              </w:rPr>
              <w:t>spp.</w:t>
            </w:r>
          </w:p>
        </w:tc>
        <w:tc>
          <w:tcPr>
            <w:tcW w:w="1248" w:type="pct"/>
            <w:hideMark/>
          </w:tcPr>
          <w:p w14:paraId="34C5DC6F"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4B83D537" w14:textId="77777777" w:rsidTr="00B64FC6">
        <w:tc>
          <w:tcPr>
            <w:tcW w:w="310" w:type="pct"/>
            <w:hideMark/>
          </w:tcPr>
          <w:p w14:paraId="78311061"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31.</w:t>
            </w:r>
          </w:p>
        </w:tc>
        <w:tc>
          <w:tcPr>
            <w:tcW w:w="1330" w:type="pct"/>
            <w:hideMark/>
          </w:tcPr>
          <w:p w14:paraId="0D4E5C97"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Wild ginger</w:t>
            </w:r>
          </w:p>
        </w:tc>
        <w:tc>
          <w:tcPr>
            <w:tcW w:w="2112" w:type="pct"/>
            <w:hideMark/>
          </w:tcPr>
          <w:p w14:paraId="1242D05E"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Asarum </w:t>
            </w:r>
            <w:r w:rsidRPr="00417843">
              <w:rPr>
                <w:rFonts w:ascii="Times New Roman" w:hAnsi="Times New Roman"/>
                <w:noProof/>
                <w:sz w:val="24"/>
                <w:lang w:val="en-US"/>
              </w:rPr>
              <w:t>spp.</w:t>
            </w:r>
          </w:p>
        </w:tc>
        <w:tc>
          <w:tcPr>
            <w:tcW w:w="1248" w:type="pct"/>
            <w:hideMark/>
          </w:tcPr>
          <w:p w14:paraId="284072E0"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795EBCEB" w14:textId="77777777" w:rsidTr="00B64FC6">
        <w:tc>
          <w:tcPr>
            <w:tcW w:w="310" w:type="pct"/>
            <w:hideMark/>
          </w:tcPr>
          <w:p w14:paraId="1B9770A8"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32.</w:t>
            </w:r>
          </w:p>
        </w:tc>
        <w:tc>
          <w:tcPr>
            <w:tcW w:w="1330" w:type="pct"/>
            <w:hideMark/>
          </w:tcPr>
          <w:p w14:paraId="1BC9900F"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Aconite</w:t>
            </w:r>
          </w:p>
        </w:tc>
        <w:tc>
          <w:tcPr>
            <w:tcW w:w="2112" w:type="pct"/>
            <w:hideMark/>
          </w:tcPr>
          <w:p w14:paraId="1EA85DAD"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Aconitum </w:t>
            </w:r>
            <w:r w:rsidRPr="00417843">
              <w:rPr>
                <w:rFonts w:ascii="Times New Roman" w:hAnsi="Times New Roman"/>
                <w:noProof/>
                <w:sz w:val="24"/>
                <w:lang w:val="en-US"/>
              </w:rPr>
              <w:t>spp.</w:t>
            </w:r>
          </w:p>
        </w:tc>
        <w:tc>
          <w:tcPr>
            <w:tcW w:w="1248" w:type="pct"/>
            <w:hideMark/>
          </w:tcPr>
          <w:p w14:paraId="3C1E819A"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660D43AC" w14:textId="77777777" w:rsidTr="00B64FC6">
        <w:tc>
          <w:tcPr>
            <w:tcW w:w="310" w:type="pct"/>
            <w:hideMark/>
          </w:tcPr>
          <w:p w14:paraId="42828A9E"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33.</w:t>
            </w:r>
          </w:p>
        </w:tc>
        <w:tc>
          <w:tcPr>
            <w:tcW w:w="1330" w:type="pct"/>
            <w:hideMark/>
          </w:tcPr>
          <w:p w14:paraId="250CA3FF"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Lobelias</w:t>
            </w:r>
          </w:p>
        </w:tc>
        <w:tc>
          <w:tcPr>
            <w:tcW w:w="2112" w:type="pct"/>
            <w:hideMark/>
          </w:tcPr>
          <w:p w14:paraId="70FC23E2"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Lobelia </w:t>
            </w:r>
            <w:r w:rsidRPr="00417843">
              <w:rPr>
                <w:rFonts w:ascii="Times New Roman" w:hAnsi="Times New Roman"/>
                <w:noProof/>
                <w:sz w:val="24"/>
                <w:lang w:val="en-US"/>
              </w:rPr>
              <w:t>spp.</w:t>
            </w:r>
          </w:p>
        </w:tc>
        <w:tc>
          <w:tcPr>
            <w:tcW w:w="1248" w:type="pct"/>
            <w:hideMark/>
          </w:tcPr>
          <w:p w14:paraId="13F9826D"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420118EC" w14:textId="77777777" w:rsidTr="00B64FC6">
        <w:tc>
          <w:tcPr>
            <w:tcW w:w="310" w:type="pct"/>
            <w:hideMark/>
          </w:tcPr>
          <w:p w14:paraId="25EA008B"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34.</w:t>
            </w:r>
          </w:p>
        </w:tc>
        <w:tc>
          <w:tcPr>
            <w:tcW w:w="1330" w:type="pct"/>
            <w:hideMark/>
          </w:tcPr>
          <w:p w14:paraId="1D238CEB"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Mandrake, medicinal</w:t>
            </w:r>
          </w:p>
        </w:tc>
        <w:tc>
          <w:tcPr>
            <w:tcW w:w="2112" w:type="pct"/>
            <w:hideMark/>
          </w:tcPr>
          <w:p w14:paraId="77E1E497"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Mandragora officinarum </w:t>
            </w:r>
            <w:r w:rsidRPr="00417843">
              <w:rPr>
                <w:rFonts w:ascii="Times New Roman" w:hAnsi="Times New Roman"/>
                <w:noProof/>
                <w:sz w:val="24"/>
                <w:lang w:val="en-US"/>
              </w:rPr>
              <w:t>L.</w:t>
            </w:r>
          </w:p>
        </w:tc>
        <w:tc>
          <w:tcPr>
            <w:tcW w:w="1248" w:type="pct"/>
            <w:hideMark/>
          </w:tcPr>
          <w:p w14:paraId="300B712A"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3907E196" w14:textId="77777777" w:rsidTr="00B64FC6">
        <w:tc>
          <w:tcPr>
            <w:tcW w:w="310" w:type="pct"/>
            <w:hideMark/>
          </w:tcPr>
          <w:p w14:paraId="3F25E635"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35.</w:t>
            </w:r>
          </w:p>
        </w:tc>
        <w:tc>
          <w:tcPr>
            <w:tcW w:w="1330" w:type="pct"/>
            <w:hideMark/>
          </w:tcPr>
          <w:p w14:paraId="2BFD5C3E"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Canadian moonseed</w:t>
            </w:r>
          </w:p>
        </w:tc>
        <w:tc>
          <w:tcPr>
            <w:tcW w:w="2112" w:type="pct"/>
            <w:hideMark/>
          </w:tcPr>
          <w:p w14:paraId="31C879F6"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Menispermum canadense </w:t>
            </w:r>
            <w:r w:rsidRPr="00417843">
              <w:rPr>
                <w:rFonts w:ascii="Times New Roman" w:hAnsi="Times New Roman"/>
                <w:noProof/>
                <w:sz w:val="24"/>
                <w:lang w:val="en-US"/>
              </w:rPr>
              <w:t>L.</w:t>
            </w:r>
          </w:p>
        </w:tc>
        <w:tc>
          <w:tcPr>
            <w:tcW w:w="1248" w:type="pct"/>
            <w:hideMark/>
          </w:tcPr>
          <w:p w14:paraId="72FB981F"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Fruits, roots</w:t>
            </w:r>
          </w:p>
        </w:tc>
      </w:tr>
      <w:tr w:rsidR="00417843" w:rsidRPr="00417843" w14:paraId="25F0428C" w14:textId="77777777" w:rsidTr="00B64FC6">
        <w:tc>
          <w:tcPr>
            <w:tcW w:w="310" w:type="pct"/>
            <w:hideMark/>
          </w:tcPr>
          <w:p w14:paraId="7E6608F0"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36.</w:t>
            </w:r>
          </w:p>
        </w:tc>
        <w:tc>
          <w:tcPr>
            <w:tcW w:w="1330" w:type="pct"/>
            <w:hideMark/>
          </w:tcPr>
          <w:p w14:paraId="2B71CA09"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Solomon’s seal</w:t>
            </w:r>
          </w:p>
        </w:tc>
        <w:tc>
          <w:tcPr>
            <w:tcW w:w="2112" w:type="pct"/>
            <w:hideMark/>
          </w:tcPr>
          <w:p w14:paraId="47609602"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Polygonatum </w:t>
            </w:r>
            <w:r w:rsidRPr="00417843">
              <w:rPr>
                <w:rFonts w:ascii="Times New Roman" w:hAnsi="Times New Roman"/>
                <w:noProof/>
                <w:sz w:val="24"/>
                <w:lang w:val="en-US"/>
              </w:rPr>
              <w:t>spp.</w:t>
            </w:r>
          </w:p>
        </w:tc>
        <w:tc>
          <w:tcPr>
            <w:tcW w:w="1248" w:type="pct"/>
            <w:hideMark/>
          </w:tcPr>
          <w:p w14:paraId="5F67A34A"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119C27C8" w14:textId="77777777" w:rsidTr="00B64FC6">
        <w:tc>
          <w:tcPr>
            <w:tcW w:w="310" w:type="pct"/>
            <w:hideMark/>
          </w:tcPr>
          <w:p w14:paraId="0D35C795"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37.</w:t>
            </w:r>
          </w:p>
        </w:tc>
        <w:tc>
          <w:tcPr>
            <w:tcW w:w="1330" w:type="pct"/>
            <w:hideMark/>
          </w:tcPr>
          <w:p w14:paraId="633666FC"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Velvet bean</w:t>
            </w:r>
          </w:p>
        </w:tc>
        <w:tc>
          <w:tcPr>
            <w:tcW w:w="2112" w:type="pct"/>
            <w:hideMark/>
          </w:tcPr>
          <w:p w14:paraId="3919B2CE"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i/>
                <w:noProof/>
                <w:sz w:val="24"/>
                <w:lang w:val="en-US"/>
              </w:rPr>
              <w:t xml:space="preserve">Mucuna pruriens </w:t>
            </w:r>
            <w:r w:rsidRPr="00417843">
              <w:rPr>
                <w:rFonts w:ascii="Times New Roman" w:hAnsi="Times New Roman"/>
                <w:noProof/>
                <w:sz w:val="24"/>
                <w:lang w:val="en-US"/>
              </w:rPr>
              <w:t xml:space="preserve">(L.) DC., syn. </w:t>
            </w:r>
            <w:r w:rsidRPr="00417843">
              <w:rPr>
                <w:rFonts w:ascii="Times New Roman" w:hAnsi="Times New Roman"/>
                <w:i/>
                <w:noProof/>
                <w:sz w:val="24"/>
                <w:lang w:val="en-US"/>
              </w:rPr>
              <w:t xml:space="preserve">Stizolobium pruriens </w:t>
            </w:r>
            <w:r w:rsidRPr="00417843">
              <w:rPr>
                <w:rFonts w:ascii="Times New Roman" w:hAnsi="Times New Roman"/>
                <w:noProof/>
                <w:sz w:val="24"/>
                <w:lang w:val="en-US"/>
              </w:rPr>
              <w:t>(L.) Medik.</w:t>
            </w:r>
          </w:p>
        </w:tc>
        <w:tc>
          <w:tcPr>
            <w:tcW w:w="1248" w:type="pct"/>
            <w:hideMark/>
          </w:tcPr>
          <w:p w14:paraId="29ED59D6"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087EA8EB" w14:textId="77777777" w:rsidTr="00B64FC6">
        <w:tc>
          <w:tcPr>
            <w:tcW w:w="310" w:type="pct"/>
            <w:hideMark/>
          </w:tcPr>
          <w:p w14:paraId="2EAEF09C"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38.</w:t>
            </w:r>
          </w:p>
        </w:tc>
        <w:tc>
          <w:tcPr>
            <w:tcW w:w="1330" w:type="pct"/>
            <w:hideMark/>
          </w:tcPr>
          <w:p w14:paraId="0851590E"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Black nightshade</w:t>
            </w:r>
          </w:p>
        </w:tc>
        <w:tc>
          <w:tcPr>
            <w:tcW w:w="2112" w:type="pct"/>
            <w:hideMark/>
          </w:tcPr>
          <w:p w14:paraId="33D23365"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Solanum nigrum </w:t>
            </w:r>
            <w:r w:rsidRPr="00417843">
              <w:rPr>
                <w:rFonts w:ascii="Times New Roman" w:hAnsi="Times New Roman"/>
                <w:noProof/>
                <w:sz w:val="24"/>
                <w:lang w:val="en-US"/>
              </w:rPr>
              <w:t>L.</w:t>
            </w:r>
          </w:p>
        </w:tc>
        <w:tc>
          <w:tcPr>
            <w:tcW w:w="1248" w:type="pct"/>
            <w:hideMark/>
          </w:tcPr>
          <w:p w14:paraId="220A8435"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01618BD0" w14:textId="77777777" w:rsidTr="00B64FC6">
        <w:tc>
          <w:tcPr>
            <w:tcW w:w="310" w:type="pct"/>
            <w:hideMark/>
          </w:tcPr>
          <w:p w14:paraId="7E22F3AB"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39.</w:t>
            </w:r>
          </w:p>
        </w:tc>
        <w:tc>
          <w:tcPr>
            <w:tcW w:w="1330" w:type="pct"/>
            <w:hideMark/>
          </w:tcPr>
          <w:p w14:paraId="1DEADF15"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Oleander</w:t>
            </w:r>
          </w:p>
        </w:tc>
        <w:tc>
          <w:tcPr>
            <w:tcW w:w="2112" w:type="pct"/>
            <w:hideMark/>
          </w:tcPr>
          <w:p w14:paraId="567CFB20"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Nerium </w:t>
            </w:r>
            <w:r w:rsidRPr="00417843">
              <w:rPr>
                <w:rFonts w:ascii="Times New Roman" w:hAnsi="Times New Roman"/>
                <w:noProof/>
                <w:sz w:val="24"/>
                <w:lang w:val="en-US"/>
              </w:rPr>
              <w:t>spp.</w:t>
            </w:r>
          </w:p>
        </w:tc>
        <w:tc>
          <w:tcPr>
            <w:tcW w:w="1248" w:type="pct"/>
            <w:hideMark/>
          </w:tcPr>
          <w:p w14:paraId="13BAD3F1"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5D2B4511" w14:textId="77777777" w:rsidTr="00B64FC6">
        <w:tc>
          <w:tcPr>
            <w:tcW w:w="310" w:type="pct"/>
            <w:hideMark/>
          </w:tcPr>
          <w:p w14:paraId="163D5413"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40.</w:t>
            </w:r>
          </w:p>
        </w:tc>
        <w:tc>
          <w:tcPr>
            <w:tcW w:w="1330" w:type="pct"/>
            <w:hideMark/>
          </w:tcPr>
          <w:p w14:paraId="49CF2882"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Common columbine</w:t>
            </w:r>
          </w:p>
        </w:tc>
        <w:tc>
          <w:tcPr>
            <w:tcW w:w="2112" w:type="pct"/>
            <w:hideMark/>
          </w:tcPr>
          <w:p w14:paraId="2B51CCC5"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Aquilegia vulgaris </w:t>
            </w:r>
            <w:r w:rsidRPr="00417843">
              <w:rPr>
                <w:rFonts w:ascii="Times New Roman" w:hAnsi="Times New Roman"/>
                <w:noProof/>
                <w:sz w:val="24"/>
                <w:lang w:val="en-US"/>
              </w:rPr>
              <w:t>L.</w:t>
            </w:r>
          </w:p>
        </w:tc>
        <w:tc>
          <w:tcPr>
            <w:tcW w:w="1248" w:type="pct"/>
            <w:hideMark/>
          </w:tcPr>
          <w:p w14:paraId="7C2972EF"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2FA49B52" w14:textId="77777777" w:rsidTr="00B64FC6">
        <w:tc>
          <w:tcPr>
            <w:tcW w:w="310" w:type="pct"/>
            <w:hideMark/>
          </w:tcPr>
          <w:p w14:paraId="60057BF5"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41.</w:t>
            </w:r>
          </w:p>
        </w:tc>
        <w:tc>
          <w:tcPr>
            <w:tcW w:w="1330" w:type="pct"/>
            <w:hideMark/>
          </w:tcPr>
          <w:p w14:paraId="4D715D97"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Male fern</w:t>
            </w:r>
          </w:p>
        </w:tc>
        <w:tc>
          <w:tcPr>
            <w:tcW w:w="2112" w:type="pct"/>
            <w:hideMark/>
          </w:tcPr>
          <w:p w14:paraId="11203FCD"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Dryopteris filix-mas </w:t>
            </w:r>
            <w:r w:rsidRPr="00417843">
              <w:rPr>
                <w:rFonts w:ascii="Times New Roman" w:hAnsi="Times New Roman"/>
                <w:noProof/>
                <w:sz w:val="24"/>
                <w:lang w:val="en-US"/>
              </w:rPr>
              <w:t xml:space="preserve">(L.) Schott, syn. </w:t>
            </w:r>
            <w:r w:rsidRPr="00417843">
              <w:rPr>
                <w:rFonts w:ascii="Times New Roman" w:hAnsi="Times New Roman"/>
                <w:i/>
                <w:noProof/>
                <w:sz w:val="24"/>
                <w:lang w:val="en-US"/>
              </w:rPr>
              <w:t xml:space="preserve">Aspidium filix-mas </w:t>
            </w:r>
            <w:r w:rsidRPr="00417843">
              <w:rPr>
                <w:rFonts w:ascii="Times New Roman" w:hAnsi="Times New Roman"/>
                <w:noProof/>
                <w:sz w:val="24"/>
                <w:lang w:val="en-US"/>
              </w:rPr>
              <w:t xml:space="preserve">(L.) Sw., </w:t>
            </w:r>
            <w:r w:rsidRPr="00417843">
              <w:rPr>
                <w:rFonts w:ascii="Times New Roman" w:hAnsi="Times New Roman"/>
                <w:i/>
                <w:noProof/>
                <w:sz w:val="24"/>
                <w:lang w:val="en-US"/>
              </w:rPr>
              <w:t xml:space="preserve">Lastrea filix-mas </w:t>
            </w:r>
            <w:r w:rsidRPr="00417843">
              <w:rPr>
                <w:rFonts w:ascii="Times New Roman" w:hAnsi="Times New Roman"/>
                <w:noProof/>
                <w:sz w:val="24"/>
                <w:lang w:val="en-US"/>
              </w:rPr>
              <w:t xml:space="preserve">(L.) Presl., </w:t>
            </w:r>
            <w:r w:rsidRPr="00417843">
              <w:rPr>
                <w:rFonts w:ascii="Times New Roman" w:hAnsi="Times New Roman"/>
                <w:i/>
                <w:noProof/>
                <w:sz w:val="24"/>
                <w:lang w:val="en-US"/>
              </w:rPr>
              <w:t xml:space="preserve">Polypodium filix-mas </w:t>
            </w:r>
            <w:r w:rsidRPr="00417843">
              <w:rPr>
                <w:rFonts w:ascii="Times New Roman" w:hAnsi="Times New Roman"/>
                <w:noProof/>
                <w:sz w:val="24"/>
                <w:lang w:val="en-US"/>
              </w:rPr>
              <w:t>L.</w:t>
            </w:r>
          </w:p>
        </w:tc>
        <w:tc>
          <w:tcPr>
            <w:tcW w:w="1248" w:type="pct"/>
            <w:hideMark/>
          </w:tcPr>
          <w:p w14:paraId="1D3C5C10"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524A8901" w14:textId="77777777" w:rsidTr="00B64FC6">
        <w:tc>
          <w:tcPr>
            <w:tcW w:w="310" w:type="pct"/>
            <w:hideMark/>
          </w:tcPr>
          <w:p w14:paraId="58E75388"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42.</w:t>
            </w:r>
          </w:p>
        </w:tc>
        <w:tc>
          <w:tcPr>
            <w:tcW w:w="1330" w:type="pct"/>
            <w:hideMark/>
          </w:tcPr>
          <w:p w14:paraId="3D7C71D5"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Jaborandi</w:t>
            </w:r>
          </w:p>
        </w:tc>
        <w:tc>
          <w:tcPr>
            <w:tcW w:w="2112" w:type="pct"/>
            <w:hideMark/>
          </w:tcPr>
          <w:p w14:paraId="6A27C1A8"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Pilocarpus </w:t>
            </w:r>
            <w:r w:rsidRPr="00417843">
              <w:rPr>
                <w:rFonts w:ascii="Times New Roman" w:hAnsi="Times New Roman"/>
                <w:noProof/>
                <w:sz w:val="24"/>
                <w:lang w:val="en-US"/>
              </w:rPr>
              <w:t>spp.</w:t>
            </w:r>
          </w:p>
        </w:tc>
        <w:tc>
          <w:tcPr>
            <w:tcW w:w="1248" w:type="pct"/>
            <w:hideMark/>
          </w:tcPr>
          <w:p w14:paraId="123D3C9A"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208B6BFF" w14:textId="77777777" w:rsidTr="00B64FC6">
        <w:tc>
          <w:tcPr>
            <w:tcW w:w="310" w:type="pct"/>
            <w:hideMark/>
          </w:tcPr>
          <w:p w14:paraId="1076D9E3"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43.</w:t>
            </w:r>
          </w:p>
        </w:tc>
        <w:tc>
          <w:tcPr>
            <w:tcW w:w="1330" w:type="pct"/>
            <w:hideMark/>
          </w:tcPr>
          <w:p w14:paraId="3A9189DF"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Florida fishpoison tree</w:t>
            </w:r>
          </w:p>
        </w:tc>
        <w:tc>
          <w:tcPr>
            <w:tcW w:w="2112" w:type="pct"/>
            <w:hideMark/>
          </w:tcPr>
          <w:p w14:paraId="7C62F086"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Piscidia piscipula </w:t>
            </w:r>
            <w:r w:rsidRPr="00417843">
              <w:rPr>
                <w:rFonts w:ascii="Times New Roman" w:hAnsi="Times New Roman"/>
                <w:noProof/>
                <w:sz w:val="24"/>
                <w:lang w:val="en-US"/>
              </w:rPr>
              <w:t xml:space="preserve">(L.) Sarg., syn. </w:t>
            </w:r>
            <w:r w:rsidRPr="00417843">
              <w:rPr>
                <w:rFonts w:ascii="Times New Roman" w:hAnsi="Times New Roman"/>
                <w:i/>
                <w:noProof/>
                <w:sz w:val="24"/>
                <w:lang w:val="en-US"/>
              </w:rPr>
              <w:t xml:space="preserve">Piscidia erythrina </w:t>
            </w:r>
            <w:r w:rsidRPr="00417843">
              <w:rPr>
                <w:rFonts w:ascii="Times New Roman" w:hAnsi="Times New Roman"/>
                <w:noProof/>
                <w:sz w:val="24"/>
                <w:lang w:val="en-US"/>
              </w:rPr>
              <w:t>L.</w:t>
            </w:r>
          </w:p>
        </w:tc>
        <w:tc>
          <w:tcPr>
            <w:tcW w:w="1248" w:type="pct"/>
            <w:hideMark/>
          </w:tcPr>
          <w:p w14:paraId="7AB22D93"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6108C9A6" w14:textId="77777777" w:rsidTr="00B64FC6">
        <w:tc>
          <w:tcPr>
            <w:tcW w:w="310" w:type="pct"/>
            <w:hideMark/>
          </w:tcPr>
          <w:p w14:paraId="1FBAD866"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44.</w:t>
            </w:r>
          </w:p>
        </w:tc>
        <w:tc>
          <w:tcPr>
            <w:tcW w:w="1330" w:type="pct"/>
            <w:hideMark/>
          </w:tcPr>
          <w:p w14:paraId="5E0C94D3"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Devil peppers</w:t>
            </w:r>
          </w:p>
        </w:tc>
        <w:tc>
          <w:tcPr>
            <w:tcW w:w="2112" w:type="pct"/>
            <w:hideMark/>
          </w:tcPr>
          <w:p w14:paraId="23B63F57"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Rauvolfia </w:t>
            </w:r>
            <w:r w:rsidRPr="00417843">
              <w:rPr>
                <w:rFonts w:ascii="Times New Roman" w:hAnsi="Times New Roman"/>
                <w:noProof/>
                <w:sz w:val="24"/>
                <w:lang w:val="en-US"/>
              </w:rPr>
              <w:t>spp.</w:t>
            </w:r>
          </w:p>
        </w:tc>
        <w:tc>
          <w:tcPr>
            <w:tcW w:w="1248" w:type="pct"/>
            <w:hideMark/>
          </w:tcPr>
          <w:p w14:paraId="21A8BA88"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15E1B0D3" w14:textId="77777777" w:rsidTr="00B64FC6">
        <w:tc>
          <w:tcPr>
            <w:tcW w:w="310" w:type="pct"/>
            <w:hideMark/>
          </w:tcPr>
          <w:p w14:paraId="292CC1C5"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45.</w:t>
            </w:r>
          </w:p>
        </w:tc>
        <w:tc>
          <w:tcPr>
            <w:tcW w:w="1330" w:type="pct"/>
            <w:hideMark/>
          </w:tcPr>
          <w:p w14:paraId="35125B96"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Sassafras</w:t>
            </w:r>
          </w:p>
        </w:tc>
        <w:tc>
          <w:tcPr>
            <w:tcW w:w="2112" w:type="pct"/>
            <w:hideMark/>
          </w:tcPr>
          <w:p w14:paraId="1C506C1A"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Sassafras </w:t>
            </w:r>
            <w:r w:rsidRPr="00417843">
              <w:rPr>
                <w:rFonts w:ascii="Times New Roman" w:hAnsi="Times New Roman"/>
                <w:noProof/>
                <w:sz w:val="24"/>
                <w:lang w:val="en-US"/>
              </w:rPr>
              <w:t>spp.</w:t>
            </w:r>
          </w:p>
        </w:tc>
        <w:tc>
          <w:tcPr>
            <w:tcW w:w="1248" w:type="pct"/>
            <w:hideMark/>
          </w:tcPr>
          <w:p w14:paraId="544FD66B"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10D99663" w14:textId="77777777" w:rsidTr="00B64FC6">
        <w:tc>
          <w:tcPr>
            <w:tcW w:w="310" w:type="pct"/>
            <w:hideMark/>
          </w:tcPr>
          <w:p w14:paraId="0E493BFD"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46.</w:t>
            </w:r>
          </w:p>
        </w:tc>
        <w:tc>
          <w:tcPr>
            <w:tcW w:w="1330" w:type="pct"/>
            <w:hideMark/>
          </w:tcPr>
          <w:p w14:paraId="2A8F0844"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Bryonia</w:t>
            </w:r>
          </w:p>
        </w:tc>
        <w:tc>
          <w:tcPr>
            <w:tcW w:w="2112" w:type="pct"/>
            <w:hideMark/>
          </w:tcPr>
          <w:p w14:paraId="4C3CEAC0"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Bryonia </w:t>
            </w:r>
            <w:r w:rsidRPr="00417843">
              <w:rPr>
                <w:rFonts w:ascii="Times New Roman" w:hAnsi="Times New Roman"/>
                <w:noProof/>
                <w:sz w:val="24"/>
                <w:lang w:val="en-US"/>
              </w:rPr>
              <w:t>spp.</w:t>
            </w:r>
          </w:p>
        </w:tc>
        <w:tc>
          <w:tcPr>
            <w:tcW w:w="1248" w:type="pct"/>
            <w:hideMark/>
          </w:tcPr>
          <w:p w14:paraId="58069D9E"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73EAB7E1" w14:textId="77777777" w:rsidTr="00B64FC6">
        <w:tc>
          <w:tcPr>
            <w:tcW w:w="310" w:type="pct"/>
            <w:hideMark/>
          </w:tcPr>
          <w:p w14:paraId="066AFB3B"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47.</w:t>
            </w:r>
          </w:p>
        </w:tc>
        <w:tc>
          <w:tcPr>
            <w:tcW w:w="1330" w:type="pct"/>
            <w:hideMark/>
          </w:tcPr>
          <w:p w14:paraId="5134C0CD"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Sida</w:t>
            </w:r>
          </w:p>
        </w:tc>
        <w:tc>
          <w:tcPr>
            <w:tcW w:w="2112" w:type="pct"/>
            <w:hideMark/>
          </w:tcPr>
          <w:p w14:paraId="6FD5656A"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Sida </w:t>
            </w:r>
            <w:r w:rsidRPr="00417843">
              <w:rPr>
                <w:rFonts w:ascii="Times New Roman" w:hAnsi="Times New Roman"/>
                <w:noProof/>
                <w:sz w:val="24"/>
                <w:lang w:val="en-US"/>
              </w:rPr>
              <w:t>spp.</w:t>
            </w:r>
          </w:p>
        </w:tc>
        <w:tc>
          <w:tcPr>
            <w:tcW w:w="1248" w:type="pct"/>
            <w:hideMark/>
          </w:tcPr>
          <w:p w14:paraId="68A097C1"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5FDA2057" w14:textId="77777777" w:rsidTr="00B64FC6">
        <w:tc>
          <w:tcPr>
            <w:tcW w:w="310" w:type="pct"/>
            <w:hideMark/>
          </w:tcPr>
          <w:p w14:paraId="0E9D1ABE"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48.</w:t>
            </w:r>
          </w:p>
        </w:tc>
        <w:tc>
          <w:tcPr>
            <w:tcW w:w="1330" w:type="pct"/>
            <w:hideMark/>
          </w:tcPr>
          <w:p w14:paraId="3C17A2FF"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Strychnos</w:t>
            </w:r>
          </w:p>
        </w:tc>
        <w:tc>
          <w:tcPr>
            <w:tcW w:w="2112" w:type="pct"/>
            <w:hideMark/>
          </w:tcPr>
          <w:p w14:paraId="71D4DE69"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Strychnos </w:t>
            </w:r>
            <w:r w:rsidRPr="00417843">
              <w:rPr>
                <w:rFonts w:ascii="Times New Roman" w:hAnsi="Times New Roman"/>
                <w:noProof/>
                <w:sz w:val="24"/>
                <w:lang w:val="en-US"/>
              </w:rPr>
              <w:t>spp.</w:t>
            </w:r>
          </w:p>
        </w:tc>
        <w:tc>
          <w:tcPr>
            <w:tcW w:w="1248" w:type="pct"/>
            <w:hideMark/>
          </w:tcPr>
          <w:p w14:paraId="0E6550D1"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3F535184" w14:textId="77777777" w:rsidTr="00B64FC6">
        <w:tc>
          <w:tcPr>
            <w:tcW w:w="310" w:type="pct"/>
            <w:hideMark/>
          </w:tcPr>
          <w:p w14:paraId="4E178F35"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49.</w:t>
            </w:r>
          </w:p>
        </w:tc>
        <w:tc>
          <w:tcPr>
            <w:tcW w:w="1330" w:type="pct"/>
            <w:hideMark/>
          </w:tcPr>
          <w:p w14:paraId="78DDC9C7"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Strophanthus</w:t>
            </w:r>
          </w:p>
        </w:tc>
        <w:tc>
          <w:tcPr>
            <w:tcW w:w="2112" w:type="pct"/>
            <w:hideMark/>
          </w:tcPr>
          <w:p w14:paraId="6F92DC37"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Strophanthus </w:t>
            </w:r>
            <w:r w:rsidRPr="00417843">
              <w:rPr>
                <w:rFonts w:ascii="Times New Roman" w:hAnsi="Times New Roman"/>
                <w:noProof/>
                <w:sz w:val="24"/>
                <w:lang w:val="en-US"/>
              </w:rPr>
              <w:t>spp.</w:t>
            </w:r>
          </w:p>
        </w:tc>
        <w:tc>
          <w:tcPr>
            <w:tcW w:w="1248" w:type="pct"/>
            <w:hideMark/>
          </w:tcPr>
          <w:p w14:paraId="70170CCF"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0297E838" w14:textId="77777777" w:rsidTr="00B64FC6">
        <w:tc>
          <w:tcPr>
            <w:tcW w:w="310" w:type="pct"/>
            <w:hideMark/>
          </w:tcPr>
          <w:p w14:paraId="7A6B1994"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50.</w:t>
            </w:r>
          </w:p>
        </w:tc>
        <w:tc>
          <w:tcPr>
            <w:tcW w:w="1330" w:type="pct"/>
            <w:hideMark/>
          </w:tcPr>
          <w:p w14:paraId="79C140CB"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Blue cohosh</w:t>
            </w:r>
          </w:p>
        </w:tc>
        <w:tc>
          <w:tcPr>
            <w:tcW w:w="2112" w:type="pct"/>
            <w:hideMark/>
          </w:tcPr>
          <w:p w14:paraId="05DF99AB"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i/>
                <w:noProof/>
                <w:sz w:val="24"/>
                <w:lang w:val="en-US"/>
              </w:rPr>
              <w:t xml:space="preserve">Caulophyllum thalictroides </w:t>
            </w:r>
            <w:r w:rsidRPr="00417843">
              <w:rPr>
                <w:rFonts w:ascii="Times New Roman" w:hAnsi="Times New Roman"/>
                <w:noProof/>
                <w:sz w:val="24"/>
                <w:lang w:val="en-US"/>
              </w:rPr>
              <w:t>(L.) Michx.</w:t>
            </w:r>
          </w:p>
        </w:tc>
        <w:tc>
          <w:tcPr>
            <w:tcW w:w="1248" w:type="pct"/>
            <w:hideMark/>
          </w:tcPr>
          <w:p w14:paraId="6E16FA94"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7BAFDF6D" w14:textId="77777777" w:rsidTr="00B64FC6">
        <w:tc>
          <w:tcPr>
            <w:tcW w:w="310" w:type="pct"/>
            <w:hideMark/>
          </w:tcPr>
          <w:p w14:paraId="18B467EA"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51.</w:t>
            </w:r>
          </w:p>
        </w:tc>
        <w:tc>
          <w:tcPr>
            <w:tcW w:w="1330" w:type="pct"/>
            <w:hideMark/>
          </w:tcPr>
          <w:p w14:paraId="5C033EFF"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Poison hemlock</w:t>
            </w:r>
          </w:p>
        </w:tc>
        <w:tc>
          <w:tcPr>
            <w:tcW w:w="2112" w:type="pct"/>
            <w:hideMark/>
          </w:tcPr>
          <w:p w14:paraId="039495F5"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Conium maculatum </w:t>
            </w:r>
            <w:r w:rsidRPr="00417843">
              <w:rPr>
                <w:rFonts w:ascii="Times New Roman" w:hAnsi="Times New Roman"/>
                <w:noProof/>
                <w:sz w:val="24"/>
                <w:lang w:val="en-US"/>
              </w:rPr>
              <w:t>L.</w:t>
            </w:r>
          </w:p>
        </w:tc>
        <w:tc>
          <w:tcPr>
            <w:tcW w:w="1248" w:type="pct"/>
            <w:hideMark/>
          </w:tcPr>
          <w:p w14:paraId="764978E5"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49B06FF8" w14:textId="77777777" w:rsidTr="00B64FC6">
        <w:tc>
          <w:tcPr>
            <w:tcW w:w="310" w:type="pct"/>
            <w:hideMark/>
          </w:tcPr>
          <w:p w14:paraId="251B4AB7"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52.</w:t>
            </w:r>
          </w:p>
        </w:tc>
        <w:tc>
          <w:tcPr>
            <w:tcW w:w="1330" w:type="pct"/>
            <w:hideMark/>
          </w:tcPr>
          <w:p w14:paraId="230E1A89"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Comfrey</w:t>
            </w:r>
          </w:p>
        </w:tc>
        <w:tc>
          <w:tcPr>
            <w:tcW w:w="2112" w:type="pct"/>
            <w:hideMark/>
          </w:tcPr>
          <w:p w14:paraId="6F1CBB41"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Symphytum </w:t>
            </w:r>
            <w:r w:rsidRPr="00417843">
              <w:rPr>
                <w:rFonts w:ascii="Times New Roman" w:hAnsi="Times New Roman"/>
                <w:noProof/>
                <w:sz w:val="24"/>
                <w:lang w:val="en-US"/>
              </w:rPr>
              <w:t>spp.</w:t>
            </w:r>
          </w:p>
        </w:tc>
        <w:tc>
          <w:tcPr>
            <w:tcW w:w="1248" w:type="pct"/>
            <w:hideMark/>
          </w:tcPr>
          <w:p w14:paraId="3C48A360"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241A682D" w14:textId="77777777" w:rsidTr="00B64FC6">
        <w:tc>
          <w:tcPr>
            <w:tcW w:w="310" w:type="pct"/>
            <w:hideMark/>
          </w:tcPr>
          <w:p w14:paraId="10C44B9F"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53.</w:t>
            </w:r>
          </w:p>
        </w:tc>
        <w:tc>
          <w:tcPr>
            <w:tcW w:w="1330" w:type="pct"/>
            <w:hideMark/>
          </w:tcPr>
          <w:p w14:paraId="5595D406"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Thuja</w:t>
            </w:r>
          </w:p>
        </w:tc>
        <w:tc>
          <w:tcPr>
            <w:tcW w:w="2112" w:type="pct"/>
            <w:hideMark/>
          </w:tcPr>
          <w:p w14:paraId="6FF3CC09"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Thuja </w:t>
            </w:r>
            <w:r w:rsidRPr="00417843">
              <w:rPr>
                <w:rFonts w:ascii="Times New Roman" w:hAnsi="Times New Roman"/>
                <w:noProof/>
                <w:sz w:val="24"/>
                <w:lang w:val="en-US"/>
              </w:rPr>
              <w:t>spp.</w:t>
            </w:r>
          </w:p>
        </w:tc>
        <w:tc>
          <w:tcPr>
            <w:tcW w:w="1248" w:type="pct"/>
            <w:hideMark/>
          </w:tcPr>
          <w:p w14:paraId="76E757A6"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40812DDD" w14:textId="77777777" w:rsidTr="00B64FC6">
        <w:tc>
          <w:tcPr>
            <w:tcW w:w="310" w:type="pct"/>
            <w:hideMark/>
          </w:tcPr>
          <w:p w14:paraId="241B5D57"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54.</w:t>
            </w:r>
          </w:p>
        </w:tc>
        <w:tc>
          <w:tcPr>
            <w:tcW w:w="1330" w:type="pct"/>
            <w:hideMark/>
          </w:tcPr>
          <w:p w14:paraId="48D8A806"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Urginea</w:t>
            </w:r>
          </w:p>
        </w:tc>
        <w:tc>
          <w:tcPr>
            <w:tcW w:w="2112" w:type="pct"/>
            <w:hideMark/>
          </w:tcPr>
          <w:p w14:paraId="3AB2CAB7"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Urginea </w:t>
            </w:r>
            <w:r w:rsidRPr="00417843">
              <w:rPr>
                <w:rFonts w:ascii="Times New Roman" w:hAnsi="Times New Roman"/>
                <w:noProof/>
                <w:sz w:val="24"/>
                <w:lang w:val="en-US"/>
              </w:rPr>
              <w:t>spp.</w:t>
            </w:r>
          </w:p>
        </w:tc>
        <w:tc>
          <w:tcPr>
            <w:tcW w:w="1248" w:type="pct"/>
            <w:hideMark/>
          </w:tcPr>
          <w:p w14:paraId="7817B4D4"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Bulbs</w:t>
            </w:r>
          </w:p>
        </w:tc>
      </w:tr>
      <w:tr w:rsidR="00417843" w:rsidRPr="00417843" w14:paraId="3AA9496B" w14:textId="77777777" w:rsidTr="00B64FC6">
        <w:tc>
          <w:tcPr>
            <w:tcW w:w="310" w:type="pct"/>
            <w:hideMark/>
          </w:tcPr>
          <w:p w14:paraId="36C95313"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55.</w:t>
            </w:r>
          </w:p>
        </w:tc>
        <w:tc>
          <w:tcPr>
            <w:tcW w:w="1330" w:type="pct"/>
            <w:hideMark/>
          </w:tcPr>
          <w:p w14:paraId="6484C6EF"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Foxgloves</w:t>
            </w:r>
          </w:p>
        </w:tc>
        <w:tc>
          <w:tcPr>
            <w:tcW w:w="2112" w:type="pct"/>
            <w:hideMark/>
          </w:tcPr>
          <w:p w14:paraId="54D0A028"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Digitalis </w:t>
            </w:r>
            <w:r w:rsidRPr="00417843">
              <w:rPr>
                <w:rFonts w:ascii="Times New Roman" w:hAnsi="Times New Roman"/>
                <w:noProof/>
                <w:sz w:val="24"/>
                <w:lang w:val="en-US"/>
              </w:rPr>
              <w:t>spp.</w:t>
            </w:r>
          </w:p>
        </w:tc>
        <w:tc>
          <w:tcPr>
            <w:tcW w:w="1248" w:type="pct"/>
            <w:hideMark/>
          </w:tcPr>
          <w:p w14:paraId="629CF67F"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0F48B5AA" w14:textId="77777777" w:rsidTr="00B64FC6">
        <w:tc>
          <w:tcPr>
            <w:tcW w:w="310" w:type="pct"/>
            <w:hideMark/>
          </w:tcPr>
          <w:p w14:paraId="0B725B33"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56.</w:t>
            </w:r>
          </w:p>
        </w:tc>
        <w:tc>
          <w:tcPr>
            <w:tcW w:w="1330" w:type="pct"/>
            <w:hideMark/>
          </w:tcPr>
          <w:p w14:paraId="3D217863"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Thorn-apple</w:t>
            </w:r>
          </w:p>
        </w:tc>
        <w:tc>
          <w:tcPr>
            <w:tcW w:w="2112" w:type="pct"/>
            <w:hideMark/>
          </w:tcPr>
          <w:p w14:paraId="48144508"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Datura </w:t>
            </w:r>
            <w:r w:rsidRPr="00417843">
              <w:rPr>
                <w:rFonts w:ascii="Times New Roman" w:hAnsi="Times New Roman"/>
                <w:noProof/>
                <w:sz w:val="24"/>
                <w:lang w:val="en-US"/>
              </w:rPr>
              <w:t>spp.</w:t>
            </w:r>
          </w:p>
        </w:tc>
        <w:tc>
          <w:tcPr>
            <w:tcW w:w="1248" w:type="pct"/>
            <w:hideMark/>
          </w:tcPr>
          <w:p w14:paraId="4CA9204B"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6E0B78EE" w14:textId="77777777" w:rsidTr="00B64FC6">
        <w:tc>
          <w:tcPr>
            <w:tcW w:w="310" w:type="pct"/>
            <w:hideMark/>
          </w:tcPr>
          <w:p w14:paraId="736DFB1E"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57.</w:t>
            </w:r>
          </w:p>
        </w:tc>
        <w:tc>
          <w:tcPr>
            <w:tcW w:w="1330" w:type="pct"/>
            <w:hideMark/>
          </w:tcPr>
          <w:p w14:paraId="5D47AF39"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False hellebores</w:t>
            </w:r>
          </w:p>
        </w:tc>
        <w:tc>
          <w:tcPr>
            <w:tcW w:w="2112" w:type="pct"/>
            <w:hideMark/>
          </w:tcPr>
          <w:p w14:paraId="221A0B54"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Veratrum </w:t>
            </w:r>
            <w:r w:rsidRPr="00417843">
              <w:rPr>
                <w:rFonts w:ascii="Times New Roman" w:hAnsi="Times New Roman"/>
                <w:noProof/>
                <w:sz w:val="24"/>
                <w:lang w:val="en-US"/>
              </w:rPr>
              <w:t>spp.</w:t>
            </w:r>
          </w:p>
        </w:tc>
        <w:tc>
          <w:tcPr>
            <w:tcW w:w="1248" w:type="pct"/>
            <w:hideMark/>
          </w:tcPr>
          <w:p w14:paraId="5C316563"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43A003AA" w14:textId="77777777" w:rsidTr="00B64FC6">
        <w:tc>
          <w:tcPr>
            <w:tcW w:w="310" w:type="pct"/>
            <w:hideMark/>
          </w:tcPr>
          <w:p w14:paraId="492B26DD"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58.</w:t>
            </w:r>
          </w:p>
        </w:tc>
        <w:tc>
          <w:tcPr>
            <w:tcW w:w="1330" w:type="pct"/>
            <w:hideMark/>
          </w:tcPr>
          <w:p w14:paraId="177ED56A"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Autumn crocus</w:t>
            </w:r>
          </w:p>
        </w:tc>
        <w:tc>
          <w:tcPr>
            <w:tcW w:w="2112" w:type="pct"/>
            <w:hideMark/>
          </w:tcPr>
          <w:p w14:paraId="77CDF0E9"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Colchicum </w:t>
            </w:r>
            <w:r w:rsidRPr="00417843">
              <w:rPr>
                <w:rFonts w:ascii="Times New Roman" w:hAnsi="Times New Roman"/>
                <w:noProof/>
                <w:sz w:val="24"/>
                <w:lang w:val="en-US"/>
              </w:rPr>
              <w:t>spp.</w:t>
            </w:r>
          </w:p>
        </w:tc>
        <w:tc>
          <w:tcPr>
            <w:tcW w:w="1248" w:type="pct"/>
            <w:hideMark/>
          </w:tcPr>
          <w:p w14:paraId="32A01DB2"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0DC42A42" w14:textId="77777777" w:rsidTr="00B64FC6">
        <w:tc>
          <w:tcPr>
            <w:tcW w:w="310" w:type="pct"/>
            <w:hideMark/>
          </w:tcPr>
          <w:p w14:paraId="6CB96DF7"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59.</w:t>
            </w:r>
          </w:p>
        </w:tc>
        <w:tc>
          <w:tcPr>
            <w:tcW w:w="1330" w:type="pct"/>
            <w:hideMark/>
          </w:tcPr>
          <w:p w14:paraId="20BC9B70"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Windflowers</w:t>
            </w:r>
          </w:p>
        </w:tc>
        <w:tc>
          <w:tcPr>
            <w:tcW w:w="2112" w:type="pct"/>
            <w:hideMark/>
          </w:tcPr>
          <w:p w14:paraId="7EA3D127"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Anemone </w:t>
            </w:r>
            <w:r w:rsidRPr="00417843">
              <w:rPr>
                <w:rFonts w:ascii="Times New Roman" w:hAnsi="Times New Roman"/>
                <w:noProof/>
                <w:sz w:val="24"/>
                <w:lang w:val="en-US"/>
              </w:rPr>
              <w:t>spp.</w:t>
            </w:r>
          </w:p>
        </w:tc>
        <w:tc>
          <w:tcPr>
            <w:tcW w:w="1248" w:type="pct"/>
            <w:hideMark/>
          </w:tcPr>
          <w:p w14:paraId="6D9BD195"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246534E2" w14:textId="77777777" w:rsidTr="00B64FC6">
        <w:tc>
          <w:tcPr>
            <w:tcW w:w="310" w:type="pct"/>
            <w:hideMark/>
          </w:tcPr>
          <w:p w14:paraId="3995D375"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60.</w:t>
            </w:r>
          </w:p>
        </w:tc>
        <w:tc>
          <w:tcPr>
            <w:tcW w:w="1330" w:type="pct"/>
            <w:hideMark/>
          </w:tcPr>
          <w:p w14:paraId="43DE1329"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Mezereon</w:t>
            </w:r>
          </w:p>
        </w:tc>
        <w:tc>
          <w:tcPr>
            <w:tcW w:w="2112" w:type="pct"/>
            <w:hideMark/>
          </w:tcPr>
          <w:p w14:paraId="3991D5B3"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Daphne mezereum </w:t>
            </w:r>
            <w:r w:rsidRPr="00417843">
              <w:rPr>
                <w:rFonts w:ascii="Times New Roman" w:hAnsi="Times New Roman"/>
                <w:noProof/>
                <w:sz w:val="24"/>
                <w:lang w:val="en-US"/>
              </w:rPr>
              <w:t>L.</w:t>
            </w:r>
          </w:p>
        </w:tc>
        <w:tc>
          <w:tcPr>
            <w:tcW w:w="1248" w:type="pct"/>
            <w:hideMark/>
          </w:tcPr>
          <w:p w14:paraId="2AC00AA5"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r w:rsidR="00417843" w:rsidRPr="00417843" w14:paraId="53B27C48" w14:textId="77777777" w:rsidTr="00B64FC6">
        <w:tc>
          <w:tcPr>
            <w:tcW w:w="310" w:type="pct"/>
            <w:hideMark/>
          </w:tcPr>
          <w:p w14:paraId="59AA8CE1" w14:textId="77777777" w:rsidR="00417843" w:rsidRPr="00417843" w:rsidRDefault="00417843" w:rsidP="00B64FC6">
            <w:pPr>
              <w:spacing w:after="0" w:line="240" w:lineRule="auto"/>
              <w:jc w:val="center"/>
              <w:rPr>
                <w:rFonts w:ascii="Times New Roman" w:hAnsi="Times New Roman"/>
                <w:noProof/>
                <w:sz w:val="24"/>
                <w:lang w:val="en-US"/>
              </w:rPr>
            </w:pPr>
            <w:r w:rsidRPr="00417843">
              <w:rPr>
                <w:rFonts w:ascii="Times New Roman" w:hAnsi="Times New Roman"/>
                <w:noProof/>
                <w:sz w:val="24"/>
                <w:lang w:val="en-US"/>
              </w:rPr>
              <w:t>61.</w:t>
            </w:r>
          </w:p>
        </w:tc>
        <w:tc>
          <w:tcPr>
            <w:tcW w:w="1330" w:type="pct"/>
            <w:hideMark/>
          </w:tcPr>
          <w:p w14:paraId="7EEB7837"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Common laburnum</w:t>
            </w:r>
          </w:p>
        </w:tc>
        <w:tc>
          <w:tcPr>
            <w:tcW w:w="2112" w:type="pct"/>
            <w:hideMark/>
          </w:tcPr>
          <w:p w14:paraId="2A6FC613" w14:textId="77777777" w:rsidR="00417843" w:rsidRPr="00417843" w:rsidRDefault="00417843" w:rsidP="00B64FC6">
            <w:pPr>
              <w:spacing w:after="0" w:line="240" w:lineRule="auto"/>
              <w:jc w:val="both"/>
              <w:rPr>
                <w:rFonts w:ascii="Times New Roman" w:eastAsia="Times New Roman" w:hAnsi="Times New Roman" w:cs="Times New Roman"/>
                <w:noProof/>
                <w:sz w:val="24"/>
                <w:szCs w:val="24"/>
                <w:lang w:val="en-US"/>
              </w:rPr>
            </w:pPr>
            <w:r w:rsidRPr="00417843">
              <w:rPr>
                <w:rFonts w:ascii="Times New Roman" w:hAnsi="Times New Roman"/>
                <w:i/>
                <w:noProof/>
                <w:sz w:val="24"/>
                <w:lang w:val="en-US"/>
              </w:rPr>
              <w:t xml:space="preserve">Laburnum anagyroides </w:t>
            </w:r>
            <w:r w:rsidRPr="00417843">
              <w:rPr>
                <w:rFonts w:ascii="Times New Roman" w:hAnsi="Times New Roman"/>
                <w:noProof/>
                <w:sz w:val="24"/>
                <w:lang w:val="en-US"/>
              </w:rPr>
              <w:t xml:space="preserve">Medik. syn. </w:t>
            </w:r>
            <w:r w:rsidRPr="00417843">
              <w:rPr>
                <w:rFonts w:ascii="Times New Roman" w:hAnsi="Times New Roman"/>
                <w:i/>
                <w:noProof/>
                <w:sz w:val="24"/>
                <w:lang w:val="en-US"/>
              </w:rPr>
              <w:t xml:space="preserve">Cytisus laburnum </w:t>
            </w:r>
            <w:r w:rsidRPr="00417843">
              <w:rPr>
                <w:rFonts w:ascii="Times New Roman" w:hAnsi="Times New Roman"/>
                <w:noProof/>
                <w:sz w:val="24"/>
                <w:lang w:val="en-US"/>
              </w:rPr>
              <w:t>L.</w:t>
            </w:r>
          </w:p>
        </w:tc>
        <w:tc>
          <w:tcPr>
            <w:tcW w:w="1248" w:type="pct"/>
            <w:hideMark/>
          </w:tcPr>
          <w:p w14:paraId="1D0E968E" w14:textId="77777777" w:rsidR="00417843" w:rsidRPr="00417843" w:rsidRDefault="00417843" w:rsidP="00B64FC6">
            <w:pPr>
              <w:spacing w:after="0" w:line="240" w:lineRule="auto"/>
              <w:jc w:val="both"/>
              <w:rPr>
                <w:rFonts w:ascii="Times New Roman" w:hAnsi="Times New Roman"/>
                <w:noProof/>
                <w:sz w:val="24"/>
                <w:lang w:val="en-US"/>
              </w:rPr>
            </w:pPr>
            <w:r w:rsidRPr="00417843">
              <w:rPr>
                <w:rFonts w:ascii="Times New Roman" w:hAnsi="Times New Roman"/>
                <w:noProof/>
                <w:sz w:val="24"/>
                <w:lang w:val="en-US"/>
              </w:rPr>
              <w:t>Whole plant</w:t>
            </w:r>
          </w:p>
        </w:tc>
      </w:tr>
    </w:tbl>
    <w:p w14:paraId="0156C6ED" w14:textId="77777777" w:rsidR="00417843" w:rsidRPr="00417843" w:rsidRDefault="00417843" w:rsidP="00417843">
      <w:pPr>
        <w:spacing w:after="0" w:line="240" w:lineRule="auto"/>
        <w:jc w:val="both"/>
        <w:rPr>
          <w:rFonts w:ascii="Times New Roman" w:eastAsia="Times New Roman" w:hAnsi="Times New Roman" w:cs="Times New Roman"/>
          <w:noProof/>
          <w:sz w:val="24"/>
          <w:szCs w:val="24"/>
          <w:lang w:val="en-US" w:eastAsia="lv-LV"/>
        </w:rPr>
      </w:pPr>
    </w:p>
    <w:p w14:paraId="791A33BB" w14:textId="77777777" w:rsidR="00417843" w:rsidRPr="00417843" w:rsidRDefault="00417843" w:rsidP="00417843">
      <w:pPr>
        <w:tabs>
          <w:tab w:val="left" w:pos="7797"/>
        </w:tabs>
        <w:spacing w:after="0" w:line="240" w:lineRule="auto"/>
        <w:jc w:val="both"/>
        <w:rPr>
          <w:rFonts w:ascii="Times New Roman" w:hAnsi="Times New Roman"/>
          <w:noProof/>
          <w:sz w:val="24"/>
          <w:lang w:val="en-US"/>
        </w:rPr>
      </w:pPr>
      <w:r w:rsidRPr="00417843">
        <w:rPr>
          <w:rFonts w:ascii="Times New Roman" w:hAnsi="Times New Roman"/>
          <w:noProof/>
          <w:sz w:val="24"/>
          <w:lang w:val="en-US"/>
        </w:rPr>
        <w:t>Minister for Agriculture</w:t>
      </w:r>
      <w:r w:rsidRPr="00417843">
        <w:rPr>
          <w:rFonts w:ascii="Times New Roman" w:hAnsi="Times New Roman"/>
          <w:noProof/>
          <w:sz w:val="24"/>
          <w:lang w:val="en-US"/>
        </w:rPr>
        <w:tab/>
        <w:t>K. Gerhards</w:t>
      </w:r>
    </w:p>
    <w:p w14:paraId="7D3F91A1" w14:textId="77777777" w:rsidR="00417843" w:rsidRPr="00417843" w:rsidRDefault="00417843" w:rsidP="00417843">
      <w:pPr>
        <w:spacing w:after="0" w:line="240" w:lineRule="auto"/>
        <w:jc w:val="both"/>
        <w:rPr>
          <w:rFonts w:ascii="Times New Roman" w:eastAsia="Times New Roman" w:hAnsi="Times New Roman" w:cs="Times New Roman"/>
          <w:i/>
          <w:iCs/>
          <w:noProof/>
          <w:sz w:val="24"/>
          <w:szCs w:val="24"/>
          <w:lang w:val="en-US"/>
        </w:rPr>
      </w:pPr>
    </w:p>
    <w:sectPr w:rsidR="00417843" w:rsidRPr="00417843" w:rsidSect="0013205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0C3D" w14:textId="77777777" w:rsidR="00595FC7" w:rsidRPr="00417843" w:rsidRDefault="00595FC7" w:rsidP="00595FC7">
      <w:pPr>
        <w:spacing w:after="0" w:line="240" w:lineRule="auto"/>
        <w:rPr>
          <w:noProof/>
          <w:lang w:val="en-US"/>
        </w:rPr>
      </w:pPr>
      <w:r w:rsidRPr="00417843">
        <w:rPr>
          <w:noProof/>
          <w:lang w:val="en-US"/>
        </w:rPr>
        <w:separator/>
      </w:r>
    </w:p>
  </w:endnote>
  <w:endnote w:type="continuationSeparator" w:id="0">
    <w:p w14:paraId="6B9B99DB" w14:textId="77777777" w:rsidR="00595FC7" w:rsidRPr="00417843" w:rsidRDefault="00595FC7" w:rsidP="00595FC7">
      <w:pPr>
        <w:spacing w:after="0" w:line="240" w:lineRule="auto"/>
        <w:rPr>
          <w:noProof/>
          <w:lang w:val="en-US"/>
        </w:rPr>
      </w:pPr>
      <w:r w:rsidRPr="0041784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F67D" w14:textId="77777777" w:rsidR="00417843" w:rsidRDefault="00417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5CBE" w14:textId="77777777" w:rsidR="00F86342" w:rsidRPr="00417843" w:rsidRDefault="00F86342" w:rsidP="00F86342">
    <w:pPr>
      <w:pStyle w:val="Footer"/>
      <w:tabs>
        <w:tab w:val="right" w:pos="9072"/>
      </w:tabs>
      <w:rPr>
        <w:rFonts w:ascii="Times New Roman" w:hAnsi="Times New Roman"/>
        <w:noProof/>
        <w:sz w:val="20"/>
        <w:lang w:val="en-US"/>
      </w:rPr>
    </w:pPr>
  </w:p>
  <w:p w14:paraId="0E54A457" w14:textId="77777777" w:rsidR="00F86342" w:rsidRPr="00417843" w:rsidRDefault="00F86342" w:rsidP="00F86342">
    <w:pPr>
      <w:pStyle w:val="Footer"/>
      <w:tabs>
        <w:tab w:val="right" w:pos="9072"/>
      </w:tabs>
      <w:rPr>
        <w:rFonts w:ascii="Times New Roman" w:hAnsi="Times New Roman"/>
        <w:noProof/>
        <w:sz w:val="20"/>
        <w:lang w:val="en-US"/>
      </w:rPr>
    </w:pPr>
    <w:r w:rsidRPr="00417843">
      <w:rPr>
        <w:rFonts w:ascii="Times New Roman" w:hAnsi="Times New Roman"/>
        <w:noProof/>
        <w:sz w:val="20"/>
        <w:lang w:val="en-US"/>
      </w:rPr>
      <w:t xml:space="preserve">Translation </w:t>
    </w:r>
    <w:r w:rsidRPr="00417843">
      <w:rPr>
        <w:rFonts w:ascii="Times New Roman" w:hAnsi="Times New Roman"/>
        <w:noProof/>
        <w:sz w:val="20"/>
        <w:lang w:val="en-US"/>
      </w:rPr>
      <w:fldChar w:fldCharType="begin"/>
    </w:r>
    <w:r w:rsidRPr="00417843">
      <w:rPr>
        <w:rFonts w:ascii="Times New Roman" w:hAnsi="Times New Roman"/>
        <w:noProof/>
        <w:sz w:val="20"/>
        <w:lang w:val="en-US"/>
      </w:rPr>
      <w:instrText>symbol 169 \f "UnivrstyRoman TL" \s 8</w:instrText>
    </w:r>
    <w:r w:rsidRPr="00417843">
      <w:rPr>
        <w:rFonts w:ascii="Times New Roman" w:hAnsi="Times New Roman"/>
        <w:noProof/>
        <w:sz w:val="20"/>
        <w:lang w:val="en-US"/>
      </w:rPr>
      <w:fldChar w:fldCharType="separate"/>
    </w:r>
    <w:r w:rsidRPr="00417843">
      <w:rPr>
        <w:rFonts w:ascii="Times New Roman" w:hAnsi="Times New Roman"/>
        <w:noProof/>
        <w:sz w:val="20"/>
        <w:lang w:val="en-US"/>
      </w:rPr>
      <w:t>©</w:t>
    </w:r>
    <w:r w:rsidRPr="00417843">
      <w:rPr>
        <w:rFonts w:ascii="Times New Roman" w:hAnsi="Times New Roman"/>
        <w:noProof/>
        <w:sz w:val="20"/>
        <w:lang w:val="en-US"/>
      </w:rPr>
      <w:fldChar w:fldCharType="end"/>
    </w:r>
    <w:r w:rsidRPr="00417843">
      <w:rPr>
        <w:rFonts w:ascii="Times New Roman" w:hAnsi="Times New Roman"/>
        <w:noProof/>
        <w:sz w:val="20"/>
        <w:lang w:val="en-US"/>
      </w:rPr>
      <w:t xml:space="preserve"> 2022 Valsts valodas centrs (State Language Centre)</w:t>
    </w:r>
    <w:r w:rsidRPr="00417843">
      <w:rPr>
        <w:rFonts w:ascii="Times New Roman" w:hAnsi="Times New Roman"/>
        <w:noProof/>
        <w:sz w:val="20"/>
        <w:lang w:val="en-US"/>
      </w:rPr>
      <w:tab/>
    </w:r>
    <w:r w:rsidRPr="00417843">
      <w:rPr>
        <w:rStyle w:val="PageNumber"/>
        <w:rFonts w:ascii="Times New Roman" w:hAnsi="Times New Roman"/>
        <w:noProof/>
        <w:sz w:val="20"/>
        <w:lang w:val="en-US"/>
      </w:rPr>
      <w:fldChar w:fldCharType="begin"/>
    </w:r>
    <w:r w:rsidRPr="00417843">
      <w:rPr>
        <w:rStyle w:val="PageNumber"/>
        <w:rFonts w:ascii="Times New Roman" w:hAnsi="Times New Roman"/>
        <w:noProof/>
        <w:sz w:val="20"/>
        <w:lang w:val="en-US"/>
      </w:rPr>
      <w:instrText xml:space="preserve"> PAGE </w:instrText>
    </w:r>
    <w:r w:rsidRPr="00417843">
      <w:rPr>
        <w:rStyle w:val="PageNumber"/>
        <w:rFonts w:ascii="Times New Roman" w:hAnsi="Times New Roman"/>
        <w:noProof/>
        <w:sz w:val="20"/>
        <w:lang w:val="en-US"/>
      </w:rPr>
      <w:fldChar w:fldCharType="separate"/>
    </w:r>
    <w:r w:rsidRPr="00417843">
      <w:rPr>
        <w:rStyle w:val="PageNumber"/>
        <w:rFonts w:ascii="Times New Roman" w:hAnsi="Times New Roman"/>
        <w:noProof/>
        <w:sz w:val="20"/>
        <w:lang w:val="en-US"/>
      </w:rPr>
      <w:t>2</w:t>
    </w:r>
    <w:r w:rsidRPr="00417843">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9C39" w14:textId="77777777" w:rsidR="00316880" w:rsidRPr="00417843" w:rsidRDefault="00316880" w:rsidP="00316880">
    <w:pPr>
      <w:pStyle w:val="Footer"/>
      <w:rPr>
        <w:rFonts w:ascii="Times New Roman" w:hAnsi="Times New Roman"/>
        <w:noProof/>
        <w:sz w:val="20"/>
        <w:lang w:val="en-US"/>
      </w:rPr>
    </w:pPr>
    <w:bookmarkStart w:id="12" w:name="_Hlk60653308"/>
    <w:bookmarkStart w:id="13" w:name="_Hlk60653309"/>
  </w:p>
  <w:p w14:paraId="02912741" w14:textId="77777777" w:rsidR="00316880" w:rsidRPr="00417843" w:rsidRDefault="00316880" w:rsidP="00316880">
    <w:pPr>
      <w:pStyle w:val="Footer"/>
      <w:rPr>
        <w:rFonts w:ascii="Times New Roman" w:hAnsi="Times New Roman"/>
        <w:noProof/>
        <w:sz w:val="20"/>
        <w:lang w:val="en-US"/>
      </w:rPr>
    </w:pPr>
    <w:bookmarkStart w:id="14" w:name="_Hlk31896922"/>
    <w:bookmarkStart w:id="15" w:name="_Hlk31896923"/>
    <w:r w:rsidRPr="00417843">
      <w:rPr>
        <w:rFonts w:ascii="Times New Roman" w:hAnsi="Times New Roman"/>
        <w:noProof/>
        <w:sz w:val="20"/>
        <w:lang w:val="en-US"/>
      </w:rPr>
      <w:t xml:space="preserve">Translation </w:t>
    </w:r>
    <w:r w:rsidRPr="00417843">
      <w:rPr>
        <w:rFonts w:ascii="Times New Roman" w:hAnsi="Times New Roman"/>
        <w:noProof/>
        <w:sz w:val="20"/>
        <w:lang w:val="en-US"/>
      </w:rPr>
      <w:fldChar w:fldCharType="begin"/>
    </w:r>
    <w:r w:rsidRPr="00417843">
      <w:rPr>
        <w:rFonts w:ascii="Times New Roman" w:hAnsi="Times New Roman"/>
        <w:noProof/>
        <w:sz w:val="20"/>
        <w:lang w:val="en-US"/>
      </w:rPr>
      <w:instrText>symbol 169 \f "UnivrstyRoman TL" \s 8</w:instrText>
    </w:r>
    <w:r w:rsidRPr="00417843">
      <w:rPr>
        <w:rFonts w:ascii="Times New Roman" w:hAnsi="Times New Roman"/>
        <w:noProof/>
        <w:sz w:val="20"/>
        <w:lang w:val="en-US"/>
      </w:rPr>
      <w:fldChar w:fldCharType="separate"/>
    </w:r>
    <w:r w:rsidRPr="00417843">
      <w:rPr>
        <w:rFonts w:ascii="Times New Roman" w:hAnsi="Times New Roman"/>
        <w:noProof/>
        <w:sz w:val="20"/>
        <w:lang w:val="en-US"/>
      </w:rPr>
      <w:t>©</w:t>
    </w:r>
    <w:r w:rsidRPr="00417843">
      <w:rPr>
        <w:rFonts w:ascii="Times New Roman" w:hAnsi="Times New Roman"/>
        <w:noProof/>
        <w:sz w:val="20"/>
        <w:lang w:val="en-US"/>
      </w:rPr>
      <w:fldChar w:fldCharType="end"/>
    </w:r>
    <w:r w:rsidRPr="00417843">
      <w:rPr>
        <w:rFonts w:ascii="Times New Roman" w:hAnsi="Times New Roman"/>
        <w:noProof/>
        <w:sz w:val="20"/>
        <w:lang w:val="en-US"/>
      </w:rPr>
      <w:t xml:space="preserve"> 2022 Valsts valodas centrs (State Language Centre)</w:t>
    </w:r>
    <w:bookmarkEnd w:id="12"/>
    <w:bookmarkEnd w:id="13"/>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9D67A" w14:textId="77777777" w:rsidR="00595FC7" w:rsidRPr="00417843" w:rsidRDefault="00595FC7" w:rsidP="00595FC7">
      <w:pPr>
        <w:spacing w:after="0" w:line="240" w:lineRule="auto"/>
        <w:rPr>
          <w:noProof/>
          <w:lang w:val="en-US"/>
        </w:rPr>
      </w:pPr>
      <w:r w:rsidRPr="00417843">
        <w:rPr>
          <w:noProof/>
          <w:lang w:val="en-US"/>
        </w:rPr>
        <w:separator/>
      </w:r>
    </w:p>
  </w:footnote>
  <w:footnote w:type="continuationSeparator" w:id="0">
    <w:p w14:paraId="1BF6357E" w14:textId="77777777" w:rsidR="00595FC7" w:rsidRPr="00417843" w:rsidRDefault="00595FC7" w:rsidP="00595FC7">
      <w:pPr>
        <w:spacing w:after="0" w:line="240" w:lineRule="auto"/>
        <w:rPr>
          <w:noProof/>
          <w:lang w:val="en-US"/>
        </w:rPr>
      </w:pPr>
      <w:r w:rsidRPr="0041784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F886" w14:textId="77777777" w:rsidR="00417843" w:rsidRDefault="00417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CDEA" w14:textId="77777777" w:rsidR="00417843" w:rsidRDefault="00417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7AEF" w14:textId="77777777" w:rsidR="00417843" w:rsidRDefault="004178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revisionView w:markup="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53"/>
    <w:rsid w:val="00132050"/>
    <w:rsid w:val="001C0E32"/>
    <w:rsid w:val="00316880"/>
    <w:rsid w:val="00417843"/>
    <w:rsid w:val="00595FC7"/>
    <w:rsid w:val="005B0916"/>
    <w:rsid w:val="00612425"/>
    <w:rsid w:val="00645330"/>
    <w:rsid w:val="00651253"/>
    <w:rsid w:val="00653167"/>
    <w:rsid w:val="00844348"/>
    <w:rsid w:val="008E4FD1"/>
    <w:rsid w:val="00921840"/>
    <w:rsid w:val="00925B55"/>
    <w:rsid w:val="00AC3578"/>
    <w:rsid w:val="00F75F9E"/>
    <w:rsid w:val="00F863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94F7"/>
  <w15:chartTrackingRefBased/>
  <w15:docId w15:val="{7B9CAB65-F384-44C8-BCB1-2E0AD8FD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5FC7"/>
    <w:rPr>
      <w:color w:val="0000FF"/>
      <w:u w:val="single"/>
    </w:rPr>
  </w:style>
  <w:style w:type="paragraph" w:customStyle="1" w:styleId="tv213">
    <w:name w:val="tv213"/>
    <w:basedOn w:val="Normal"/>
    <w:rsid w:val="00595FC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595FC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595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FC7"/>
  </w:style>
  <w:style w:type="paragraph" w:styleId="Footer">
    <w:name w:val="footer"/>
    <w:basedOn w:val="Normal"/>
    <w:link w:val="FooterChar"/>
    <w:unhideWhenUsed/>
    <w:rsid w:val="00595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FC7"/>
  </w:style>
  <w:style w:type="paragraph" w:styleId="BlockText">
    <w:name w:val="Block Text"/>
    <w:basedOn w:val="Normal"/>
    <w:rsid w:val="00645330"/>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F86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80938">
      <w:bodyDiv w:val="1"/>
      <w:marLeft w:val="0"/>
      <w:marRight w:val="0"/>
      <w:marTop w:val="0"/>
      <w:marBottom w:val="0"/>
      <w:divBdr>
        <w:top w:val="none" w:sz="0" w:space="0" w:color="auto"/>
        <w:left w:val="none" w:sz="0" w:space="0" w:color="auto"/>
        <w:bottom w:val="none" w:sz="0" w:space="0" w:color="auto"/>
        <w:right w:val="none" w:sz="0" w:space="0" w:color="auto"/>
      </w:divBdr>
      <w:divsChild>
        <w:div w:id="1562329665">
          <w:marLeft w:val="0"/>
          <w:marRight w:val="0"/>
          <w:marTop w:val="0"/>
          <w:marBottom w:val="0"/>
          <w:divBdr>
            <w:top w:val="none" w:sz="0" w:space="0" w:color="auto"/>
            <w:left w:val="none" w:sz="0" w:space="0" w:color="auto"/>
            <w:bottom w:val="none" w:sz="0" w:space="0" w:color="auto"/>
            <w:right w:val="none" w:sz="0" w:space="0" w:color="auto"/>
          </w:divBdr>
          <w:divsChild>
            <w:div w:id="1491747378">
              <w:marLeft w:val="0"/>
              <w:marRight w:val="0"/>
              <w:marTop w:val="0"/>
              <w:marBottom w:val="0"/>
              <w:divBdr>
                <w:top w:val="none" w:sz="0" w:space="0" w:color="auto"/>
                <w:left w:val="none" w:sz="0" w:space="0" w:color="auto"/>
                <w:bottom w:val="none" w:sz="0" w:space="0" w:color="auto"/>
                <w:right w:val="none" w:sz="0" w:space="0" w:color="auto"/>
              </w:divBdr>
            </w:div>
            <w:div w:id="77990594">
              <w:marLeft w:val="0"/>
              <w:marRight w:val="0"/>
              <w:marTop w:val="0"/>
              <w:marBottom w:val="0"/>
              <w:divBdr>
                <w:top w:val="none" w:sz="0" w:space="0" w:color="auto"/>
                <w:left w:val="none" w:sz="0" w:space="0" w:color="auto"/>
                <w:bottom w:val="none" w:sz="0" w:space="0" w:color="auto"/>
                <w:right w:val="none" w:sz="0" w:space="0" w:color="auto"/>
              </w:divBdr>
            </w:div>
            <w:div w:id="1167869034">
              <w:marLeft w:val="0"/>
              <w:marRight w:val="0"/>
              <w:marTop w:val="0"/>
              <w:marBottom w:val="0"/>
              <w:divBdr>
                <w:top w:val="none" w:sz="0" w:space="0" w:color="auto"/>
                <w:left w:val="none" w:sz="0" w:space="0" w:color="auto"/>
                <w:bottom w:val="none" w:sz="0" w:space="0" w:color="auto"/>
                <w:right w:val="none" w:sz="0" w:space="0" w:color="auto"/>
              </w:divBdr>
            </w:div>
            <w:div w:id="1014453136">
              <w:marLeft w:val="0"/>
              <w:marRight w:val="0"/>
              <w:marTop w:val="0"/>
              <w:marBottom w:val="0"/>
              <w:divBdr>
                <w:top w:val="none" w:sz="0" w:space="0" w:color="auto"/>
                <w:left w:val="none" w:sz="0" w:space="0" w:color="auto"/>
                <w:bottom w:val="none" w:sz="0" w:space="0" w:color="auto"/>
                <w:right w:val="none" w:sz="0" w:space="0" w:color="auto"/>
              </w:divBdr>
            </w:div>
            <w:div w:id="1584991205">
              <w:marLeft w:val="0"/>
              <w:marRight w:val="0"/>
              <w:marTop w:val="0"/>
              <w:marBottom w:val="0"/>
              <w:divBdr>
                <w:top w:val="none" w:sz="0" w:space="0" w:color="auto"/>
                <w:left w:val="none" w:sz="0" w:space="0" w:color="auto"/>
                <w:bottom w:val="none" w:sz="0" w:space="0" w:color="auto"/>
                <w:right w:val="none" w:sz="0" w:space="0" w:color="auto"/>
              </w:divBdr>
            </w:div>
            <w:div w:id="1787652716">
              <w:marLeft w:val="0"/>
              <w:marRight w:val="0"/>
              <w:marTop w:val="0"/>
              <w:marBottom w:val="0"/>
              <w:divBdr>
                <w:top w:val="none" w:sz="0" w:space="0" w:color="auto"/>
                <w:left w:val="none" w:sz="0" w:space="0" w:color="auto"/>
                <w:bottom w:val="none" w:sz="0" w:space="0" w:color="auto"/>
                <w:right w:val="none" w:sz="0" w:space="0" w:color="auto"/>
              </w:divBdr>
            </w:div>
            <w:div w:id="1442456055">
              <w:marLeft w:val="0"/>
              <w:marRight w:val="0"/>
              <w:marTop w:val="0"/>
              <w:marBottom w:val="0"/>
              <w:divBdr>
                <w:top w:val="none" w:sz="0" w:space="0" w:color="auto"/>
                <w:left w:val="none" w:sz="0" w:space="0" w:color="auto"/>
                <w:bottom w:val="none" w:sz="0" w:space="0" w:color="auto"/>
                <w:right w:val="none" w:sz="0" w:space="0" w:color="auto"/>
              </w:divBdr>
            </w:div>
            <w:div w:id="578518794">
              <w:marLeft w:val="0"/>
              <w:marRight w:val="0"/>
              <w:marTop w:val="0"/>
              <w:marBottom w:val="0"/>
              <w:divBdr>
                <w:top w:val="none" w:sz="0" w:space="0" w:color="auto"/>
                <w:left w:val="none" w:sz="0" w:space="0" w:color="auto"/>
                <w:bottom w:val="none" w:sz="0" w:space="0" w:color="auto"/>
                <w:right w:val="none" w:sz="0" w:space="0" w:color="auto"/>
              </w:divBdr>
            </w:div>
            <w:div w:id="1631665700">
              <w:marLeft w:val="0"/>
              <w:marRight w:val="0"/>
              <w:marTop w:val="0"/>
              <w:marBottom w:val="0"/>
              <w:divBdr>
                <w:top w:val="none" w:sz="0" w:space="0" w:color="auto"/>
                <w:left w:val="none" w:sz="0" w:space="0" w:color="auto"/>
                <w:bottom w:val="none" w:sz="0" w:space="0" w:color="auto"/>
                <w:right w:val="none" w:sz="0" w:space="0" w:color="auto"/>
              </w:divBdr>
            </w:div>
            <w:div w:id="265893343">
              <w:marLeft w:val="0"/>
              <w:marRight w:val="0"/>
              <w:marTop w:val="0"/>
              <w:marBottom w:val="0"/>
              <w:divBdr>
                <w:top w:val="none" w:sz="0" w:space="0" w:color="auto"/>
                <w:left w:val="none" w:sz="0" w:space="0" w:color="auto"/>
                <w:bottom w:val="none" w:sz="0" w:space="0" w:color="auto"/>
                <w:right w:val="none" w:sz="0" w:space="0" w:color="auto"/>
              </w:divBdr>
            </w:div>
            <w:div w:id="1406223154">
              <w:marLeft w:val="0"/>
              <w:marRight w:val="0"/>
              <w:marTop w:val="0"/>
              <w:marBottom w:val="0"/>
              <w:divBdr>
                <w:top w:val="none" w:sz="0" w:space="0" w:color="auto"/>
                <w:left w:val="none" w:sz="0" w:space="0" w:color="auto"/>
                <w:bottom w:val="none" w:sz="0" w:space="0" w:color="auto"/>
                <w:right w:val="none" w:sz="0" w:space="0" w:color="auto"/>
              </w:divBdr>
            </w:div>
            <w:div w:id="18956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380E15-789E-4BBA-905C-1BB418CFCD88}">
  <ds:schemaRefs>
    <ds:schemaRef ds:uri="http://schemas.microsoft.com/sharepoint/v3/contenttype/forms"/>
  </ds:schemaRefs>
</ds:datastoreItem>
</file>

<file path=customXml/itemProps2.xml><?xml version="1.0" encoding="utf-8"?>
<ds:datastoreItem xmlns:ds="http://schemas.openxmlformats.org/officeDocument/2006/customXml" ds:itemID="{1BDB5092-186E-4525-9B62-185DA9613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ACC9A-8DF9-41E3-A932-D95F8B79C0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742</Words>
  <Characters>4180</Characters>
  <Application>Microsoft Office Word</Application>
  <DocSecurity>0</DocSecurity>
  <Lines>321</Lines>
  <Paragraphs>307</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Beāte Paula</dc:creator>
  <cp:keywords/>
  <dc:description/>
  <cp:lastModifiedBy>Eva Kauliņa</cp:lastModifiedBy>
  <cp:revision>16</cp:revision>
  <dcterms:created xsi:type="dcterms:W3CDTF">2022-01-03T07:50:00Z</dcterms:created>
  <dcterms:modified xsi:type="dcterms:W3CDTF">2022-02-23T15:48:00Z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