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593" w:rsidRPr="005B0593" w:rsidRDefault="005B0593" w:rsidP="005B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0593">
        <w:rPr>
          <w:rFonts w:ascii="Times New Roman" w:hAnsi="Times New Roman"/>
          <w:sz w:val="24"/>
          <w:szCs w:val="24"/>
        </w:rPr>
        <w:t>Republic of Latvia</w:t>
      </w:r>
    </w:p>
    <w:p w:rsidR="005B0593" w:rsidRPr="005B0593" w:rsidRDefault="005B0593" w:rsidP="005B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Cabinet</w:t>
      </w:r>
    </w:p>
    <w:p w:rsidR="006A0123" w:rsidRPr="006A0123" w:rsidRDefault="006A0123" w:rsidP="006A01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Regulation No. 372</w:t>
      </w:r>
    </w:p>
    <w:p w:rsidR="006A0123" w:rsidRDefault="006A0123" w:rsidP="006A01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Adopted 14 June 2016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Technical Standards for the Refill Mechanism of Electronic Cigarettes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Issued pursuant to</w:t>
      </w:r>
    </w:p>
    <w:p w:rsidR="006A0123" w:rsidRPr="006A0123" w:rsidRDefault="006A0123" w:rsidP="006A01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Section 3, Paragraph five, Clause 7 of the Law on the Handling of Tobacco Products, Herbal Products for Smoking, Electronic Smoking Devices and Their Liquids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593769"/>
      <w:bookmarkEnd w:id="0"/>
      <w:r>
        <w:rPr>
          <w:rFonts w:ascii="Times New Roman" w:hAnsi="Times New Roman"/>
          <w:noProof/>
          <w:sz w:val="24"/>
        </w:rPr>
        <w:t>1. This Regulation prescribes the technical standards for the refill mechanism of electronic cigarettes refilled by means of a refill container.</w:t>
      </w:r>
      <w:bookmarkStart w:id="1" w:name="p1"/>
      <w:bookmarkEnd w:id="1"/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-593770"/>
      <w:bookmarkEnd w:id="2"/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2. It shall be authorised to place refillable electronic cigarettes and refill containers on the market if the refill mechanism meets one of the following conditions:</w:t>
      </w:r>
      <w:bookmarkStart w:id="3" w:name="p2"/>
      <w:bookmarkEnd w:id="3"/>
    </w:p>
    <w:p w:rsidR="006A0123" w:rsidRPr="006A0123" w:rsidRDefault="006A0123" w:rsidP="006A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2.1. refill mechanism entails the use of a refill container possessing a securely attached at least 9 millimetres long nozzle which slots comfortably into the opening of the tank of the respective electronic cigarette and is narrower than the respective opening of the tank, and possessing a flow control mechanism that emits no more than 20 drops of nicotine-containing liquid per minute when placed vertically and subjected to atmospheric pressure at 20 °C (± 5 °C);</w:t>
      </w:r>
    </w:p>
    <w:p w:rsidR="006A0123" w:rsidRPr="006A0123" w:rsidRDefault="006A0123" w:rsidP="006A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2.2. the refill mechanism operates by means of a special connection system (docking system) which releases nicotine-containing liquid from the refill container into the tank of the refillable electronic cigarette only when the refillable electronic cigarette and refill container are connected.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-593771"/>
      <w:bookmarkEnd w:id="4"/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3. Refillable electronic cigarette and refill container shall include instructions for refilling with schematic presentations.</w:t>
      </w:r>
      <w:bookmarkStart w:id="5" w:name="p3"/>
      <w:bookmarkEnd w:id="5"/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6" w:name="p-593772"/>
      <w:bookmarkEnd w:id="6"/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4. The instructions for use of the refillable electronic cigarette and refill container with a refill mechanism referred to in Sub-paragraph 2.1 of this Regulation shall specify the width of the nozzle or width of the opening of the tank that enables the consumer to identify the compatibility of a refill container and electronic cigarette.</w:t>
      </w:r>
      <w:bookmarkStart w:id="7" w:name="p4"/>
      <w:bookmarkEnd w:id="7"/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8" w:name="p-593773"/>
      <w:bookmarkEnd w:id="8"/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5. The instructions for use of the refillable electronic cigarette and refill container with a refill mechanism referred to in Sub-paragraph 2.2 of this Regulation shall specify the types of special connection system (docking system) with which the respective electronic cigarette and refill container is compatible.</w:t>
      </w:r>
      <w:bookmarkStart w:id="9" w:name="p5"/>
      <w:bookmarkEnd w:id="9"/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Default="005B059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Prime Minister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 w:rsidR="006A0123">
        <w:rPr>
          <w:rFonts w:ascii="Times New Roman" w:hAnsi="Times New Roman"/>
          <w:noProof/>
          <w:sz w:val="24"/>
        </w:rPr>
        <w:t>Māris Kučinskis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Acting for the Minister for Health,</w:t>
      </w:r>
    </w:p>
    <w:p w:rsidR="006A0123" w:rsidRDefault="005B059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Minister for Transport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bookmarkStart w:id="10" w:name="_GoBack"/>
      <w:bookmarkEnd w:id="10"/>
      <w:r w:rsidR="006A0123">
        <w:rPr>
          <w:rFonts w:ascii="Times New Roman" w:hAnsi="Times New Roman"/>
          <w:noProof/>
          <w:sz w:val="24"/>
        </w:rPr>
        <w:t>Uldis Augulis</w:t>
      </w:r>
    </w:p>
    <w:p w:rsid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A0123" w:rsidRPr="006A0123" w:rsidRDefault="006A0123" w:rsidP="006A01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A0123" w:rsidRPr="006A0123" w:rsidSect="005B0593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123" w:rsidRPr="006A0123" w:rsidRDefault="006A0123" w:rsidP="006A0123">
      <w:pPr>
        <w:spacing w:after="0" w:line="240" w:lineRule="auto"/>
        <w:rPr>
          <w:noProof/>
          <w:lang w:val="en-US"/>
        </w:rPr>
      </w:pPr>
      <w:r w:rsidRPr="006A0123">
        <w:rPr>
          <w:noProof/>
          <w:lang w:val="en-US"/>
        </w:rPr>
        <w:separator/>
      </w:r>
    </w:p>
  </w:endnote>
  <w:endnote w:type="continuationSeparator" w:id="0">
    <w:p w:rsidR="006A0123" w:rsidRPr="006A0123" w:rsidRDefault="006A0123" w:rsidP="006A0123">
      <w:pPr>
        <w:spacing w:after="0" w:line="240" w:lineRule="auto"/>
        <w:rPr>
          <w:noProof/>
          <w:lang w:val="en-US"/>
        </w:rPr>
      </w:pPr>
      <w:r w:rsidRPr="006A0123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593" w:rsidRPr="00750961" w:rsidRDefault="005B0593" w:rsidP="005B0593">
    <w:pPr>
      <w:pStyle w:val="Kjene"/>
      <w:rPr>
        <w:rFonts w:ascii="Times New Roman" w:hAnsi="Times New Roman"/>
        <w:sz w:val="20"/>
      </w:rPr>
    </w:pPr>
  </w:p>
  <w:p w:rsidR="005B0593" w:rsidRPr="000523BF" w:rsidRDefault="005B0593" w:rsidP="005B0593">
    <w:pPr>
      <w:pStyle w:val="Kjene"/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201</w:t>
    </w:r>
    <w:r>
      <w:rPr>
        <w:rFonts w:ascii="Times New Roman" w:hAnsi="Times New Roman"/>
        <w:sz w:val="20"/>
      </w:rPr>
      <w:t>7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123" w:rsidRPr="006A0123" w:rsidRDefault="006A0123" w:rsidP="006A0123">
      <w:pPr>
        <w:spacing w:after="0" w:line="240" w:lineRule="auto"/>
        <w:rPr>
          <w:noProof/>
          <w:lang w:val="en-US"/>
        </w:rPr>
      </w:pPr>
      <w:r w:rsidRPr="006A0123">
        <w:rPr>
          <w:noProof/>
          <w:lang w:val="en-US"/>
        </w:rPr>
        <w:separator/>
      </w:r>
    </w:p>
  </w:footnote>
  <w:footnote w:type="continuationSeparator" w:id="0">
    <w:p w:rsidR="006A0123" w:rsidRPr="006A0123" w:rsidRDefault="006A0123" w:rsidP="006A0123">
      <w:pPr>
        <w:spacing w:after="0" w:line="240" w:lineRule="auto"/>
        <w:rPr>
          <w:noProof/>
          <w:lang w:val="en-US"/>
        </w:rPr>
      </w:pPr>
      <w:r w:rsidRPr="006A0123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60"/>
    <w:rsid w:val="00016237"/>
    <w:rsid w:val="0054699C"/>
    <w:rsid w:val="005B0593"/>
    <w:rsid w:val="006A0123"/>
    <w:rsid w:val="009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F7A7"/>
  <w15:chartTrackingRefBased/>
  <w15:docId w15:val="{C651F76A-8A5B-4F3B-8215-56B86B42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6A0123"/>
    <w:rPr>
      <w:color w:val="0000FF"/>
      <w:u w:val="single"/>
    </w:rPr>
  </w:style>
  <w:style w:type="paragraph" w:customStyle="1" w:styleId="tv213">
    <w:name w:val="tv213"/>
    <w:basedOn w:val="Parasts"/>
    <w:rsid w:val="006A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6A01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A0123"/>
  </w:style>
  <w:style w:type="paragraph" w:styleId="Kjene">
    <w:name w:val="footer"/>
    <w:basedOn w:val="Parasts"/>
    <w:link w:val="KjeneRakstz"/>
    <w:unhideWhenUsed/>
    <w:rsid w:val="006A01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1471</Words>
  <Characters>839</Characters>
  <Application>Microsoft Office Word</Application>
  <DocSecurity>0</DocSecurity>
  <Lines>6</Lines>
  <Paragraphs>4</Paragraphs>
  <ScaleCrop>false</ScaleCrop>
  <Company>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Dombrovska</dc:creator>
  <cp:keywords/>
  <dc:description/>
  <cp:lastModifiedBy>Beāte Paula</cp:lastModifiedBy>
  <cp:revision>3</cp:revision>
  <dcterms:created xsi:type="dcterms:W3CDTF">2017-03-16T08:52:00Z</dcterms:created>
  <dcterms:modified xsi:type="dcterms:W3CDTF">2017-09-15T06:57:00Z</dcterms:modified>
</cp:coreProperties>
</file>