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F4D" w:rsidRPr="000B102D" w:rsidRDefault="00765F4D" w:rsidP="0016757B">
      <w:pPr>
        <w:widowControl w:val="0"/>
        <w:tabs>
          <w:tab w:val="left" w:pos="3675"/>
        </w:tabs>
        <w:jc w:val="both"/>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84"/>
        <w:gridCol w:w="5778"/>
      </w:tblGrid>
      <w:tr w:rsidR="000B102D" w:rsidRPr="00D4490F" w:rsidTr="00773762">
        <w:tc>
          <w:tcPr>
            <w:tcW w:w="3289" w:type="dxa"/>
            <w:shd w:val="clear" w:color="auto" w:fill="auto"/>
          </w:tcPr>
          <w:p w:rsidR="000B102D" w:rsidRPr="00D4490F" w:rsidRDefault="000B102D" w:rsidP="0016757B">
            <w:pPr>
              <w:widowControl w:val="0"/>
              <w:jc w:val="both"/>
              <w:rPr>
                <w:rFonts w:ascii="Times New Roman" w:hAnsi="Times New Roman" w:cs="Verdana"/>
                <w:noProof/>
                <w:szCs w:val="22"/>
              </w:rPr>
            </w:pPr>
            <w:r>
              <w:rPr>
                <w:noProof/>
                <w:lang w:eastAsia="lv-LV"/>
              </w:rPr>
              <w:drawing>
                <wp:inline distT="0" distB="0" distL="0" distR="0">
                  <wp:extent cx="1828800" cy="6477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647700"/>
                          </a:xfrm>
                          <a:prstGeom prst="rect">
                            <a:avLst/>
                          </a:prstGeom>
                          <a:noFill/>
                          <a:ln>
                            <a:noFill/>
                          </a:ln>
                        </pic:spPr>
                      </pic:pic>
                    </a:graphicData>
                  </a:graphic>
                </wp:inline>
              </w:drawing>
            </w:r>
          </w:p>
        </w:tc>
        <w:tc>
          <w:tcPr>
            <w:tcW w:w="5839" w:type="dxa"/>
            <w:shd w:val="clear" w:color="auto" w:fill="auto"/>
            <w:vAlign w:val="center"/>
          </w:tcPr>
          <w:p w:rsidR="000B102D" w:rsidRPr="00D4490F" w:rsidRDefault="000B102D" w:rsidP="00773762">
            <w:pPr>
              <w:widowControl w:val="0"/>
              <w:jc w:val="center"/>
              <w:rPr>
                <w:rFonts w:ascii="Times New Roman" w:hAnsi="Times New Roman" w:cs="Verdana"/>
                <w:noProof/>
                <w:szCs w:val="22"/>
              </w:rPr>
            </w:pPr>
            <w:r>
              <w:rPr>
                <w:rFonts w:ascii="Times New Roman" w:hAnsi="Times New Roman"/>
                <w:szCs w:val="22"/>
              </w:rPr>
              <w:t>PASAULES ANTIDOPINGA AĢENTŪRA</w:t>
            </w:r>
          </w:p>
        </w:tc>
      </w:tr>
    </w:tbl>
    <w:p w:rsidR="00765F4D" w:rsidRDefault="00765F4D" w:rsidP="0016757B">
      <w:pPr>
        <w:widowControl w:val="0"/>
        <w:jc w:val="both"/>
        <w:rPr>
          <w:rFonts w:ascii="Times New Roman" w:hAnsi="Times New Roman" w:cs="Verdana"/>
          <w:noProof/>
          <w:szCs w:val="22"/>
        </w:rPr>
      </w:pPr>
    </w:p>
    <w:p w:rsidR="00985603" w:rsidRDefault="00985603" w:rsidP="0016757B">
      <w:pPr>
        <w:widowControl w:val="0"/>
        <w:jc w:val="both"/>
        <w:rPr>
          <w:rFonts w:ascii="Times New Roman" w:hAnsi="Times New Roman" w:cs="Verdana"/>
          <w:noProof/>
          <w:szCs w:val="22"/>
        </w:rPr>
      </w:pPr>
    </w:p>
    <w:p w:rsidR="00985603" w:rsidRPr="000B102D" w:rsidRDefault="00985603" w:rsidP="0016757B">
      <w:pPr>
        <w:widowControl w:val="0"/>
        <w:jc w:val="both"/>
        <w:rPr>
          <w:rFonts w:ascii="Times New Roman" w:hAnsi="Times New Roman" w:cs="Verdana"/>
          <w:noProof/>
          <w:szCs w:val="22"/>
        </w:rPr>
      </w:pPr>
    </w:p>
    <w:p w:rsidR="00765F4D" w:rsidRPr="00985603" w:rsidRDefault="00765F4D" w:rsidP="0016757B">
      <w:pPr>
        <w:widowControl w:val="0"/>
        <w:jc w:val="center"/>
        <w:rPr>
          <w:rFonts w:ascii="Times New Roman" w:hAnsi="Times New Roman" w:cs="Verdana"/>
          <w:noProof/>
          <w:sz w:val="32"/>
          <w:szCs w:val="56"/>
        </w:rPr>
      </w:pPr>
      <w:r w:rsidRPr="00985603">
        <w:rPr>
          <w:rFonts w:ascii="Times New Roman" w:hAnsi="Times New Roman"/>
          <w:sz w:val="32"/>
          <w:szCs w:val="56"/>
        </w:rPr>
        <w:t>Pasaules Antidopinga kodekss</w:t>
      </w:r>
    </w:p>
    <w:p w:rsidR="00765F4D" w:rsidRDefault="00765F4D" w:rsidP="0016757B">
      <w:pPr>
        <w:widowControl w:val="0"/>
        <w:jc w:val="center"/>
        <w:rPr>
          <w:rFonts w:ascii="Times New Roman" w:hAnsi="Times New Roman"/>
          <w:noProof/>
        </w:rPr>
      </w:pPr>
    </w:p>
    <w:p w:rsidR="00985603" w:rsidRDefault="00985603" w:rsidP="0016757B">
      <w:pPr>
        <w:widowControl w:val="0"/>
        <w:jc w:val="center"/>
        <w:rPr>
          <w:rFonts w:ascii="Times New Roman" w:hAnsi="Times New Roman"/>
          <w:noProof/>
        </w:rPr>
      </w:pPr>
    </w:p>
    <w:p w:rsidR="00985603" w:rsidRDefault="00985603" w:rsidP="0016757B">
      <w:pPr>
        <w:widowControl w:val="0"/>
        <w:jc w:val="center"/>
        <w:rPr>
          <w:rFonts w:ascii="Times New Roman" w:hAnsi="Times New Roman"/>
          <w:noProof/>
        </w:rPr>
      </w:pPr>
    </w:p>
    <w:p w:rsidR="00985603" w:rsidRPr="000B102D" w:rsidRDefault="00985603" w:rsidP="0016757B">
      <w:pPr>
        <w:widowControl w:val="0"/>
        <w:jc w:val="center"/>
        <w:rPr>
          <w:rFonts w:ascii="Times New Roman" w:hAnsi="Times New Roman"/>
          <w:noProof/>
        </w:rPr>
      </w:pPr>
    </w:p>
    <w:p w:rsidR="00765F4D" w:rsidRPr="00985603" w:rsidRDefault="00765F4D" w:rsidP="0016757B">
      <w:pPr>
        <w:widowControl w:val="0"/>
        <w:jc w:val="center"/>
        <w:rPr>
          <w:rFonts w:ascii="Times New Roman" w:hAnsi="Times New Roman" w:cs="Verdana"/>
          <w:b/>
          <w:bCs/>
          <w:caps/>
          <w:noProof/>
          <w:sz w:val="40"/>
          <w:szCs w:val="72"/>
        </w:rPr>
      </w:pPr>
      <w:r w:rsidRPr="00985603">
        <w:rPr>
          <w:rFonts w:ascii="Times New Roman" w:hAnsi="Times New Roman"/>
          <w:b/>
          <w:bCs/>
          <w:caps/>
          <w:sz w:val="40"/>
          <w:szCs w:val="72"/>
        </w:rPr>
        <w:t>2020. GADA AIZLIEGTO VIELU UN METOŽU SARAKSTS</w:t>
      </w:r>
    </w:p>
    <w:p w:rsidR="000B102D" w:rsidRPr="00985603" w:rsidRDefault="000B102D" w:rsidP="0016757B">
      <w:pPr>
        <w:widowControl w:val="0"/>
        <w:jc w:val="center"/>
        <w:rPr>
          <w:rFonts w:ascii="Times New Roman" w:hAnsi="Times New Roman"/>
          <w:noProof/>
          <w:sz w:val="40"/>
        </w:rPr>
      </w:pPr>
    </w:p>
    <w:p w:rsidR="000B102D" w:rsidRPr="00985603" w:rsidRDefault="00765F4D" w:rsidP="0016757B">
      <w:pPr>
        <w:widowControl w:val="0"/>
        <w:jc w:val="center"/>
        <w:rPr>
          <w:rFonts w:ascii="Times New Roman" w:hAnsi="Times New Roman" w:cs="Verdana"/>
          <w:b/>
          <w:bCs/>
          <w:noProof/>
          <w:sz w:val="40"/>
          <w:szCs w:val="72"/>
        </w:rPr>
      </w:pPr>
      <w:r w:rsidRPr="00985603">
        <w:rPr>
          <w:rFonts w:ascii="Times New Roman" w:hAnsi="Times New Roman"/>
          <w:b/>
          <w:bCs/>
          <w:sz w:val="40"/>
          <w:szCs w:val="72"/>
        </w:rPr>
        <w:t>STARPTAUTISKAIS STANDARTS</w:t>
      </w:r>
    </w:p>
    <w:p w:rsidR="00765F4D" w:rsidRDefault="00765F4D" w:rsidP="0016757B">
      <w:pPr>
        <w:widowControl w:val="0"/>
        <w:jc w:val="both"/>
        <w:rPr>
          <w:rFonts w:ascii="Times New Roman" w:hAnsi="Times New Roman" w:cs="Verdana"/>
          <w:b/>
          <w:bCs/>
          <w:noProof/>
          <w:szCs w:val="22"/>
        </w:rPr>
      </w:pPr>
    </w:p>
    <w:p w:rsidR="00985603" w:rsidRDefault="00985603" w:rsidP="0016757B">
      <w:pPr>
        <w:widowControl w:val="0"/>
        <w:jc w:val="both"/>
        <w:rPr>
          <w:rFonts w:ascii="Times New Roman" w:hAnsi="Times New Roman" w:cs="Verdana"/>
          <w:b/>
          <w:bCs/>
          <w:noProof/>
          <w:szCs w:val="22"/>
        </w:rPr>
      </w:pPr>
    </w:p>
    <w:p w:rsidR="00985603" w:rsidRPr="000B102D" w:rsidRDefault="00985603" w:rsidP="0016757B">
      <w:pPr>
        <w:widowControl w:val="0"/>
        <w:jc w:val="both"/>
        <w:rPr>
          <w:rFonts w:ascii="Times New Roman" w:hAnsi="Times New Roman" w:cs="Verdana"/>
          <w:b/>
          <w:bCs/>
          <w:noProof/>
          <w:szCs w:val="22"/>
        </w:rPr>
      </w:pPr>
    </w:p>
    <w:p w:rsidR="00765F4D" w:rsidRPr="000B102D" w:rsidRDefault="00765F4D" w:rsidP="0016757B">
      <w:pPr>
        <w:widowControl w:val="0"/>
        <w:jc w:val="both"/>
        <w:rPr>
          <w:rFonts w:ascii="Times New Roman" w:hAnsi="Times New Roman" w:cs="Verdana"/>
          <w:noProof/>
          <w:szCs w:val="22"/>
        </w:rPr>
      </w:pPr>
      <w:r>
        <w:rPr>
          <w:rFonts w:ascii="Times New Roman" w:hAnsi="Times New Roman"/>
          <w:szCs w:val="22"/>
        </w:rPr>
        <w:t xml:space="preserve">Dokumenta </w:t>
      </w:r>
      <w:r>
        <w:rPr>
          <w:rFonts w:ascii="Times New Roman" w:hAnsi="Times New Roman"/>
          <w:i/>
          <w:iCs/>
          <w:szCs w:val="22"/>
        </w:rPr>
        <w:t>Aizliegtais saraksts</w:t>
      </w:r>
      <w:r>
        <w:rPr>
          <w:rFonts w:ascii="Times New Roman" w:hAnsi="Times New Roman"/>
          <w:szCs w:val="22"/>
        </w:rPr>
        <w:t xml:space="preserve"> oficiālo tekstu glabā Pasaules Antidopinga aģentūra (</w:t>
      </w:r>
      <w:r>
        <w:rPr>
          <w:rFonts w:ascii="Times New Roman" w:hAnsi="Times New Roman"/>
          <w:i/>
          <w:iCs/>
          <w:szCs w:val="22"/>
        </w:rPr>
        <w:t>WADA</w:t>
      </w:r>
      <w:r>
        <w:rPr>
          <w:rFonts w:ascii="Times New Roman" w:hAnsi="Times New Roman"/>
          <w:szCs w:val="22"/>
        </w:rPr>
        <w:t>), un to publicē angļu un franču valodā. Ja starp teksta versijām angļu un franču valodā ir pretrunas, noteicošā ir teksta versija angļu valodā.</w:t>
      </w:r>
    </w:p>
    <w:p w:rsidR="00765F4D" w:rsidRDefault="00765F4D" w:rsidP="0016757B">
      <w:pPr>
        <w:widowControl w:val="0"/>
        <w:jc w:val="both"/>
        <w:rPr>
          <w:rFonts w:ascii="Times New Roman" w:hAnsi="Times New Roman" w:cs="Verdana"/>
          <w:noProof/>
          <w:szCs w:val="22"/>
        </w:rPr>
      </w:pPr>
    </w:p>
    <w:p w:rsidR="00985603" w:rsidRDefault="00985603" w:rsidP="0016757B">
      <w:pPr>
        <w:widowControl w:val="0"/>
        <w:jc w:val="both"/>
        <w:rPr>
          <w:rFonts w:ascii="Times New Roman" w:hAnsi="Times New Roman" w:cs="Verdana"/>
          <w:noProof/>
          <w:szCs w:val="22"/>
        </w:rPr>
      </w:pPr>
    </w:p>
    <w:p w:rsidR="00985603" w:rsidRDefault="00985603" w:rsidP="0016757B">
      <w:pPr>
        <w:widowControl w:val="0"/>
        <w:jc w:val="both"/>
        <w:rPr>
          <w:rFonts w:ascii="Times New Roman" w:hAnsi="Times New Roman" w:cs="Verdana"/>
          <w:noProof/>
          <w:szCs w:val="22"/>
        </w:rPr>
      </w:pPr>
    </w:p>
    <w:p w:rsidR="00985603" w:rsidRPr="000B102D" w:rsidRDefault="00985603" w:rsidP="0016757B">
      <w:pPr>
        <w:widowControl w:val="0"/>
        <w:jc w:val="both"/>
        <w:rPr>
          <w:rFonts w:ascii="Times New Roman" w:hAnsi="Times New Roman" w:cs="Verdana"/>
          <w:noProof/>
          <w:szCs w:val="22"/>
        </w:rPr>
      </w:pPr>
    </w:p>
    <w:p w:rsidR="00765F4D" w:rsidRPr="000B102D" w:rsidRDefault="00765F4D" w:rsidP="0016757B">
      <w:pPr>
        <w:widowControl w:val="0"/>
        <w:tabs>
          <w:tab w:val="left" w:pos="5400"/>
        </w:tabs>
        <w:jc w:val="center"/>
        <w:rPr>
          <w:rFonts w:ascii="Times New Roman" w:hAnsi="Times New Roman" w:cs="Verdana"/>
          <w:b/>
          <w:bCs/>
          <w:noProof/>
          <w:color w:val="808080"/>
        </w:rPr>
      </w:pPr>
      <w:r>
        <w:rPr>
          <w:rFonts w:ascii="Times New Roman" w:hAnsi="Times New Roman"/>
          <w:b/>
          <w:bCs/>
          <w:color w:val="808080"/>
        </w:rPr>
        <w:t>Šis saraksts stājas spēkā 2020. gada 1. janvārī.</w:t>
      </w:r>
    </w:p>
    <w:p w:rsidR="00765F4D" w:rsidRPr="000B102D" w:rsidRDefault="00765F4D" w:rsidP="0016757B">
      <w:pPr>
        <w:pStyle w:val="Heading1"/>
        <w:keepNext w:val="0"/>
        <w:widowControl w:val="0"/>
        <w:rPr>
          <w:rFonts w:ascii="Times New Roman" w:hAnsi="Times New Roman" w:cs="Verdana"/>
          <w:noProof/>
          <w:color w:val="000000"/>
          <w:sz w:val="24"/>
        </w:rPr>
      </w:pPr>
      <w:r>
        <w:rPr>
          <w:rFonts w:ascii="Times New Roman" w:hAnsi="Times New Roman"/>
          <w:color w:val="000000"/>
          <w:sz w:val="24"/>
        </w:rPr>
        <w:br w:type="page"/>
      </w:r>
      <w:bookmarkStart w:id="0" w:name="_Toc32800705"/>
      <w:bookmarkStart w:id="1" w:name="_Toc43891423"/>
      <w:bookmarkStart w:id="2" w:name="_Toc43892330"/>
      <w:r>
        <w:rPr>
          <w:rFonts w:ascii="Times New Roman" w:hAnsi="Times New Roman"/>
          <w:color w:val="000000"/>
          <w:sz w:val="24"/>
        </w:rPr>
        <w:lastRenderedPageBreak/>
        <w:t>2020. GADA AIZLIEGTO VIELU UN METOŽU SARAKSTS</w:t>
      </w:r>
    </w:p>
    <w:p w:rsidR="000B102D" w:rsidRDefault="000B102D" w:rsidP="0016757B">
      <w:pPr>
        <w:pStyle w:val="DefaultText"/>
        <w:widowControl w:val="0"/>
        <w:jc w:val="center"/>
        <w:rPr>
          <w:rFonts w:ascii="Times New Roman" w:hAnsi="Times New Roman" w:cs="Verdana"/>
          <w:b/>
          <w:bCs/>
          <w:noProof/>
          <w:color w:val="000000"/>
          <w:szCs w:val="32"/>
          <w:lang w:val="en-US"/>
        </w:rPr>
      </w:pPr>
    </w:p>
    <w:p w:rsidR="000B102D" w:rsidRPr="000B102D" w:rsidRDefault="00765F4D" w:rsidP="0016757B">
      <w:pPr>
        <w:pStyle w:val="DefaultText"/>
        <w:widowControl w:val="0"/>
        <w:jc w:val="center"/>
        <w:rPr>
          <w:rFonts w:ascii="Times New Roman" w:hAnsi="Times New Roman" w:cs="Verdana"/>
          <w:b/>
          <w:bCs/>
          <w:noProof/>
          <w:color w:val="000000"/>
          <w:szCs w:val="32"/>
        </w:rPr>
      </w:pPr>
      <w:r>
        <w:rPr>
          <w:rFonts w:ascii="Times New Roman" w:hAnsi="Times New Roman"/>
          <w:b/>
          <w:bCs/>
          <w:color w:val="000000"/>
          <w:szCs w:val="32"/>
        </w:rPr>
        <w:t>PASAULES ANTIDOPINGA KODEKSS</w:t>
      </w:r>
    </w:p>
    <w:p w:rsidR="00765F4D" w:rsidRPr="000B102D" w:rsidRDefault="00765F4D" w:rsidP="0016757B">
      <w:pPr>
        <w:pStyle w:val="DefaultText"/>
        <w:widowControl w:val="0"/>
        <w:jc w:val="center"/>
        <w:rPr>
          <w:rFonts w:ascii="Times New Roman" w:hAnsi="Times New Roman" w:cs="Verdana"/>
          <w:b/>
          <w:bCs/>
          <w:noProof/>
          <w:color w:val="808080"/>
          <w:szCs w:val="18"/>
          <w:u w:val="single"/>
          <w:lang w:val="en-US"/>
        </w:rPr>
      </w:pPr>
    </w:p>
    <w:p w:rsidR="00765F4D" w:rsidRPr="000B102D" w:rsidRDefault="00765F4D" w:rsidP="0016757B">
      <w:pPr>
        <w:pStyle w:val="DefaultText"/>
        <w:widowControl w:val="0"/>
        <w:jc w:val="center"/>
        <w:rPr>
          <w:rFonts w:ascii="Times New Roman" w:hAnsi="Times New Roman" w:cs="Verdana"/>
          <w:b/>
          <w:bCs/>
          <w:noProof/>
          <w:color w:val="808080"/>
          <w:szCs w:val="22"/>
          <w:u w:val="single"/>
        </w:rPr>
      </w:pPr>
      <w:r>
        <w:rPr>
          <w:rFonts w:ascii="Times New Roman" w:hAnsi="Times New Roman"/>
          <w:b/>
          <w:bCs/>
          <w:color w:val="808080"/>
          <w:szCs w:val="22"/>
          <w:u w:val="single"/>
        </w:rPr>
        <w:t>Spēkā no 2020. gada 1. janvāra</w:t>
      </w:r>
    </w:p>
    <w:p w:rsidR="00765F4D" w:rsidRPr="000B102D" w:rsidRDefault="00765F4D" w:rsidP="0016757B">
      <w:pPr>
        <w:pStyle w:val="DefaultText"/>
        <w:widowControl w:val="0"/>
        <w:jc w:val="both"/>
        <w:rPr>
          <w:rFonts w:ascii="Times New Roman" w:hAnsi="Times New Roman" w:cs="Verdana"/>
          <w:noProof/>
          <w:color w:val="808080"/>
          <w:szCs w:val="28"/>
          <w:lang w:val="en-US"/>
        </w:rPr>
      </w:pPr>
    </w:p>
    <w:p w:rsidR="000B102D" w:rsidRPr="000B102D" w:rsidRDefault="00765F4D" w:rsidP="0016757B">
      <w:pPr>
        <w:pStyle w:val="DefaultText"/>
        <w:widowControl w:val="0"/>
        <w:jc w:val="both"/>
        <w:rPr>
          <w:rFonts w:ascii="Times New Roman" w:hAnsi="Times New Roman"/>
          <w:noProof/>
        </w:rPr>
      </w:pPr>
      <w:r>
        <w:rPr>
          <w:rFonts w:ascii="Times New Roman" w:hAnsi="Times New Roman"/>
        </w:rPr>
        <w:t xml:space="preserve">Saskaņā ar Pasaules antidopinga kodeksa 4.2.2. punktu visas </w:t>
      </w:r>
      <w:r>
        <w:rPr>
          <w:rFonts w:ascii="Times New Roman" w:hAnsi="Times New Roman"/>
          <w:i/>
          <w:iCs/>
        </w:rPr>
        <w:t>aizliegtās vielas</w:t>
      </w:r>
      <w:r>
        <w:rPr>
          <w:rFonts w:ascii="Times New Roman" w:hAnsi="Times New Roman"/>
        </w:rPr>
        <w:t xml:space="preserve"> tiek uzskatītas par </w:t>
      </w:r>
      <w:r>
        <w:rPr>
          <w:rFonts w:ascii="Times New Roman" w:hAnsi="Times New Roman"/>
          <w:i/>
          <w:iCs/>
        </w:rPr>
        <w:t>īpašajām vielām</w:t>
      </w:r>
      <w:r>
        <w:rPr>
          <w:rFonts w:ascii="Times New Roman" w:hAnsi="Times New Roman"/>
        </w:rPr>
        <w:t xml:space="preserve">, izņemot S1., S2., S4.4., S4.5. un S6.a. punktā minēto klašu vielas un M1., M2. un M3. punktā minētās </w:t>
      </w:r>
      <w:r>
        <w:rPr>
          <w:rFonts w:ascii="Times New Roman" w:hAnsi="Times New Roman"/>
          <w:i/>
          <w:iCs/>
        </w:rPr>
        <w:t>aizliegtās metodes</w:t>
      </w:r>
      <w:r>
        <w:rPr>
          <w:rFonts w:ascii="Times New Roman" w:hAnsi="Times New Roman"/>
        </w:rPr>
        <w:t>.</w:t>
      </w:r>
    </w:p>
    <w:p w:rsidR="00765F4D" w:rsidRDefault="00765F4D" w:rsidP="0016757B">
      <w:pPr>
        <w:pStyle w:val="DefaultText"/>
        <w:widowControl w:val="0"/>
        <w:jc w:val="both"/>
        <w:rPr>
          <w:rFonts w:ascii="Times New Roman" w:hAnsi="Times New Roman" w:cs="Verdana"/>
          <w:noProof/>
          <w:color w:val="000000"/>
          <w:szCs w:val="20"/>
          <w:lang w:val="en-US"/>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0B102D" w:rsidTr="000B102D">
        <w:tc>
          <w:tcPr>
            <w:tcW w:w="9062" w:type="dxa"/>
          </w:tcPr>
          <w:p w:rsidR="000B102D" w:rsidRPr="00D4490F" w:rsidRDefault="000B102D" w:rsidP="0016757B">
            <w:pPr>
              <w:pStyle w:val="DefaultText"/>
              <w:widowControl w:val="0"/>
              <w:jc w:val="center"/>
              <w:rPr>
                <w:rFonts w:ascii="Times New Roman" w:hAnsi="Times New Roman" w:cs="Verdana"/>
                <w:b/>
                <w:noProof/>
                <w:color w:val="000000"/>
                <w:szCs w:val="20"/>
              </w:rPr>
            </w:pPr>
            <w:r>
              <w:rPr>
                <w:rFonts w:ascii="Times New Roman" w:hAnsi="Times New Roman"/>
                <w:b/>
                <w:color w:val="000000"/>
                <w:szCs w:val="20"/>
              </w:rPr>
              <w:t>AIZLIEGTĀS VIELAS UN METODES</w:t>
            </w:r>
          </w:p>
          <w:p w:rsidR="000B102D" w:rsidRDefault="000B102D" w:rsidP="0016757B">
            <w:pPr>
              <w:pStyle w:val="DefaultText"/>
              <w:widowControl w:val="0"/>
              <w:jc w:val="center"/>
              <w:rPr>
                <w:rFonts w:ascii="Times New Roman" w:hAnsi="Times New Roman" w:cs="Verdana"/>
                <w:noProof/>
                <w:color w:val="000000"/>
                <w:szCs w:val="20"/>
              </w:rPr>
            </w:pPr>
            <w:r>
              <w:rPr>
                <w:rFonts w:ascii="Times New Roman" w:hAnsi="Times New Roman"/>
                <w:b/>
                <w:color w:val="000000"/>
                <w:szCs w:val="20"/>
              </w:rPr>
              <w:t>(SACENSĪBU LAIKĀ UN ĀRPUS TĀM)</w:t>
            </w:r>
          </w:p>
        </w:tc>
      </w:tr>
    </w:tbl>
    <w:p w:rsidR="000B102D" w:rsidRDefault="000B102D" w:rsidP="0016757B">
      <w:pPr>
        <w:pStyle w:val="DefaultText"/>
        <w:widowControl w:val="0"/>
        <w:jc w:val="both"/>
        <w:rPr>
          <w:rFonts w:ascii="Times New Roman" w:hAnsi="Times New Roman" w:cs="Verdana"/>
          <w:noProof/>
          <w:color w:val="000000"/>
          <w:szCs w:val="20"/>
          <w:lang w:val="en-US"/>
        </w:rPr>
      </w:pPr>
    </w:p>
    <w:p w:rsidR="00765F4D" w:rsidRPr="000B102D" w:rsidRDefault="00765F4D" w:rsidP="0016757B">
      <w:pPr>
        <w:pStyle w:val="DefaultText"/>
        <w:widowControl w:val="0"/>
        <w:jc w:val="center"/>
        <w:rPr>
          <w:rFonts w:ascii="Times New Roman" w:hAnsi="Times New Roman" w:cs="Verdana"/>
          <w:b/>
          <w:bCs/>
          <w:noProof/>
          <w:color w:val="000000"/>
          <w:szCs w:val="28"/>
        </w:rPr>
      </w:pPr>
      <w:r>
        <w:rPr>
          <w:rFonts w:ascii="Times New Roman" w:hAnsi="Times New Roman"/>
          <w:b/>
          <w:bCs/>
          <w:color w:val="000000"/>
          <w:szCs w:val="28"/>
        </w:rPr>
        <w:t>AIZLIEGTĀS VIELAS</w:t>
      </w:r>
    </w:p>
    <w:p w:rsidR="00765F4D" w:rsidRPr="000B102D" w:rsidRDefault="00765F4D" w:rsidP="0016757B">
      <w:pPr>
        <w:pStyle w:val="DefaultText"/>
        <w:widowControl w:val="0"/>
        <w:jc w:val="both"/>
        <w:rPr>
          <w:rFonts w:ascii="Times New Roman" w:hAnsi="Times New Roman" w:cs="Verdana"/>
          <w:noProof/>
          <w:color w:val="000000"/>
          <w:lang w:val="en-US"/>
        </w:rPr>
      </w:pPr>
    </w:p>
    <w:p w:rsidR="000B102D" w:rsidRPr="000B102D" w:rsidRDefault="00765F4D" w:rsidP="0016757B">
      <w:pPr>
        <w:pStyle w:val="BodyText"/>
        <w:widowControl w:val="0"/>
        <w:rPr>
          <w:rFonts w:ascii="Times New Roman" w:hAnsi="Times New Roman"/>
          <w:b/>
          <w:bCs/>
          <w:noProof/>
          <w:color w:val="000000"/>
          <w:u w:val="single"/>
        </w:rPr>
      </w:pPr>
      <w:r>
        <w:rPr>
          <w:rFonts w:ascii="Times New Roman" w:hAnsi="Times New Roman"/>
          <w:b/>
          <w:bCs/>
          <w:color w:val="000000"/>
          <w:u w:val="single"/>
        </w:rPr>
        <w:t>S0. NEAPSTIPRINĀTAS VIELAS</w:t>
      </w:r>
    </w:p>
    <w:p w:rsidR="00765F4D" w:rsidRPr="000B102D" w:rsidRDefault="00765F4D" w:rsidP="0016757B">
      <w:pPr>
        <w:pStyle w:val="DefaultText"/>
        <w:widowControl w:val="0"/>
        <w:jc w:val="both"/>
        <w:rPr>
          <w:rFonts w:ascii="Times New Roman" w:hAnsi="Times New Roman" w:cs="Verdana"/>
          <w:noProof/>
          <w:color w:val="A6A6A6"/>
          <w:lang w:val="en-US"/>
        </w:rPr>
      </w:pPr>
    </w:p>
    <w:p w:rsidR="00765F4D" w:rsidRPr="000B102D" w:rsidRDefault="00765F4D" w:rsidP="0016757B">
      <w:pPr>
        <w:pStyle w:val="DefaultText"/>
        <w:widowControl w:val="0"/>
        <w:jc w:val="both"/>
        <w:rPr>
          <w:rFonts w:ascii="Times New Roman" w:hAnsi="Times New Roman" w:cs="Verdana"/>
          <w:noProof/>
          <w:color w:val="000000"/>
        </w:rPr>
      </w:pPr>
      <w:r>
        <w:rPr>
          <w:rFonts w:ascii="Times New Roman" w:hAnsi="Times New Roman"/>
          <w:color w:val="000000"/>
        </w:rPr>
        <w:t>Jebkura farmakoloģiska viela, kas nav iekļauta citās saraksta grupās un ko kompetenta veselības nozares valsts institūcija nav apstiprinājusi lietošanai terapeitiskos nolūkos cilvēkiem (piemēram, zāles pirmsklīniskajā un klīniskajā izpētes stadijā, zāles, kuru izpēte ir pārtraukta vai kuras ir izņemtas no tirgus, dizaina vielas, kā arī vielas, ko drīkst izmantot tikai veterinārajā medicīnā), ir vienmēr aizliegta.</w:t>
      </w:r>
    </w:p>
    <w:p w:rsidR="00765F4D" w:rsidRPr="000B102D" w:rsidRDefault="00765F4D" w:rsidP="0016757B">
      <w:pPr>
        <w:pStyle w:val="DefaultText"/>
        <w:widowControl w:val="0"/>
        <w:jc w:val="both"/>
        <w:rPr>
          <w:rFonts w:ascii="Times New Roman" w:hAnsi="Times New Roman" w:cs="Verdana"/>
          <w:noProof/>
          <w:color w:val="000000"/>
          <w:lang w:val="en-US"/>
        </w:rPr>
      </w:pPr>
    </w:p>
    <w:p w:rsidR="00765F4D" w:rsidRPr="000B102D" w:rsidRDefault="00765F4D" w:rsidP="0016757B">
      <w:pPr>
        <w:pStyle w:val="BodyText"/>
        <w:widowControl w:val="0"/>
        <w:rPr>
          <w:rFonts w:ascii="Times New Roman" w:hAnsi="Times New Roman"/>
          <w:b/>
          <w:bCs/>
          <w:noProof/>
          <w:color w:val="000000"/>
          <w:u w:val="single"/>
        </w:rPr>
      </w:pPr>
      <w:r>
        <w:rPr>
          <w:rFonts w:ascii="Times New Roman" w:hAnsi="Times New Roman"/>
          <w:b/>
          <w:bCs/>
          <w:color w:val="000000"/>
          <w:u w:val="single"/>
        </w:rPr>
        <w:t>S1. ANABOLISKIE LĪDZEKĻI</w:t>
      </w:r>
    </w:p>
    <w:p w:rsidR="00765F4D" w:rsidRPr="000B102D" w:rsidRDefault="00765F4D" w:rsidP="0016757B">
      <w:pPr>
        <w:pStyle w:val="DefaultText"/>
        <w:widowControl w:val="0"/>
        <w:jc w:val="both"/>
        <w:rPr>
          <w:rFonts w:ascii="Times New Roman" w:hAnsi="Times New Roman" w:cs="Verdana"/>
          <w:noProof/>
          <w:color w:val="000000"/>
          <w:szCs w:val="20"/>
          <w:lang w:val="en-US"/>
        </w:rPr>
      </w:pP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Anabolisko līdzekļu lietošana ir aizliegta.</w:t>
      </w:r>
    </w:p>
    <w:p w:rsidR="00765F4D" w:rsidRPr="000B102D" w:rsidRDefault="00765F4D" w:rsidP="0016757B">
      <w:pPr>
        <w:pStyle w:val="Footer"/>
        <w:widowControl w:val="0"/>
        <w:tabs>
          <w:tab w:val="clear" w:pos="4320"/>
          <w:tab w:val="clear" w:pos="8640"/>
        </w:tabs>
        <w:jc w:val="both"/>
        <w:rPr>
          <w:rFonts w:ascii="Times New Roman" w:hAnsi="Times New Roman"/>
          <w:noProof/>
          <w:color w:val="000000"/>
        </w:rPr>
      </w:pPr>
    </w:p>
    <w:p w:rsidR="00765F4D" w:rsidRPr="000B102D" w:rsidRDefault="0016757B" w:rsidP="0016757B">
      <w:pPr>
        <w:pStyle w:val="DefaultText"/>
        <w:widowControl w:val="0"/>
        <w:tabs>
          <w:tab w:val="left" w:pos="540"/>
        </w:tabs>
        <w:jc w:val="both"/>
        <w:rPr>
          <w:rFonts w:ascii="Times New Roman" w:hAnsi="Times New Roman" w:cs="Verdana"/>
          <w:b/>
          <w:bCs/>
          <w:noProof/>
          <w:color w:val="000000"/>
          <w:szCs w:val="22"/>
          <w:u w:val="single"/>
        </w:rPr>
      </w:pPr>
      <w:r>
        <w:rPr>
          <w:rFonts w:ascii="Times New Roman" w:hAnsi="Times New Roman"/>
          <w:b/>
          <w:bCs/>
          <w:color w:val="000000"/>
          <w:szCs w:val="22"/>
        </w:rPr>
        <w:t xml:space="preserve">1. </w:t>
      </w:r>
      <w:r>
        <w:rPr>
          <w:rFonts w:ascii="Times New Roman" w:hAnsi="Times New Roman"/>
          <w:b/>
          <w:bCs/>
          <w:color w:val="000000"/>
          <w:szCs w:val="22"/>
          <w:u w:val="single"/>
        </w:rPr>
        <w:t>Anaboliskie androgēnie steroīdi (AAS)</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765F4D" w:rsidRPr="000B102D" w:rsidRDefault="00765F4D" w:rsidP="0016757B">
      <w:pPr>
        <w:widowControl w:val="0"/>
        <w:tabs>
          <w:tab w:val="left" w:pos="3771"/>
          <w:tab w:val="left" w:pos="7630"/>
        </w:tabs>
        <w:jc w:val="both"/>
        <w:rPr>
          <w:rFonts w:ascii="Times New Roman" w:hAnsi="Times New Roman" w:cs="Verdana"/>
          <w:noProof/>
          <w:color w:val="000000"/>
          <w:szCs w:val="22"/>
        </w:rPr>
      </w:pPr>
      <w:r>
        <w:rPr>
          <w:rFonts w:ascii="Times New Roman" w:hAnsi="Times New Roman"/>
          <w:color w:val="000000"/>
          <w:szCs w:val="22"/>
        </w:rPr>
        <w:t>Ja tos ievada eksogēni, tostarp arī šādi:</w:t>
      </w:r>
    </w:p>
    <w:p w:rsidR="00765F4D" w:rsidRPr="000B102D" w:rsidRDefault="00765F4D" w:rsidP="0016757B">
      <w:pPr>
        <w:widowControl w:val="0"/>
        <w:jc w:val="both"/>
        <w:rPr>
          <w:rFonts w:ascii="Times New Roman" w:hAnsi="Times New Roman"/>
          <w:noProof/>
          <w:color w:val="000000"/>
        </w:rPr>
      </w:pPr>
    </w:p>
    <w:p w:rsidR="00765F4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color w:val="000000"/>
          <w:szCs w:val="22"/>
        </w:rPr>
        <w:t xml:space="preserve">1-androstēndiols </w:t>
      </w:r>
      <w:r>
        <w:rPr>
          <w:rFonts w:ascii="Times New Roman" w:hAnsi="Times New Roman"/>
          <w:color w:val="000000"/>
          <w:szCs w:val="22"/>
        </w:rPr>
        <w:t>(5α-5α-androst-1-ēn-3β,17β-diols);</w:t>
      </w:r>
    </w:p>
    <w:p w:rsidR="00765F4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color w:val="000000"/>
          <w:szCs w:val="22"/>
        </w:rPr>
        <w:t xml:space="preserve">1-androstēndions </w:t>
      </w:r>
      <w:r>
        <w:rPr>
          <w:rFonts w:ascii="Times New Roman" w:hAnsi="Times New Roman"/>
          <w:color w:val="000000"/>
          <w:szCs w:val="22"/>
        </w:rPr>
        <w:t>(5α-androst-1-ēn-3,17-dions);</w:t>
      </w:r>
    </w:p>
    <w:p w:rsidR="00765F4D" w:rsidRPr="000B102D" w:rsidRDefault="00765F4D" w:rsidP="0016757B">
      <w:pPr>
        <w:pStyle w:val="DefaultText"/>
        <w:widowControl w:val="0"/>
        <w:jc w:val="both"/>
        <w:rPr>
          <w:rFonts w:ascii="Times New Roman" w:hAnsi="Times New Roman"/>
          <w:noProof/>
          <w:color w:val="000000"/>
        </w:rPr>
      </w:pPr>
      <w:r>
        <w:rPr>
          <w:rFonts w:ascii="Times New Roman" w:hAnsi="Times New Roman"/>
          <w:b/>
          <w:bCs/>
          <w:color w:val="000000"/>
          <w:szCs w:val="22"/>
        </w:rPr>
        <w:t xml:space="preserve">1-androsterons </w:t>
      </w:r>
      <w:r>
        <w:rPr>
          <w:rFonts w:ascii="Times New Roman" w:hAnsi="Times New Roman"/>
          <w:bCs/>
          <w:color w:val="000000"/>
          <w:szCs w:val="22"/>
        </w:rPr>
        <w:t>(3</w:t>
      </w:r>
      <w:r>
        <w:rPr>
          <w:rFonts w:ascii="Times New Roman" w:hAnsi="Times New Roman"/>
          <w:bCs/>
          <w:color w:val="000000"/>
          <w:szCs w:val="22"/>
        </w:rPr>
        <w:sym w:font="Symbol" w:char="F061"/>
      </w:r>
      <w:r>
        <w:rPr>
          <w:rFonts w:ascii="Times New Roman" w:hAnsi="Times New Roman"/>
          <w:bCs/>
          <w:color w:val="000000"/>
          <w:szCs w:val="22"/>
        </w:rPr>
        <w:t>-hidroksi-5</w:t>
      </w:r>
      <w:r>
        <w:rPr>
          <w:rFonts w:ascii="Times New Roman" w:hAnsi="Times New Roman"/>
          <w:bCs/>
          <w:color w:val="000000"/>
          <w:szCs w:val="22"/>
        </w:rPr>
        <w:sym w:font="Symbol" w:char="F061"/>
      </w:r>
      <w:r>
        <w:rPr>
          <w:rFonts w:ascii="Times New Roman" w:hAnsi="Times New Roman"/>
          <w:bCs/>
          <w:color w:val="000000"/>
          <w:szCs w:val="22"/>
        </w:rPr>
        <w:t>-androst-1-ēn-17-ons);</w:t>
      </w:r>
    </w:p>
    <w:p w:rsidR="00765F4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rPr>
        <w:t>1-epiandrosterons</w:t>
      </w:r>
      <w:r>
        <w:rPr>
          <w:rFonts w:ascii="Times New Roman" w:hAnsi="Times New Roman"/>
        </w:rPr>
        <w:t xml:space="preserve"> (3β-hidroksi-5</w:t>
      </w:r>
      <w:r>
        <w:rPr>
          <w:rFonts w:ascii="Times New Roman" w:hAnsi="Times New Roman"/>
        </w:rPr>
        <w:sym w:font="Symbol" w:char="F061"/>
      </w:r>
      <w:r>
        <w:rPr>
          <w:rFonts w:ascii="Times New Roman" w:hAnsi="Times New Roman"/>
        </w:rPr>
        <w:t>-androst-1-ēn-17-ons);</w:t>
      </w:r>
    </w:p>
    <w:p w:rsidR="00765F4D" w:rsidRPr="000B102D" w:rsidRDefault="00765F4D" w:rsidP="0016757B">
      <w:pPr>
        <w:pStyle w:val="DefaultText"/>
        <w:widowControl w:val="0"/>
        <w:jc w:val="both"/>
        <w:rPr>
          <w:rFonts w:ascii="Times New Roman" w:hAnsi="Times New Roman"/>
          <w:noProof/>
          <w:color w:val="000000"/>
        </w:rPr>
      </w:pPr>
      <w:r>
        <w:rPr>
          <w:rFonts w:ascii="Times New Roman" w:hAnsi="Times New Roman"/>
          <w:b/>
          <w:bCs/>
          <w:color w:val="000000"/>
        </w:rPr>
        <w:t>1-testosterons</w:t>
      </w:r>
      <w:r>
        <w:rPr>
          <w:rFonts w:ascii="Times New Roman" w:hAnsi="Times New Roman"/>
          <w:color w:val="000000"/>
        </w:rPr>
        <w:t xml:space="preserve"> (17β-hidroksi-5α-androst-1-ēn-3-ons);</w:t>
      </w:r>
    </w:p>
    <w:p w:rsidR="00765F4D" w:rsidRPr="000B102D" w:rsidRDefault="00765F4D" w:rsidP="0016757B">
      <w:pPr>
        <w:widowControl w:val="0"/>
        <w:tabs>
          <w:tab w:val="left" w:pos="3771"/>
          <w:tab w:val="left" w:pos="7630"/>
        </w:tabs>
        <w:jc w:val="both"/>
        <w:rPr>
          <w:rFonts w:ascii="Times New Roman" w:hAnsi="Times New Roman"/>
          <w:b/>
          <w:noProof/>
          <w:color w:val="000000"/>
        </w:rPr>
      </w:pPr>
      <w:r>
        <w:rPr>
          <w:rFonts w:ascii="Times New Roman" w:hAnsi="Times New Roman"/>
          <w:b/>
          <w:bCs/>
          <w:color w:val="000000"/>
        </w:rPr>
        <w:t>4-androstēndiols</w:t>
      </w:r>
      <w:r>
        <w:rPr>
          <w:rFonts w:ascii="Times New Roman" w:hAnsi="Times New Roman"/>
          <w:color w:val="000000"/>
        </w:rPr>
        <w:t xml:space="preserve"> (androst-4-ēn-3β,17β-diols);</w:t>
      </w:r>
    </w:p>
    <w:p w:rsidR="00765F4D" w:rsidRPr="000B102D" w:rsidRDefault="00765F4D" w:rsidP="0016757B">
      <w:pPr>
        <w:pStyle w:val="DefaultText"/>
        <w:widowControl w:val="0"/>
        <w:jc w:val="both"/>
        <w:rPr>
          <w:rFonts w:ascii="Times New Roman" w:hAnsi="Times New Roman"/>
          <w:noProof/>
          <w:color w:val="000000"/>
        </w:rPr>
      </w:pPr>
      <w:r>
        <w:rPr>
          <w:rFonts w:ascii="Times New Roman" w:hAnsi="Times New Roman"/>
          <w:b/>
          <w:bCs/>
          <w:color w:val="000000"/>
        </w:rPr>
        <w:t>4-hidroksitestosterons</w:t>
      </w:r>
      <w:r>
        <w:rPr>
          <w:rFonts w:ascii="Times New Roman" w:hAnsi="Times New Roman"/>
          <w:color w:val="000000"/>
        </w:rPr>
        <w:t xml:space="preserve"> (4,17,17β-dihidroksiandrost-4-ēn-3-ons);</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 xml:space="preserve">5-androstēndions </w:t>
      </w:r>
      <w:r>
        <w:rPr>
          <w:rFonts w:ascii="Times New Roman" w:hAnsi="Times New Roman"/>
          <w:color w:val="000000"/>
          <w:szCs w:val="22"/>
        </w:rPr>
        <w:t>(androst-5-ēn-3,17-dions);</w:t>
      </w:r>
    </w:p>
    <w:p w:rsidR="00765F4D" w:rsidRPr="000B102D" w:rsidRDefault="00765F4D" w:rsidP="0016757B">
      <w:pPr>
        <w:widowControl w:val="0"/>
        <w:tabs>
          <w:tab w:val="left" w:pos="3771"/>
          <w:tab w:val="left" w:pos="7630"/>
        </w:tabs>
        <w:jc w:val="both"/>
        <w:rPr>
          <w:rFonts w:ascii="Times New Roman" w:hAnsi="Times New Roman"/>
          <w:b/>
          <w:noProof/>
          <w:color w:val="000000"/>
        </w:rPr>
      </w:pPr>
      <w:r>
        <w:rPr>
          <w:rFonts w:ascii="Times New Roman" w:hAnsi="Times New Roman"/>
          <w:b/>
          <w:color w:val="000000"/>
        </w:rPr>
        <w:t>7α-hidroksi-DHEA</w:t>
      </w:r>
      <w:r>
        <w:rPr>
          <w:rFonts w:ascii="Times New Roman" w:hAnsi="Times New Roman"/>
          <w:color w:val="000000"/>
        </w:rPr>
        <w:t>;</w:t>
      </w:r>
    </w:p>
    <w:p w:rsidR="00765F4D" w:rsidRPr="000B102D" w:rsidRDefault="00765F4D" w:rsidP="0016757B">
      <w:pPr>
        <w:widowControl w:val="0"/>
        <w:tabs>
          <w:tab w:val="left" w:pos="3771"/>
          <w:tab w:val="left" w:pos="7630"/>
        </w:tabs>
        <w:jc w:val="both"/>
        <w:rPr>
          <w:rFonts w:ascii="Times New Roman" w:hAnsi="Times New Roman"/>
          <w:noProof/>
          <w:color w:val="000000"/>
        </w:rPr>
      </w:pPr>
      <w:r>
        <w:rPr>
          <w:rFonts w:ascii="Times New Roman" w:hAnsi="Times New Roman"/>
          <w:b/>
          <w:color w:val="000000"/>
        </w:rPr>
        <w:t>7β-hidroksi-DHEA</w:t>
      </w:r>
      <w:r>
        <w:rPr>
          <w:rFonts w:ascii="Times New Roman" w:hAnsi="Times New Roman"/>
          <w:color w:val="000000"/>
        </w:rPr>
        <w:t>;</w:t>
      </w:r>
    </w:p>
    <w:p w:rsidR="00765F4D" w:rsidRPr="000B102D" w:rsidRDefault="00765F4D" w:rsidP="0016757B">
      <w:pPr>
        <w:widowControl w:val="0"/>
        <w:tabs>
          <w:tab w:val="left" w:pos="3771"/>
          <w:tab w:val="left" w:pos="7630"/>
        </w:tabs>
        <w:jc w:val="both"/>
        <w:rPr>
          <w:rFonts w:ascii="Times New Roman" w:hAnsi="Times New Roman"/>
          <w:b/>
          <w:noProof/>
          <w:color w:val="000000"/>
        </w:rPr>
      </w:pPr>
      <w:r>
        <w:rPr>
          <w:rFonts w:ascii="Times New Roman" w:hAnsi="Times New Roman"/>
          <w:b/>
          <w:color w:val="000000"/>
        </w:rPr>
        <w:t>7-keto-DHEA</w:t>
      </w:r>
      <w:r>
        <w:rPr>
          <w:rFonts w:ascii="Times New Roman" w:hAnsi="Times New Roman"/>
          <w:color w:val="000000"/>
        </w:rPr>
        <w:t>;</w:t>
      </w:r>
    </w:p>
    <w:p w:rsidR="00765F4D" w:rsidRPr="000B102D" w:rsidRDefault="00765F4D" w:rsidP="0016757B">
      <w:pPr>
        <w:pStyle w:val="DefaultText"/>
        <w:widowControl w:val="0"/>
        <w:jc w:val="both"/>
        <w:rPr>
          <w:rFonts w:ascii="Times New Roman" w:hAnsi="Times New Roman"/>
          <w:b/>
          <w:noProof/>
          <w:color w:val="000000"/>
        </w:rPr>
      </w:pPr>
      <w:r>
        <w:rPr>
          <w:rFonts w:ascii="Times New Roman" w:hAnsi="Times New Roman"/>
          <w:b/>
          <w:color w:val="000000"/>
        </w:rPr>
        <w:t xml:space="preserve">19-norandrostēndiols </w:t>
      </w:r>
      <w:r>
        <w:rPr>
          <w:rFonts w:ascii="Times New Roman" w:hAnsi="Times New Roman"/>
          <w:color w:val="000000"/>
        </w:rPr>
        <w:t>(estr-4-ēn-3,17-diols);</w:t>
      </w:r>
    </w:p>
    <w:p w:rsidR="00765F4D" w:rsidRPr="000B102D" w:rsidRDefault="00765F4D" w:rsidP="0016757B">
      <w:pPr>
        <w:pStyle w:val="DefaultText"/>
        <w:widowControl w:val="0"/>
        <w:jc w:val="both"/>
        <w:rPr>
          <w:rFonts w:ascii="Times New Roman" w:hAnsi="Times New Roman"/>
          <w:noProof/>
          <w:color w:val="000000"/>
        </w:rPr>
      </w:pPr>
      <w:r>
        <w:rPr>
          <w:rFonts w:ascii="Times New Roman" w:hAnsi="Times New Roman"/>
          <w:b/>
          <w:color w:val="000000"/>
        </w:rPr>
        <w:t xml:space="preserve">19-norandrostēndions </w:t>
      </w:r>
      <w:r>
        <w:rPr>
          <w:rFonts w:ascii="Times New Roman" w:hAnsi="Times New Roman"/>
          <w:color w:val="000000"/>
        </w:rPr>
        <w:t>(estr-4-ēn-3,17-dions);</w:t>
      </w:r>
    </w:p>
    <w:p w:rsidR="00765F4D" w:rsidRPr="000B102D" w:rsidRDefault="00765F4D" w:rsidP="0016757B">
      <w:pPr>
        <w:pStyle w:val="DefaultText"/>
        <w:widowControl w:val="0"/>
        <w:jc w:val="both"/>
        <w:rPr>
          <w:rFonts w:ascii="Times New Roman" w:hAnsi="Times New Roman"/>
          <w:noProof/>
          <w:color w:val="000000"/>
        </w:rPr>
      </w:pPr>
      <w:r>
        <w:rPr>
          <w:rFonts w:ascii="Times New Roman" w:hAnsi="Times New Roman"/>
          <w:b/>
          <w:color w:val="000000"/>
        </w:rPr>
        <w:t xml:space="preserve">androstanolons </w:t>
      </w:r>
      <w:r>
        <w:rPr>
          <w:rFonts w:ascii="Times New Roman" w:hAnsi="Times New Roman"/>
          <w:bCs/>
          <w:color w:val="000000"/>
          <w:szCs w:val="22"/>
        </w:rPr>
        <w:t>(5α-dihidrotestosterons, 17β-hidroksi-5α-androstān-3-ons);</w:t>
      </w:r>
    </w:p>
    <w:p w:rsidR="00765F4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color w:val="000000"/>
          <w:szCs w:val="22"/>
        </w:rPr>
        <w:t xml:space="preserve">androstēndiols </w:t>
      </w:r>
      <w:r>
        <w:rPr>
          <w:rFonts w:ascii="Times New Roman" w:hAnsi="Times New Roman"/>
          <w:color w:val="000000"/>
          <w:szCs w:val="22"/>
        </w:rPr>
        <w:t>(androst-5-ēn-3β,17β-diols);</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 xml:space="preserve">androstēndions </w:t>
      </w:r>
      <w:r>
        <w:rPr>
          <w:rFonts w:ascii="Times New Roman" w:hAnsi="Times New Roman"/>
          <w:color w:val="000000"/>
          <w:szCs w:val="22"/>
        </w:rPr>
        <w:t>(androst-4-ēn-3,17-dions);</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bolasterons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b/>
          <w:noProof/>
          <w:color w:val="000000"/>
        </w:rPr>
      </w:pPr>
      <w:r>
        <w:rPr>
          <w:rFonts w:ascii="Times New Roman" w:hAnsi="Times New Roman"/>
          <w:b/>
          <w:color w:val="000000"/>
        </w:rPr>
        <w:t>boldenons</w:t>
      </w:r>
      <w:r>
        <w:rPr>
          <w:rFonts w:ascii="Times New Roman" w:hAnsi="Times New Roman"/>
          <w:color w:val="000000"/>
        </w:rPr>
        <w:t>;</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 xml:space="preserve">boldions </w:t>
      </w:r>
      <w:r>
        <w:rPr>
          <w:rFonts w:ascii="Times New Roman" w:hAnsi="Times New Roman"/>
          <w:color w:val="000000"/>
          <w:szCs w:val="22"/>
        </w:rPr>
        <w:t>(androsta-1,4-diēn-3,17-dions);</w:t>
      </w:r>
    </w:p>
    <w:p w:rsidR="00765F4D" w:rsidRPr="000B102D" w:rsidRDefault="00765F4D" w:rsidP="0016757B">
      <w:pPr>
        <w:pStyle w:val="DefaultText"/>
        <w:widowControl w:val="0"/>
        <w:jc w:val="both"/>
        <w:rPr>
          <w:rFonts w:ascii="Times New Roman" w:hAnsi="Times New Roman"/>
          <w:b/>
          <w:noProof/>
          <w:color w:val="000000"/>
        </w:rPr>
      </w:pPr>
      <w:r>
        <w:rPr>
          <w:rFonts w:ascii="Times New Roman" w:hAnsi="Times New Roman"/>
          <w:b/>
          <w:color w:val="000000"/>
        </w:rPr>
        <w:lastRenderedPageBreak/>
        <w:t>kalusterons</w:t>
      </w:r>
      <w:r>
        <w:rPr>
          <w:rFonts w:ascii="Times New Roman" w:hAnsi="Times New Roman"/>
          <w:color w:val="000000"/>
        </w:rPr>
        <w:t>;</w:t>
      </w:r>
    </w:p>
    <w:p w:rsidR="00765F4D" w:rsidRPr="000B102D" w:rsidRDefault="00765F4D" w:rsidP="0016757B">
      <w:pPr>
        <w:pStyle w:val="DefaultText"/>
        <w:widowControl w:val="0"/>
        <w:jc w:val="both"/>
        <w:rPr>
          <w:rFonts w:ascii="Times New Roman" w:hAnsi="Times New Roman"/>
          <w:b/>
          <w:noProof/>
          <w:color w:val="000000"/>
        </w:rPr>
      </w:pPr>
      <w:r>
        <w:rPr>
          <w:rFonts w:ascii="Times New Roman" w:hAnsi="Times New Roman"/>
          <w:b/>
          <w:color w:val="000000"/>
        </w:rPr>
        <w:t>klostebols</w:t>
      </w:r>
      <w:r>
        <w:rPr>
          <w:rFonts w:ascii="Times New Roman" w:hAnsi="Times New Roman"/>
          <w:color w:val="000000"/>
        </w:rPr>
        <w:t>;</w:t>
      </w:r>
    </w:p>
    <w:p w:rsidR="00985603" w:rsidRDefault="00765F4D" w:rsidP="0016757B">
      <w:pPr>
        <w:pStyle w:val="DefaultText"/>
        <w:widowControl w:val="0"/>
        <w:jc w:val="both"/>
        <w:rPr>
          <w:rFonts w:ascii="Times New Roman" w:hAnsi="Times New Roman"/>
          <w:color w:val="000000"/>
        </w:rPr>
      </w:pPr>
      <w:r>
        <w:rPr>
          <w:rFonts w:ascii="Times New Roman" w:hAnsi="Times New Roman"/>
          <w:b/>
          <w:color w:val="000000"/>
        </w:rPr>
        <w:t xml:space="preserve">danazols </w:t>
      </w:r>
      <w:r>
        <w:rPr>
          <w:rFonts w:ascii="Times New Roman" w:hAnsi="Times New Roman"/>
          <w:color w:val="000000"/>
        </w:rPr>
        <w:t>([1,2]oksazol[4',5':2,3]pregna-4-ēn-20-īn-17α-ols);</w:t>
      </w:r>
    </w:p>
    <w:p w:rsidR="00765F4D" w:rsidRPr="000B102D" w:rsidRDefault="00765F4D" w:rsidP="0016757B">
      <w:pPr>
        <w:pStyle w:val="DefaultText"/>
        <w:widowControl w:val="0"/>
        <w:jc w:val="both"/>
        <w:rPr>
          <w:rFonts w:ascii="Times New Roman" w:hAnsi="Times New Roman"/>
          <w:b/>
          <w:noProof/>
          <w:color w:val="000000"/>
        </w:rPr>
      </w:pPr>
      <w:r>
        <w:rPr>
          <w:rFonts w:ascii="Times New Roman" w:hAnsi="Times New Roman"/>
          <w:b/>
          <w:color w:val="000000"/>
        </w:rPr>
        <w:t xml:space="preserve">dehidrohlormetiltestosterons </w:t>
      </w:r>
      <w:r>
        <w:rPr>
          <w:rFonts w:ascii="Times New Roman" w:hAnsi="Times New Roman"/>
          <w:color w:val="000000"/>
        </w:rPr>
        <w:t>(4-hlor-17β-hidroksi-17α-metilandrosta-1,4-diēn-3-ons);</w:t>
      </w:r>
    </w:p>
    <w:p w:rsidR="00765F4D" w:rsidRPr="000B102D" w:rsidRDefault="00765F4D" w:rsidP="0016757B">
      <w:pPr>
        <w:pStyle w:val="DefaultText"/>
        <w:widowControl w:val="0"/>
        <w:jc w:val="both"/>
        <w:rPr>
          <w:rFonts w:ascii="Times New Roman" w:hAnsi="Times New Roman"/>
          <w:b/>
          <w:noProof/>
          <w:color w:val="000000"/>
        </w:rPr>
      </w:pPr>
      <w:r>
        <w:rPr>
          <w:rFonts w:ascii="Times New Roman" w:hAnsi="Times New Roman"/>
          <w:b/>
          <w:color w:val="000000"/>
        </w:rPr>
        <w:t xml:space="preserve">dezoksimetiltestosterons </w:t>
      </w:r>
      <w:r>
        <w:rPr>
          <w:rFonts w:ascii="Times New Roman" w:hAnsi="Times New Roman"/>
          <w:color w:val="000000"/>
        </w:rPr>
        <w:t>(17α-metil-5α-androst-2-ēn-17β-ols un 17α-metil-5α-androst-3-ēn-17β-ols);</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drostanolons</w:t>
      </w:r>
      <w:r>
        <w:rPr>
          <w:rFonts w:ascii="Times New Roman" w:hAnsi="Times New Roman"/>
          <w:bCs/>
          <w:color w:val="000000"/>
          <w:szCs w:val="22"/>
        </w:rPr>
        <w:t>;</w:t>
      </w:r>
    </w:p>
    <w:p w:rsidR="00765F4D" w:rsidRPr="000B102D" w:rsidRDefault="00765F4D" w:rsidP="0016757B">
      <w:pPr>
        <w:widowControl w:val="0"/>
        <w:tabs>
          <w:tab w:val="left" w:pos="3771"/>
          <w:tab w:val="left" w:pos="7630"/>
        </w:tabs>
        <w:jc w:val="both"/>
        <w:rPr>
          <w:rFonts w:ascii="Times New Roman" w:hAnsi="Times New Roman" w:cs="Verdana"/>
          <w:bCs/>
          <w:noProof/>
          <w:color w:val="000000"/>
          <w:szCs w:val="22"/>
        </w:rPr>
      </w:pPr>
      <w:r>
        <w:rPr>
          <w:rFonts w:ascii="Times New Roman" w:hAnsi="Times New Roman"/>
          <w:b/>
          <w:bCs/>
          <w:color w:val="000000"/>
          <w:szCs w:val="22"/>
        </w:rPr>
        <w:t xml:space="preserve">epiandrosterons </w:t>
      </w:r>
      <w:r>
        <w:rPr>
          <w:rFonts w:ascii="Times New Roman" w:hAnsi="Times New Roman"/>
          <w:bCs/>
          <w:color w:val="000000"/>
          <w:szCs w:val="22"/>
        </w:rPr>
        <w:t>(3β-hidroksi-5α-androstān-17-ons);</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 xml:space="preserve">epi-dihidrotestosterons </w:t>
      </w:r>
      <w:r>
        <w:rPr>
          <w:rFonts w:ascii="Times New Roman" w:hAnsi="Times New Roman"/>
          <w:bCs/>
          <w:color w:val="000000"/>
          <w:szCs w:val="22"/>
        </w:rPr>
        <w:t>(17β-hidroksi-5β-androstān-3-ons);</w:t>
      </w:r>
    </w:p>
    <w:p w:rsidR="00765F4D" w:rsidRPr="000B102D" w:rsidRDefault="00765F4D" w:rsidP="0016757B">
      <w:pPr>
        <w:widowControl w:val="0"/>
        <w:tabs>
          <w:tab w:val="left" w:pos="3771"/>
          <w:tab w:val="left" w:pos="7630"/>
        </w:tabs>
        <w:jc w:val="both"/>
        <w:rPr>
          <w:rFonts w:ascii="Times New Roman" w:hAnsi="Times New Roman" w:cs="Verdana"/>
          <w:bCs/>
          <w:noProof/>
          <w:color w:val="000000"/>
          <w:szCs w:val="22"/>
        </w:rPr>
      </w:pPr>
      <w:r>
        <w:rPr>
          <w:rFonts w:ascii="Times New Roman" w:hAnsi="Times New Roman"/>
          <w:b/>
          <w:bCs/>
          <w:color w:val="000000"/>
          <w:szCs w:val="22"/>
        </w:rPr>
        <w:t>epitestosterons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 xml:space="preserve">etilestrenols </w:t>
      </w:r>
      <w:r>
        <w:rPr>
          <w:rFonts w:ascii="Times New Roman" w:hAnsi="Times New Roman"/>
          <w:color w:val="000000"/>
          <w:szCs w:val="22"/>
        </w:rPr>
        <w:t>(19-norpregna-4-ēn-17α-ols);</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fluoksimesterons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formebolons</w:t>
      </w:r>
      <w:r>
        <w:rPr>
          <w:rFonts w:ascii="Times New Roman" w:hAnsi="Times New Roman"/>
          <w:bCs/>
          <w:color w:val="000000"/>
          <w:szCs w:val="22"/>
        </w:rPr>
        <w:t>;</w:t>
      </w:r>
    </w:p>
    <w:p w:rsidR="0016757B" w:rsidRDefault="00765F4D" w:rsidP="0016757B">
      <w:pPr>
        <w:pStyle w:val="DefaultText"/>
        <w:widowControl w:val="0"/>
        <w:jc w:val="both"/>
        <w:rPr>
          <w:rFonts w:ascii="Times New Roman" w:hAnsi="Times New Roman" w:cs="Verdana"/>
          <w:noProof/>
          <w:color w:val="000000"/>
          <w:szCs w:val="22"/>
        </w:rPr>
      </w:pPr>
      <w:r>
        <w:rPr>
          <w:rFonts w:ascii="Times New Roman" w:hAnsi="Times New Roman"/>
          <w:b/>
          <w:bCs/>
          <w:color w:val="000000"/>
          <w:szCs w:val="22"/>
        </w:rPr>
        <w:t xml:space="preserve">furazabols </w:t>
      </w:r>
      <w:r>
        <w:rPr>
          <w:rFonts w:ascii="Times New Roman" w:hAnsi="Times New Roman"/>
          <w:color w:val="000000"/>
          <w:szCs w:val="22"/>
        </w:rPr>
        <w:t>(17α-metil[1,2,5]oksadiazol[3',4':2,3]-5α-androstān-17β-ols);</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gestrinons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mestanolons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mesterolons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 xml:space="preserve">metandienons </w:t>
      </w:r>
      <w:r>
        <w:rPr>
          <w:rFonts w:ascii="Times New Roman" w:hAnsi="Times New Roman"/>
          <w:color w:val="000000"/>
          <w:szCs w:val="22"/>
        </w:rPr>
        <w:t>(17β-hidroksi-17α-metilandrosta-1,4-diēn-3-ons);</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metenolons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metandriols</w:t>
      </w:r>
      <w:r>
        <w:rPr>
          <w:rFonts w:ascii="Times New Roman" w:hAnsi="Times New Roman"/>
          <w:bCs/>
          <w:color w:val="000000"/>
          <w:szCs w:val="22"/>
        </w:rPr>
        <w:t>;</w:t>
      </w:r>
    </w:p>
    <w:p w:rsidR="000B102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b/>
          <w:bCs/>
          <w:color w:val="000000"/>
          <w:szCs w:val="22"/>
        </w:rPr>
        <w:t xml:space="preserve">metasterons </w:t>
      </w:r>
      <w:r>
        <w:rPr>
          <w:rFonts w:ascii="Times New Roman" w:hAnsi="Times New Roman"/>
          <w:color w:val="000000"/>
          <w:szCs w:val="22"/>
        </w:rPr>
        <w:t>(17β-hidroksi-2α,17α-dimetil-5α-androstān-3-ons);</w:t>
      </w:r>
    </w:p>
    <w:p w:rsidR="0016757B" w:rsidRDefault="00765F4D" w:rsidP="0016757B">
      <w:pPr>
        <w:pStyle w:val="DefaultText"/>
        <w:widowControl w:val="0"/>
        <w:jc w:val="both"/>
        <w:rPr>
          <w:rFonts w:ascii="Times New Roman" w:hAnsi="Times New Roman"/>
          <w:noProof/>
          <w:color w:val="000000"/>
        </w:rPr>
      </w:pPr>
      <w:r>
        <w:rPr>
          <w:rFonts w:ascii="Times New Roman" w:hAnsi="Times New Roman"/>
          <w:b/>
          <w:color w:val="000000"/>
        </w:rPr>
        <w:t xml:space="preserve">metil-1-testosterons </w:t>
      </w:r>
      <w:r>
        <w:rPr>
          <w:rFonts w:ascii="Times New Roman" w:hAnsi="Times New Roman"/>
          <w:color w:val="000000"/>
          <w:szCs w:val="22"/>
        </w:rPr>
        <w:t>(17β-hidroksi-17α-metil-5α-androst-1-ēn-3-ons);</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metilklostebols</w:t>
      </w:r>
      <w:r>
        <w:rPr>
          <w:rFonts w:ascii="Times New Roman" w:hAnsi="Times New Roman"/>
          <w:bCs/>
          <w:color w:val="000000"/>
          <w:szCs w:val="22"/>
        </w:rPr>
        <w:t>;</w:t>
      </w:r>
    </w:p>
    <w:p w:rsidR="00765F4D" w:rsidRPr="0016757B" w:rsidRDefault="00765F4D" w:rsidP="0016757B">
      <w:pPr>
        <w:pStyle w:val="DefaultText"/>
        <w:widowControl w:val="0"/>
        <w:jc w:val="both"/>
        <w:rPr>
          <w:rFonts w:ascii="Times New Roman" w:hAnsi="Times New Roman"/>
          <w:noProof/>
        </w:rPr>
      </w:pPr>
      <w:r>
        <w:rPr>
          <w:rFonts w:ascii="Times New Roman" w:hAnsi="Times New Roman"/>
          <w:b/>
        </w:rPr>
        <w:t xml:space="preserve">metildiēnolons </w:t>
      </w:r>
      <w:r>
        <w:rPr>
          <w:rFonts w:ascii="Times New Roman" w:hAnsi="Times New Roman"/>
          <w:szCs w:val="22"/>
        </w:rPr>
        <w:t>(17β-hidroksi-17α-metilestra-4,9-diēn-3-ons);</w:t>
      </w:r>
    </w:p>
    <w:p w:rsidR="0016757B" w:rsidRDefault="00765F4D" w:rsidP="0016757B">
      <w:pPr>
        <w:pStyle w:val="DefaultText"/>
        <w:widowControl w:val="0"/>
        <w:jc w:val="both"/>
        <w:rPr>
          <w:rFonts w:ascii="Times New Roman" w:hAnsi="Times New Roman"/>
          <w:noProof/>
          <w:color w:val="000000"/>
        </w:rPr>
      </w:pPr>
      <w:r>
        <w:rPr>
          <w:rFonts w:ascii="Times New Roman" w:hAnsi="Times New Roman"/>
          <w:b/>
          <w:color w:val="000000"/>
        </w:rPr>
        <w:t xml:space="preserve">metilnortestosterons </w:t>
      </w:r>
      <w:r>
        <w:rPr>
          <w:rFonts w:ascii="Times New Roman" w:hAnsi="Times New Roman"/>
          <w:color w:val="000000"/>
          <w:szCs w:val="22"/>
        </w:rPr>
        <w:t>(17β-hidroksi-17α-metilestr-4-ēn-3-ons);</w:t>
      </w:r>
    </w:p>
    <w:p w:rsidR="00765F4D" w:rsidRPr="000B102D" w:rsidRDefault="00765F4D" w:rsidP="0016757B">
      <w:pPr>
        <w:pStyle w:val="DefaultText"/>
        <w:widowControl w:val="0"/>
        <w:jc w:val="both"/>
        <w:rPr>
          <w:rFonts w:ascii="Times New Roman" w:hAnsi="Times New Roman"/>
          <w:b/>
          <w:noProof/>
          <w:color w:val="000000"/>
        </w:rPr>
      </w:pPr>
      <w:r>
        <w:rPr>
          <w:rFonts w:ascii="Times New Roman" w:hAnsi="Times New Roman"/>
          <w:b/>
          <w:color w:val="000000"/>
        </w:rPr>
        <w:t>metiltestosterons</w:t>
      </w:r>
      <w:r>
        <w:rPr>
          <w:rFonts w:ascii="Times New Roman" w:hAnsi="Times New Roman"/>
          <w:color w:val="000000"/>
        </w:rPr>
        <w:t>;</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metribolons</w:t>
      </w:r>
      <w:r>
        <w:rPr>
          <w:rFonts w:ascii="Times New Roman" w:hAnsi="Times New Roman"/>
          <w:color w:val="000000"/>
          <w:szCs w:val="22"/>
        </w:rPr>
        <w:t xml:space="preserve"> (metiltrienolons, 17β-hidroksi-17α-metilestra-4,9,11-triēn-3-ons);</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mibolerons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b/>
          <w:noProof/>
          <w:color w:val="000000"/>
        </w:rPr>
      </w:pPr>
      <w:r>
        <w:rPr>
          <w:rFonts w:ascii="Times New Roman" w:hAnsi="Times New Roman"/>
          <w:b/>
          <w:color w:val="000000"/>
        </w:rPr>
        <w:t xml:space="preserve">nandrolons </w:t>
      </w:r>
      <w:r>
        <w:rPr>
          <w:rFonts w:ascii="Times New Roman" w:hAnsi="Times New Roman"/>
          <w:color w:val="000000"/>
        </w:rPr>
        <w:t>(19-nortestosterons);</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norboletons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 xml:space="preserve">norklostebols </w:t>
      </w:r>
      <w:r>
        <w:rPr>
          <w:rFonts w:ascii="Times New Roman" w:hAnsi="Times New Roman"/>
          <w:bCs/>
          <w:color w:val="000000"/>
          <w:szCs w:val="22"/>
        </w:rPr>
        <w:t>(4-hlor-17β-ol-estr-4-ēn-3-ons);</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noretandrolons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oksabolons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oksandrolons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oksimesterons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oksimetolons</w:t>
      </w:r>
      <w:r>
        <w:rPr>
          <w:rFonts w:ascii="Times New Roman" w:hAnsi="Times New Roman"/>
          <w:bCs/>
          <w:color w:val="000000"/>
          <w:szCs w:val="22"/>
        </w:rPr>
        <w:t>;</w:t>
      </w:r>
    </w:p>
    <w:p w:rsidR="0016757B" w:rsidRDefault="00765F4D" w:rsidP="0016757B">
      <w:pPr>
        <w:pStyle w:val="DefaultText"/>
        <w:widowControl w:val="0"/>
        <w:jc w:val="both"/>
        <w:rPr>
          <w:rFonts w:ascii="Times New Roman" w:hAnsi="Times New Roman" w:cs="Verdana"/>
          <w:noProof/>
          <w:color w:val="000000"/>
          <w:szCs w:val="22"/>
        </w:rPr>
      </w:pPr>
      <w:r>
        <w:rPr>
          <w:rFonts w:ascii="Times New Roman" w:hAnsi="Times New Roman"/>
          <w:b/>
          <w:bCs/>
          <w:color w:val="000000"/>
          <w:szCs w:val="22"/>
        </w:rPr>
        <w:t xml:space="preserve">prasterons </w:t>
      </w:r>
      <w:r>
        <w:rPr>
          <w:rFonts w:ascii="Times New Roman" w:hAnsi="Times New Roman"/>
          <w:color w:val="000000"/>
          <w:szCs w:val="22"/>
        </w:rPr>
        <w:t>(dehidroepiandrosterons, DHEA, 3β-hidroksiandrost-5-ēn-17-ons);</w:t>
      </w:r>
    </w:p>
    <w:p w:rsidR="00765F4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color w:val="000000"/>
          <w:szCs w:val="22"/>
        </w:rPr>
        <w:t xml:space="preserve">prostanozols </w:t>
      </w:r>
      <w:r>
        <w:rPr>
          <w:rFonts w:ascii="Times New Roman" w:hAnsi="Times New Roman"/>
          <w:bCs/>
          <w:color w:val="000000"/>
          <w:szCs w:val="22"/>
        </w:rPr>
        <w:t>(17β-[(tetrahidropirān-2-il)oksi]-1'H-pirazol[3,4:2,3]-5α- androstāns);</w:t>
      </w:r>
    </w:p>
    <w:p w:rsidR="00765F4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color w:val="000000"/>
          <w:szCs w:val="22"/>
        </w:rPr>
        <w:t>hinbolons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stanozolols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color w:val="000000"/>
          <w:szCs w:val="22"/>
        </w:rPr>
        <w:t>stenbolons</w:t>
      </w:r>
      <w:r>
        <w:rPr>
          <w:rFonts w:ascii="Times New Roman" w:hAnsi="Times New Roman"/>
          <w:bCs/>
          <w:color w:val="000000"/>
          <w:szCs w:val="22"/>
        </w:rPr>
        <w:t>;</w:t>
      </w:r>
    </w:p>
    <w:p w:rsidR="000B102D" w:rsidRPr="000B102D" w:rsidRDefault="00765F4D" w:rsidP="0016757B">
      <w:pPr>
        <w:pStyle w:val="DefaultText"/>
        <w:widowControl w:val="0"/>
        <w:jc w:val="both"/>
        <w:rPr>
          <w:rFonts w:ascii="Times New Roman" w:hAnsi="Times New Roman"/>
          <w:noProof/>
          <w:color w:val="000000"/>
        </w:rPr>
      </w:pPr>
      <w:r>
        <w:rPr>
          <w:rFonts w:ascii="Times New Roman" w:hAnsi="Times New Roman"/>
          <w:b/>
          <w:bCs/>
          <w:color w:val="000000"/>
        </w:rPr>
        <w:t>testosterons</w:t>
      </w:r>
      <w:r>
        <w:rPr>
          <w:rFonts w:ascii="Times New Roman" w:hAnsi="Times New Roman"/>
          <w:color w:val="000000"/>
        </w:rPr>
        <w:t>;</w:t>
      </w:r>
    </w:p>
    <w:p w:rsidR="00765F4D" w:rsidRPr="000B102D" w:rsidRDefault="00765F4D"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 xml:space="preserve">tetrahidrogestrinons </w:t>
      </w:r>
      <w:r>
        <w:rPr>
          <w:rFonts w:ascii="Times New Roman" w:hAnsi="Times New Roman"/>
          <w:color w:val="000000"/>
          <w:szCs w:val="22"/>
        </w:rPr>
        <w:t>(17-hidroksi-18a-homo-19-nor-17α-pregna-4,9,11-triēn-3-ons);</w:t>
      </w:r>
    </w:p>
    <w:p w:rsidR="000B102D" w:rsidRPr="000B102D" w:rsidRDefault="00765F4D" w:rsidP="0016757B">
      <w:pPr>
        <w:pStyle w:val="DefaultText"/>
        <w:widowControl w:val="0"/>
        <w:jc w:val="both"/>
        <w:rPr>
          <w:rFonts w:ascii="Times New Roman" w:hAnsi="Times New Roman"/>
          <w:noProof/>
          <w:color w:val="000000"/>
        </w:rPr>
      </w:pPr>
      <w:r>
        <w:rPr>
          <w:rFonts w:ascii="Times New Roman" w:hAnsi="Times New Roman"/>
          <w:b/>
          <w:color w:val="000000"/>
        </w:rPr>
        <w:t xml:space="preserve">trenbolons </w:t>
      </w:r>
      <w:r>
        <w:rPr>
          <w:rFonts w:ascii="Times New Roman" w:hAnsi="Times New Roman"/>
          <w:color w:val="000000"/>
        </w:rPr>
        <w:t>(17β-hidroksiestr-4,9,11-triēn-3-ons),</w:t>
      </w:r>
    </w:p>
    <w:p w:rsidR="00765F4D" w:rsidRPr="000B102D" w:rsidRDefault="00765F4D" w:rsidP="0016757B">
      <w:pPr>
        <w:pStyle w:val="DefaultText"/>
        <w:widowControl w:val="0"/>
        <w:jc w:val="both"/>
        <w:rPr>
          <w:rFonts w:ascii="Times New Roman" w:hAnsi="Times New Roman"/>
          <w:noProof/>
          <w:color w:val="000000"/>
          <w:lang w:val="en-US"/>
        </w:rPr>
      </w:pP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un citas vielas, kurām ir līdzīga ķīmiskā struktūra vai bioloģiskā iedarbība.</w:t>
      </w:r>
    </w:p>
    <w:p w:rsidR="00765F4D" w:rsidRPr="000B102D" w:rsidRDefault="00765F4D" w:rsidP="0016757B">
      <w:pPr>
        <w:pStyle w:val="BodyText"/>
        <w:widowControl w:val="0"/>
        <w:rPr>
          <w:rFonts w:ascii="Times New Roman" w:hAnsi="Times New Roman"/>
          <w:b/>
          <w:noProof/>
          <w:color w:val="000000"/>
        </w:rPr>
      </w:pPr>
    </w:p>
    <w:p w:rsidR="000B102D" w:rsidRPr="000B102D" w:rsidRDefault="00765F4D" w:rsidP="0016757B">
      <w:pPr>
        <w:pStyle w:val="BodyText"/>
        <w:widowControl w:val="0"/>
        <w:rPr>
          <w:rFonts w:ascii="Times New Roman" w:hAnsi="Times New Roman"/>
          <w:b/>
          <w:bCs/>
          <w:noProof/>
          <w:color w:val="000000"/>
          <w:u w:val="single"/>
        </w:rPr>
      </w:pPr>
      <w:r>
        <w:rPr>
          <w:rFonts w:ascii="Times New Roman" w:hAnsi="Times New Roman"/>
          <w:b/>
          <w:bCs/>
          <w:color w:val="000000"/>
          <w:szCs w:val="22"/>
        </w:rPr>
        <w:t xml:space="preserve">2. </w:t>
      </w:r>
      <w:r>
        <w:rPr>
          <w:rFonts w:ascii="Times New Roman" w:hAnsi="Times New Roman"/>
          <w:b/>
          <w:bCs/>
          <w:color w:val="000000"/>
          <w:u w:val="single"/>
        </w:rPr>
        <w:t>Citi anaboliskie līdzekļi</w:t>
      </w:r>
    </w:p>
    <w:p w:rsidR="00765F4D" w:rsidRPr="000B102D" w:rsidRDefault="00765F4D" w:rsidP="0016757B">
      <w:pPr>
        <w:pStyle w:val="BodyText"/>
        <w:widowControl w:val="0"/>
        <w:rPr>
          <w:rFonts w:ascii="Times New Roman" w:hAnsi="Times New Roman"/>
          <w:b/>
          <w:bCs/>
          <w:noProof/>
          <w:color w:val="000000"/>
          <w:u w:val="single"/>
        </w:rPr>
      </w:pPr>
    </w:p>
    <w:p w:rsidR="00765F4D" w:rsidRPr="000B102D" w:rsidRDefault="00765F4D" w:rsidP="0016757B">
      <w:pPr>
        <w:pStyle w:val="BodyText"/>
        <w:widowControl w:val="0"/>
        <w:rPr>
          <w:rFonts w:ascii="Times New Roman" w:hAnsi="Times New Roman"/>
          <w:bCs/>
          <w:noProof/>
          <w:color w:val="000000"/>
          <w:szCs w:val="22"/>
        </w:rPr>
      </w:pPr>
      <w:r>
        <w:rPr>
          <w:rFonts w:ascii="Times New Roman" w:hAnsi="Times New Roman"/>
          <w:bCs/>
          <w:color w:val="000000"/>
          <w:szCs w:val="22"/>
        </w:rPr>
        <w:t>Tostarp šādi līdzekļi:</w:t>
      </w:r>
    </w:p>
    <w:p w:rsidR="00765F4D" w:rsidRPr="000B102D" w:rsidRDefault="00765F4D" w:rsidP="0016757B">
      <w:pPr>
        <w:pStyle w:val="DefaultText"/>
        <w:widowControl w:val="0"/>
        <w:jc w:val="both"/>
        <w:rPr>
          <w:rFonts w:ascii="Times New Roman" w:hAnsi="Times New Roman" w:cs="Verdana"/>
          <w:b/>
          <w:bCs/>
          <w:noProof/>
          <w:color w:val="000000"/>
          <w:szCs w:val="22"/>
          <w:lang w:val="en-US"/>
        </w:rPr>
      </w:pPr>
    </w:p>
    <w:p w:rsidR="00765F4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color w:val="000000"/>
          <w:szCs w:val="22"/>
        </w:rPr>
        <w:lastRenderedPageBreak/>
        <w:t>klenbuterols</w:t>
      </w:r>
      <w:r>
        <w:rPr>
          <w:rFonts w:ascii="Times New Roman" w:hAnsi="Times New Roman"/>
          <w:bCs/>
          <w:color w:val="000000"/>
          <w:szCs w:val="22"/>
        </w:rPr>
        <w:t xml:space="preserve">, </w:t>
      </w:r>
      <w:r>
        <w:rPr>
          <w:rFonts w:ascii="Times New Roman" w:hAnsi="Times New Roman"/>
          <w:b/>
          <w:bCs/>
          <w:color w:val="000000"/>
          <w:szCs w:val="22"/>
        </w:rPr>
        <w:t xml:space="preserve">selektīvie androgēnu receptoru modulatori </w:t>
      </w:r>
      <w:r>
        <w:rPr>
          <w:rFonts w:ascii="Times New Roman" w:hAnsi="Times New Roman"/>
          <w:bCs/>
          <w:color w:val="000000"/>
          <w:szCs w:val="22"/>
        </w:rPr>
        <w:t xml:space="preserve">[SARM, piemēram, </w:t>
      </w:r>
      <w:r>
        <w:rPr>
          <w:rFonts w:ascii="Times New Roman" w:hAnsi="Times New Roman"/>
          <w:b/>
          <w:bCs/>
          <w:color w:val="000000"/>
          <w:szCs w:val="22"/>
        </w:rPr>
        <w:t>andarīns</w:t>
      </w:r>
      <w:r>
        <w:rPr>
          <w:rFonts w:ascii="Times New Roman" w:hAnsi="Times New Roman"/>
          <w:bCs/>
          <w:color w:val="000000"/>
          <w:szCs w:val="22"/>
        </w:rPr>
        <w:t xml:space="preserve">, </w:t>
      </w:r>
      <w:r>
        <w:rPr>
          <w:rFonts w:ascii="Times New Roman" w:hAnsi="Times New Roman"/>
          <w:b/>
          <w:bCs/>
          <w:color w:val="000000"/>
          <w:szCs w:val="22"/>
        </w:rPr>
        <w:t xml:space="preserve">LGD-4033 </w:t>
      </w:r>
      <w:r>
        <w:rPr>
          <w:rFonts w:ascii="Times New Roman" w:hAnsi="Times New Roman"/>
          <w:color w:val="000000"/>
          <w:szCs w:val="22"/>
        </w:rPr>
        <w:t xml:space="preserve">(ligandrols), </w:t>
      </w:r>
      <w:r>
        <w:rPr>
          <w:rFonts w:ascii="Times New Roman" w:hAnsi="Times New Roman"/>
          <w:b/>
          <w:bCs/>
          <w:color w:val="000000"/>
          <w:szCs w:val="22"/>
        </w:rPr>
        <w:t xml:space="preserve">enobosarms </w:t>
      </w:r>
      <w:r>
        <w:rPr>
          <w:rFonts w:ascii="Times New Roman" w:hAnsi="Times New Roman"/>
          <w:bCs/>
          <w:color w:val="000000"/>
          <w:szCs w:val="22"/>
        </w:rPr>
        <w:t xml:space="preserve">(ostarīns) un </w:t>
      </w:r>
      <w:r>
        <w:rPr>
          <w:rFonts w:ascii="Times New Roman" w:hAnsi="Times New Roman"/>
          <w:b/>
          <w:bCs/>
          <w:color w:val="000000"/>
          <w:szCs w:val="22"/>
        </w:rPr>
        <w:t>RAD140</w:t>
      </w:r>
      <w:r>
        <w:rPr>
          <w:rFonts w:ascii="Times New Roman" w:hAnsi="Times New Roman"/>
          <w:bCs/>
          <w:color w:val="000000"/>
          <w:szCs w:val="22"/>
        </w:rPr>
        <w:t xml:space="preserve">], </w:t>
      </w:r>
      <w:r>
        <w:rPr>
          <w:rFonts w:ascii="Times New Roman" w:hAnsi="Times New Roman"/>
          <w:b/>
          <w:bCs/>
          <w:color w:val="000000"/>
          <w:szCs w:val="22"/>
        </w:rPr>
        <w:t xml:space="preserve">tibolons, zeranols </w:t>
      </w:r>
      <w:r>
        <w:rPr>
          <w:rFonts w:ascii="Times New Roman" w:hAnsi="Times New Roman"/>
          <w:bCs/>
          <w:color w:val="000000"/>
          <w:szCs w:val="22"/>
        </w:rPr>
        <w:t xml:space="preserve">un </w:t>
      </w:r>
      <w:r>
        <w:rPr>
          <w:rFonts w:ascii="Times New Roman" w:hAnsi="Times New Roman"/>
          <w:b/>
          <w:bCs/>
          <w:color w:val="000000"/>
          <w:szCs w:val="22"/>
        </w:rPr>
        <w:t>zilpaterols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bCs/>
          <w:noProof/>
          <w:color w:val="000000"/>
          <w:szCs w:val="22"/>
          <w:lang w:val="en-US"/>
        </w:rPr>
      </w:pPr>
    </w:p>
    <w:p w:rsidR="00765F4D" w:rsidRPr="000B102D" w:rsidRDefault="00765F4D" w:rsidP="0016757B">
      <w:pPr>
        <w:pStyle w:val="BodyText"/>
        <w:widowControl w:val="0"/>
        <w:rPr>
          <w:rFonts w:ascii="Times New Roman" w:hAnsi="Times New Roman"/>
          <w:b/>
          <w:bCs/>
          <w:noProof/>
          <w:u w:val="single"/>
        </w:rPr>
      </w:pPr>
      <w:r>
        <w:rPr>
          <w:rFonts w:ascii="Times New Roman" w:hAnsi="Times New Roman"/>
          <w:b/>
          <w:bCs/>
          <w:color w:val="000000"/>
          <w:u w:val="single"/>
        </w:rPr>
        <w:t>S2. PEPTĪDHORMONI, AUGŠANAS FAKTORI, SAISTĪTĀS VIELAS UN MIMĒTISKIE LĪDZEKĻI</w:t>
      </w:r>
    </w:p>
    <w:p w:rsidR="00765F4D" w:rsidRPr="000B102D" w:rsidRDefault="00765F4D" w:rsidP="0016757B">
      <w:pPr>
        <w:pStyle w:val="DefaultText"/>
        <w:widowControl w:val="0"/>
        <w:jc w:val="both"/>
        <w:rPr>
          <w:rFonts w:ascii="Times New Roman" w:hAnsi="Times New Roman" w:cs="Verdana"/>
          <w:noProof/>
          <w:szCs w:val="22"/>
          <w:lang w:val="en-US"/>
        </w:rPr>
      </w:pPr>
    </w:p>
    <w:p w:rsidR="00765F4D" w:rsidRPr="000B102D" w:rsidRDefault="00765F4D" w:rsidP="0016757B">
      <w:pPr>
        <w:pStyle w:val="BodyText"/>
        <w:widowControl w:val="0"/>
        <w:rPr>
          <w:rFonts w:ascii="Times New Roman" w:hAnsi="Times New Roman"/>
          <w:b/>
          <w:bCs/>
          <w:noProof/>
          <w:szCs w:val="22"/>
        </w:rPr>
      </w:pPr>
      <w:r>
        <w:rPr>
          <w:rFonts w:ascii="Times New Roman" w:hAnsi="Times New Roman"/>
          <w:szCs w:val="22"/>
        </w:rPr>
        <w:t>Aizliegtas ir šādas vielas un citas vielas, kurām ir līdzīga ķīmiskā struktūra vai bioloģiskā iedarbība:</w:t>
      </w:r>
    </w:p>
    <w:p w:rsidR="00765F4D" w:rsidRPr="000B102D" w:rsidRDefault="00765F4D" w:rsidP="0016757B">
      <w:pPr>
        <w:pStyle w:val="DefaultText"/>
        <w:widowControl w:val="0"/>
        <w:jc w:val="both"/>
        <w:rPr>
          <w:rFonts w:ascii="Times New Roman" w:hAnsi="Times New Roman" w:cs="Verdana"/>
          <w:b/>
          <w:bCs/>
          <w:noProof/>
          <w:szCs w:val="22"/>
          <w:lang w:val="en-US"/>
        </w:rPr>
      </w:pPr>
    </w:p>
    <w:p w:rsidR="00765F4D" w:rsidRPr="000B102D" w:rsidRDefault="00765F4D" w:rsidP="0016757B">
      <w:pPr>
        <w:widowControl w:val="0"/>
        <w:jc w:val="both"/>
        <w:rPr>
          <w:rFonts w:ascii="Times New Roman" w:hAnsi="Times New Roman" w:cs="Corbel"/>
          <w:bCs/>
          <w:noProof/>
          <w:szCs w:val="22"/>
        </w:rPr>
      </w:pPr>
      <w:r>
        <w:rPr>
          <w:rFonts w:ascii="Times New Roman" w:hAnsi="Times New Roman"/>
          <w:b/>
          <w:bCs/>
          <w:szCs w:val="22"/>
        </w:rPr>
        <w:t>1. eritropoetīns (EPO) un vielas, kas ietekmē eritropoēzi</w:t>
      </w:r>
      <w:r>
        <w:rPr>
          <w:rFonts w:ascii="Times New Roman" w:hAnsi="Times New Roman"/>
          <w:bCs/>
          <w:szCs w:val="22"/>
        </w:rPr>
        <w:t>, tostarp arī šādas vielas:</w:t>
      </w:r>
    </w:p>
    <w:p w:rsidR="00765F4D" w:rsidRPr="000B102D" w:rsidRDefault="00765F4D" w:rsidP="0016757B">
      <w:pPr>
        <w:widowControl w:val="0"/>
        <w:jc w:val="both"/>
        <w:rPr>
          <w:rFonts w:ascii="Times New Roman" w:hAnsi="Times New Roman" w:cs="Corbel"/>
          <w:b/>
          <w:bCs/>
          <w:noProof/>
          <w:szCs w:val="22"/>
        </w:rPr>
      </w:pPr>
    </w:p>
    <w:p w:rsidR="00765F4D" w:rsidRPr="000B102D" w:rsidRDefault="00765F4D" w:rsidP="0016757B">
      <w:pPr>
        <w:widowControl w:val="0"/>
        <w:ind w:left="426"/>
        <w:jc w:val="both"/>
        <w:rPr>
          <w:rFonts w:ascii="Times New Roman" w:hAnsi="Times New Roman" w:cs="Corbel"/>
          <w:noProof/>
          <w:szCs w:val="22"/>
        </w:rPr>
      </w:pPr>
      <w:r>
        <w:rPr>
          <w:rFonts w:ascii="Times New Roman" w:hAnsi="Times New Roman"/>
          <w:b/>
          <w:bCs/>
          <w:szCs w:val="22"/>
        </w:rPr>
        <w:t>1.1. eritropoetīna receptoru agonisti</w:t>
      </w:r>
      <w:r>
        <w:rPr>
          <w:rFonts w:ascii="Times New Roman" w:hAnsi="Times New Roman"/>
          <w:szCs w:val="22"/>
        </w:rPr>
        <w:t>, piemēram,</w:t>
      </w:r>
    </w:p>
    <w:p w:rsidR="00765F4D" w:rsidRPr="000B102D" w:rsidRDefault="00765F4D" w:rsidP="0016757B">
      <w:pPr>
        <w:widowControl w:val="0"/>
        <w:ind w:left="426"/>
        <w:jc w:val="both"/>
        <w:rPr>
          <w:rFonts w:ascii="Times New Roman" w:hAnsi="Times New Roman" w:cs="Corbel"/>
          <w:noProof/>
          <w:szCs w:val="22"/>
        </w:rPr>
      </w:pPr>
      <w:r>
        <w:rPr>
          <w:rFonts w:ascii="Times New Roman" w:hAnsi="Times New Roman"/>
          <w:b/>
          <w:szCs w:val="22"/>
        </w:rPr>
        <w:t xml:space="preserve">darbepoetīns </w:t>
      </w:r>
      <w:r>
        <w:rPr>
          <w:rFonts w:ascii="Times New Roman" w:hAnsi="Times New Roman"/>
          <w:szCs w:val="22"/>
        </w:rPr>
        <w:t xml:space="preserve">(dEPO), </w:t>
      </w:r>
      <w:r>
        <w:rPr>
          <w:rFonts w:ascii="Times New Roman" w:hAnsi="Times New Roman"/>
          <w:b/>
          <w:szCs w:val="22"/>
        </w:rPr>
        <w:t xml:space="preserve">eritropoetīns </w:t>
      </w:r>
      <w:r>
        <w:rPr>
          <w:rFonts w:ascii="Times New Roman" w:hAnsi="Times New Roman"/>
          <w:szCs w:val="22"/>
        </w:rPr>
        <w:t xml:space="preserve">(EPO), </w:t>
      </w:r>
      <w:r>
        <w:rPr>
          <w:rFonts w:ascii="Times New Roman" w:hAnsi="Times New Roman"/>
          <w:b/>
          <w:szCs w:val="22"/>
        </w:rPr>
        <w:t xml:space="preserve">vielas, kuru pamatā ir eritropoetīns </w:t>
      </w:r>
      <w:r>
        <w:rPr>
          <w:rFonts w:ascii="Times New Roman" w:hAnsi="Times New Roman"/>
          <w:szCs w:val="22"/>
        </w:rPr>
        <w:t>[piemēram, EPO-Fc, metoksipolietilēna glikolepoetīns bēta (</w:t>
      </w:r>
      <w:r>
        <w:rPr>
          <w:rFonts w:ascii="Times New Roman" w:hAnsi="Times New Roman"/>
          <w:i/>
          <w:iCs/>
          <w:szCs w:val="22"/>
        </w:rPr>
        <w:t>CERA</w:t>
      </w:r>
      <w:r>
        <w:rPr>
          <w:rFonts w:ascii="Times New Roman" w:hAnsi="Times New Roman"/>
          <w:szCs w:val="22"/>
        </w:rPr>
        <w:t xml:space="preserve">)], </w:t>
      </w:r>
      <w:r>
        <w:rPr>
          <w:rFonts w:ascii="Times New Roman" w:hAnsi="Times New Roman"/>
          <w:b/>
          <w:szCs w:val="22"/>
        </w:rPr>
        <w:t xml:space="preserve">EPO mimētiskie līdzekļi un to vielas </w:t>
      </w:r>
      <w:r>
        <w:rPr>
          <w:rFonts w:ascii="Times New Roman" w:hAnsi="Times New Roman"/>
          <w:szCs w:val="22"/>
        </w:rPr>
        <w:t xml:space="preserve">(piemēram, </w:t>
      </w:r>
      <w:r>
        <w:rPr>
          <w:rFonts w:ascii="Times New Roman" w:hAnsi="Times New Roman"/>
          <w:i/>
          <w:iCs/>
          <w:szCs w:val="22"/>
        </w:rPr>
        <w:t>CNTO</w:t>
      </w:r>
      <w:r>
        <w:rPr>
          <w:rFonts w:ascii="Times New Roman" w:hAnsi="Times New Roman"/>
          <w:szCs w:val="22"/>
        </w:rPr>
        <w:t>-530, peginesatīds);</w:t>
      </w:r>
    </w:p>
    <w:p w:rsidR="00765F4D" w:rsidRPr="000B102D" w:rsidRDefault="00765F4D" w:rsidP="0016757B">
      <w:pPr>
        <w:widowControl w:val="0"/>
        <w:ind w:left="426"/>
        <w:jc w:val="both"/>
        <w:rPr>
          <w:rFonts w:ascii="Times New Roman" w:hAnsi="Times New Roman" w:cs="Corbel"/>
          <w:noProof/>
          <w:szCs w:val="22"/>
        </w:rPr>
      </w:pPr>
    </w:p>
    <w:p w:rsidR="00765F4D" w:rsidRPr="000B102D" w:rsidRDefault="00765F4D" w:rsidP="0016757B">
      <w:pPr>
        <w:widowControl w:val="0"/>
        <w:ind w:left="426"/>
        <w:jc w:val="both"/>
        <w:rPr>
          <w:rFonts w:ascii="Times New Roman" w:hAnsi="Times New Roman" w:cs="Corbel"/>
          <w:b/>
          <w:bCs/>
          <w:noProof/>
          <w:szCs w:val="22"/>
        </w:rPr>
      </w:pPr>
      <w:r>
        <w:rPr>
          <w:rFonts w:ascii="Times New Roman" w:hAnsi="Times New Roman"/>
          <w:b/>
          <w:bCs/>
          <w:szCs w:val="22"/>
        </w:rPr>
        <w:t>1.2. hipoksijas inducētā faktora (HIF) aktivatori</w:t>
      </w:r>
      <w:r>
        <w:rPr>
          <w:rFonts w:ascii="Times New Roman" w:hAnsi="Times New Roman"/>
          <w:bCs/>
          <w:szCs w:val="22"/>
        </w:rPr>
        <w:t>, piemēram,</w:t>
      </w:r>
    </w:p>
    <w:p w:rsidR="00765F4D" w:rsidRPr="000B102D" w:rsidRDefault="00765F4D" w:rsidP="0016757B">
      <w:pPr>
        <w:widowControl w:val="0"/>
        <w:ind w:left="426"/>
        <w:jc w:val="both"/>
        <w:rPr>
          <w:rFonts w:ascii="Times New Roman" w:hAnsi="Times New Roman" w:cs="Corbel"/>
          <w:noProof/>
          <w:szCs w:val="22"/>
        </w:rPr>
      </w:pPr>
      <w:r>
        <w:rPr>
          <w:rFonts w:ascii="Times New Roman" w:hAnsi="Times New Roman"/>
          <w:b/>
          <w:szCs w:val="22"/>
        </w:rPr>
        <w:t>kobalts</w:t>
      </w:r>
      <w:r>
        <w:rPr>
          <w:rFonts w:ascii="Times New Roman" w:hAnsi="Times New Roman"/>
          <w:szCs w:val="22"/>
        </w:rPr>
        <w:t xml:space="preserve">, </w:t>
      </w:r>
      <w:r>
        <w:rPr>
          <w:rFonts w:ascii="Times New Roman" w:hAnsi="Times New Roman"/>
          <w:b/>
          <w:szCs w:val="22"/>
        </w:rPr>
        <w:t xml:space="preserve">daprodustats </w:t>
      </w:r>
      <w:r>
        <w:rPr>
          <w:rFonts w:ascii="Times New Roman" w:hAnsi="Times New Roman"/>
          <w:szCs w:val="22"/>
        </w:rPr>
        <w:t xml:space="preserve">(GSK1278863), </w:t>
      </w:r>
      <w:r>
        <w:rPr>
          <w:rFonts w:ascii="Times New Roman" w:hAnsi="Times New Roman"/>
          <w:b/>
          <w:szCs w:val="22"/>
        </w:rPr>
        <w:t xml:space="preserve">molidustats </w:t>
      </w:r>
      <w:r>
        <w:rPr>
          <w:rFonts w:ascii="Times New Roman" w:hAnsi="Times New Roman"/>
          <w:szCs w:val="22"/>
        </w:rPr>
        <w:t xml:space="preserve">(BAY 85-3934), </w:t>
      </w:r>
      <w:r>
        <w:rPr>
          <w:rFonts w:ascii="Times New Roman" w:hAnsi="Times New Roman"/>
          <w:b/>
          <w:szCs w:val="22"/>
        </w:rPr>
        <w:t xml:space="preserve">roksadustats </w:t>
      </w:r>
      <w:r>
        <w:rPr>
          <w:rFonts w:ascii="Times New Roman" w:hAnsi="Times New Roman"/>
          <w:szCs w:val="22"/>
        </w:rPr>
        <w:t xml:space="preserve">(FG-4592), </w:t>
      </w:r>
      <w:r>
        <w:rPr>
          <w:rFonts w:ascii="Times New Roman" w:hAnsi="Times New Roman"/>
          <w:b/>
          <w:szCs w:val="22"/>
        </w:rPr>
        <w:t>vadadustats</w:t>
      </w:r>
      <w:r>
        <w:rPr>
          <w:rFonts w:ascii="Times New Roman" w:hAnsi="Times New Roman"/>
          <w:szCs w:val="22"/>
        </w:rPr>
        <w:t xml:space="preserve"> (AKB-6548) un </w:t>
      </w:r>
      <w:r>
        <w:rPr>
          <w:rFonts w:ascii="Times New Roman" w:hAnsi="Times New Roman"/>
          <w:b/>
          <w:szCs w:val="22"/>
        </w:rPr>
        <w:t>ksenons</w:t>
      </w:r>
      <w:r>
        <w:rPr>
          <w:rFonts w:ascii="Times New Roman" w:hAnsi="Times New Roman"/>
          <w:szCs w:val="22"/>
        </w:rPr>
        <w:t>;</w:t>
      </w:r>
    </w:p>
    <w:p w:rsidR="00765F4D" w:rsidRPr="000B102D" w:rsidRDefault="00765F4D" w:rsidP="0016757B">
      <w:pPr>
        <w:widowControl w:val="0"/>
        <w:ind w:left="426"/>
        <w:jc w:val="both"/>
        <w:rPr>
          <w:rFonts w:ascii="Times New Roman" w:hAnsi="Times New Roman" w:cs="Corbel"/>
          <w:b/>
          <w:bCs/>
          <w:noProof/>
          <w:szCs w:val="22"/>
        </w:rPr>
      </w:pPr>
    </w:p>
    <w:p w:rsidR="00765F4D" w:rsidRPr="000B102D" w:rsidRDefault="00765F4D" w:rsidP="0016757B">
      <w:pPr>
        <w:widowControl w:val="0"/>
        <w:ind w:left="426"/>
        <w:jc w:val="both"/>
        <w:rPr>
          <w:rFonts w:ascii="Times New Roman" w:hAnsi="Times New Roman" w:cs="Corbel"/>
          <w:bCs/>
          <w:noProof/>
          <w:szCs w:val="22"/>
        </w:rPr>
      </w:pPr>
      <w:r>
        <w:rPr>
          <w:rFonts w:ascii="Times New Roman" w:hAnsi="Times New Roman"/>
          <w:b/>
          <w:bCs/>
          <w:szCs w:val="22"/>
        </w:rPr>
        <w:t xml:space="preserve">1.3. </w:t>
      </w:r>
      <w:r>
        <w:rPr>
          <w:rFonts w:ascii="Times New Roman" w:hAnsi="Times New Roman"/>
          <w:b/>
          <w:bCs/>
          <w:i/>
          <w:iCs/>
          <w:szCs w:val="22"/>
        </w:rPr>
        <w:t>GATA</w:t>
      </w:r>
      <w:r>
        <w:rPr>
          <w:rFonts w:ascii="Times New Roman" w:hAnsi="Times New Roman"/>
          <w:b/>
          <w:bCs/>
          <w:szCs w:val="22"/>
        </w:rPr>
        <w:t> inhibitori</w:t>
      </w:r>
      <w:r>
        <w:rPr>
          <w:rFonts w:ascii="Times New Roman" w:hAnsi="Times New Roman"/>
          <w:bCs/>
          <w:szCs w:val="22"/>
        </w:rPr>
        <w:t>, piemēram,</w:t>
      </w:r>
    </w:p>
    <w:p w:rsidR="00765F4D" w:rsidRPr="000B102D" w:rsidRDefault="00765F4D" w:rsidP="0016757B">
      <w:pPr>
        <w:widowControl w:val="0"/>
        <w:ind w:left="426"/>
        <w:jc w:val="both"/>
        <w:rPr>
          <w:rFonts w:ascii="Times New Roman" w:hAnsi="Times New Roman" w:cs="Corbel"/>
          <w:noProof/>
          <w:szCs w:val="22"/>
        </w:rPr>
      </w:pPr>
      <w:r>
        <w:rPr>
          <w:rFonts w:ascii="Times New Roman" w:hAnsi="Times New Roman"/>
          <w:b/>
          <w:szCs w:val="22"/>
        </w:rPr>
        <w:t>K-11706</w:t>
      </w:r>
      <w:r>
        <w:rPr>
          <w:rFonts w:ascii="Times New Roman" w:hAnsi="Times New Roman"/>
          <w:szCs w:val="22"/>
        </w:rPr>
        <w:t>;</w:t>
      </w:r>
    </w:p>
    <w:p w:rsidR="00765F4D" w:rsidRPr="000B102D" w:rsidRDefault="00765F4D" w:rsidP="0016757B">
      <w:pPr>
        <w:widowControl w:val="0"/>
        <w:ind w:left="426"/>
        <w:jc w:val="both"/>
        <w:rPr>
          <w:rFonts w:ascii="Times New Roman" w:hAnsi="Times New Roman" w:cs="Corbel"/>
          <w:b/>
          <w:bCs/>
          <w:noProof/>
          <w:szCs w:val="22"/>
        </w:rPr>
      </w:pPr>
    </w:p>
    <w:p w:rsidR="000B102D" w:rsidRPr="000B102D" w:rsidRDefault="00765F4D" w:rsidP="0016757B">
      <w:pPr>
        <w:widowControl w:val="0"/>
        <w:ind w:left="426"/>
        <w:jc w:val="both"/>
        <w:rPr>
          <w:rFonts w:ascii="Times New Roman" w:hAnsi="Times New Roman"/>
          <w:noProof/>
          <w:szCs w:val="22"/>
        </w:rPr>
      </w:pPr>
      <w:r>
        <w:rPr>
          <w:rFonts w:ascii="Times New Roman" w:hAnsi="Times New Roman"/>
          <w:b/>
          <w:szCs w:val="22"/>
        </w:rPr>
        <w:t xml:space="preserve">1.4. transformējošā augšanas faktora bēta </w:t>
      </w:r>
      <w:r>
        <w:rPr>
          <w:rFonts w:ascii="Times New Roman" w:hAnsi="Times New Roman"/>
          <w:szCs w:val="22"/>
        </w:rPr>
        <w:t>(</w:t>
      </w:r>
      <w:r>
        <w:rPr>
          <w:rFonts w:ascii="Times New Roman" w:hAnsi="Times New Roman"/>
          <w:i/>
          <w:iCs/>
          <w:szCs w:val="22"/>
        </w:rPr>
        <w:t>TGF</w:t>
      </w:r>
      <w:r>
        <w:rPr>
          <w:rFonts w:ascii="Times New Roman" w:hAnsi="Times New Roman"/>
          <w:szCs w:val="22"/>
        </w:rPr>
        <w:t xml:space="preserve">-β) </w:t>
      </w:r>
      <w:r>
        <w:rPr>
          <w:rFonts w:ascii="Times New Roman" w:hAnsi="Times New Roman"/>
          <w:b/>
          <w:szCs w:val="22"/>
        </w:rPr>
        <w:t>signālinhibitori</w:t>
      </w:r>
      <w:r>
        <w:rPr>
          <w:rFonts w:ascii="Times New Roman" w:hAnsi="Times New Roman"/>
          <w:szCs w:val="22"/>
        </w:rPr>
        <w:t>, piemēram,</w:t>
      </w:r>
    </w:p>
    <w:p w:rsidR="00765F4D" w:rsidRPr="000B102D" w:rsidRDefault="00765F4D" w:rsidP="0016757B">
      <w:pPr>
        <w:widowControl w:val="0"/>
        <w:ind w:left="426"/>
        <w:jc w:val="both"/>
        <w:rPr>
          <w:rFonts w:ascii="Times New Roman" w:hAnsi="Times New Roman" w:cs="Corbel"/>
          <w:noProof/>
          <w:szCs w:val="22"/>
        </w:rPr>
      </w:pPr>
      <w:r>
        <w:rPr>
          <w:rFonts w:ascii="Times New Roman" w:hAnsi="Times New Roman"/>
          <w:b/>
          <w:szCs w:val="22"/>
        </w:rPr>
        <w:t>luspatercepts</w:t>
      </w:r>
      <w:r>
        <w:rPr>
          <w:rFonts w:ascii="Times New Roman" w:hAnsi="Times New Roman"/>
          <w:szCs w:val="22"/>
        </w:rPr>
        <w:t xml:space="preserve"> un </w:t>
      </w:r>
      <w:r>
        <w:rPr>
          <w:rFonts w:ascii="Times New Roman" w:hAnsi="Times New Roman"/>
          <w:b/>
          <w:szCs w:val="22"/>
        </w:rPr>
        <w:t>sotatercepts</w:t>
      </w:r>
      <w:r>
        <w:rPr>
          <w:rFonts w:ascii="Times New Roman" w:hAnsi="Times New Roman"/>
          <w:szCs w:val="22"/>
        </w:rPr>
        <w:t>;</w:t>
      </w:r>
    </w:p>
    <w:p w:rsidR="00765F4D" w:rsidRPr="000B102D" w:rsidRDefault="00765F4D" w:rsidP="0016757B">
      <w:pPr>
        <w:widowControl w:val="0"/>
        <w:ind w:left="426"/>
        <w:jc w:val="both"/>
        <w:rPr>
          <w:rFonts w:ascii="Times New Roman" w:hAnsi="Times New Roman" w:cs="Corbel"/>
          <w:b/>
          <w:bCs/>
          <w:noProof/>
          <w:szCs w:val="22"/>
        </w:rPr>
      </w:pPr>
    </w:p>
    <w:p w:rsidR="00765F4D" w:rsidRPr="000B102D" w:rsidRDefault="00765F4D" w:rsidP="0016757B">
      <w:pPr>
        <w:widowControl w:val="0"/>
        <w:ind w:left="426"/>
        <w:jc w:val="both"/>
        <w:rPr>
          <w:rFonts w:ascii="Times New Roman" w:hAnsi="Times New Roman" w:cs="Corbel"/>
          <w:bCs/>
          <w:noProof/>
          <w:szCs w:val="22"/>
        </w:rPr>
      </w:pPr>
      <w:r>
        <w:rPr>
          <w:rFonts w:ascii="Times New Roman" w:hAnsi="Times New Roman"/>
          <w:b/>
          <w:bCs/>
          <w:szCs w:val="22"/>
        </w:rPr>
        <w:t>1.5. iedzimto labotājreceptoru agonisti</w:t>
      </w:r>
      <w:r>
        <w:rPr>
          <w:rFonts w:ascii="Times New Roman" w:hAnsi="Times New Roman"/>
          <w:bCs/>
          <w:szCs w:val="22"/>
        </w:rPr>
        <w:t>, piemēram,</w:t>
      </w:r>
    </w:p>
    <w:p w:rsidR="00765F4D" w:rsidRDefault="00765F4D" w:rsidP="0016757B">
      <w:pPr>
        <w:widowControl w:val="0"/>
        <w:ind w:left="426"/>
        <w:jc w:val="both"/>
        <w:rPr>
          <w:rFonts w:ascii="Times New Roman" w:hAnsi="Times New Roman" w:cs="Corbel"/>
          <w:noProof/>
          <w:szCs w:val="22"/>
        </w:rPr>
      </w:pPr>
      <w:r>
        <w:rPr>
          <w:rFonts w:ascii="Times New Roman" w:hAnsi="Times New Roman"/>
          <w:b/>
          <w:szCs w:val="22"/>
        </w:rPr>
        <w:t>asialo EPO</w:t>
      </w:r>
      <w:r>
        <w:rPr>
          <w:rFonts w:ascii="Times New Roman" w:hAnsi="Times New Roman"/>
          <w:szCs w:val="22"/>
        </w:rPr>
        <w:t xml:space="preserve"> un </w:t>
      </w:r>
      <w:r>
        <w:rPr>
          <w:rFonts w:ascii="Times New Roman" w:hAnsi="Times New Roman"/>
          <w:b/>
          <w:szCs w:val="22"/>
        </w:rPr>
        <w:t xml:space="preserve">karbamilēts EPO </w:t>
      </w:r>
      <w:r>
        <w:rPr>
          <w:rFonts w:ascii="Times New Roman" w:hAnsi="Times New Roman"/>
          <w:szCs w:val="22"/>
        </w:rPr>
        <w:t>(</w:t>
      </w:r>
      <w:r>
        <w:rPr>
          <w:rFonts w:ascii="Times New Roman" w:hAnsi="Times New Roman"/>
          <w:i/>
          <w:iCs/>
          <w:szCs w:val="22"/>
        </w:rPr>
        <w:t>CEPO</w:t>
      </w:r>
      <w:r>
        <w:rPr>
          <w:rFonts w:ascii="Times New Roman" w:hAnsi="Times New Roman"/>
          <w:szCs w:val="22"/>
        </w:rPr>
        <w:t>);</w:t>
      </w:r>
    </w:p>
    <w:p w:rsidR="0016757B" w:rsidRPr="000B102D" w:rsidRDefault="0016757B" w:rsidP="0016757B">
      <w:pPr>
        <w:widowControl w:val="0"/>
        <w:jc w:val="both"/>
        <w:rPr>
          <w:rFonts w:ascii="Times New Roman" w:hAnsi="Times New Roman" w:cs="Corbel"/>
          <w:b/>
          <w:noProof/>
          <w:szCs w:val="22"/>
        </w:rPr>
      </w:pPr>
    </w:p>
    <w:p w:rsidR="00765F4D" w:rsidRDefault="00765F4D" w:rsidP="0016757B">
      <w:pPr>
        <w:widowControl w:val="0"/>
        <w:jc w:val="both"/>
        <w:rPr>
          <w:rFonts w:ascii="Times New Roman" w:hAnsi="Times New Roman" w:cs="Verdana"/>
          <w:bCs/>
          <w:noProof/>
          <w:color w:val="000000"/>
          <w:szCs w:val="22"/>
        </w:rPr>
      </w:pPr>
      <w:r>
        <w:rPr>
          <w:rFonts w:ascii="Times New Roman" w:hAnsi="Times New Roman"/>
          <w:b/>
          <w:bCs/>
          <w:color w:val="000000"/>
          <w:szCs w:val="22"/>
        </w:rPr>
        <w:t>2. peptīdhormoni un to atbrīvotājfaktori</w:t>
      </w:r>
      <w:r>
        <w:rPr>
          <w:rFonts w:ascii="Times New Roman" w:hAnsi="Times New Roman"/>
          <w:bCs/>
          <w:color w:val="000000"/>
          <w:szCs w:val="22"/>
        </w:rPr>
        <w:t>:</w:t>
      </w:r>
    </w:p>
    <w:p w:rsidR="0016757B" w:rsidRDefault="0016757B" w:rsidP="0016757B">
      <w:pPr>
        <w:widowControl w:val="0"/>
        <w:jc w:val="both"/>
        <w:rPr>
          <w:rFonts w:ascii="Times New Roman" w:hAnsi="Times New Roman" w:cs="Verdana"/>
          <w:bCs/>
          <w:noProof/>
          <w:color w:val="000000"/>
          <w:szCs w:val="22"/>
        </w:rPr>
      </w:pPr>
    </w:p>
    <w:p w:rsidR="000B102D" w:rsidRPr="000B102D" w:rsidRDefault="00765F4D" w:rsidP="0016757B">
      <w:pPr>
        <w:widowControl w:val="0"/>
        <w:ind w:left="426"/>
        <w:jc w:val="both"/>
        <w:rPr>
          <w:rFonts w:ascii="Times New Roman" w:hAnsi="Times New Roman" w:cs="Verdana"/>
          <w:noProof/>
          <w:color w:val="000000"/>
          <w:szCs w:val="22"/>
        </w:rPr>
      </w:pPr>
      <w:r>
        <w:rPr>
          <w:rFonts w:ascii="Times New Roman" w:hAnsi="Times New Roman"/>
          <w:b/>
          <w:color w:val="000000"/>
          <w:szCs w:val="22"/>
        </w:rPr>
        <w:t xml:space="preserve">2.1. horiongonadotropīns </w:t>
      </w:r>
      <w:r>
        <w:rPr>
          <w:rFonts w:ascii="Times New Roman" w:hAnsi="Times New Roman"/>
          <w:bCs/>
          <w:color w:val="000000"/>
          <w:szCs w:val="22"/>
        </w:rPr>
        <w:t>(</w:t>
      </w:r>
      <w:r>
        <w:rPr>
          <w:rFonts w:ascii="Times New Roman" w:hAnsi="Times New Roman"/>
          <w:bCs/>
          <w:i/>
          <w:iCs/>
          <w:color w:val="000000"/>
          <w:szCs w:val="22"/>
        </w:rPr>
        <w:t>CG</w:t>
      </w:r>
      <w:r>
        <w:rPr>
          <w:rFonts w:ascii="Times New Roman" w:hAnsi="Times New Roman"/>
          <w:bCs/>
          <w:color w:val="000000"/>
          <w:szCs w:val="22"/>
        </w:rPr>
        <w:t xml:space="preserve">) un </w:t>
      </w:r>
      <w:r>
        <w:rPr>
          <w:rFonts w:ascii="Times New Roman" w:hAnsi="Times New Roman"/>
          <w:b/>
          <w:color w:val="000000"/>
          <w:szCs w:val="22"/>
        </w:rPr>
        <w:t xml:space="preserve">luteinizējošais hormons </w:t>
      </w:r>
      <w:r>
        <w:rPr>
          <w:rFonts w:ascii="Times New Roman" w:hAnsi="Times New Roman"/>
          <w:color w:val="000000"/>
          <w:szCs w:val="22"/>
        </w:rPr>
        <w:t>(LH) un to atbrīvotājfaktori vīriešiem, piemēram,</w:t>
      </w:r>
    </w:p>
    <w:p w:rsidR="000B102D" w:rsidRPr="000B102D" w:rsidRDefault="00765F4D" w:rsidP="0016757B">
      <w:pPr>
        <w:widowControl w:val="0"/>
        <w:ind w:left="426"/>
        <w:jc w:val="both"/>
        <w:rPr>
          <w:rFonts w:ascii="Times New Roman" w:hAnsi="Times New Roman" w:cs="Verdana"/>
          <w:noProof/>
          <w:color w:val="000000"/>
          <w:szCs w:val="22"/>
        </w:rPr>
      </w:pPr>
      <w:r>
        <w:rPr>
          <w:rFonts w:ascii="Times New Roman" w:hAnsi="Times New Roman"/>
          <w:b/>
          <w:szCs w:val="22"/>
        </w:rPr>
        <w:t>buserelīns</w:t>
      </w:r>
      <w:r>
        <w:rPr>
          <w:rFonts w:ascii="Times New Roman" w:hAnsi="Times New Roman"/>
          <w:szCs w:val="22"/>
        </w:rPr>
        <w:t xml:space="preserve">, </w:t>
      </w:r>
      <w:r>
        <w:rPr>
          <w:rFonts w:ascii="Times New Roman" w:hAnsi="Times New Roman"/>
          <w:b/>
          <w:szCs w:val="22"/>
        </w:rPr>
        <w:t>deslorelīns</w:t>
      </w:r>
      <w:r>
        <w:rPr>
          <w:rFonts w:ascii="Times New Roman" w:hAnsi="Times New Roman"/>
          <w:szCs w:val="22"/>
        </w:rPr>
        <w:t>,</w:t>
      </w:r>
      <w:r>
        <w:rPr>
          <w:rFonts w:ascii="Times New Roman" w:hAnsi="Times New Roman"/>
          <w:b/>
          <w:szCs w:val="22"/>
        </w:rPr>
        <w:t xml:space="preserve"> gonadorelīns</w:t>
      </w:r>
      <w:r>
        <w:rPr>
          <w:rFonts w:ascii="Times New Roman" w:hAnsi="Times New Roman"/>
          <w:szCs w:val="22"/>
        </w:rPr>
        <w:t xml:space="preserve">, </w:t>
      </w:r>
      <w:r>
        <w:rPr>
          <w:rFonts w:ascii="Times New Roman" w:hAnsi="Times New Roman"/>
          <w:b/>
          <w:szCs w:val="22"/>
        </w:rPr>
        <w:t>goserelīns</w:t>
      </w:r>
      <w:r>
        <w:rPr>
          <w:rFonts w:ascii="Times New Roman" w:hAnsi="Times New Roman"/>
          <w:szCs w:val="22"/>
        </w:rPr>
        <w:t xml:space="preserve">, </w:t>
      </w:r>
      <w:r>
        <w:rPr>
          <w:rFonts w:ascii="Times New Roman" w:hAnsi="Times New Roman"/>
          <w:b/>
          <w:szCs w:val="22"/>
        </w:rPr>
        <w:t>leiprolīns</w:t>
      </w:r>
      <w:r>
        <w:rPr>
          <w:rFonts w:ascii="Times New Roman" w:hAnsi="Times New Roman"/>
          <w:szCs w:val="22"/>
        </w:rPr>
        <w:t xml:space="preserve">, </w:t>
      </w:r>
      <w:r>
        <w:rPr>
          <w:rFonts w:ascii="Times New Roman" w:hAnsi="Times New Roman"/>
          <w:b/>
          <w:szCs w:val="22"/>
        </w:rPr>
        <w:t xml:space="preserve">nafarelīns </w:t>
      </w:r>
      <w:r>
        <w:rPr>
          <w:rFonts w:ascii="Times New Roman" w:hAnsi="Times New Roman"/>
          <w:szCs w:val="22"/>
        </w:rPr>
        <w:t xml:space="preserve">un </w:t>
      </w:r>
      <w:r>
        <w:rPr>
          <w:rFonts w:ascii="Times New Roman" w:hAnsi="Times New Roman"/>
          <w:b/>
          <w:szCs w:val="22"/>
        </w:rPr>
        <w:t>triptorelīns</w:t>
      </w:r>
      <w:r>
        <w:rPr>
          <w:rFonts w:ascii="Times New Roman" w:hAnsi="Times New Roman"/>
          <w:color w:val="000000"/>
          <w:szCs w:val="22"/>
        </w:rPr>
        <w:t>;</w:t>
      </w:r>
    </w:p>
    <w:p w:rsidR="00765F4D" w:rsidRPr="000B102D" w:rsidRDefault="00765F4D" w:rsidP="0016757B">
      <w:pPr>
        <w:pStyle w:val="BodyText"/>
        <w:widowControl w:val="0"/>
        <w:tabs>
          <w:tab w:val="left" w:pos="142"/>
        </w:tabs>
        <w:ind w:left="426"/>
        <w:rPr>
          <w:rFonts w:ascii="Times New Roman" w:hAnsi="Times New Roman"/>
          <w:b/>
          <w:bCs/>
          <w:noProof/>
          <w:color w:val="000000"/>
          <w:szCs w:val="22"/>
        </w:rPr>
      </w:pPr>
    </w:p>
    <w:p w:rsidR="000B102D" w:rsidRPr="000B102D" w:rsidRDefault="00765F4D" w:rsidP="0016757B">
      <w:pPr>
        <w:pStyle w:val="BodyText"/>
        <w:widowControl w:val="0"/>
        <w:tabs>
          <w:tab w:val="left" w:pos="142"/>
        </w:tabs>
        <w:ind w:left="426"/>
        <w:rPr>
          <w:rFonts w:ascii="Times New Roman" w:hAnsi="Times New Roman"/>
          <w:bCs/>
          <w:noProof/>
          <w:color w:val="000000"/>
          <w:szCs w:val="22"/>
        </w:rPr>
      </w:pPr>
      <w:r>
        <w:rPr>
          <w:rFonts w:ascii="Times New Roman" w:hAnsi="Times New Roman"/>
          <w:b/>
          <w:bCs/>
          <w:color w:val="000000"/>
          <w:szCs w:val="22"/>
        </w:rPr>
        <w:t xml:space="preserve">2.2. kortikotropīni </w:t>
      </w:r>
      <w:r>
        <w:rPr>
          <w:rFonts w:ascii="Times New Roman" w:hAnsi="Times New Roman"/>
          <w:bCs/>
          <w:color w:val="000000"/>
          <w:szCs w:val="22"/>
        </w:rPr>
        <w:t>un to atbrīvotājfaktori, piemēram,</w:t>
      </w:r>
    </w:p>
    <w:p w:rsidR="00765F4D" w:rsidRPr="000B102D" w:rsidRDefault="00765F4D" w:rsidP="0016757B">
      <w:pPr>
        <w:pStyle w:val="BodyText"/>
        <w:widowControl w:val="0"/>
        <w:tabs>
          <w:tab w:val="left" w:pos="142"/>
        </w:tabs>
        <w:ind w:left="426"/>
        <w:rPr>
          <w:rFonts w:ascii="Times New Roman" w:hAnsi="Times New Roman"/>
          <w:b/>
          <w:bCs/>
          <w:noProof/>
          <w:color w:val="000000"/>
          <w:szCs w:val="22"/>
        </w:rPr>
      </w:pPr>
      <w:r>
        <w:rPr>
          <w:rFonts w:ascii="Times New Roman" w:hAnsi="Times New Roman"/>
          <w:b/>
          <w:bCs/>
          <w:color w:val="000000"/>
          <w:szCs w:val="22"/>
        </w:rPr>
        <w:t>kortikorelīns</w:t>
      </w:r>
      <w:r>
        <w:rPr>
          <w:rFonts w:ascii="Times New Roman" w:hAnsi="Times New Roman"/>
          <w:color w:val="000000"/>
          <w:szCs w:val="22"/>
        </w:rPr>
        <w:t>;</w:t>
      </w:r>
    </w:p>
    <w:p w:rsidR="00765F4D" w:rsidRPr="000B102D" w:rsidRDefault="00765F4D" w:rsidP="0016757B">
      <w:pPr>
        <w:pStyle w:val="BodyText"/>
        <w:widowControl w:val="0"/>
        <w:ind w:left="426"/>
        <w:rPr>
          <w:rFonts w:ascii="Times New Roman" w:hAnsi="Times New Roman"/>
          <w:b/>
          <w:bCs/>
          <w:noProof/>
          <w:color w:val="000000"/>
          <w:szCs w:val="22"/>
        </w:rPr>
      </w:pPr>
    </w:p>
    <w:p w:rsidR="00765F4D" w:rsidRPr="000B102D" w:rsidRDefault="00765F4D" w:rsidP="0016757B">
      <w:pPr>
        <w:widowControl w:val="0"/>
        <w:ind w:left="426"/>
        <w:jc w:val="both"/>
        <w:rPr>
          <w:rFonts w:ascii="Times New Roman" w:hAnsi="Times New Roman"/>
          <w:noProof/>
          <w:szCs w:val="22"/>
        </w:rPr>
      </w:pPr>
      <w:r>
        <w:rPr>
          <w:rFonts w:ascii="Times New Roman" w:hAnsi="Times New Roman"/>
          <w:b/>
          <w:szCs w:val="22"/>
        </w:rPr>
        <w:t xml:space="preserve">2.3. augšanas hormons </w:t>
      </w:r>
      <w:r>
        <w:rPr>
          <w:rFonts w:ascii="Times New Roman" w:hAnsi="Times New Roman"/>
          <w:bCs/>
          <w:color w:val="000000"/>
          <w:szCs w:val="22"/>
        </w:rPr>
        <w:t>(</w:t>
      </w:r>
      <w:r>
        <w:rPr>
          <w:rFonts w:ascii="Times New Roman" w:hAnsi="Times New Roman"/>
          <w:bCs/>
          <w:i/>
          <w:iCs/>
          <w:color w:val="000000"/>
          <w:szCs w:val="22"/>
        </w:rPr>
        <w:t>GH</w:t>
      </w:r>
      <w:r>
        <w:rPr>
          <w:rFonts w:ascii="Times New Roman" w:hAnsi="Times New Roman"/>
          <w:bCs/>
          <w:color w:val="000000"/>
          <w:szCs w:val="22"/>
        </w:rPr>
        <w:t>), tā fragmenti un atbrīvotājfaktori, tostarp arī</w:t>
      </w:r>
      <w:r>
        <w:rPr>
          <w:rFonts w:ascii="Times New Roman" w:hAnsi="Times New Roman"/>
          <w:szCs w:val="22"/>
        </w:rPr>
        <w:t>:</w:t>
      </w:r>
    </w:p>
    <w:p w:rsidR="00765F4D" w:rsidRPr="000B102D" w:rsidRDefault="00765F4D" w:rsidP="0016757B">
      <w:pPr>
        <w:widowControl w:val="0"/>
        <w:ind w:left="426"/>
        <w:jc w:val="both"/>
        <w:rPr>
          <w:rFonts w:ascii="Times New Roman" w:hAnsi="Times New Roman"/>
          <w:noProof/>
          <w:szCs w:val="22"/>
        </w:rPr>
      </w:pPr>
      <w:r>
        <w:rPr>
          <w:rFonts w:ascii="Times New Roman" w:hAnsi="Times New Roman"/>
          <w:b/>
          <w:szCs w:val="22"/>
        </w:rPr>
        <w:t xml:space="preserve">augšanas hormona fragmenti </w:t>
      </w:r>
      <w:r>
        <w:rPr>
          <w:rFonts w:ascii="Times New Roman" w:hAnsi="Times New Roman"/>
          <w:szCs w:val="22"/>
        </w:rPr>
        <w:t xml:space="preserve">(piemēram, </w:t>
      </w:r>
      <w:r>
        <w:rPr>
          <w:rFonts w:ascii="Times New Roman" w:hAnsi="Times New Roman"/>
          <w:b/>
          <w:i/>
          <w:iCs/>
          <w:szCs w:val="22"/>
        </w:rPr>
        <w:t>AOD</w:t>
      </w:r>
      <w:r>
        <w:rPr>
          <w:rFonts w:ascii="Times New Roman" w:hAnsi="Times New Roman"/>
          <w:b/>
          <w:szCs w:val="22"/>
        </w:rPr>
        <w:t xml:space="preserve">-9604 </w:t>
      </w:r>
      <w:r>
        <w:rPr>
          <w:rFonts w:ascii="Times New Roman" w:hAnsi="Times New Roman"/>
          <w:szCs w:val="22"/>
        </w:rPr>
        <w:t xml:space="preserve">un </w:t>
      </w:r>
      <w:r>
        <w:rPr>
          <w:rFonts w:ascii="Times New Roman" w:hAnsi="Times New Roman"/>
          <w:b/>
          <w:i/>
          <w:iCs/>
          <w:szCs w:val="22"/>
        </w:rPr>
        <w:t>hGH </w:t>
      </w:r>
      <w:r>
        <w:rPr>
          <w:rFonts w:ascii="Times New Roman" w:hAnsi="Times New Roman"/>
          <w:b/>
          <w:szCs w:val="22"/>
        </w:rPr>
        <w:t>176-191</w:t>
      </w:r>
      <w:r>
        <w:rPr>
          <w:rFonts w:ascii="Times New Roman" w:hAnsi="Times New Roman"/>
          <w:szCs w:val="22"/>
        </w:rPr>
        <w:t xml:space="preserve">); </w:t>
      </w:r>
      <w:r>
        <w:rPr>
          <w:rFonts w:ascii="Times New Roman" w:hAnsi="Times New Roman"/>
          <w:b/>
          <w:szCs w:val="22"/>
        </w:rPr>
        <w:t xml:space="preserve">augšanas hormona atbrīvotājhormons </w:t>
      </w:r>
      <w:r>
        <w:rPr>
          <w:rFonts w:ascii="Times New Roman" w:hAnsi="Times New Roman"/>
          <w:szCs w:val="22"/>
        </w:rPr>
        <w:t>(</w:t>
      </w:r>
      <w:r>
        <w:rPr>
          <w:rFonts w:ascii="Times New Roman" w:hAnsi="Times New Roman"/>
          <w:i/>
          <w:iCs/>
          <w:szCs w:val="22"/>
        </w:rPr>
        <w:t>GHRH</w:t>
      </w:r>
      <w:r>
        <w:rPr>
          <w:rFonts w:ascii="Times New Roman" w:hAnsi="Times New Roman"/>
          <w:szCs w:val="22"/>
        </w:rPr>
        <w:t xml:space="preserve">) un tā </w:t>
      </w:r>
      <w:r>
        <w:rPr>
          <w:rFonts w:ascii="Times New Roman" w:hAnsi="Times New Roman"/>
          <w:b/>
          <w:bCs/>
          <w:szCs w:val="22"/>
        </w:rPr>
        <w:t>analogi</w:t>
      </w:r>
      <w:r>
        <w:rPr>
          <w:rFonts w:ascii="Times New Roman" w:hAnsi="Times New Roman"/>
          <w:szCs w:val="22"/>
        </w:rPr>
        <w:t xml:space="preserve"> (piemēram, </w:t>
      </w:r>
      <w:r>
        <w:rPr>
          <w:rFonts w:ascii="Times New Roman" w:hAnsi="Times New Roman"/>
          <w:i/>
          <w:iCs/>
          <w:szCs w:val="22"/>
        </w:rPr>
        <w:t>CJC</w:t>
      </w:r>
      <w:r>
        <w:rPr>
          <w:rFonts w:ascii="Times New Roman" w:hAnsi="Times New Roman"/>
          <w:szCs w:val="22"/>
        </w:rPr>
        <w:t xml:space="preserve">-1293, </w:t>
      </w:r>
      <w:r>
        <w:rPr>
          <w:rFonts w:ascii="Times New Roman" w:hAnsi="Times New Roman"/>
          <w:b/>
          <w:bCs/>
          <w:i/>
          <w:iCs/>
          <w:szCs w:val="22"/>
        </w:rPr>
        <w:t>CJC</w:t>
      </w:r>
      <w:r>
        <w:rPr>
          <w:rFonts w:ascii="Times New Roman" w:hAnsi="Times New Roman"/>
          <w:b/>
          <w:bCs/>
          <w:szCs w:val="22"/>
        </w:rPr>
        <w:t>-1295</w:t>
      </w:r>
      <w:r>
        <w:rPr>
          <w:rFonts w:ascii="Times New Roman" w:hAnsi="Times New Roman"/>
          <w:szCs w:val="22"/>
        </w:rPr>
        <w:t xml:space="preserve">, </w:t>
      </w:r>
      <w:r>
        <w:rPr>
          <w:rFonts w:ascii="Times New Roman" w:hAnsi="Times New Roman"/>
          <w:b/>
          <w:szCs w:val="22"/>
        </w:rPr>
        <w:t xml:space="preserve">sermorelīns </w:t>
      </w:r>
      <w:r>
        <w:rPr>
          <w:rFonts w:ascii="Times New Roman" w:hAnsi="Times New Roman"/>
          <w:szCs w:val="22"/>
        </w:rPr>
        <w:t xml:space="preserve">un </w:t>
      </w:r>
      <w:r>
        <w:rPr>
          <w:rFonts w:ascii="Times New Roman" w:hAnsi="Times New Roman"/>
          <w:b/>
          <w:bCs/>
          <w:szCs w:val="22"/>
        </w:rPr>
        <w:t>tesamorelīns</w:t>
      </w:r>
      <w:r>
        <w:rPr>
          <w:rFonts w:ascii="Times New Roman" w:hAnsi="Times New Roman"/>
          <w:szCs w:val="22"/>
        </w:rPr>
        <w:t xml:space="preserve">); </w:t>
      </w:r>
      <w:r>
        <w:rPr>
          <w:rFonts w:ascii="Times New Roman" w:hAnsi="Times New Roman"/>
          <w:b/>
          <w:szCs w:val="22"/>
        </w:rPr>
        <w:t xml:space="preserve">augšanas hormona sekrēcijas stimulatori </w:t>
      </w:r>
      <w:r>
        <w:rPr>
          <w:rFonts w:ascii="Times New Roman" w:hAnsi="Times New Roman"/>
          <w:szCs w:val="22"/>
        </w:rPr>
        <w:t>(</w:t>
      </w:r>
      <w:r>
        <w:rPr>
          <w:rFonts w:ascii="Times New Roman" w:hAnsi="Times New Roman"/>
          <w:i/>
          <w:iCs/>
          <w:szCs w:val="22"/>
        </w:rPr>
        <w:t>GHS</w:t>
      </w:r>
      <w:r>
        <w:rPr>
          <w:rFonts w:ascii="Times New Roman" w:hAnsi="Times New Roman"/>
          <w:szCs w:val="22"/>
        </w:rPr>
        <w:t xml:space="preserve">) (piemēram, </w:t>
      </w:r>
      <w:r>
        <w:rPr>
          <w:rFonts w:ascii="Times New Roman" w:hAnsi="Times New Roman"/>
          <w:b/>
          <w:szCs w:val="22"/>
        </w:rPr>
        <w:t xml:space="preserve">lenomorelīns </w:t>
      </w:r>
      <w:r>
        <w:rPr>
          <w:rFonts w:ascii="Times New Roman" w:hAnsi="Times New Roman"/>
          <w:szCs w:val="22"/>
        </w:rPr>
        <w:t xml:space="preserve">(grelīns) un tā mimētiskie līdzekļi, piemēram, </w:t>
      </w:r>
      <w:r>
        <w:rPr>
          <w:rFonts w:ascii="Times New Roman" w:hAnsi="Times New Roman"/>
          <w:b/>
          <w:bCs/>
          <w:szCs w:val="22"/>
        </w:rPr>
        <w:t>anamorelīns</w:t>
      </w:r>
      <w:r>
        <w:rPr>
          <w:rFonts w:ascii="Times New Roman" w:hAnsi="Times New Roman"/>
          <w:szCs w:val="22"/>
        </w:rPr>
        <w:t xml:space="preserve">, </w:t>
      </w:r>
      <w:r>
        <w:rPr>
          <w:rFonts w:ascii="Times New Roman" w:hAnsi="Times New Roman"/>
          <w:b/>
          <w:szCs w:val="22"/>
        </w:rPr>
        <w:t>ipamorelīns</w:t>
      </w:r>
      <w:r>
        <w:rPr>
          <w:rFonts w:ascii="Times New Roman" w:hAnsi="Times New Roman"/>
          <w:szCs w:val="22"/>
        </w:rPr>
        <w:t xml:space="preserve">, </w:t>
      </w:r>
      <w:r>
        <w:rPr>
          <w:rFonts w:ascii="Times New Roman" w:hAnsi="Times New Roman"/>
          <w:b/>
          <w:bCs/>
          <w:szCs w:val="22"/>
        </w:rPr>
        <w:t>macimorelīns</w:t>
      </w:r>
      <w:r>
        <w:rPr>
          <w:rFonts w:ascii="Times New Roman" w:hAnsi="Times New Roman"/>
          <w:szCs w:val="22"/>
        </w:rPr>
        <w:t xml:space="preserve"> un </w:t>
      </w:r>
      <w:r>
        <w:rPr>
          <w:rFonts w:ascii="Times New Roman" w:hAnsi="Times New Roman"/>
          <w:b/>
          <w:bCs/>
          <w:szCs w:val="22"/>
        </w:rPr>
        <w:t>tabimorelīns</w:t>
      </w:r>
      <w:r>
        <w:rPr>
          <w:rFonts w:ascii="Times New Roman" w:hAnsi="Times New Roman"/>
          <w:szCs w:val="22"/>
        </w:rPr>
        <w:t xml:space="preserve">); </w:t>
      </w:r>
      <w:r>
        <w:rPr>
          <w:rFonts w:ascii="Times New Roman" w:hAnsi="Times New Roman"/>
          <w:b/>
          <w:szCs w:val="22"/>
        </w:rPr>
        <w:t xml:space="preserve">augšanas hormona atbrīvotājpeptīdi </w:t>
      </w:r>
      <w:r>
        <w:rPr>
          <w:rFonts w:ascii="Times New Roman" w:hAnsi="Times New Roman"/>
          <w:szCs w:val="22"/>
        </w:rPr>
        <w:t>(</w:t>
      </w:r>
      <w:r>
        <w:rPr>
          <w:rFonts w:ascii="Times New Roman" w:hAnsi="Times New Roman"/>
          <w:i/>
          <w:iCs/>
          <w:szCs w:val="22"/>
        </w:rPr>
        <w:t>GHRP</w:t>
      </w:r>
      <w:r>
        <w:rPr>
          <w:rFonts w:ascii="Times New Roman" w:hAnsi="Times New Roman"/>
          <w:szCs w:val="22"/>
        </w:rPr>
        <w:t xml:space="preserve">), piemēram, </w:t>
      </w:r>
      <w:r>
        <w:rPr>
          <w:rFonts w:ascii="Times New Roman" w:hAnsi="Times New Roman"/>
          <w:b/>
          <w:bCs/>
          <w:szCs w:val="22"/>
        </w:rPr>
        <w:t>aleksamorelīns</w:t>
      </w:r>
      <w:r>
        <w:rPr>
          <w:rFonts w:ascii="Times New Roman" w:hAnsi="Times New Roman"/>
          <w:szCs w:val="22"/>
        </w:rPr>
        <w:t xml:space="preserve">, </w:t>
      </w:r>
      <w:r>
        <w:rPr>
          <w:rFonts w:ascii="Times New Roman" w:hAnsi="Times New Roman"/>
          <w:b/>
          <w:i/>
          <w:iCs/>
          <w:szCs w:val="22"/>
        </w:rPr>
        <w:t>GHRP</w:t>
      </w:r>
      <w:r>
        <w:rPr>
          <w:rFonts w:ascii="Times New Roman" w:hAnsi="Times New Roman"/>
          <w:b/>
          <w:szCs w:val="22"/>
        </w:rPr>
        <w:t xml:space="preserve">-1, </w:t>
      </w:r>
      <w:r>
        <w:rPr>
          <w:rFonts w:ascii="Times New Roman" w:hAnsi="Times New Roman"/>
          <w:b/>
          <w:i/>
          <w:iCs/>
          <w:szCs w:val="22"/>
        </w:rPr>
        <w:t>GHRP</w:t>
      </w:r>
      <w:r>
        <w:rPr>
          <w:rFonts w:ascii="Times New Roman" w:hAnsi="Times New Roman"/>
          <w:b/>
          <w:szCs w:val="22"/>
        </w:rPr>
        <w:t xml:space="preserve">-2 </w:t>
      </w:r>
      <w:r>
        <w:rPr>
          <w:rFonts w:ascii="Times New Roman" w:hAnsi="Times New Roman"/>
          <w:szCs w:val="22"/>
        </w:rPr>
        <w:t xml:space="preserve">(pralmorelīns), </w:t>
      </w:r>
      <w:r>
        <w:rPr>
          <w:rFonts w:ascii="Times New Roman" w:hAnsi="Times New Roman"/>
          <w:b/>
          <w:bCs/>
          <w:i/>
          <w:iCs/>
          <w:szCs w:val="22"/>
        </w:rPr>
        <w:t>GHRP</w:t>
      </w:r>
      <w:r>
        <w:rPr>
          <w:rFonts w:ascii="Times New Roman" w:hAnsi="Times New Roman"/>
          <w:b/>
          <w:bCs/>
          <w:szCs w:val="22"/>
        </w:rPr>
        <w:t>-3</w:t>
      </w:r>
      <w:r>
        <w:rPr>
          <w:rFonts w:ascii="Times New Roman" w:hAnsi="Times New Roman"/>
          <w:szCs w:val="22"/>
        </w:rPr>
        <w:t xml:space="preserve">, </w:t>
      </w:r>
      <w:r>
        <w:rPr>
          <w:rFonts w:ascii="Times New Roman" w:hAnsi="Times New Roman"/>
          <w:b/>
          <w:bCs/>
          <w:i/>
          <w:iCs/>
          <w:szCs w:val="22"/>
        </w:rPr>
        <w:t>GHRP</w:t>
      </w:r>
      <w:r>
        <w:rPr>
          <w:rFonts w:ascii="Times New Roman" w:hAnsi="Times New Roman"/>
          <w:b/>
          <w:bCs/>
          <w:szCs w:val="22"/>
        </w:rPr>
        <w:t>-4</w:t>
      </w:r>
      <w:r>
        <w:rPr>
          <w:rFonts w:ascii="Times New Roman" w:hAnsi="Times New Roman"/>
          <w:szCs w:val="22"/>
        </w:rPr>
        <w:t xml:space="preserve">, </w:t>
      </w:r>
      <w:r>
        <w:rPr>
          <w:rFonts w:ascii="Times New Roman" w:hAnsi="Times New Roman"/>
          <w:b/>
          <w:bCs/>
          <w:i/>
          <w:iCs/>
          <w:szCs w:val="22"/>
        </w:rPr>
        <w:t>GHRP</w:t>
      </w:r>
      <w:r>
        <w:rPr>
          <w:rFonts w:ascii="Times New Roman" w:hAnsi="Times New Roman"/>
          <w:b/>
          <w:bCs/>
          <w:szCs w:val="22"/>
        </w:rPr>
        <w:t>-5</w:t>
      </w:r>
      <w:r>
        <w:rPr>
          <w:rFonts w:ascii="Times New Roman" w:hAnsi="Times New Roman"/>
          <w:szCs w:val="22"/>
        </w:rPr>
        <w:t xml:space="preserve">, </w:t>
      </w:r>
      <w:r>
        <w:rPr>
          <w:rFonts w:ascii="Times New Roman" w:hAnsi="Times New Roman"/>
          <w:b/>
          <w:bCs/>
          <w:i/>
          <w:iCs/>
          <w:szCs w:val="22"/>
        </w:rPr>
        <w:t>GHRP</w:t>
      </w:r>
      <w:r>
        <w:rPr>
          <w:rFonts w:ascii="Times New Roman" w:hAnsi="Times New Roman"/>
          <w:b/>
          <w:bCs/>
          <w:szCs w:val="22"/>
        </w:rPr>
        <w:t>-6</w:t>
      </w:r>
      <w:r>
        <w:rPr>
          <w:rFonts w:ascii="Times New Roman" w:hAnsi="Times New Roman"/>
          <w:szCs w:val="22"/>
        </w:rPr>
        <w:t xml:space="preserve"> un </w:t>
      </w:r>
      <w:r>
        <w:rPr>
          <w:rFonts w:ascii="Times New Roman" w:hAnsi="Times New Roman"/>
          <w:b/>
          <w:szCs w:val="22"/>
        </w:rPr>
        <w:t xml:space="preserve">eksamorelīns </w:t>
      </w:r>
      <w:r>
        <w:rPr>
          <w:rFonts w:ascii="Times New Roman" w:hAnsi="Times New Roman"/>
          <w:szCs w:val="22"/>
        </w:rPr>
        <w:t>(heksarelīns);</w:t>
      </w:r>
    </w:p>
    <w:p w:rsidR="00765F4D" w:rsidRPr="000B102D" w:rsidRDefault="00765F4D" w:rsidP="0016757B">
      <w:pPr>
        <w:widowControl w:val="0"/>
        <w:tabs>
          <w:tab w:val="num" w:pos="360"/>
        </w:tabs>
        <w:jc w:val="both"/>
        <w:rPr>
          <w:rFonts w:ascii="Times New Roman" w:hAnsi="Times New Roman"/>
          <w:noProof/>
          <w:szCs w:val="22"/>
        </w:rPr>
      </w:pPr>
    </w:p>
    <w:p w:rsidR="000B102D" w:rsidRPr="000B102D" w:rsidRDefault="00765F4D" w:rsidP="0016757B">
      <w:pPr>
        <w:widowControl w:val="0"/>
        <w:jc w:val="both"/>
        <w:rPr>
          <w:rFonts w:ascii="Times New Roman" w:hAnsi="Times New Roman"/>
          <w:noProof/>
          <w:szCs w:val="22"/>
        </w:rPr>
      </w:pPr>
      <w:r>
        <w:rPr>
          <w:rFonts w:ascii="Times New Roman" w:hAnsi="Times New Roman"/>
          <w:b/>
          <w:szCs w:val="22"/>
        </w:rPr>
        <w:t xml:space="preserve">3. augšanas faktori un augšanas faktoru modulatori, </w:t>
      </w:r>
      <w:r>
        <w:rPr>
          <w:rFonts w:ascii="Times New Roman" w:hAnsi="Times New Roman"/>
          <w:szCs w:val="22"/>
        </w:rPr>
        <w:t>tostarp arī:</w:t>
      </w:r>
    </w:p>
    <w:p w:rsidR="00765F4D" w:rsidRPr="000B102D" w:rsidRDefault="00765F4D" w:rsidP="0016757B">
      <w:pPr>
        <w:widowControl w:val="0"/>
        <w:jc w:val="both"/>
        <w:rPr>
          <w:rFonts w:ascii="Times New Roman" w:hAnsi="Times New Roman"/>
          <w:b/>
          <w:noProof/>
          <w:szCs w:val="22"/>
        </w:rPr>
      </w:pPr>
    </w:p>
    <w:p w:rsidR="000B102D" w:rsidRPr="000B102D" w:rsidRDefault="00765F4D" w:rsidP="0016757B">
      <w:pPr>
        <w:widowControl w:val="0"/>
        <w:ind w:left="426"/>
        <w:jc w:val="both"/>
        <w:rPr>
          <w:rFonts w:ascii="Times New Roman" w:hAnsi="Times New Roman"/>
          <w:noProof/>
          <w:szCs w:val="22"/>
        </w:rPr>
      </w:pPr>
      <w:r>
        <w:rPr>
          <w:rFonts w:ascii="Times New Roman" w:hAnsi="Times New Roman"/>
          <w:b/>
          <w:szCs w:val="22"/>
        </w:rPr>
        <w:t xml:space="preserve">fibroblastu augšanas faktori </w:t>
      </w:r>
      <w:r>
        <w:rPr>
          <w:rFonts w:ascii="Times New Roman" w:hAnsi="Times New Roman"/>
          <w:szCs w:val="22"/>
        </w:rPr>
        <w:t>(</w:t>
      </w:r>
      <w:r>
        <w:rPr>
          <w:rFonts w:ascii="Times New Roman" w:hAnsi="Times New Roman"/>
          <w:i/>
          <w:iCs/>
          <w:szCs w:val="22"/>
        </w:rPr>
        <w:t>FGF</w:t>
      </w:r>
      <w:r>
        <w:rPr>
          <w:rFonts w:ascii="Times New Roman" w:hAnsi="Times New Roman"/>
          <w:szCs w:val="22"/>
        </w:rPr>
        <w:t>);</w:t>
      </w:r>
    </w:p>
    <w:p w:rsidR="000B102D" w:rsidRPr="000B102D" w:rsidRDefault="00765F4D" w:rsidP="0016757B">
      <w:pPr>
        <w:widowControl w:val="0"/>
        <w:ind w:left="426"/>
        <w:jc w:val="both"/>
        <w:rPr>
          <w:rFonts w:ascii="Times New Roman" w:hAnsi="Times New Roman"/>
          <w:noProof/>
          <w:szCs w:val="22"/>
        </w:rPr>
      </w:pPr>
      <w:r>
        <w:rPr>
          <w:rFonts w:ascii="Times New Roman" w:hAnsi="Times New Roman"/>
          <w:b/>
          <w:szCs w:val="22"/>
        </w:rPr>
        <w:lastRenderedPageBreak/>
        <w:t xml:space="preserve">hepatocītu augšanas faktors </w:t>
      </w:r>
      <w:r>
        <w:rPr>
          <w:rFonts w:ascii="Times New Roman" w:hAnsi="Times New Roman"/>
          <w:szCs w:val="22"/>
        </w:rPr>
        <w:t>(</w:t>
      </w:r>
      <w:r>
        <w:rPr>
          <w:rFonts w:ascii="Times New Roman" w:hAnsi="Times New Roman"/>
          <w:i/>
          <w:iCs/>
          <w:szCs w:val="22"/>
        </w:rPr>
        <w:t>HGF</w:t>
      </w:r>
      <w:r>
        <w:rPr>
          <w:rFonts w:ascii="Times New Roman" w:hAnsi="Times New Roman"/>
          <w:szCs w:val="22"/>
        </w:rPr>
        <w:t>);</w:t>
      </w:r>
    </w:p>
    <w:p w:rsidR="000B102D" w:rsidRPr="000B102D" w:rsidRDefault="00765F4D" w:rsidP="0016757B">
      <w:pPr>
        <w:widowControl w:val="0"/>
        <w:ind w:left="426"/>
        <w:jc w:val="both"/>
        <w:rPr>
          <w:rFonts w:ascii="Times New Roman" w:hAnsi="Times New Roman"/>
          <w:noProof/>
          <w:szCs w:val="22"/>
        </w:rPr>
      </w:pPr>
      <w:r>
        <w:rPr>
          <w:rFonts w:ascii="Times New Roman" w:hAnsi="Times New Roman"/>
          <w:b/>
          <w:szCs w:val="22"/>
        </w:rPr>
        <w:t xml:space="preserve">insulīnam līdzīgais augšanas faktors-1 </w:t>
      </w:r>
      <w:r>
        <w:rPr>
          <w:rFonts w:ascii="Times New Roman" w:hAnsi="Times New Roman"/>
          <w:szCs w:val="22"/>
        </w:rPr>
        <w:t>(</w:t>
      </w:r>
      <w:r>
        <w:rPr>
          <w:rFonts w:ascii="Times New Roman" w:hAnsi="Times New Roman"/>
          <w:i/>
          <w:iCs/>
          <w:szCs w:val="22"/>
        </w:rPr>
        <w:t>IGF</w:t>
      </w:r>
      <w:r>
        <w:rPr>
          <w:rFonts w:ascii="Times New Roman" w:hAnsi="Times New Roman"/>
          <w:szCs w:val="22"/>
        </w:rPr>
        <w:t>-1) un tā analogi;</w:t>
      </w:r>
    </w:p>
    <w:p w:rsidR="000B102D" w:rsidRPr="000B102D" w:rsidRDefault="00765F4D" w:rsidP="0016757B">
      <w:pPr>
        <w:widowControl w:val="0"/>
        <w:ind w:left="426"/>
        <w:jc w:val="both"/>
        <w:rPr>
          <w:rFonts w:ascii="Times New Roman" w:hAnsi="Times New Roman"/>
          <w:noProof/>
          <w:szCs w:val="22"/>
        </w:rPr>
      </w:pPr>
      <w:r>
        <w:rPr>
          <w:rFonts w:ascii="Times New Roman" w:hAnsi="Times New Roman"/>
          <w:b/>
          <w:szCs w:val="22"/>
        </w:rPr>
        <w:t xml:space="preserve">mehāniskie augšanas faktori </w:t>
      </w:r>
      <w:r>
        <w:rPr>
          <w:rFonts w:ascii="Times New Roman" w:hAnsi="Times New Roman"/>
          <w:szCs w:val="22"/>
        </w:rPr>
        <w:t>(</w:t>
      </w:r>
      <w:r>
        <w:rPr>
          <w:rFonts w:ascii="Times New Roman" w:hAnsi="Times New Roman"/>
          <w:i/>
          <w:iCs/>
          <w:szCs w:val="22"/>
        </w:rPr>
        <w:t>MGF</w:t>
      </w:r>
      <w:r>
        <w:rPr>
          <w:rFonts w:ascii="Times New Roman" w:hAnsi="Times New Roman"/>
          <w:szCs w:val="22"/>
        </w:rPr>
        <w:t>);</w:t>
      </w:r>
    </w:p>
    <w:p w:rsidR="000B102D" w:rsidRPr="000B102D" w:rsidRDefault="00765F4D" w:rsidP="0016757B">
      <w:pPr>
        <w:widowControl w:val="0"/>
        <w:ind w:left="426"/>
        <w:jc w:val="both"/>
        <w:rPr>
          <w:rFonts w:ascii="Times New Roman" w:hAnsi="Times New Roman"/>
          <w:noProof/>
          <w:szCs w:val="22"/>
        </w:rPr>
      </w:pPr>
      <w:r>
        <w:rPr>
          <w:rFonts w:ascii="Times New Roman" w:hAnsi="Times New Roman"/>
          <w:b/>
          <w:szCs w:val="22"/>
        </w:rPr>
        <w:t xml:space="preserve">trombocītu atvasinājumu augšanas faktors </w:t>
      </w:r>
      <w:r>
        <w:rPr>
          <w:rFonts w:ascii="Times New Roman" w:hAnsi="Times New Roman"/>
          <w:szCs w:val="22"/>
        </w:rPr>
        <w:t>(</w:t>
      </w:r>
      <w:r>
        <w:rPr>
          <w:rFonts w:ascii="Times New Roman" w:hAnsi="Times New Roman"/>
          <w:i/>
          <w:iCs/>
          <w:szCs w:val="22"/>
        </w:rPr>
        <w:t>PDGF</w:t>
      </w:r>
      <w:r>
        <w:rPr>
          <w:rFonts w:ascii="Times New Roman" w:hAnsi="Times New Roman"/>
          <w:szCs w:val="22"/>
        </w:rPr>
        <w:t>);</w:t>
      </w:r>
    </w:p>
    <w:p w:rsidR="00765F4D" w:rsidRPr="000B102D" w:rsidRDefault="00765F4D" w:rsidP="0016757B">
      <w:pPr>
        <w:widowControl w:val="0"/>
        <w:ind w:left="426"/>
        <w:jc w:val="both"/>
        <w:rPr>
          <w:rFonts w:ascii="Times New Roman" w:hAnsi="Times New Roman"/>
          <w:noProof/>
          <w:szCs w:val="22"/>
        </w:rPr>
      </w:pPr>
      <w:r>
        <w:rPr>
          <w:rFonts w:ascii="Times New Roman" w:hAnsi="Times New Roman"/>
          <w:b/>
          <w:szCs w:val="22"/>
        </w:rPr>
        <w:t xml:space="preserve">timozīns-β4 </w:t>
      </w:r>
      <w:r>
        <w:rPr>
          <w:rFonts w:ascii="Times New Roman" w:hAnsi="Times New Roman"/>
          <w:szCs w:val="22"/>
        </w:rPr>
        <w:t xml:space="preserve">un tā atvasinājumi, piemēram, </w:t>
      </w:r>
      <w:r>
        <w:rPr>
          <w:rFonts w:ascii="Times New Roman" w:hAnsi="Times New Roman"/>
          <w:b/>
          <w:bCs/>
          <w:szCs w:val="22"/>
        </w:rPr>
        <w:t>TB-500</w:t>
      </w:r>
      <w:r>
        <w:rPr>
          <w:rFonts w:ascii="Times New Roman" w:hAnsi="Times New Roman"/>
          <w:szCs w:val="22"/>
        </w:rPr>
        <w:t>;</w:t>
      </w:r>
    </w:p>
    <w:p w:rsidR="00765F4D" w:rsidRPr="000B102D" w:rsidRDefault="00765F4D" w:rsidP="0016757B">
      <w:pPr>
        <w:widowControl w:val="0"/>
        <w:ind w:left="426"/>
        <w:jc w:val="both"/>
        <w:rPr>
          <w:rFonts w:ascii="Times New Roman" w:hAnsi="Times New Roman"/>
          <w:noProof/>
          <w:szCs w:val="22"/>
        </w:rPr>
      </w:pPr>
      <w:r>
        <w:rPr>
          <w:rFonts w:ascii="Times New Roman" w:hAnsi="Times New Roman"/>
          <w:b/>
          <w:szCs w:val="22"/>
        </w:rPr>
        <w:t xml:space="preserve">vaskulāri endoteliālais augšanas faktors </w:t>
      </w:r>
      <w:r>
        <w:rPr>
          <w:rFonts w:ascii="Times New Roman" w:hAnsi="Times New Roman"/>
          <w:szCs w:val="22"/>
        </w:rPr>
        <w:t>(</w:t>
      </w:r>
      <w:r>
        <w:rPr>
          <w:rFonts w:ascii="Times New Roman" w:hAnsi="Times New Roman"/>
          <w:i/>
          <w:iCs/>
          <w:szCs w:val="22"/>
        </w:rPr>
        <w:t>VEGF</w:t>
      </w:r>
      <w:r>
        <w:rPr>
          <w:rFonts w:ascii="Times New Roman" w:hAnsi="Times New Roman"/>
          <w:szCs w:val="22"/>
        </w:rPr>
        <w:t>);</w:t>
      </w:r>
    </w:p>
    <w:p w:rsidR="00765F4D" w:rsidRPr="000B102D" w:rsidRDefault="00765F4D" w:rsidP="0016757B">
      <w:pPr>
        <w:widowControl w:val="0"/>
        <w:tabs>
          <w:tab w:val="num" w:pos="360"/>
        </w:tabs>
        <w:jc w:val="both"/>
        <w:rPr>
          <w:rFonts w:ascii="Times New Roman" w:hAnsi="Times New Roman"/>
          <w:noProof/>
          <w:szCs w:val="22"/>
        </w:rPr>
      </w:pPr>
    </w:p>
    <w:p w:rsidR="00765F4D" w:rsidRDefault="00765F4D" w:rsidP="0016757B">
      <w:pPr>
        <w:widowControl w:val="0"/>
        <w:tabs>
          <w:tab w:val="num" w:pos="360"/>
        </w:tabs>
        <w:jc w:val="both"/>
        <w:rPr>
          <w:rFonts w:ascii="Times New Roman" w:hAnsi="Times New Roman"/>
          <w:noProof/>
          <w:szCs w:val="22"/>
        </w:rPr>
      </w:pPr>
      <w:r>
        <w:rPr>
          <w:rFonts w:ascii="Times New Roman" w:hAnsi="Times New Roman"/>
          <w:szCs w:val="22"/>
        </w:rPr>
        <w:t>un citi augšanas faktori vai augšanas faktoru modulatori, kas ietekmē muskuļu, cīpslu vai saišu proteīnu sintēzi, degradāciju, vaskularizāciju, enerģijas izmantošanu, reģenerācijas spējas vai šķiedru tipa pārveidi.</w:t>
      </w:r>
    </w:p>
    <w:p w:rsidR="0016757B" w:rsidRPr="000B102D" w:rsidRDefault="0016757B" w:rsidP="0016757B">
      <w:pPr>
        <w:widowControl w:val="0"/>
        <w:tabs>
          <w:tab w:val="num" w:pos="360"/>
        </w:tabs>
        <w:jc w:val="both"/>
        <w:rPr>
          <w:rFonts w:ascii="Times New Roman" w:hAnsi="Times New Roman"/>
          <w:noProof/>
          <w:szCs w:val="22"/>
        </w:rPr>
      </w:pPr>
    </w:p>
    <w:p w:rsidR="00765F4D" w:rsidRPr="000B102D" w:rsidRDefault="00765F4D" w:rsidP="0016757B">
      <w:pPr>
        <w:pStyle w:val="BodyText"/>
        <w:widowControl w:val="0"/>
        <w:rPr>
          <w:rFonts w:ascii="Times New Roman" w:hAnsi="Times New Roman"/>
          <w:b/>
          <w:bCs/>
          <w:noProof/>
          <w:color w:val="000000"/>
          <w:u w:val="single"/>
        </w:rPr>
      </w:pPr>
      <w:bookmarkStart w:id="3" w:name="OLE_LINK1"/>
      <w:bookmarkStart w:id="4" w:name="OLE_LINK2"/>
      <w:r>
        <w:rPr>
          <w:rFonts w:ascii="Times New Roman" w:hAnsi="Times New Roman"/>
          <w:b/>
          <w:bCs/>
          <w:color w:val="000000"/>
          <w:u w:val="single"/>
        </w:rPr>
        <w:t>S3. BĒTA-2 AGONISTI</w:t>
      </w:r>
    </w:p>
    <w:p w:rsidR="00765F4D" w:rsidRPr="000B102D" w:rsidRDefault="00765F4D" w:rsidP="0016757B">
      <w:pPr>
        <w:widowControl w:val="0"/>
        <w:jc w:val="both"/>
        <w:rPr>
          <w:rFonts w:ascii="Times New Roman" w:hAnsi="Times New Roman"/>
          <w:noProof/>
          <w:color w:val="000000"/>
          <w:szCs w:val="22"/>
        </w:rPr>
      </w:pPr>
    </w:p>
    <w:p w:rsidR="000B102D" w:rsidRPr="000B102D" w:rsidRDefault="00765F4D" w:rsidP="0016757B">
      <w:pPr>
        <w:pStyle w:val="PLText"/>
        <w:widowControl w:val="0"/>
        <w:spacing w:before="0" w:after="0" w:line="240" w:lineRule="auto"/>
        <w:rPr>
          <w:rFonts w:ascii="Times New Roman" w:hAnsi="Times New Roman"/>
          <w:sz w:val="24"/>
        </w:rPr>
      </w:pPr>
      <w:r>
        <w:rPr>
          <w:rFonts w:ascii="Times New Roman" w:hAnsi="Times New Roman"/>
          <w:sz w:val="24"/>
        </w:rPr>
        <w:t xml:space="preserve">Ir aizliegti visi selektīvie un neselektīvie </w:t>
      </w:r>
      <w:r>
        <w:rPr>
          <w:rFonts w:ascii="Times New Roman" w:hAnsi="Times New Roman"/>
          <w:b/>
          <w:sz w:val="24"/>
        </w:rPr>
        <w:t>bēta-2 agonisti</w:t>
      </w:r>
      <w:r>
        <w:rPr>
          <w:rFonts w:ascii="Times New Roman" w:hAnsi="Times New Roman"/>
          <w:sz w:val="24"/>
        </w:rPr>
        <w:t xml:space="preserve">, tostarp visi </w:t>
      </w:r>
      <w:r>
        <w:rPr>
          <w:rFonts w:ascii="Times New Roman" w:hAnsi="Times New Roman"/>
          <w:b/>
          <w:sz w:val="24"/>
        </w:rPr>
        <w:t>optiskie izomēri</w:t>
      </w:r>
      <w:r>
        <w:rPr>
          <w:rFonts w:ascii="Times New Roman" w:hAnsi="Times New Roman"/>
          <w:sz w:val="24"/>
        </w:rPr>
        <w:t>,</w:t>
      </w:r>
    </w:p>
    <w:p w:rsidR="0016757B" w:rsidRDefault="0016757B" w:rsidP="0016757B">
      <w:pPr>
        <w:pStyle w:val="PLText"/>
        <w:widowControl w:val="0"/>
        <w:spacing w:before="0" w:after="0" w:line="240" w:lineRule="auto"/>
        <w:rPr>
          <w:rFonts w:ascii="Times New Roman" w:hAnsi="Times New Roman"/>
          <w:sz w:val="24"/>
          <w:lang w:val="en-US"/>
        </w:rPr>
      </w:pPr>
    </w:p>
    <w:p w:rsidR="00765F4D" w:rsidRDefault="00765F4D" w:rsidP="0016757B">
      <w:pPr>
        <w:pStyle w:val="PLText"/>
        <w:widowControl w:val="0"/>
        <w:spacing w:before="0" w:after="0" w:line="240" w:lineRule="auto"/>
        <w:rPr>
          <w:rFonts w:ascii="Times New Roman" w:hAnsi="Times New Roman"/>
          <w:sz w:val="24"/>
        </w:rPr>
      </w:pPr>
      <w:r>
        <w:rPr>
          <w:rFonts w:ascii="Times New Roman" w:hAnsi="Times New Roman"/>
          <w:sz w:val="24"/>
        </w:rPr>
        <w:t>tostarp ir aizliegti arī šādi līdzekļi:</w:t>
      </w:r>
    </w:p>
    <w:p w:rsidR="0016757B" w:rsidRPr="000B102D" w:rsidRDefault="0016757B" w:rsidP="0016757B">
      <w:pPr>
        <w:pStyle w:val="PLText"/>
        <w:widowControl w:val="0"/>
        <w:spacing w:before="0" w:after="0" w:line="240" w:lineRule="auto"/>
        <w:rPr>
          <w:rFonts w:ascii="Times New Roman" w:hAnsi="Times New Roman"/>
          <w:sz w:val="24"/>
          <w:lang w:val="en-US"/>
        </w:rPr>
      </w:pPr>
    </w:p>
    <w:p w:rsidR="00765F4D" w:rsidRPr="000B102D" w:rsidRDefault="00765F4D" w:rsidP="0016757B">
      <w:pPr>
        <w:pStyle w:val="PLText"/>
        <w:widowControl w:val="0"/>
        <w:spacing w:before="0" w:after="0" w:line="240" w:lineRule="auto"/>
        <w:rPr>
          <w:rFonts w:ascii="Times New Roman" w:hAnsi="Times New Roman"/>
          <w:sz w:val="24"/>
        </w:rPr>
      </w:pPr>
      <w:r>
        <w:rPr>
          <w:rFonts w:ascii="Times New Roman" w:hAnsi="Times New Roman"/>
          <w:b/>
          <w:sz w:val="24"/>
        </w:rPr>
        <w:t>fenoterols,</w:t>
      </w:r>
      <w:r>
        <w:rPr>
          <w:rFonts w:ascii="Times New Roman" w:hAnsi="Times New Roman"/>
          <w:sz w:val="24"/>
        </w:rPr>
        <w:t xml:space="preserve"> </w:t>
      </w:r>
      <w:r>
        <w:rPr>
          <w:rFonts w:ascii="Times New Roman" w:hAnsi="Times New Roman"/>
          <w:b/>
          <w:sz w:val="24"/>
        </w:rPr>
        <w:t>formoterols,</w:t>
      </w:r>
      <w:r>
        <w:rPr>
          <w:rFonts w:ascii="Times New Roman" w:hAnsi="Times New Roman"/>
          <w:sz w:val="24"/>
        </w:rPr>
        <w:t xml:space="preserve"> </w:t>
      </w:r>
      <w:r>
        <w:rPr>
          <w:rFonts w:ascii="Times New Roman" w:hAnsi="Times New Roman"/>
          <w:b/>
          <w:sz w:val="24"/>
        </w:rPr>
        <w:t>higenamīns</w:t>
      </w:r>
      <w:r>
        <w:rPr>
          <w:rFonts w:ascii="Times New Roman" w:hAnsi="Times New Roman"/>
          <w:sz w:val="24"/>
        </w:rPr>
        <w:t xml:space="preserve">, </w:t>
      </w:r>
      <w:r>
        <w:rPr>
          <w:rFonts w:ascii="Times New Roman" w:hAnsi="Times New Roman"/>
          <w:b/>
          <w:sz w:val="24"/>
        </w:rPr>
        <w:t>indakaterols,</w:t>
      </w:r>
      <w:r>
        <w:rPr>
          <w:rFonts w:ascii="Times New Roman" w:hAnsi="Times New Roman"/>
          <w:sz w:val="24"/>
        </w:rPr>
        <w:t xml:space="preserve"> </w:t>
      </w:r>
      <w:r>
        <w:rPr>
          <w:rFonts w:ascii="Times New Roman" w:hAnsi="Times New Roman"/>
          <w:b/>
          <w:sz w:val="24"/>
        </w:rPr>
        <w:t>olodaterols</w:t>
      </w:r>
      <w:r>
        <w:rPr>
          <w:rFonts w:ascii="Times New Roman" w:hAnsi="Times New Roman"/>
          <w:sz w:val="24"/>
        </w:rPr>
        <w:t xml:space="preserve">, </w:t>
      </w:r>
      <w:r>
        <w:rPr>
          <w:rFonts w:ascii="Times New Roman" w:hAnsi="Times New Roman"/>
          <w:b/>
          <w:sz w:val="24"/>
        </w:rPr>
        <w:t>prokaterols,</w:t>
      </w:r>
      <w:r>
        <w:rPr>
          <w:rFonts w:ascii="Times New Roman" w:hAnsi="Times New Roman"/>
          <w:sz w:val="24"/>
        </w:rPr>
        <w:t xml:space="preserve"> </w:t>
      </w:r>
      <w:r>
        <w:rPr>
          <w:rFonts w:ascii="Times New Roman" w:hAnsi="Times New Roman"/>
          <w:b/>
          <w:sz w:val="24"/>
        </w:rPr>
        <w:t>reproterols</w:t>
      </w:r>
      <w:r>
        <w:rPr>
          <w:rFonts w:ascii="Times New Roman" w:hAnsi="Times New Roman"/>
          <w:sz w:val="24"/>
        </w:rPr>
        <w:t xml:space="preserve">, </w:t>
      </w:r>
      <w:r>
        <w:rPr>
          <w:rFonts w:ascii="Times New Roman" w:hAnsi="Times New Roman"/>
          <w:b/>
          <w:sz w:val="24"/>
        </w:rPr>
        <w:t>salbutamols</w:t>
      </w:r>
      <w:r>
        <w:rPr>
          <w:rFonts w:ascii="Times New Roman" w:hAnsi="Times New Roman"/>
          <w:sz w:val="24"/>
        </w:rPr>
        <w:t xml:space="preserve">, </w:t>
      </w:r>
      <w:r>
        <w:rPr>
          <w:rFonts w:ascii="Times New Roman" w:hAnsi="Times New Roman"/>
          <w:b/>
          <w:sz w:val="24"/>
        </w:rPr>
        <w:t>salmeterols</w:t>
      </w:r>
      <w:r>
        <w:rPr>
          <w:rFonts w:ascii="Times New Roman" w:hAnsi="Times New Roman"/>
          <w:sz w:val="24"/>
        </w:rPr>
        <w:t>,</w:t>
      </w:r>
      <w:r>
        <w:rPr>
          <w:rFonts w:ascii="Times New Roman" w:hAnsi="Times New Roman"/>
          <w:b/>
          <w:sz w:val="24"/>
        </w:rPr>
        <w:t xml:space="preserve"> terbutalīns</w:t>
      </w:r>
      <w:r>
        <w:rPr>
          <w:rFonts w:ascii="Times New Roman" w:hAnsi="Times New Roman"/>
          <w:sz w:val="24"/>
        </w:rPr>
        <w:t xml:space="preserve">, </w:t>
      </w:r>
      <w:r>
        <w:rPr>
          <w:rFonts w:ascii="Times New Roman" w:hAnsi="Times New Roman"/>
          <w:b/>
          <w:sz w:val="24"/>
        </w:rPr>
        <w:t xml:space="preserve">tretokvinols </w:t>
      </w:r>
      <w:r>
        <w:rPr>
          <w:rFonts w:ascii="Times New Roman" w:hAnsi="Times New Roman"/>
          <w:sz w:val="24"/>
        </w:rPr>
        <w:t xml:space="preserve">(trimetokvinols), </w:t>
      </w:r>
      <w:r>
        <w:rPr>
          <w:rFonts w:ascii="Times New Roman" w:hAnsi="Times New Roman"/>
          <w:b/>
          <w:sz w:val="24"/>
        </w:rPr>
        <w:t>tulobuterols</w:t>
      </w:r>
      <w:r>
        <w:rPr>
          <w:rFonts w:ascii="Times New Roman" w:hAnsi="Times New Roman"/>
          <w:sz w:val="24"/>
        </w:rPr>
        <w:t xml:space="preserve"> un </w:t>
      </w:r>
      <w:r>
        <w:rPr>
          <w:rFonts w:ascii="Times New Roman" w:hAnsi="Times New Roman"/>
          <w:b/>
          <w:sz w:val="24"/>
        </w:rPr>
        <w:t>vilanterols</w:t>
      </w:r>
      <w:r>
        <w:rPr>
          <w:rFonts w:ascii="Times New Roman" w:hAnsi="Times New Roman"/>
          <w:sz w:val="24"/>
        </w:rPr>
        <w:t>.</w:t>
      </w:r>
    </w:p>
    <w:p w:rsidR="00765F4D" w:rsidRPr="000B102D" w:rsidRDefault="00765F4D" w:rsidP="0016757B">
      <w:pPr>
        <w:pStyle w:val="PLText"/>
        <w:widowControl w:val="0"/>
        <w:spacing w:before="0" w:after="0" w:line="240" w:lineRule="auto"/>
        <w:rPr>
          <w:rFonts w:ascii="Times New Roman" w:hAnsi="Times New Roman"/>
          <w:sz w:val="24"/>
          <w:lang w:val="en-US"/>
        </w:rPr>
      </w:pPr>
    </w:p>
    <w:p w:rsidR="00765F4D" w:rsidRDefault="00765F4D" w:rsidP="0016757B">
      <w:pPr>
        <w:pStyle w:val="PLText"/>
        <w:widowControl w:val="0"/>
        <w:spacing w:before="0" w:after="0" w:line="240" w:lineRule="auto"/>
        <w:rPr>
          <w:rFonts w:ascii="Times New Roman" w:hAnsi="Times New Roman"/>
          <w:sz w:val="24"/>
        </w:rPr>
      </w:pPr>
      <w:r>
        <w:rPr>
          <w:rFonts w:ascii="Times New Roman" w:hAnsi="Times New Roman"/>
          <w:sz w:val="24"/>
        </w:rPr>
        <w:t>Šis aizliegums neattiecas uz:</w:t>
      </w:r>
    </w:p>
    <w:p w:rsidR="0016757B" w:rsidRPr="000B102D" w:rsidRDefault="0016757B" w:rsidP="0016757B">
      <w:pPr>
        <w:pStyle w:val="PLText"/>
        <w:widowControl w:val="0"/>
        <w:spacing w:before="0" w:after="0" w:line="240" w:lineRule="auto"/>
        <w:rPr>
          <w:rFonts w:ascii="Times New Roman" w:hAnsi="Times New Roman"/>
          <w:sz w:val="24"/>
          <w:lang w:val="en-US"/>
        </w:rPr>
      </w:pPr>
    </w:p>
    <w:p w:rsidR="00765F4D" w:rsidRPr="0016757B" w:rsidRDefault="00765F4D" w:rsidP="00AE7F6A">
      <w:pPr>
        <w:pStyle w:val="ListParagraph"/>
        <w:widowControl w:val="0"/>
        <w:numPr>
          <w:ilvl w:val="1"/>
          <w:numId w:val="28"/>
        </w:numPr>
        <w:ind w:left="709" w:hanging="283"/>
        <w:contextualSpacing w:val="0"/>
        <w:jc w:val="both"/>
        <w:rPr>
          <w:noProof/>
          <w:szCs w:val="22"/>
        </w:rPr>
      </w:pPr>
      <w:r>
        <w:rPr>
          <w:b/>
          <w:bCs/>
        </w:rPr>
        <w:t>salbutamolu</w:t>
      </w:r>
      <w:r>
        <w:t xml:space="preserve"> inhalāciju veidā (ne vairāk kā 1 600 mikrogrami 24 stundu laikā, kas sadalīti vairākās devās, nepārsniedzot 800 mikrogramus 12 stundu laikā, sākot no jebkuras devas);</w:t>
      </w:r>
    </w:p>
    <w:p w:rsidR="00765F4D" w:rsidRPr="000B102D" w:rsidRDefault="00765F4D" w:rsidP="0016757B">
      <w:pPr>
        <w:pStyle w:val="ListParagraph"/>
        <w:widowControl w:val="0"/>
        <w:numPr>
          <w:ilvl w:val="1"/>
          <w:numId w:val="28"/>
        </w:numPr>
        <w:ind w:left="709" w:hanging="283"/>
        <w:contextualSpacing w:val="0"/>
        <w:jc w:val="both"/>
        <w:rPr>
          <w:noProof/>
          <w:szCs w:val="22"/>
        </w:rPr>
      </w:pPr>
      <w:r>
        <w:rPr>
          <w:b/>
          <w:bCs/>
        </w:rPr>
        <w:t>formoterolu</w:t>
      </w:r>
      <w:r>
        <w:t xml:space="preserve"> inhalāciju veidā (maksimālā saņemtā deva 54 mikrogrami 24 stundu laikā);</w:t>
      </w:r>
    </w:p>
    <w:p w:rsidR="00765F4D" w:rsidRPr="000B102D" w:rsidRDefault="00765F4D" w:rsidP="0016757B">
      <w:pPr>
        <w:pStyle w:val="ListParagraph"/>
        <w:widowControl w:val="0"/>
        <w:numPr>
          <w:ilvl w:val="1"/>
          <w:numId w:val="28"/>
        </w:numPr>
        <w:ind w:left="709" w:hanging="283"/>
        <w:contextualSpacing w:val="0"/>
        <w:jc w:val="both"/>
        <w:rPr>
          <w:noProof/>
          <w:szCs w:val="22"/>
        </w:rPr>
      </w:pPr>
      <w:r>
        <w:rPr>
          <w:b/>
          <w:bCs/>
        </w:rPr>
        <w:t>salmeterolu</w:t>
      </w:r>
      <w:r>
        <w:t xml:space="preserve"> inhalāciju veidā (maksimālā saņemtā deva 200 mikrogrami 24 stundu laikā).</w:t>
      </w:r>
    </w:p>
    <w:p w:rsidR="00765F4D" w:rsidRPr="000B102D" w:rsidRDefault="00765F4D" w:rsidP="0016757B">
      <w:pPr>
        <w:pStyle w:val="PLBullets"/>
        <w:widowControl w:val="0"/>
        <w:numPr>
          <w:ilvl w:val="0"/>
          <w:numId w:val="0"/>
        </w:numPr>
        <w:spacing w:before="0" w:after="0" w:line="240" w:lineRule="auto"/>
        <w:rPr>
          <w:rFonts w:ascii="Times New Roman" w:hAnsi="Times New Roman"/>
          <w:sz w:val="24"/>
          <w:lang w:val="en-US"/>
        </w:rPr>
      </w:pPr>
    </w:p>
    <w:p w:rsidR="00765F4D" w:rsidRPr="000B102D" w:rsidRDefault="00765F4D" w:rsidP="0016757B">
      <w:pPr>
        <w:pStyle w:val="PlainText"/>
        <w:widowControl w:val="0"/>
        <w:jc w:val="both"/>
        <w:rPr>
          <w:rFonts w:ascii="Times New Roman" w:hAnsi="Times New Roman"/>
          <w:noProof/>
          <w:sz w:val="24"/>
          <w:szCs w:val="22"/>
        </w:rPr>
      </w:pPr>
      <w:r>
        <w:rPr>
          <w:rFonts w:ascii="Times New Roman" w:hAnsi="Times New Roman"/>
          <w:sz w:val="24"/>
          <w:szCs w:val="22"/>
        </w:rPr>
        <w:t xml:space="preserve">Ja salbutamola koncentrācija urīnā pārsniedz 1 000 ng/ml vai formoterola koncentrācija urīnā pārsniedz 40 ng/ml, nevar uzskatīt, ka viela ir lietota terapeitiskos nolūkos, un to uzskata par </w:t>
      </w:r>
      <w:r>
        <w:rPr>
          <w:rFonts w:ascii="Times New Roman" w:hAnsi="Times New Roman"/>
          <w:i/>
          <w:iCs/>
          <w:sz w:val="24"/>
          <w:szCs w:val="22"/>
        </w:rPr>
        <w:t>nelabvēlīgu analīžu rezultātu</w:t>
      </w:r>
      <w:r>
        <w:rPr>
          <w:rFonts w:ascii="Times New Roman" w:hAnsi="Times New Roman"/>
          <w:sz w:val="24"/>
          <w:szCs w:val="22"/>
        </w:rPr>
        <w:t xml:space="preserve">, ja vien </w:t>
      </w:r>
      <w:r>
        <w:rPr>
          <w:rFonts w:ascii="Times New Roman" w:hAnsi="Times New Roman"/>
          <w:i/>
          <w:iCs/>
          <w:sz w:val="24"/>
          <w:szCs w:val="22"/>
        </w:rPr>
        <w:t>sportists</w:t>
      </w:r>
      <w:r>
        <w:rPr>
          <w:rFonts w:ascii="Times New Roman" w:hAnsi="Times New Roman"/>
          <w:sz w:val="24"/>
          <w:szCs w:val="22"/>
        </w:rPr>
        <w:t>, veicot kontrolētu farmakokinētikas pētījumu, nepierāda, ka šo novirzi analīzes rezultātos ir radījusi terapeitiskas devas lietošana inhalāciju veidā, nepārsniedzot iepriekš norādīto maksimālo devu.</w:t>
      </w:r>
    </w:p>
    <w:p w:rsidR="00765F4D" w:rsidRPr="000B102D" w:rsidRDefault="00765F4D" w:rsidP="0016757B">
      <w:pPr>
        <w:pStyle w:val="PlainText"/>
        <w:widowControl w:val="0"/>
        <w:jc w:val="both"/>
        <w:rPr>
          <w:rFonts w:ascii="Times New Roman" w:hAnsi="Times New Roman"/>
          <w:noProof/>
          <w:sz w:val="24"/>
          <w:szCs w:val="22"/>
          <w:lang w:val="en-US"/>
        </w:rPr>
      </w:pPr>
    </w:p>
    <w:bookmarkEnd w:id="3"/>
    <w:bookmarkEnd w:id="4"/>
    <w:p w:rsidR="000B102D" w:rsidRPr="000B102D" w:rsidRDefault="00765F4D" w:rsidP="0016757B">
      <w:pPr>
        <w:pStyle w:val="BodyText"/>
        <w:widowControl w:val="0"/>
        <w:rPr>
          <w:rFonts w:ascii="Times New Roman" w:hAnsi="Times New Roman"/>
          <w:b/>
          <w:bCs/>
          <w:noProof/>
          <w:color w:val="000000"/>
          <w:u w:val="single"/>
        </w:rPr>
      </w:pPr>
      <w:r>
        <w:rPr>
          <w:rFonts w:ascii="Times New Roman" w:hAnsi="Times New Roman"/>
          <w:b/>
          <w:bCs/>
          <w:color w:val="000000"/>
          <w:u w:val="single"/>
        </w:rPr>
        <w:t>S4. HORMONI UN VIELMAIŅAS MODULATORI</w:t>
      </w:r>
    </w:p>
    <w:p w:rsidR="00765F4D" w:rsidRPr="000B102D" w:rsidRDefault="00765F4D" w:rsidP="0016757B">
      <w:pPr>
        <w:pStyle w:val="DefaultText"/>
        <w:widowControl w:val="0"/>
        <w:jc w:val="both"/>
        <w:rPr>
          <w:rFonts w:ascii="Times New Roman" w:hAnsi="Times New Roman" w:cs="Verdana"/>
          <w:b/>
          <w:bCs/>
          <w:noProof/>
          <w:color w:val="000000"/>
          <w:szCs w:val="20"/>
          <w:u w:val="single"/>
          <w:lang w:val="en-US"/>
        </w:rPr>
      </w:pP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 xml:space="preserve">Ir aizliegti šādi </w:t>
      </w:r>
      <w:r>
        <w:rPr>
          <w:rFonts w:ascii="Times New Roman" w:hAnsi="Times New Roman"/>
          <w:b/>
          <w:bCs/>
          <w:color w:val="000000"/>
          <w:szCs w:val="22"/>
        </w:rPr>
        <w:t>hormoni</w:t>
      </w:r>
      <w:r>
        <w:rPr>
          <w:rFonts w:ascii="Times New Roman" w:hAnsi="Times New Roman"/>
          <w:color w:val="000000"/>
          <w:szCs w:val="22"/>
        </w:rPr>
        <w:t xml:space="preserve"> un </w:t>
      </w:r>
      <w:r>
        <w:rPr>
          <w:rFonts w:ascii="Times New Roman" w:hAnsi="Times New Roman"/>
          <w:b/>
          <w:bCs/>
          <w:color w:val="000000"/>
          <w:szCs w:val="22"/>
        </w:rPr>
        <w:t>vielmaiņas modulatori</w:t>
      </w:r>
      <w:r>
        <w:rPr>
          <w:rFonts w:ascii="Times New Roman" w:hAnsi="Times New Roman"/>
          <w:color w:val="000000"/>
          <w:szCs w:val="22"/>
        </w:rPr>
        <w:t>:</w:t>
      </w:r>
    </w:p>
    <w:p w:rsidR="00765F4D" w:rsidRPr="000B102D" w:rsidRDefault="00765F4D" w:rsidP="0016757B">
      <w:pPr>
        <w:widowControl w:val="0"/>
        <w:jc w:val="both"/>
        <w:rPr>
          <w:rFonts w:ascii="Times New Roman" w:hAnsi="Times New Roman"/>
          <w:noProof/>
          <w:szCs w:val="22"/>
        </w:rPr>
      </w:pPr>
    </w:p>
    <w:p w:rsidR="00765F4D" w:rsidRPr="000B102D" w:rsidRDefault="0016757B"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1. aromatāzes inhibitori</w:t>
      </w:r>
      <w:r>
        <w:rPr>
          <w:rFonts w:ascii="Times New Roman" w:hAnsi="Times New Roman"/>
          <w:color w:val="000000"/>
          <w:szCs w:val="22"/>
        </w:rPr>
        <w:t>, tostarp arī šādi:</w:t>
      </w:r>
    </w:p>
    <w:p w:rsidR="00765F4D" w:rsidRPr="000B102D" w:rsidRDefault="00765F4D" w:rsidP="0016757B">
      <w:pPr>
        <w:widowControl w:val="0"/>
        <w:jc w:val="both"/>
        <w:rPr>
          <w:rFonts w:ascii="Times New Roman" w:hAnsi="Times New Roman"/>
          <w:noProof/>
          <w:szCs w:val="22"/>
        </w:rPr>
      </w:pPr>
    </w:p>
    <w:p w:rsidR="00765F4D" w:rsidRPr="000B102D" w:rsidRDefault="00765F4D" w:rsidP="0016757B">
      <w:pPr>
        <w:widowControl w:val="0"/>
        <w:ind w:left="426"/>
        <w:jc w:val="both"/>
        <w:rPr>
          <w:rFonts w:ascii="Times New Roman" w:hAnsi="Times New Roman"/>
          <w:noProof/>
          <w:color w:val="0D0D0D" w:themeColor="text1" w:themeTint="F2"/>
          <w:szCs w:val="20"/>
        </w:rPr>
      </w:pPr>
      <w:r>
        <w:rPr>
          <w:rFonts w:ascii="Times New Roman" w:hAnsi="Times New Roman"/>
          <w:b/>
          <w:color w:val="0D0D0D" w:themeColor="text1" w:themeTint="F2"/>
          <w:szCs w:val="20"/>
        </w:rPr>
        <w:t xml:space="preserve">2-androstenols </w:t>
      </w:r>
      <w:r>
        <w:rPr>
          <w:rFonts w:ascii="Times New Roman" w:hAnsi="Times New Roman"/>
          <w:color w:val="0D0D0D" w:themeColor="text1" w:themeTint="F2"/>
          <w:szCs w:val="20"/>
        </w:rPr>
        <w:t>(5</w:t>
      </w:r>
      <w:r>
        <w:rPr>
          <w:rFonts w:ascii="Times New Roman" w:hAnsi="Times New Roman"/>
          <w:color w:val="0D0D0D" w:themeColor="text1" w:themeTint="F2"/>
          <w:szCs w:val="20"/>
        </w:rPr>
        <w:sym w:font="Symbol" w:char="F061"/>
      </w:r>
      <w:r>
        <w:rPr>
          <w:rFonts w:ascii="Times New Roman" w:hAnsi="Times New Roman"/>
          <w:color w:val="0D0D0D" w:themeColor="text1" w:themeTint="F2"/>
          <w:szCs w:val="20"/>
        </w:rPr>
        <w:t>-androst-2-en-17-ols);</w:t>
      </w:r>
    </w:p>
    <w:p w:rsidR="00765F4D" w:rsidRPr="000B102D" w:rsidRDefault="00765F4D" w:rsidP="0016757B">
      <w:pPr>
        <w:widowControl w:val="0"/>
        <w:ind w:left="426"/>
        <w:jc w:val="both"/>
        <w:rPr>
          <w:rFonts w:ascii="Times New Roman" w:hAnsi="Times New Roman"/>
          <w:noProof/>
          <w:color w:val="0D0D0D" w:themeColor="text1" w:themeTint="F2"/>
          <w:szCs w:val="20"/>
        </w:rPr>
      </w:pPr>
      <w:r>
        <w:rPr>
          <w:rFonts w:ascii="Times New Roman" w:hAnsi="Times New Roman"/>
          <w:b/>
          <w:color w:val="0D0D0D" w:themeColor="text1" w:themeTint="F2"/>
          <w:szCs w:val="20"/>
        </w:rPr>
        <w:t xml:space="preserve">2-androstenons </w:t>
      </w:r>
      <w:r>
        <w:rPr>
          <w:rFonts w:ascii="Times New Roman" w:hAnsi="Times New Roman"/>
          <w:color w:val="0D0D0D" w:themeColor="text1" w:themeTint="F2"/>
          <w:szCs w:val="20"/>
        </w:rPr>
        <w:t>(5</w:t>
      </w:r>
      <w:r>
        <w:rPr>
          <w:rFonts w:ascii="Times New Roman" w:hAnsi="Times New Roman"/>
          <w:color w:val="0D0D0D" w:themeColor="text1" w:themeTint="F2"/>
          <w:szCs w:val="20"/>
        </w:rPr>
        <w:sym w:font="Symbol" w:char="F061"/>
      </w:r>
      <w:r>
        <w:rPr>
          <w:rFonts w:ascii="Times New Roman" w:hAnsi="Times New Roman"/>
          <w:color w:val="0D0D0D" w:themeColor="text1" w:themeTint="F2"/>
          <w:szCs w:val="20"/>
        </w:rPr>
        <w:t>-androst-2-en-17-ons);</w:t>
      </w:r>
    </w:p>
    <w:p w:rsidR="000B102D" w:rsidRPr="000B102D" w:rsidRDefault="00765F4D" w:rsidP="0016757B">
      <w:pPr>
        <w:widowControl w:val="0"/>
        <w:ind w:left="426"/>
        <w:jc w:val="both"/>
        <w:rPr>
          <w:rFonts w:ascii="Times New Roman" w:hAnsi="Times New Roman"/>
          <w:noProof/>
          <w:color w:val="000000" w:themeColor="text1"/>
          <w:szCs w:val="20"/>
        </w:rPr>
      </w:pPr>
      <w:r>
        <w:rPr>
          <w:rFonts w:ascii="Times New Roman" w:hAnsi="Times New Roman"/>
          <w:b/>
          <w:bCs/>
          <w:color w:val="0D0D0D" w:themeColor="text1" w:themeTint="F2"/>
          <w:szCs w:val="20"/>
        </w:rPr>
        <w:t>3-androstenols</w:t>
      </w:r>
      <w:r>
        <w:rPr>
          <w:rFonts w:ascii="Times New Roman" w:hAnsi="Times New Roman"/>
          <w:b/>
          <w:color w:val="000000" w:themeColor="text1"/>
          <w:szCs w:val="20"/>
        </w:rPr>
        <w:t xml:space="preserve"> (5</w:t>
      </w:r>
      <w:r>
        <w:rPr>
          <w:rFonts w:ascii="Times New Roman" w:hAnsi="Times New Roman"/>
          <w:szCs w:val="20"/>
        </w:rPr>
        <w:sym w:font="Symbol" w:char="F061"/>
      </w:r>
      <w:r>
        <w:rPr>
          <w:rFonts w:ascii="Times New Roman" w:hAnsi="Times New Roman"/>
          <w:szCs w:val="20"/>
        </w:rPr>
        <w:t>-androst-3-en-17-ols);</w:t>
      </w:r>
    </w:p>
    <w:p w:rsidR="00765F4D" w:rsidRPr="000B102D" w:rsidRDefault="00765F4D" w:rsidP="0016757B">
      <w:pPr>
        <w:widowControl w:val="0"/>
        <w:ind w:left="426"/>
        <w:jc w:val="both"/>
        <w:rPr>
          <w:rFonts w:ascii="Times New Roman" w:hAnsi="Times New Roman"/>
          <w:noProof/>
          <w:color w:val="000000" w:themeColor="text1"/>
          <w:szCs w:val="20"/>
        </w:rPr>
      </w:pPr>
      <w:r>
        <w:rPr>
          <w:rFonts w:ascii="Times New Roman" w:hAnsi="Times New Roman"/>
          <w:b/>
          <w:color w:val="000000" w:themeColor="text1"/>
          <w:szCs w:val="20"/>
        </w:rPr>
        <w:t xml:space="preserve">3-androstenons </w:t>
      </w:r>
      <w:r>
        <w:rPr>
          <w:rFonts w:ascii="Times New Roman" w:hAnsi="Times New Roman"/>
          <w:color w:val="000000" w:themeColor="text1"/>
          <w:szCs w:val="20"/>
        </w:rPr>
        <w:t>(5</w:t>
      </w:r>
      <w:r>
        <w:rPr>
          <w:rFonts w:ascii="Times New Roman" w:hAnsi="Times New Roman"/>
          <w:color w:val="000000" w:themeColor="text1"/>
          <w:szCs w:val="20"/>
        </w:rPr>
        <w:sym w:font="Symbol" w:char="F061"/>
      </w:r>
      <w:r>
        <w:rPr>
          <w:rFonts w:ascii="Times New Roman" w:hAnsi="Times New Roman"/>
          <w:color w:val="000000" w:themeColor="text1"/>
          <w:szCs w:val="20"/>
        </w:rPr>
        <w:t>-androst-3-en-17-ons);</w:t>
      </w:r>
    </w:p>
    <w:p w:rsidR="00765F4D" w:rsidRPr="000B102D" w:rsidRDefault="00765F4D" w:rsidP="0016757B">
      <w:pPr>
        <w:widowControl w:val="0"/>
        <w:ind w:left="426"/>
        <w:jc w:val="both"/>
        <w:rPr>
          <w:rFonts w:ascii="Times New Roman" w:hAnsi="Times New Roman"/>
          <w:noProof/>
          <w:szCs w:val="22"/>
        </w:rPr>
      </w:pPr>
      <w:r>
        <w:rPr>
          <w:rFonts w:ascii="Times New Roman" w:hAnsi="Times New Roman"/>
          <w:b/>
          <w:szCs w:val="22"/>
        </w:rPr>
        <w:t xml:space="preserve">4-androstēn-3,6,17-trions </w:t>
      </w:r>
      <w:r>
        <w:rPr>
          <w:rFonts w:ascii="Times New Roman" w:hAnsi="Times New Roman"/>
          <w:szCs w:val="22"/>
        </w:rPr>
        <w:t>(6-okso);</w:t>
      </w:r>
    </w:p>
    <w:p w:rsidR="00765F4D" w:rsidRPr="000B102D" w:rsidRDefault="00765F4D" w:rsidP="0016757B">
      <w:pPr>
        <w:widowControl w:val="0"/>
        <w:ind w:left="426"/>
        <w:jc w:val="both"/>
        <w:rPr>
          <w:rFonts w:ascii="Times New Roman" w:hAnsi="Times New Roman"/>
          <w:noProof/>
          <w:szCs w:val="22"/>
        </w:rPr>
      </w:pPr>
      <w:r>
        <w:rPr>
          <w:rFonts w:ascii="Times New Roman" w:hAnsi="Times New Roman"/>
          <w:b/>
          <w:szCs w:val="22"/>
        </w:rPr>
        <w:t>aminoglutetimīds</w:t>
      </w:r>
      <w:r>
        <w:rPr>
          <w:rFonts w:ascii="Times New Roman" w:hAnsi="Times New Roman"/>
          <w:szCs w:val="22"/>
        </w:rPr>
        <w:t>;</w:t>
      </w:r>
    </w:p>
    <w:p w:rsidR="00765F4D" w:rsidRPr="000B102D" w:rsidRDefault="00765F4D" w:rsidP="0016757B">
      <w:pPr>
        <w:widowControl w:val="0"/>
        <w:ind w:left="426"/>
        <w:jc w:val="both"/>
        <w:rPr>
          <w:rFonts w:ascii="Times New Roman" w:hAnsi="Times New Roman"/>
          <w:noProof/>
          <w:szCs w:val="22"/>
        </w:rPr>
      </w:pPr>
      <w:r>
        <w:rPr>
          <w:rFonts w:ascii="Times New Roman" w:hAnsi="Times New Roman"/>
          <w:b/>
          <w:szCs w:val="22"/>
        </w:rPr>
        <w:t>anastrozols</w:t>
      </w:r>
      <w:r>
        <w:rPr>
          <w:rFonts w:ascii="Times New Roman" w:hAnsi="Times New Roman"/>
          <w:szCs w:val="22"/>
        </w:rPr>
        <w:t>;</w:t>
      </w:r>
    </w:p>
    <w:p w:rsidR="00765F4D" w:rsidRPr="000B102D" w:rsidRDefault="00765F4D" w:rsidP="0016757B">
      <w:pPr>
        <w:widowControl w:val="0"/>
        <w:ind w:left="426"/>
        <w:jc w:val="both"/>
        <w:rPr>
          <w:rFonts w:ascii="Times New Roman" w:hAnsi="Times New Roman"/>
          <w:noProof/>
          <w:szCs w:val="22"/>
        </w:rPr>
      </w:pPr>
      <w:r>
        <w:rPr>
          <w:rFonts w:ascii="Times New Roman" w:hAnsi="Times New Roman"/>
          <w:b/>
          <w:szCs w:val="22"/>
        </w:rPr>
        <w:lastRenderedPageBreak/>
        <w:t xml:space="preserve">androsta-1,4,6-triēn-3,17-dions </w:t>
      </w:r>
      <w:r>
        <w:rPr>
          <w:rFonts w:ascii="Times New Roman" w:hAnsi="Times New Roman"/>
          <w:szCs w:val="22"/>
        </w:rPr>
        <w:t>(androstatriēndions);</w:t>
      </w:r>
    </w:p>
    <w:p w:rsidR="000B102D" w:rsidRPr="000B102D" w:rsidRDefault="00765F4D" w:rsidP="0016757B">
      <w:pPr>
        <w:widowControl w:val="0"/>
        <w:ind w:left="426"/>
        <w:jc w:val="both"/>
        <w:rPr>
          <w:rFonts w:ascii="Times New Roman" w:hAnsi="Times New Roman" w:cs="Tahoma"/>
          <w:noProof/>
          <w:color w:val="000000"/>
          <w:szCs w:val="22"/>
        </w:rPr>
      </w:pPr>
      <w:r>
        <w:rPr>
          <w:rFonts w:ascii="Times New Roman" w:hAnsi="Times New Roman"/>
          <w:b/>
          <w:color w:val="000000"/>
          <w:szCs w:val="22"/>
        </w:rPr>
        <w:t xml:space="preserve">androsta-3,5-diēn-7,17-dions </w:t>
      </w:r>
      <w:r>
        <w:rPr>
          <w:rFonts w:ascii="Times New Roman" w:hAnsi="Times New Roman"/>
          <w:color w:val="000000"/>
          <w:szCs w:val="22"/>
        </w:rPr>
        <w:t>(arimistāns);</w:t>
      </w:r>
    </w:p>
    <w:p w:rsidR="00765F4D" w:rsidRPr="000B102D" w:rsidRDefault="00765F4D" w:rsidP="0016757B">
      <w:pPr>
        <w:widowControl w:val="0"/>
        <w:ind w:left="426"/>
        <w:jc w:val="both"/>
        <w:rPr>
          <w:rFonts w:ascii="Times New Roman" w:hAnsi="Times New Roman"/>
          <w:noProof/>
          <w:szCs w:val="22"/>
        </w:rPr>
      </w:pPr>
      <w:r>
        <w:rPr>
          <w:rFonts w:ascii="Times New Roman" w:hAnsi="Times New Roman"/>
          <w:b/>
          <w:szCs w:val="22"/>
        </w:rPr>
        <w:t>eksemestāns</w:t>
      </w:r>
      <w:r>
        <w:rPr>
          <w:rFonts w:ascii="Times New Roman" w:hAnsi="Times New Roman"/>
          <w:szCs w:val="22"/>
        </w:rPr>
        <w:t>;</w:t>
      </w:r>
    </w:p>
    <w:p w:rsidR="00765F4D" w:rsidRPr="000B102D" w:rsidRDefault="00765F4D" w:rsidP="0016757B">
      <w:pPr>
        <w:widowControl w:val="0"/>
        <w:ind w:left="426"/>
        <w:jc w:val="both"/>
        <w:rPr>
          <w:rFonts w:ascii="Times New Roman" w:hAnsi="Times New Roman"/>
          <w:noProof/>
          <w:szCs w:val="22"/>
        </w:rPr>
      </w:pPr>
      <w:r>
        <w:rPr>
          <w:rFonts w:ascii="Times New Roman" w:hAnsi="Times New Roman"/>
          <w:b/>
          <w:szCs w:val="22"/>
        </w:rPr>
        <w:t>formestāns</w:t>
      </w:r>
      <w:r>
        <w:rPr>
          <w:rFonts w:ascii="Times New Roman" w:hAnsi="Times New Roman"/>
          <w:szCs w:val="22"/>
        </w:rPr>
        <w:t>;</w:t>
      </w:r>
    </w:p>
    <w:p w:rsidR="00765F4D" w:rsidRPr="000B102D" w:rsidRDefault="00765F4D" w:rsidP="0016757B">
      <w:pPr>
        <w:widowControl w:val="0"/>
        <w:ind w:left="426"/>
        <w:jc w:val="both"/>
        <w:rPr>
          <w:rFonts w:ascii="Times New Roman" w:hAnsi="Times New Roman"/>
          <w:b/>
          <w:noProof/>
          <w:szCs w:val="22"/>
        </w:rPr>
      </w:pPr>
      <w:r>
        <w:rPr>
          <w:rFonts w:ascii="Times New Roman" w:hAnsi="Times New Roman"/>
          <w:b/>
          <w:szCs w:val="22"/>
        </w:rPr>
        <w:t>letrozols</w:t>
      </w:r>
      <w:r>
        <w:rPr>
          <w:rFonts w:ascii="Times New Roman" w:hAnsi="Times New Roman"/>
          <w:szCs w:val="22"/>
        </w:rPr>
        <w:t>;</w:t>
      </w:r>
    </w:p>
    <w:p w:rsidR="00765F4D" w:rsidRPr="000B102D" w:rsidRDefault="00765F4D" w:rsidP="0016757B">
      <w:pPr>
        <w:widowControl w:val="0"/>
        <w:ind w:left="426"/>
        <w:jc w:val="both"/>
        <w:rPr>
          <w:rFonts w:ascii="Times New Roman" w:hAnsi="Times New Roman"/>
          <w:noProof/>
          <w:szCs w:val="22"/>
        </w:rPr>
      </w:pPr>
      <w:r>
        <w:rPr>
          <w:rFonts w:ascii="Times New Roman" w:hAnsi="Times New Roman"/>
          <w:b/>
          <w:szCs w:val="22"/>
        </w:rPr>
        <w:t>testolaktons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bCs/>
          <w:noProof/>
          <w:color w:val="000000"/>
          <w:szCs w:val="22"/>
          <w:lang w:val="en-US"/>
        </w:rPr>
      </w:pPr>
    </w:p>
    <w:p w:rsidR="00765F4D" w:rsidRPr="000B102D" w:rsidRDefault="0016757B"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 xml:space="preserve">2. </w:t>
      </w:r>
      <w:r>
        <w:rPr>
          <w:rFonts w:ascii="Times New Roman" w:hAnsi="Times New Roman"/>
          <w:b/>
          <w:color w:val="000000"/>
          <w:szCs w:val="22"/>
        </w:rPr>
        <w:t>selektīvie estrogēnu receptoru modulatori</w:t>
      </w:r>
      <w:r>
        <w:rPr>
          <w:rFonts w:ascii="Times New Roman" w:hAnsi="Times New Roman"/>
          <w:color w:val="000000"/>
          <w:szCs w:val="22"/>
        </w:rPr>
        <w:t xml:space="preserve"> (SERM), tostarp arī šādi:</w:t>
      </w:r>
    </w:p>
    <w:p w:rsidR="00765F4D" w:rsidRPr="000B102D" w:rsidRDefault="00765F4D" w:rsidP="0016757B">
      <w:pPr>
        <w:pStyle w:val="DefaultText"/>
        <w:widowControl w:val="0"/>
        <w:jc w:val="both"/>
        <w:rPr>
          <w:rFonts w:ascii="Times New Roman" w:hAnsi="Times New Roman" w:cs="Verdana"/>
          <w:b/>
          <w:bCs/>
          <w:noProof/>
          <w:color w:val="000000"/>
          <w:szCs w:val="22"/>
          <w:lang w:val="en-US"/>
        </w:rPr>
      </w:pPr>
    </w:p>
    <w:p w:rsidR="00765F4D" w:rsidRPr="000B102D" w:rsidRDefault="00765F4D" w:rsidP="0016757B">
      <w:pPr>
        <w:pStyle w:val="DefaultText"/>
        <w:widowControl w:val="0"/>
        <w:ind w:left="426"/>
        <w:jc w:val="both"/>
        <w:rPr>
          <w:rFonts w:ascii="Times New Roman" w:hAnsi="Times New Roman" w:cs="Verdana"/>
          <w:bCs/>
          <w:noProof/>
          <w:color w:val="000000"/>
          <w:szCs w:val="22"/>
        </w:rPr>
      </w:pPr>
      <w:r>
        <w:rPr>
          <w:rFonts w:ascii="Times New Roman" w:hAnsi="Times New Roman"/>
          <w:b/>
          <w:bCs/>
          <w:color w:val="000000"/>
          <w:szCs w:val="22"/>
        </w:rPr>
        <w:t>bazedoksifēns</w:t>
      </w:r>
      <w:r>
        <w:rPr>
          <w:rFonts w:ascii="Times New Roman" w:hAnsi="Times New Roman"/>
          <w:bCs/>
          <w:color w:val="000000"/>
          <w:szCs w:val="22"/>
        </w:rPr>
        <w:t>;</w:t>
      </w:r>
    </w:p>
    <w:p w:rsidR="00765F4D" w:rsidRPr="000B102D" w:rsidRDefault="00765F4D" w:rsidP="0016757B">
      <w:pPr>
        <w:pStyle w:val="DefaultText"/>
        <w:widowControl w:val="0"/>
        <w:ind w:left="426"/>
        <w:jc w:val="both"/>
        <w:rPr>
          <w:rFonts w:ascii="Times New Roman" w:hAnsi="Times New Roman" w:cs="Verdana"/>
          <w:bCs/>
          <w:noProof/>
          <w:color w:val="000000"/>
          <w:szCs w:val="22"/>
        </w:rPr>
      </w:pPr>
      <w:r>
        <w:rPr>
          <w:rFonts w:ascii="Times New Roman" w:hAnsi="Times New Roman"/>
          <w:b/>
          <w:bCs/>
          <w:color w:val="000000"/>
          <w:szCs w:val="22"/>
        </w:rPr>
        <w:t>ospemifēns</w:t>
      </w:r>
      <w:r>
        <w:rPr>
          <w:rFonts w:ascii="Times New Roman" w:hAnsi="Times New Roman"/>
          <w:bCs/>
          <w:color w:val="000000"/>
          <w:szCs w:val="22"/>
        </w:rPr>
        <w:t>;</w:t>
      </w:r>
    </w:p>
    <w:p w:rsidR="00765F4D" w:rsidRPr="000B102D" w:rsidRDefault="00765F4D" w:rsidP="0016757B">
      <w:pPr>
        <w:pStyle w:val="DefaultText"/>
        <w:widowControl w:val="0"/>
        <w:ind w:left="426"/>
        <w:jc w:val="both"/>
        <w:rPr>
          <w:rFonts w:ascii="Times New Roman" w:hAnsi="Times New Roman"/>
          <w:noProof/>
          <w:color w:val="000000"/>
        </w:rPr>
      </w:pPr>
      <w:r>
        <w:rPr>
          <w:rFonts w:ascii="Times New Roman" w:hAnsi="Times New Roman"/>
          <w:b/>
          <w:color w:val="000000"/>
        </w:rPr>
        <w:t>raloksifēns</w:t>
      </w:r>
      <w:r>
        <w:rPr>
          <w:rFonts w:ascii="Times New Roman" w:hAnsi="Times New Roman"/>
          <w:color w:val="000000"/>
        </w:rPr>
        <w:t>;</w:t>
      </w:r>
    </w:p>
    <w:p w:rsidR="00765F4D" w:rsidRPr="000B102D" w:rsidRDefault="00765F4D" w:rsidP="0016757B">
      <w:pPr>
        <w:pStyle w:val="DefaultText"/>
        <w:widowControl w:val="0"/>
        <w:ind w:left="426"/>
        <w:jc w:val="both"/>
        <w:rPr>
          <w:rFonts w:ascii="Times New Roman" w:hAnsi="Times New Roman"/>
          <w:b/>
          <w:noProof/>
          <w:color w:val="000000"/>
        </w:rPr>
      </w:pPr>
      <w:r>
        <w:rPr>
          <w:rFonts w:ascii="Times New Roman" w:hAnsi="Times New Roman"/>
          <w:b/>
          <w:color w:val="000000"/>
        </w:rPr>
        <w:t>tamoksifēns</w:t>
      </w:r>
      <w:r>
        <w:rPr>
          <w:rFonts w:ascii="Times New Roman" w:hAnsi="Times New Roman"/>
          <w:color w:val="000000"/>
        </w:rPr>
        <w:t>;</w:t>
      </w:r>
    </w:p>
    <w:p w:rsidR="00765F4D" w:rsidRPr="000B102D" w:rsidRDefault="00765F4D" w:rsidP="0016757B">
      <w:pPr>
        <w:pStyle w:val="DefaultText"/>
        <w:widowControl w:val="0"/>
        <w:ind w:left="426"/>
        <w:jc w:val="both"/>
        <w:rPr>
          <w:rFonts w:ascii="Times New Roman" w:hAnsi="Times New Roman"/>
          <w:b/>
          <w:noProof/>
          <w:color w:val="000000"/>
        </w:rPr>
      </w:pPr>
      <w:r>
        <w:rPr>
          <w:rFonts w:ascii="Times New Roman" w:hAnsi="Times New Roman"/>
          <w:b/>
          <w:color w:val="000000"/>
        </w:rPr>
        <w:t>toremifēns</w:t>
      </w:r>
      <w:r>
        <w:rPr>
          <w:rFonts w:ascii="Times New Roman" w:hAnsi="Times New Roman"/>
          <w:color w:val="000000"/>
        </w:rPr>
        <w:t>;</w:t>
      </w:r>
    </w:p>
    <w:p w:rsidR="00765F4D" w:rsidRPr="000B102D" w:rsidRDefault="00765F4D" w:rsidP="0016757B">
      <w:pPr>
        <w:pStyle w:val="ListParagraph"/>
        <w:widowControl w:val="0"/>
        <w:ind w:left="0"/>
        <w:contextualSpacing w:val="0"/>
        <w:jc w:val="both"/>
        <w:rPr>
          <w:b/>
          <w:noProof/>
          <w:color w:val="000000"/>
          <w:lang w:val="en-US"/>
        </w:rPr>
      </w:pPr>
    </w:p>
    <w:p w:rsidR="00765F4D" w:rsidRPr="000B102D" w:rsidRDefault="0016757B" w:rsidP="0016757B">
      <w:pPr>
        <w:pStyle w:val="DefaultText"/>
        <w:widowControl w:val="0"/>
        <w:jc w:val="both"/>
        <w:rPr>
          <w:rFonts w:ascii="Times New Roman" w:hAnsi="Times New Roman" w:cs="Verdana"/>
          <w:b/>
          <w:bCs/>
          <w:noProof/>
          <w:color w:val="000000"/>
          <w:szCs w:val="22"/>
        </w:rPr>
      </w:pPr>
      <w:r>
        <w:rPr>
          <w:rFonts w:ascii="Times New Roman" w:hAnsi="Times New Roman"/>
          <w:b/>
          <w:bCs/>
          <w:color w:val="000000"/>
          <w:szCs w:val="22"/>
        </w:rPr>
        <w:t>3.</w:t>
      </w:r>
      <w:r>
        <w:rPr>
          <w:rFonts w:ascii="Times New Roman" w:hAnsi="Times New Roman"/>
          <w:bCs/>
          <w:color w:val="000000"/>
          <w:szCs w:val="22"/>
        </w:rPr>
        <w:t xml:space="preserve"> </w:t>
      </w:r>
      <w:r>
        <w:rPr>
          <w:rFonts w:ascii="Times New Roman" w:hAnsi="Times New Roman"/>
          <w:color w:val="000000"/>
          <w:szCs w:val="22"/>
        </w:rPr>
        <w:t xml:space="preserve">Citas </w:t>
      </w:r>
      <w:r>
        <w:rPr>
          <w:rFonts w:ascii="Times New Roman" w:hAnsi="Times New Roman"/>
          <w:b/>
          <w:color w:val="000000"/>
          <w:szCs w:val="22"/>
        </w:rPr>
        <w:t>antiestrogēniskas vielas</w:t>
      </w:r>
      <w:r>
        <w:rPr>
          <w:rFonts w:ascii="Times New Roman" w:hAnsi="Times New Roman"/>
          <w:color w:val="000000"/>
          <w:szCs w:val="22"/>
        </w:rPr>
        <w:t>, tostarp arī šādas:</w:t>
      </w:r>
    </w:p>
    <w:p w:rsidR="00765F4D" w:rsidRPr="000B102D" w:rsidRDefault="00765F4D" w:rsidP="0016757B">
      <w:pPr>
        <w:pStyle w:val="DefaultText"/>
        <w:widowControl w:val="0"/>
        <w:jc w:val="both"/>
        <w:rPr>
          <w:rFonts w:ascii="Times New Roman" w:hAnsi="Times New Roman" w:cs="Verdana"/>
          <w:b/>
          <w:bCs/>
          <w:noProof/>
          <w:color w:val="000000"/>
          <w:szCs w:val="22"/>
          <w:lang w:val="en-US"/>
        </w:rPr>
      </w:pPr>
    </w:p>
    <w:p w:rsidR="00765F4D" w:rsidRPr="000B102D" w:rsidRDefault="00765F4D" w:rsidP="0016757B">
      <w:pPr>
        <w:pStyle w:val="DefaultText"/>
        <w:widowControl w:val="0"/>
        <w:ind w:left="426"/>
        <w:jc w:val="both"/>
        <w:rPr>
          <w:rFonts w:ascii="Times New Roman" w:hAnsi="Times New Roman" w:cs="Verdana"/>
          <w:b/>
          <w:bCs/>
          <w:noProof/>
          <w:color w:val="000000"/>
          <w:szCs w:val="22"/>
        </w:rPr>
      </w:pPr>
      <w:r>
        <w:rPr>
          <w:rFonts w:ascii="Times New Roman" w:hAnsi="Times New Roman"/>
          <w:b/>
          <w:bCs/>
          <w:color w:val="000000"/>
          <w:szCs w:val="22"/>
        </w:rPr>
        <w:t>klomifēns</w:t>
      </w:r>
      <w:r>
        <w:rPr>
          <w:rFonts w:ascii="Times New Roman" w:hAnsi="Times New Roman"/>
          <w:bCs/>
          <w:color w:val="000000"/>
          <w:szCs w:val="22"/>
        </w:rPr>
        <w:t>;</w:t>
      </w:r>
    </w:p>
    <w:p w:rsidR="00765F4D" w:rsidRPr="000B102D" w:rsidRDefault="00765F4D" w:rsidP="0016757B">
      <w:pPr>
        <w:pStyle w:val="DefaultText"/>
        <w:widowControl w:val="0"/>
        <w:ind w:left="426"/>
        <w:jc w:val="both"/>
        <w:rPr>
          <w:rFonts w:ascii="Times New Roman" w:hAnsi="Times New Roman" w:cs="Verdana"/>
          <w:b/>
          <w:bCs/>
          <w:noProof/>
          <w:color w:val="000000"/>
          <w:szCs w:val="22"/>
        </w:rPr>
      </w:pPr>
      <w:r>
        <w:rPr>
          <w:rFonts w:ascii="Times New Roman" w:hAnsi="Times New Roman"/>
          <w:b/>
          <w:bCs/>
          <w:color w:val="000000"/>
          <w:szCs w:val="22"/>
        </w:rPr>
        <w:t>ciklofenils</w:t>
      </w:r>
      <w:r>
        <w:rPr>
          <w:rFonts w:ascii="Times New Roman" w:hAnsi="Times New Roman"/>
          <w:bCs/>
          <w:color w:val="000000"/>
          <w:szCs w:val="22"/>
        </w:rPr>
        <w:t>;</w:t>
      </w:r>
    </w:p>
    <w:p w:rsidR="00765F4D" w:rsidRPr="000B102D" w:rsidRDefault="00765F4D" w:rsidP="0016757B">
      <w:pPr>
        <w:pStyle w:val="DefaultText"/>
        <w:widowControl w:val="0"/>
        <w:ind w:left="426"/>
        <w:jc w:val="both"/>
        <w:rPr>
          <w:rFonts w:ascii="Times New Roman" w:hAnsi="Times New Roman" w:cs="Verdana"/>
          <w:b/>
          <w:bCs/>
          <w:noProof/>
          <w:color w:val="000000"/>
          <w:szCs w:val="22"/>
        </w:rPr>
      </w:pPr>
      <w:r>
        <w:rPr>
          <w:rFonts w:ascii="Times New Roman" w:hAnsi="Times New Roman"/>
          <w:b/>
          <w:bCs/>
          <w:color w:val="000000"/>
          <w:szCs w:val="22"/>
        </w:rPr>
        <w:t>fulvestrants</w:t>
      </w:r>
      <w:r>
        <w:rPr>
          <w:rFonts w:ascii="Times New Roman" w:hAnsi="Times New Roman"/>
          <w:bCs/>
          <w:color w:val="000000"/>
          <w:szCs w:val="22"/>
        </w:rPr>
        <w:t>;</w:t>
      </w:r>
    </w:p>
    <w:p w:rsidR="00765F4D" w:rsidRPr="000B102D" w:rsidRDefault="00765F4D" w:rsidP="0016757B">
      <w:pPr>
        <w:widowControl w:val="0"/>
        <w:jc w:val="both"/>
        <w:rPr>
          <w:rFonts w:ascii="Times New Roman" w:hAnsi="Times New Roman" w:cs="Verdana"/>
          <w:b/>
          <w:bCs/>
          <w:noProof/>
          <w:color w:val="000000"/>
          <w:szCs w:val="22"/>
        </w:rPr>
      </w:pPr>
    </w:p>
    <w:p w:rsidR="000B102D" w:rsidRPr="000B102D" w:rsidRDefault="0016757B" w:rsidP="0016757B">
      <w:pPr>
        <w:pStyle w:val="ListParagraph"/>
        <w:widowControl w:val="0"/>
        <w:ind w:left="0"/>
        <w:contextualSpacing w:val="0"/>
        <w:jc w:val="both"/>
        <w:rPr>
          <w:noProof/>
          <w:szCs w:val="22"/>
        </w:rPr>
      </w:pPr>
      <w:r>
        <w:rPr>
          <w:b/>
          <w:bCs/>
          <w:szCs w:val="22"/>
        </w:rPr>
        <w:t>4. vielas, kas bloķē aktivīna IIB receptora aktivēšanos</w:t>
      </w:r>
      <w:r>
        <w:t>, tostarp arī šādas:</w:t>
      </w:r>
    </w:p>
    <w:p w:rsidR="00765F4D" w:rsidRPr="000B102D" w:rsidRDefault="00765F4D" w:rsidP="0016757B">
      <w:pPr>
        <w:pStyle w:val="ListParagraph"/>
        <w:widowControl w:val="0"/>
        <w:ind w:left="0"/>
        <w:contextualSpacing w:val="0"/>
        <w:jc w:val="both"/>
        <w:rPr>
          <w:rFonts w:cstheme="minorBidi"/>
          <w:b/>
          <w:bCs/>
          <w:noProof/>
          <w:szCs w:val="22"/>
          <w:lang w:val="en-US"/>
        </w:rPr>
      </w:pPr>
    </w:p>
    <w:p w:rsidR="00765F4D" w:rsidRPr="000B102D" w:rsidRDefault="00765F4D" w:rsidP="0016757B">
      <w:pPr>
        <w:pStyle w:val="ListParagraph"/>
        <w:widowControl w:val="0"/>
        <w:ind w:left="0"/>
        <w:contextualSpacing w:val="0"/>
        <w:jc w:val="both"/>
        <w:rPr>
          <w:bCs/>
          <w:noProof/>
          <w:szCs w:val="22"/>
        </w:rPr>
      </w:pPr>
      <w:r>
        <w:rPr>
          <w:b/>
          <w:bCs/>
          <w:szCs w:val="22"/>
        </w:rPr>
        <w:t>aktivīna A-neitralizējošās antivielas</w:t>
      </w:r>
      <w:r>
        <w:t>;</w:t>
      </w:r>
    </w:p>
    <w:p w:rsidR="00765F4D" w:rsidRPr="000B102D" w:rsidRDefault="00765F4D" w:rsidP="0016757B">
      <w:pPr>
        <w:widowControl w:val="0"/>
        <w:jc w:val="both"/>
        <w:rPr>
          <w:rFonts w:ascii="Times New Roman" w:hAnsi="Times New Roman"/>
          <w:bCs/>
          <w:noProof/>
          <w:szCs w:val="22"/>
        </w:rPr>
      </w:pPr>
      <w:r>
        <w:rPr>
          <w:rFonts w:ascii="Times New Roman" w:hAnsi="Times New Roman"/>
          <w:b/>
          <w:bCs/>
          <w:szCs w:val="22"/>
        </w:rPr>
        <w:t>aktivīna IIB receptora konkurentie antagonisti</w:t>
      </w:r>
      <w:r>
        <w:rPr>
          <w:rFonts w:ascii="Times New Roman" w:hAnsi="Times New Roman"/>
          <w:bCs/>
          <w:szCs w:val="22"/>
        </w:rPr>
        <w:t>, piemēram,</w:t>
      </w:r>
      <w:r>
        <w:rPr>
          <w:rFonts w:ascii="Times New Roman" w:hAnsi="Times New Roman"/>
          <w:b/>
          <w:bCs/>
          <w:szCs w:val="22"/>
        </w:rPr>
        <w:t xml:space="preserve"> aktivīna māņreceptori </w:t>
      </w:r>
      <w:r>
        <w:rPr>
          <w:rFonts w:ascii="Times New Roman" w:hAnsi="Times New Roman"/>
          <w:bCs/>
          <w:szCs w:val="22"/>
        </w:rPr>
        <w:t xml:space="preserve">(piemēram, </w:t>
      </w:r>
      <w:r>
        <w:rPr>
          <w:rFonts w:ascii="Times New Roman" w:hAnsi="Times New Roman"/>
          <w:bCs/>
          <w:i/>
          <w:iCs/>
          <w:szCs w:val="22"/>
        </w:rPr>
        <w:t>ACE</w:t>
      </w:r>
      <w:r>
        <w:rPr>
          <w:rFonts w:ascii="Times New Roman" w:hAnsi="Times New Roman"/>
          <w:bCs/>
          <w:szCs w:val="22"/>
        </w:rPr>
        <w:t>-031);</w:t>
      </w:r>
    </w:p>
    <w:p w:rsidR="000B102D" w:rsidRPr="000B102D" w:rsidRDefault="00765F4D" w:rsidP="0016757B">
      <w:pPr>
        <w:widowControl w:val="0"/>
        <w:jc w:val="both"/>
        <w:rPr>
          <w:rFonts w:ascii="Times New Roman" w:hAnsi="Times New Roman"/>
          <w:bCs/>
          <w:noProof/>
          <w:szCs w:val="22"/>
        </w:rPr>
      </w:pPr>
      <w:r>
        <w:rPr>
          <w:rFonts w:ascii="Times New Roman" w:hAnsi="Times New Roman"/>
          <w:b/>
          <w:bCs/>
          <w:szCs w:val="22"/>
        </w:rPr>
        <w:t xml:space="preserve">antiaktivīna IIB receptora antivielas </w:t>
      </w:r>
      <w:r>
        <w:rPr>
          <w:rFonts w:ascii="Times New Roman" w:hAnsi="Times New Roman"/>
          <w:bCs/>
          <w:szCs w:val="22"/>
        </w:rPr>
        <w:t>(piemēram, bimagrumabs);</w:t>
      </w:r>
    </w:p>
    <w:p w:rsidR="00765F4D" w:rsidRPr="000B102D" w:rsidRDefault="00765F4D" w:rsidP="0016757B">
      <w:pPr>
        <w:pStyle w:val="ListParagraph"/>
        <w:widowControl w:val="0"/>
        <w:ind w:left="0"/>
        <w:contextualSpacing w:val="0"/>
        <w:jc w:val="both"/>
        <w:rPr>
          <w:bCs/>
          <w:noProof/>
          <w:szCs w:val="22"/>
        </w:rPr>
      </w:pPr>
      <w:r>
        <w:rPr>
          <w:b/>
          <w:bCs/>
          <w:szCs w:val="22"/>
        </w:rPr>
        <w:t>miostatīna inhibitori</w:t>
      </w:r>
      <w:r>
        <w:t xml:space="preserve">, piemēram: </w:t>
      </w:r>
      <w:r>
        <w:rPr>
          <w:b/>
          <w:bCs/>
          <w:szCs w:val="22"/>
        </w:rPr>
        <w:t>vielas, kas samazina vai bloķē miostatīna ekspresiju</w:t>
      </w:r>
      <w:r>
        <w:t xml:space="preserve">; </w:t>
      </w:r>
      <w:r>
        <w:rPr>
          <w:b/>
          <w:bCs/>
          <w:szCs w:val="22"/>
        </w:rPr>
        <w:t xml:space="preserve">miostatīnu neitralizējošās antivielas </w:t>
      </w:r>
      <w:r>
        <w:t xml:space="preserve">(piemēram, domagrozumabs, landogrozumabs vai stamulumabs); </w:t>
      </w:r>
      <w:r>
        <w:rPr>
          <w:b/>
          <w:bCs/>
          <w:szCs w:val="22"/>
        </w:rPr>
        <w:t xml:space="preserve">miostatīna saistītājproteīni </w:t>
      </w:r>
      <w:r>
        <w:t>(piemēram, follistatīns, miostatīna propeptīds);</w:t>
      </w:r>
    </w:p>
    <w:p w:rsidR="00765F4D" w:rsidRPr="000B102D" w:rsidRDefault="00765F4D" w:rsidP="0016757B">
      <w:pPr>
        <w:pStyle w:val="ListParagraph"/>
        <w:widowControl w:val="0"/>
        <w:ind w:left="0"/>
        <w:contextualSpacing w:val="0"/>
        <w:jc w:val="both"/>
        <w:rPr>
          <w:bCs/>
          <w:noProof/>
          <w:szCs w:val="22"/>
          <w:lang w:val="en-US"/>
        </w:rPr>
      </w:pPr>
    </w:p>
    <w:p w:rsidR="00765F4D" w:rsidRPr="000B102D" w:rsidRDefault="00765F4D" w:rsidP="0016757B">
      <w:pPr>
        <w:pStyle w:val="ListParagraph"/>
        <w:widowControl w:val="0"/>
        <w:ind w:left="0"/>
        <w:contextualSpacing w:val="0"/>
        <w:jc w:val="both"/>
        <w:rPr>
          <w:bCs/>
          <w:noProof/>
          <w:szCs w:val="22"/>
          <w:lang w:val="en-US"/>
        </w:rPr>
      </w:pPr>
    </w:p>
    <w:p w:rsidR="000B102D" w:rsidRPr="000B102D" w:rsidRDefault="00A02586" w:rsidP="00A02586">
      <w:pPr>
        <w:pStyle w:val="DefaultText"/>
        <w:widowControl w:val="0"/>
        <w:jc w:val="both"/>
        <w:rPr>
          <w:rFonts w:ascii="Times New Roman" w:hAnsi="Times New Roman" w:cs="Verdana"/>
          <w:noProof/>
          <w:szCs w:val="22"/>
        </w:rPr>
      </w:pPr>
      <w:r>
        <w:rPr>
          <w:rFonts w:ascii="Times New Roman" w:hAnsi="Times New Roman"/>
          <w:b/>
          <w:szCs w:val="22"/>
        </w:rPr>
        <w:t>5. vielmaiņas modulatori</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noProof/>
          <w:szCs w:val="22"/>
          <w:lang w:val="en-US"/>
        </w:rPr>
      </w:pPr>
    </w:p>
    <w:p w:rsidR="000B102D" w:rsidRPr="000B102D" w:rsidRDefault="00765F4D" w:rsidP="00A02586">
      <w:pPr>
        <w:pStyle w:val="DefaultText"/>
        <w:widowControl w:val="0"/>
        <w:ind w:left="426"/>
        <w:jc w:val="both"/>
        <w:rPr>
          <w:rFonts w:ascii="Times New Roman" w:hAnsi="Times New Roman"/>
          <w:noProof/>
          <w:szCs w:val="22"/>
        </w:rPr>
      </w:pPr>
      <w:r>
        <w:rPr>
          <w:rFonts w:ascii="Times New Roman" w:hAnsi="Times New Roman"/>
          <w:szCs w:val="22"/>
        </w:rPr>
        <w:t xml:space="preserve">5.1. </w:t>
      </w:r>
      <w:r>
        <w:rPr>
          <w:rFonts w:ascii="Times New Roman" w:hAnsi="Times New Roman"/>
          <w:b/>
          <w:bCs/>
          <w:szCs w:val="22"/>
        </w:rPr>
        <w:t>AMP aktivētās proteīnkināzes aktivatori</w:t>
      </w:r>
      <w:r>
        <w:rPr>
          <w:rFonts w:ascii="Times New Roman" w:hAnsi="Times New Roman"/>
          <w:szCs w:val="22"/>
        </w:rPr>
        <w:t xml:space="preserve"> (</w:t>
      </w:r>
      <w:r>
        <w:rPr>
          <w:rFonts w:ascii="Times New Roman" w:hAnsi="Times New Roman"/>
          <w:i/>
          <w:iCs/>
          <w:szCs w:val="22"/>
        </w:rPr>
        <w:t>AMPK</w:t>
      </w:r>
      <w:r>
        <w:rPr>
          <w:rFonts w:ascii="Times New Roman" w:hAnsi="Times New Roman"/>
          <w:szCs w:val="22"/>
        </w:rPr>
        <w:t xml:space="preserve">), piemēram, </w:t>
      </w:r>
      <w:r>
        <w:rPr>
          <w:rFonts w:ascii="Times New Roman" w:hAnsi="Times New Roman"/>
          <w:b/>
          <w:bCs/>
          <w:i/>
          <w:iCs/>
          <w:szCs w:val="22"/>
        </w:rPr>
        <w:t>AICAR</w:t>
      </w:r>
      <w:r>
        <w:rPr>
          <w:rFonts w:ascii="Times New Roman" w:hAnsi="Times New Roman"/>
          <w:szCs w:val="22"/>
        </w:rPr>
        <w:t xml:space="preserve"> un </w:t>
      </w:r>
      <w:r>
        <w:rPr>
          <w:rFonts w:ascii="Times New Roman" w:hAnsi="Times New Roman"/>
          <w:b/>
          <w:bCs/>
          <w:szCs w:val="22"/>
        </w:rPr>
        <w:t>SR9009</w:t>
      </w:r>
      <w:r>
        <w:rPr>
          <w:rFonts w:ascii="Times New Roman" w:hAnsi="Times New Roman"/>
          <w:szCs w:val="22"/>
        </w:rPr>
        <w:t xml:space="preserve">, un </w:t>
      </w:r>
      <w:r>
        <w:rPr>
          <w:rFonts w:ascii="Times New Roman" w:hAnsi="Times New Roman"/>
          <w:b/>
          <w:bCs/>
          <w:szCs w:val="22"/>
        </w:rPr>
        <w:t>peroksisomu proliferācijas aktivētā receptora δ</w:t>
      </w:r>
      <w:r>
        <w:rPr>
          <w:rFonts w:ascii="Times New Roman" w:hAnsi="Times New Roman"/>
          <w:szCs w:val="22"/>
        </w:rPr>
        <w:t xml:space="preserve"> (</w:t>
      </w:r>
      <w:r>
        <w:rPr>
          <w:rFonts w:ascii="Times New Roman" w:hAnsi="Times New Roman"/>
          <w:i/>
          <w:iCs/>
          <w:szCs w:val="22"/>
        </w:rPr>
        <w:t>PPARδ</w:t>
      </w:r>
      <w:r>
        <w:rPr>
          <w:rFonts w:ascii="Times New Roman" w:hAnsi="Times New Roman"/>
          <w:szCs w:val="22"/>
        </w:rPr>
        <w:t xml:space="preserve">) </w:t>
      </w:r>
      <w:r>
        <w:rPr>
          <w:rFonts w:ascii="Times New Roman" w:hAnsi="Times New Roman"/>
          <w:b/>
          <w:bCs/>
          <w:szCs w:val="22"/>
        </w:rPr>
        <w:t>agonisti</w:t>
      </w:r>
      <w:r>
        <w:rPr>
          <w:rFonts w:ascii="Times New Roman" w:hAnsi="Times New Roman"/>
          <w:szCs w:val="22"/>
        </w:rPr>
        <w:t xml:space="preserve">, piemēram, </w:t>
      </w:r>
      <w:r>
        <w:rPr>
          <w:rFonts w:ascii="Times New Roman" w:hAnsi="Times New Roman"/>
          <w:b/>
          <w:bCs/>
          <w:szCs w:val="22"/>
        </w:rPr>
        <w:t>2-(2-metil-4-((4-metil-2-(4-(trifluormetil)fenil)tiazol-5-il)metiltio)fenoksi) etiķskābe</w:t>
      </w:r>
      <w:r>
        <w:rPr>
          <w:rFonts w:ascii="Times New Roman" w:hAnsi="Times New Roman"/>
          <w:szCs w:val="22"/>
        </w:rPr>
        <w:t xml:space="preserve"> (GW1516, GW501516);</w:t>
      </w:r>
    </w:p>
    <w:p w:rsidR="00765F4D" w:rsidRPr="000B102D" w:rsidRDefault="00765F4D" w:rsidP="00A02586">
      <w:pPr>
        <w:pStyle w:val="DefaultText"/>
        <w:widowControl w:val="0"/>
        <w:ind w:left="426"/>
        <w:jc w:val="both"/>
        <w:rPr>
          <w:rFonts w:ascii="Times New Roman" w:hAnsi="Times New Roman"/>
          <w:b/>
          <w:noProof/>
          <w:szCs w:val="22"/>
          <w:lang w:val="en-US"/>
        </w:rPr>
      </w:pPr>
    </w:p>
    <w:p w:rsidR="00765F4D" w:rsidRPr="000B102D" w:rsidRDefault="00765F4D" w:rsidP="00A02586">
      <w:pPr>
        <w:pStyle w:val="DefaultText"/>
        <w:widowControl w:val="0"/>
        <w:ind w:left="426"/>
        <w:jc w:val="both"/>
        <w:rPr>
          <w:rFonts w:ascii="Times New Roman" w:hAnsi="Times New Roman" w:cs="Verdana"/>
          <w:noProof/>
          <w:szCs w:val="22"/>
        </w:rPr>
      </w:pPr>
      <w:r>
        <w:rPr>
          <w:rFonts w:ascii="Times New Roman" w:hAnsi="Times New Roman"/>
          <w:szCs w:val="22"/>
        </w:rPr>
        <w:t xml:space="preserve">5.2. </w:t>
      </w:r>
      <w:r>
        <w:rPr>
          <w:rFonts w:ascii="Times New Roman" w:hAnsi="Times New Roman"/>
          <w:b/>
          <w:szCs w:val="22"/>
        </w:rPr>
        <w:t xml:space="preserve">insulīni </w:t>
      </w:r>
      <w:r>
        <w:rPr>
          <w:rFonts w:ascii="Times New Roman" w:hAnsi="Times New Roman"/>
          <w:szCs w:val="22"/>
        </w:rPr>
        <w:t xml:space="preserve">un </w:t>
      </w:r>
      <w:r>
        <w:rPr>
          <w:rFonts w:ascii="Times New Roman" w:hAnsi="Times New Roman"/>
          <w:b/>
          <w:szCs w:val="22"/>
        </w:rPr>
        <w:t>insulīna mimētiskie līdzekļi</w:t>
      </w:r>
      <w:r>
        <w:rPr>
          <w:rFonts w:ascii="Times New Roman" w:hAnsi="Times New Roman"/>
          <w:szCs w:val="22"/>
        </w:rPr>
        <w:t>;</w:t>
      </w:r>
    </w:p>
    <w:p w:rsidR="00765F4D" w:rsidRPr="000B102D" w:rsidRDefault="00765F4D" w:rsidP="00A02586">
      <w:pPr>
        <w:pStyle w:val="DefaultText"/>
        <w:widowControl w:val="0"/>
        <w:ind w:left="426"/>
        <w:jc w:val="both"/>
        <w:rPr>
          <w:rFonts w:ascii="Times New Roman" w:hAnsi="Times New Roman" w:cs="Verdana"/>
          <w:noProof/>
          <w:szCs w:val="22"/>
          <w:lang w:val="en-US"/>
        </w:rPr>
      </w:pPr>
    </w:p>
    <w:p w:rsidR="00765F4D" w:rsidRPr="000B102D" w:rsidRDefault="00765F4D" w:rsidP="00A02586">
      <w:pPr>
        <w:pStyle w:val="DefaultText"/>
        <w:widowControl w:val="0"/>
        <w:ind w:left="426"/>
        <w:jc w:val="both"/>
        <w:rPr>
          <w:rFonts w:ascii="Times New Roman" w:hAnsi="Times New Roman" w:cs="Verdana"/>
          <w:noProof/>
          <w:szCs w:val="22"/>
        </w:rPr>
      </w:pPr>
      <w:r>
        <w:rPr>
          <w:rFonts w:ascii="Times New Roman" w:hAnsi="Times New Roman"/>
          <w:szCs w:val="22"/>
        </w:rPr>
        <w:t xml:space="preserve">5.3. </w:t>
      </w:r>
      <w:r>
        <w:rPr>
          <w:rFonts w:ascii="Times New Roman" w:hAnsi="Times New Roman"/>
          <w:b/>
          <w:szCs w:val="22"/>
        </w:rPr>
        <w:t>meldonijs</w:t>
      </w:r>
      <w:r>
        <w:rPr>
          <w:rFonts w:ascii="Times New Roman" w:hAnsi="Times New Roman"/>
          <w:szCs w:val="22"/>
        </w:rPr>
        <w:t>;</w:t>
      </w:r>
    </w:p>
    <w:p w:rsidR="00765F4D" w:rsidRPr="000B102D" w:rsidRDefault="00765F4D" w:rsidP="00A02586">
      <w:pPr>
        <w:pStyle w:val="DefaultText"/>
        <w:widowControl w:val="0"/>
        <w:ind w:left="426"/>
        <w:jc w:val="both"/>
        <w:rPr>
          <w:rFonts w:ascii="Times New Roman" w:hAnsi="Times New Roman" w:cs="Verdana"/>
          <w:noProof/>
          <w:szCs w:val="22"/>
          <w:lang w:val="en-US"/>
        </w:rPr>
      </w:pPr>
    </w:p>
    <w:p w:rsidR="00765F4D" w:rsidRPr="000B102D" w:rsidRDefault="00765F4D" w:rsidP="00A02586">
      <w:pPr>
        <w:pStyle w:val="DefaultText"/>
        <w:widowControl w:val="0"/>
        <w:ind w:left="426"/>
        <w:jc w:val="both"/>
        <w:rPr>
          <w:rFonts w:ascii="Times New Roman" w:hAnsi="Times New Roman" w:cs="Verdana"/>
          <w:b/>
          <w:noProof/>
          <w:szCs w:val="22"/>
        </w:rPr>
      </w:pPr>
      <w:r>
        <w:rPr>
          <w:rFonts w:ascii="Times New Roman" w:hAnsi="Times New Roman"/>
          <w:szCs w:val="22"/>
        </w:rPr>
        <w:t xml:space="preserve">5.4. </w:t>
      </w:r>
      <w:r>
        <w:rPr>
          <w:rFonts w:ascii="Times New Roman" w:hAnsi="Times New Roman"/>
          <w:b/>
          <w:szCs w:val="22"/>
        </w:rPr>
        <w:t>trimetazidīns</w:t>
      </w:r>
      <w:r>
        <w:rPr>
          <w:rFonts w:ascii="Times New Roman" w:hAnsi="Times New Roman"/>
          <w:szCs w:val="22"/>
        </w:rPr>
        <w:t>.</w:t>
      </w:r>
    </w:p>
    <w:p w:rsidR="00765F4D" w:rsidRPr="000B102D" w:rsidRDefault="00765F4D" w:rsidP="0016757B">
      <w:pPr>
        <w:pStyle w:val="DefaultText"/>
        <w:widowControl w:val="0"/>
        <w:tabs>
          <w:tab w:val="num" w:pos="540"/>
        </w:tabs>
        <w:jc w:val="both"/>
        <w:rPr>
          <w:rFonts w:ascii="Times New Roman" w:hAnsi="Times New Roman" w:cs="Verdana"/>
          <w:b/>
          <w:bCs/>
          <w:noProof/>
          <w:color w:val="000000"/>
          <w:szCs w:val="22"/>
          <w:lang w:val="en-US"/>
        </w:rPr>
      </w:pPr>
    </w:p>
    <w:p w:rsidR="00765F4D" w:rsidRPr="000B102D" w:rsidRDefault="00765F4D" w:rsidP="0016757B">
      <w:pPr>
        <w:pStyle w:val="BodyText"/>
        <w:widowControl w:val="0"/>
        <w:rPr>
          <w:rFonts w:ascii="Times New Roman" w:hAnsi="Times New Roman"/>
          <w:b/>
          <w:bCs/>
          <w:noProof/>
          <w:color w:val="000000"/>
          <w:u w:val="single"/>
        </w:rPr>
      </w:pPr>
      <w:r>
        <w:rPr>
          <w:rFonts w:ascii="Times New Roman" w:hAnsi="Times New Roman"/>
          <w:b/>
          <w:bCs/>
          <w:color w:val="000000"/>
          <w:u w:val="single"/>
        </w:rPr>
        <w:t>S5. DIURĒTISKIE LĪDZEKĻI UN CITI MASKĒJOŠIE LĪDZEKĻI</w:t>
      </w:r>
    </w:p>
    <w:p w:rsidR="00765F4D" w:rsidRPr="000B102D" w:rsidRDefault="00765F4D" w:rsidP="0016757B">
      <w:pPr>
        <w:pStyle w:val="DefaultText"/>
        <w:widowControl w:val="0"/>
        <w:jc w:val="both"/>
        <w:rPr>
          <w:rFonts w:ascii="Times New Roman" w:hAnsi="Times New Roman" w:cs="Verdana"/>
          <w:noProof/>
          <w:color w:val="000000"/>
          <w:szCs w:val="20"/>
          <w:lang w:val="en-US"/>
        </w:rPr>
      </w:pPr>
    </w:p>
    <w:p w:rsidR="000B102D" w:rsidRDefault="00765F4D" w:rsidP="0016757B">
      <w:pPr>
        <w:pStyle w:val="PLText"/>
        <w:widowControl w:val="0"/>
        <w:spacing w:before="0" w:after="0" w:line="240" w:lineRule="auto"/>
        <w:rPr>
          <w:rFonts w:ascii="Times New Roman" w:hAnsi="Times New Roman"/>
          <w:sz w:val="24"/>
        </w:rPr>
      </w:pPr>
      <w:r>
        <w:rPr>
          <w:rFonts w:ascii="Times New Roman" w:hAnsi="Times New Roman"/>
          <w:sz w:val="24"/>
        </w:rPr>
        <w:t xml:space="preserve">Ir aizliegti šādi </w:t>
      </w:r>
      <w:r>
        <w:rPr>
          <w:rFonts w:ascii="Times New Roman" w:hAnsi="Times New Roman"/>
          <w:b/>
          <w:bCs/>
          <w:sz w:val="24"/>
        </w:rPr>
        <w:t>diurētiskie</w:t>
      </w:r>
      <w:r>
        <w:rPr>
          <w:rFonts w:ascii="Times New Roman" w:hAnsi="Times New Roman"/>
          <w:sz w:val="24"/>
        </w:rPr>
        <w:t xml:space="preserve"> un </w:t>
      </w:r>
      <w:r>
        <w:rPr>
          <w:rFonts w:ascii="Times New Roman" w:hAnsi="Times New Roman"/>
          <w:b/>
          <w:bCs/>
          <w:sz w:val="24"/>
        </w:rPr>
        <w:t>maskējošie līdzekļi</w:t>
      </w:r>
      <w:r>
        <w:rPr>
          <w:rFonts w:ascii="Times New Roman" w:hAnsi="Times New Roman"/>
          <w:sz w:val="24"/>
        </w:rPr>
        <w:t>, kā arī citas vielas, kurām ir līdzīga ķīmiskā struktūra vai bioloģiskā iedarbība.</w:t>
      </w:r>
    </w:p>
    <w:p w:rsidR="00A02586" w:rsidRPr="000B102D" w:rsidRDefault="00A02586" w:rsidP="0016757B">
      <w:pPr>
        <w:pStyle w:val="PLText"/>
        <w:widowControl w:val="0"/>
        <w:spacing w:before="0" w:after="0" w:line="240" w:lineRule="auto"/>
        <w:rPr>
          <w:rFonts w:ascii="Times New Roman" w:hAnsi="Times New Roman"/>
          <w:sz w:val="24"/>
          <w:lang w:val="en-US"/>
        </w:rPr>
      </w:pPr>
    </w:p>
    <w:p w:rsidR="000B102D" w:rsidRDefault="00765F4D" w:rsidP="0016757B">
      <w:pPr>
        <w:pStyle w:val="PLText"/>
        <w:widowControl w:val="0"/>
        <w:spacing w:before="0" w:after="0" w:line="240" w:lineRule="auto"/>
        <w:rPr>
          <w:rFonts w:ascii="Times New Roman" w:hAnsi="Times New Roman"/>
          <w:sz w:val="24"/>
        </w:rPr>
      </w:pPr>
      <w:r>
        <w:rPr>
          <w:rFonts w:ascii="Times New Roman" w:hAnsi="Times New Roman"/>
          <w:sz w:val="24"/>
        </w:rPr>
        <w:t>Tostarp ir aizliegti arī šādi līdzekļi:</w:t>
      </w:r>
    </w:p>
    <w:p w:rsidR="00A02586" w:rsidRPr="000B102D" w:rsidRDefault="00A02586" w:rsidP="0016757B">
      <w:pPr>
        <w:pStyle w:val="PLText"/>
        <w:widowControl w:val="0"/>
        <w:spacing w:before="0" w:after="0" w:line="240" w:lineRule="auto"/>
        <w:rPr>
          <w:rFonts w:ascii="Times New Roman" w:hAnsi="Times New Roman"/>
          <w:sz w:val="24"/>
          <w:lang w:val="en-US"/>
        </w:rPr>
      </w:pPr>
    </w:p>
    <w:p w:rsidR="000B102D" w:rsidRPr="000B102D" w:rsidRDefault="00765F4D" w:rsidP="00A02586">
      <w:pPr>
        <w:pStyle w:val="PLBullets"/>
        <w:widowControl w:val="0"/>
        <w:spacing w:before="0" w:after="0" w:line="240" w:lineRule="auto"/>
        <w:ind w:left="709" w:hanging="283"/>
        <w:rPr>
          <w:rFonts w:ascii="Times New Roman" w:hAnsi="Times New Roman"/>
          <w:sz w:val="24"/>
        </w:rPr>
      </w:pPr>
      <w:r>
        <w:rPr>
          <w:rFonts w:ascii="Times New Roman" w:hAnsi="Times New Roman"/>
          <w:b/>
          <w:bCs/>
          <w:sz w:val="24"/>
        </w:rPr>
        <w:t>desmopresīns</w:t>
      </w:r>
      <w:r>
        <w:rPr>
          <w:rFonts w:ascii="Times New Roman" w:hAnsi="Times New Roman"/>
          <w:sz w:val="24"/>
        </w:rPr>
        <w:t xml:space="preserve">, </w:t>
      </w:r>
      <w:r>
        <w:rPr>
          <w:rFonts w:ascii="Times New Roman" w:hAnsi="Times New Roman"/>
          <w:b/>
          <w:bCs/>
          <w:sz w:val="24"/>
        </w:rPr>
        <w:t>probenecīds</w:t>
      </w:r>
      <w:r>
        <w:rPr>
          <w:rFonts w:ascii="Times New Roman" w:hAnsi="Times New Roman"/>
          <w:sz w:val="24"/>
        </w:rPr>
        <w:t xml:space="preserve">, </w:t>
      </w:r>
      <w:r>
        <w:rPr>
          <w:rFonts w:ascii="Times New Roman" w:hAnsi="Times New Roman"/>
          <w:b/>
          <w:bCs/>
          <w:sz w:val="24"/>
        </w:rPr>
        <w:t>plazmas tilpuma palielinātāji</w:t>
      </w:r>
      <w:r>
        <w:rPr>
          <w:rFonts w:ascii="Times New Roman" w:hAnsi="Times New Roman"/>
          <w:sz w:val="24"/>
        </w:rPr>
        <w:t xml:space="preserve"> (piemēram, intravenozi ievadīts </w:t>
      </w:r>
      <w:r>
        <w:rPr>
          <w:rFonts w:ascii="Times New Roman" w:hAnsi="Times New Roman"/>
          <w:b/>
          <w:bCs/>
          <w:sz w:val="24"/>
        </w:rPr>
        <w:t>albumīns</w:t>
      </w:r>
      <w:r>
        <w:rPr>
          <w:rFonts w:ascii="Times New Roman" w:hAnsi="Times New Roman"/>
          <w:sz w:val="24"/>
        </w:rPr>
        <w:t xml:space="preserve">, </w:t>
      </w:r>
      <w:r>
        <w:rPr>
          <w:rFonts w:ascii="Times New Roman" w:hAnsi="Times New Roman"/>
          <w:b/>
          <w:bCs/>
          <w:sz w:val="24"/>
        </w:rPr>
        <w:t>dekstrāns</w:t>
      </w:r>
      <w:r>
        <w:rPr>
          <w:rFonts w:ascii="Times New Roman" w:hAnsi="Times New Roman"/>
          <w:sz w:val="24"/>
        </w:rPr>
        <w:t xml:space="preserve">, </w:t>
      </w:r>
      <w:r>
        <w:rPr>
          <w:rFonts w:ascii="Times New Roman" w:hAnsi="Times New Roman"/>
          <w:b/>
          <w:bCs/>
          <w:sz w:val="24"/>
        </w:rPr>
        <w:t>hidroksietilciete</w:t>
      </w:r>
      <w:r>
        <w:rPr>
          <w:rFonts w:ascii="Times New Roman" w:hAnsi="Times New Roman"/>
          <w:sz w:val="24"/>
        </w:rPr>
        <w:t xml:space="preserve"> un </w:t>
      </w:r>
      <w:r>
        <w:rPr>
          <w:rFonts w:ascii="Times New Roman" w:hAnsi="Times New Roman"/>
          <w:b/>
          <w:bCs/>
          <w:sz w:val="24"/>
        </w:rPr>
        <w:t>mannīts</w:t>
      </w:r>
      <w:r>
        <w:rPr>
          <w:rFonts w:ascii="Times New Roman" w:hAnsi="Times New Roman"/>
          <w:sz w:val="24"/>
        </w:rPr>
        <w:t>);</w:t>
      </w:r>
    </w:p>
    <w:p w:rsidR="000B102D" w:rsidRPr="000B102D" w:rsidRDefault="00765F4D" w:rsidP="00A02586">
      <w:pPr>
        <w:pStyle w:val="PLBullets"/>
        <w:widowControl w:val="0"/>
        <w:spacing w:before="0" w:after="0" w:line="240" w:lineRule="auto"/>
        <w:ind w:left="709" w:hanging="283"/>
        <w:rPr>
          <w:rFonts w:ascii="Times New Roman" w:hAnsi="Times New Roman"/>
          <w:sz w:val="24"/>
        </w:rPr>
      </w:pPr>
      <w:r>
        <w:rPr>
          <w:rFonts w:ascii="Times New Roman" w:hAnsi="Times New Roman"/>
          <w:b/>
          <w:sz w:val="24"/>
        </w:rPr>
        <w:t>acetazolamīds</w:t>
      </w:r>
      <w:r>
        <w:rPr>
          <w:rFonts w:ascii="Times New Roman" w:hAnsi="Times New Roman"/>
          <w:sz w:val="24"/>
        </w:rPr>
        <w:t xml:space="preserve">, </w:t>
      </w:r>
      <w:r>
        <w:rPr>
          <w:rFonts w:ascii="Times New Roman" w:hAnsi="Times New Roman"/>
          <w:b/>
          <w:sz w:val="24"/>
        </w:rPr>
        <w:t>amilorīds</w:t>
      </w:r>
      <w:r>
        <w:rPr>
          <w:rFonts w:ascii="Times New Roman" w:hAnsi="Times New Roman"/>
          <w:sz w:val="24"/>
        </w:rPr>
        <w:t xml:space="preserve">, </w:t>
      </w:r>
      <w:r>
        <w:rPr>
          <w:rFonts w:ascii="Times New Roman" w:hAnsi="Times New Roman"/>
          <w:b/>
          <w:sz w:val="24"/>
        </w:rPr>
        <w:t>bumetanīds</w:t>
      </w:r>
      <w:r>
        <w:rPr>
          <w:rFonts w:ascii="Times New Roman" w:hAnsi="Times New Roman"/>
          <w:sz w:val="24"/>
        </w:rPr>
        <w:t xml:space="preserve">, </w:t>
      </w:r>
      <w:r>
        <w:rPr>
          <w:rFonts w:ascii="Times New Roman" w:hAnsi="Times New Roman"/>
          <w:b/>
          <w:sz w:val="24"/>
        </w:rPr>
        <w:t>kanrenons</w:t>
      </w:r>
      <w:r>
        <w:rPr>
          <w:rFonts w:ascii="Times New Roman" w:hAnsi="Times New Roman"/>
          <w:sz w:val="24"/>
        </w:rPr>
        <w:t xml:space="preserve">, </w:t>
      </w:r>
      <w:r>
        <w:rPr>
          <w:rFonts w:ascii="Times New Roman" w:hAnsi="Times New Roman"/>
          <w:b/>
          <w:sz w:val="24"/>
        </w:rPr>
        <w:t>hlortalidons</w:t>
      </w:r>
      <w:r>
        <w:rPr>
          <w:rFonts w:ascii="Times New Roman" w:hAnsi="Times New Roman"/>
          <w:sz w:val="24"/>
        </w:rPr>
        <w:t xml:space="preserve">, </w:t>
      </w:r>
      <w:r>
        <w:rPr>
          <w:rFonts w:ascii="Times New Roman" w:hAnsi="Times New Roman"/>
          <w:b/>
          <w:sz w:val="24"/>
        </w:rPr>
        <w:t>etakrīnskābe</w:t>
      </w:r>
      <w:r>
        <w:rPr>
          <w:rFonts w:ascii="Times New Roman" w:hAnsi="Times New Roman"/>
          <w:sz w:val="24"/>
        </w:rPr>
        <w:t xml:space="preserve">, </w:t>
      </w:r>
      <w:r>
        <w:rPr>
          <w:rFonts w:ascii="Times New Roman" w:hAnsi="Times New Roman"/>
          <w:b/>
          <w:sz w:val="24"/>
        </w:rPr>
        <w:t>furosemīds</w:t>
      </w:r>
      <w:r>
        <w:rPr>
          <w:rFonts w:ascii="Times New Roman" w:hAnsi="Times New Roman"/>
          <w:sz w:val="24"/>
        </w:rPr>
        <w:t xml:space="preserve">, </w:t>
      </w:r>
      <w:r>
        <w:rPr>
          <w:rFonts w:ascii="Times New Roman" w:hAnsi="Times New Roman"/>
          <w:b/>
          <w:sz w:val="24"/>
        </w:rPr>
        <w:t>indapamīds</w:t>
      </w:r>
      <w:r>
        <w:rPr>
          <w:rFonts w:ascii="Times New Roman" w:hAnsi="Times New Roman"/>
          <w:sz w:val="24"/>
        </w:rPr>
        <w:t xml:space="preserve">, </w:t>
      </w:r>
      <w:r>
        <w:rPr>
          <w:rFonts w:ascii="Times New Roman" w:hAnsi="Times New Roman"/>
          <w:b/>
          <w:sz w:val="24"/>
        </w:rPr>
        <w:t>metolazons</w:t>
      </w:r>
      <w:r>
        <w:rPr>
          <w:rFonts w:ascii="Times New Roman" w:hAnsi="Times New Roman"/>
          <w:sz w:val="24"/>
        </w:rPr>
        <w:t>,</w:t>
      </w:r>
      <w:r>
        <w:rPr>
          <w:rFonts w:ascii="Times New Roman" w:hAnsi="Times New Roman"/>
          <w:b/>
          <w:sz w:val="24"/>
        </w:rPr>
        <w:t xml:space="preserve"> spironolaktons</w:t>
      </w:r>
      <w:r>
        <w:rPr>
          <w:rFonts w:ascii="Times New Roman" w:hAnsi="Times New Roman"/>
          <w:sz w:val="24"/>
        </w:rPr>
        <w:t xml:space="preserve">, </w:t>
      </w:r>
      <w:r>
        <w:rPr>
          <w:rFonts w:ascii="Times New Roman" w:hAnsi="Times New Roman"/>
          <w:b/>
          <w:sz w:val="24"/>
        </w:rPr>
        <w:t>tiazīdi</w:t>
      </w:r>
      <w:r>
        <w:rPr>
          <w:rFonts w:ascii="Times New Roman" w:hAnsi="Times New Roman"/>
          <w:sz w:val="24"/>
        </w:rPr>
        <w:t xml:space="preserve"> (piemēram, </w:t>
      </w:r>
      <w:r>
        <w:rPr>
          <w:rFonts w:ascii="Times New Roman" w:hAnsi="Times New Roman"/>
          <w:b/>
          <w:sz w:val="24"/>
        </w:rPr>
        <w:t>bendroflumetiazīds</w:t>
      </w:r>
      <w:r>
        <w:rPr>
          <w:rFonts w:ascii="Times New Roman" w:hAnsi="Times New Roman"/>
          <w:sz w:val="24"/>
        </w:rPr>
        <w:t xml:space="preserve">, </w:t>
      </w:r>
      <w:r>
        <w:rPr>
          <w:rFonts w:ascii="Times New Roman" w:hAnsi="Times New Roman"/>
          <w:b/>
          <w:bCs/>
          <w:sz w:val="24"/>
        </w:rPr>
        <w:t>hlortiazīds</w:t>
      </w:r>
      <w:r>
        <w:rPr>
          <w:rFonts w:ascii="Times New Roman" w:hAnsi="Times New Roman"/>
          <w:sz w:val="24"/>
        </w:rPr>
        <w:t xml:space="preserve"> un </w:t>
      </w:r>
      <w:r>
        <w:rPr>
          <w:rFonts w:ascii="Times New Roman" w:hAnsi="Times New Roman"/>
          <w:b/>
          <w:sz w:val="24"/>
        </w:rPr>
        <w:t>hidrohlortiazīds</w:t>
      </w:r>
      <w:r>
        <w:rPr>
          <w:rFonts w:ascii="Times New Roman" w:hAnsi="Times New Roman"/>
          <w:sz w:val="24"/>
        </w:rPr>
        <w:t xml:space="preserve">), </w:t>
      </w:r>
      <w:r>
        <w:rPr>
          <w:rFonts w:ascii="Times New Roman" w:hAnsi="Times New Roman"/>
          <w:b/>
          <w:sz w:val="24"/>
        </w:rPr>
        <w:t xml:space="preserve">triamterēns </w:t>
      </w:r>
      <w:r>
        <w:rPr>
          <w:rFonts w:ascii="Times New Roman" w:hAnsi="Times New Roman"/>
          <w:sz w:val="24"/>
        </w:rPr>
        <w:t xml:space="preserve">un </w:t>
      </w:r>
      <w:r>
        <w:rPr>
          <w:rFonts w:ascii="Times New Roman" w:hAnsi="Times New Roman"/>
          <w:b/>
          <w:sz w:val="24"/>
        </w:rPr>
        <w:t>vaptāni</w:t>
      </w:r>
      <w:r>
        <w:rPr>
          <w:rFonts w:ascii="Times New Roman" w:hAnsi="Times New Roman"/>
          <w:sz w:val="24"/>
        </w:rPr>
        <w:t xml:space="preserve"> (piemēram, </w:t>
      </w:r>
      <w:r>
        <w:rPr>
          <w:rFonts w:ascii="Times New Roman" w:hAnsi="Times New Roman"/>
          <w:b/>
          <w:sz w:val="24"/>
        </w:rPr>
        <w:t>tolvaptāns</w:t>
      </w:r>
      <w:r>
        <w:rPr>
          <w:rFonts w:ascii="Times New Roman" w:hAnsi="Times New Roman"/>
          <w:sz w:val="24"/>
        </w:rPr>
        <w:t>).</w:t>
      </w:r>
    </w:p>
    <w:p w:rsidR="00A02586" w:rsidRDefault="00A02586" w:rsidP="0016757B">
      <w:pPr>
        <w:pStyle w:val="PLText"/>
        <w:widowControl w:val="0"/>
        <w:spacing w:before="0" w:after="0" w:line="240" w:lineRule="auto"/>
        <w:rPr>
          <w:rFonts w:ascii="Times New Roman" w:hAnsi="Times New Roman"/>
          <w:sz w:val="24"/>
          <w:lang w:val="en-US"/>
        </w:rPr>
      </w:pPr>
    </w:p>
    <w:p w:rsidR="000B102D" w:rsidRDefault="00765F4D" w:rsidP="0016757B">
      <w:pPr>
        <w:pStyle w:val="PLText"/>
        <w:widowControl w:val="0"/>
        <w:spacing w:before="0" w:after="0" w:line="240" w:lineRule="auto"/>
        <w:rPr>
          <w:rFonts w:ascii="Times New Roman" w:hAnsi="Times New Roman"/>
          <w:sz w:val="24"/>
        </w:rPr>
      </w:pPr>
      <w:r>
        <w:rPr>
          <w:rFonts w:ascii="Times New Roman" w:hAnsi="Times New Roman"/>
          <w:sz w:val="24"/>
        </w:rPr>
        <w:t>Šis aizliegums neattiecas uz:</w:t>
      </w:r>
    </w:p>
    <w:p w:rsidR="00A02586" w:rsidRPr="000B102D" w:rsidRDefault="00A02586" w:rsidP="0016757B">
      <w:pPr>
        <w:pStyle w:val="PLText"/>
        <w:widowControl w:val="0"/>
        <w:spacing w:before="0" w:after="0" w:line="240" w:lineRule="auto"/>
        <w:rPr>
          <w:rFonts w:ascii="Times New Roman" w:hAnsi="Times New Roman"/>
          <w:sz w:val="24"/>
          <w:lang w:val="en-US"/>
        </w:rPr>
      </w:pPr>
    </w:p>
    <w:p w:rsidR="00765F4D" w:rsidRPr="000B102D" w:rsidRDefault="00765F4D" w:rsidP="00A02586">
      <w:pPr>
        <w:pStyle w:val="PLBullets"/>
        <w:widowControl w:val="0"/>
        <w:spacing w:before="0" w:after="0" w:line="240" w:lineRule="auto"/>
        <w:ind w:left="709" w:hanging="283"/>
        <w:rPr>
          <w:rFonts w:ascii="Times New Roman" w:hAnsi="Times New Roman"/>
          <w:sz w:val="24"/>
        </w:rPr>
      </w:pPr>
      <w:r>
        <w:rPr>
          <w:rFonts w:ascii="Times New Roman" w:hAnsi="Times New Roman"/>
          <w:sz w:val="24"/>
        </w:rPr>
        <w:t>drospirenonu, pamabromu un lietošanai acu zāļu formās paredzētus oglekļa anhidrāzes inhibitorus (piemēram, dorzolamīdu un brinzolamīdu);</w:t>
      </w:r>
    </w:p>
    <w:p w:rsidR="00765F4D" w:rsidRPr="000B102D" w:rsidRDefault="00765F4D" w:rsidP="00A02586">
      <w:pPr>
        <w:pStyle w:val="PLBullets"/>
        <w:widowControl w:val="0"/>
        <w:spacing w:before="0" w:after="0" w:line="240" w:lineRule="auto"/>
        <w:ind w:left="709" w:hanging="283"/>
        <w:rPr>
          <w:rFonts w:ascii="Times New Roman" w:hAnsi="Times New Roman"/>
          <w:sz w:val="24"/>
        </w:rPr>
      </w:pPr>
      <w:r>
        <w:rPr>
          <w:rFonts w:ascii="Times New Roman" w:hAnsi="Times New Roman"/>
          <w:sz w:val="24"/>
        </w:rPr>
        <w:t>zobārstniecības anestēzijai paredzētu feliprezīnu, ko ievada lokāli.</w:t>
      </w:r>
    </w:p>
    <w:p w:rsidR="00765F4D" w:rsidRPr="000B102D" w:rsidRDefault="00765F4D" w:rsidP="0016757B">
      <w:pPr>
        <w:pStyle w:val="DefaultText"/>
        <w:widowControl w:val="0"/>
        <w:jc w:val="both"/>
        <w:rPr>
          <w:rFonts w:ascii="Times New Roman" w:hAnsi="Times New Roman" w:cs="Verdana"/>
          <w:b/>
          <w:bCs/>
          <w:noProof/>
          <w:color w:val="000000"/>
          <w:szCs w:val="22"/>
          <w:lang w:val="en-US"/>
        </w:rPr>
      </w:pPr>
    </w:p>
    <w:p w:rsidR="00765F4D" w:rsidRPr="000B102D" w:rsidRDefault="00765F4D" w:rsidP="0016757B">
      <w:pPr>
        <w:pStyle w:val="DefaultText"/>
        <w:widowControl w:val="0"/>
        <w:jc w:val="both"/>
        <w:rPr>
          <w:rFonts w:ascii="Times New Roman" w:hAnsi="Times New Roman"/>
          <w:noProof/>
          <w:color w:val="000000"/>
        </w:rPr>
      </w:pPr>
      <w:r>
        <w:rPr>
          <w:rFonts w:ascii="Times New Roman" w:hAnsi="Times New Roman"/>
          <w:bCs/>
          <w:color w:val="000000"/>
          <w:szCs w:val="22"/>
        </w:rPr>
        <w:t xml:space="preserve">Ja </w:t>
      </w:r>
      <w:r>
        <w:rPr>
          <w:rFonts w:ascii="Times New Roman" w:hAnsi="Times New Roman"/>
          <w:bCs/>
          <w:i/>
          <w:iCs/>
          <w:color w:val="000000"/>
          <w:szCs w:val="22"/>
        </w:rPr>
        <w:t>sportista paraugā</w:t>
      </w:r>
      <w:r>
        <w:rPr>
          <w:rFonts w:ascii="Times New Roman" w:hAnsi="Times New Roman"/>
          <w:bCs/>
          <w:color w:val="000000"/>
          <w:szCs w:val="22"/>
        </w:rPr>
        <w:t xml:space="preserve"> attiecīgi jebkurā laikā vai </w:t>
      </w:r>
      <w:r>
        <w:rPr>
          <w:rFonts w:ascii="Times New Roman" w:hAnsi="Times New Roman"/>
          <w:bCs/>
          <w:i/>
          <w:color w:val="000000"/>
          <w:szCs w:val="22"/>
        </w:rPr>
        <w:t>sacensību laikā</w:t>
      </w:r>
      <w:r>
        <w:rPr>
          <w:rFonts w:ascii="Times New Roman" w:hAnsi="Times New Roman"/>
          <w:bCs/>
          <w:color w:val="000000"/>
          <w:szCs w:val="22"/>
        </w:rPr>
        <w:t xml:space="preserve"> jebkurā daudzumā konstatē kādu no šīm vielām, kam ir noteikta robežvērtība – </w:t>
      </w:r>
      <w:r>
        <w:rPr>
          <w:rFonts w:ascii="Times New Roman" w:hAnsi="Times New Roman"/>
          <w:color w:val="000000"/>
        </w:rPr>
        <w:t xml:space="preserve">formoterolu, salbutamolu, katīnu, efedrīnu, metilefedrīnu vai pseidoefedrīnu – un tā ir lietota kopā ar kādu diurētisku vai maskēšanas līdzekli, tad to uzskata par </w:t>
      </w:r>
      <w:r>
        <w:rPr>
          <w:rFonts w:ascii="Times New Roman" w:hAnsi="Times New Roman"/>
          <w:i/>
          <w:iCs/>
          <w:color w:val="000000"/>
        </w:rPr>
        <w:t>nelabvēlīgu analīžu rezultātu</w:t>
      </w:r>
      <w:r>
        <w:rPr>
          <w:rFonts w:ascii="Times New Roman" w:hAnsi="Times New Roman"/>
          <w:color w:val="000000"/>
        </w:rPr>
        <w:t xml:space="preserve">, ja vien šis </w:t>
      </w:r>
      <w:r>
        <w:rPr>
          <w:rFonts w:ascii="Times New Roman" w:hAnsi="Times New Roman"/>
          <w:i/>
          <w:iCs/>
          <w:color w:val="000000"/>
        </w:rPr>
        <w:t>sportists</w:t>
      </w:r>
      <w:r>
        <w:rPr>
          <w:rFonts w:ascii="Times New Roman" w:hAnsi="Times New Roman"/>
          <w:color w:val="000000"/>
        </w:rPr>
        <w:t xml:space="preserve"> papildus attiecīgā diurētiskā vai maskēšanas līdzekļa lietošanas atļaujai nav s</w:t>
      </w:r>
      <w:bookmarkStart w:id="5" w:name="_GoBack"/>
      <w:bookmarkEnd w:id="5"/>
      <w:r>
        <w:rPr>
          <w:rFonts w:ascii="Times New Roman" w:hAnsi="Times New Roman"/>
          <w:color w:val="000000"/>
        </w:rPr>
        <w:t>aņēmis apstiprinātu attiecīgās vielas</w:t>
      </w:r>
      <w:r>
        <w:rPr>
          <w:rFonts w:ascii="Times New Roman" w:hAnsi="Times New Roman"/>
          <w:i/>
          <w:color w:val="000000"/>
        </w:rPr>
        <w:t xml:space="preserve"> terapeitiskā</w:t>
      </w:r>
      <w:r w:rsidR="00605F6F">
        <w:rPr>
          <w:rFonts w:ascii="Times New Roman" w:hAnsi="Times New Roman"/>
          <w:i/>
          <w:color w:val="000000"/>
        </w:rPr>
        <w:t>s</w:t>
      </w:r>
      <w:r>
        <w:rPr>
          <w:rFonts w:ascii="Times New Roman" w:hAnsi="Times New Roman"/>
          <w:i/>
          <w:color w:val="000000"/>
        </w:rPr>
        <w:t xml:space="preserve"> lieto</w:t>
      </w:r>
      <w:r w:rsidR="00605F6F">
        <w:rPr>
          <w:rFonts w:ascii="Times New Roman" w:hAnsi="Times New Roman"/>
          <w:i/>
          <w:color w:val="000000"/>
        </w:rPr>
        <w:t>šanas</w:t>
      </w:r>
      <w:r>
        <w:rPr>
          <w:rFonts w:ascii="Times New Roman" w:hAnsi="Times New Roman"/>
          <w:i/>
          <w:color w:val="000000"/>
        </w:rPr>
        <w:t xml:space="preserve"> </w:t>
      </w:r>
      <w:r w:rsidR="00605F6F">
        <w:rPr>
          <w:rFonts w:ascii="Times New Roman" w:hAnsi="Times New Roman"/>
          <w:i/>
          <w:color w:val="000000"/>
        </w:rPr>
        <w:t>atļauj</w:t>
      </w:r>
      <w:r>
        <w:rPr>
          <w:rFonts w:ascii="Times New Roman" w:hAnsi="Times New Roman"/>
          <w:i/>
          <w:color w:val="000000"/>
        </w:rPr>
        <w:t>u</w:t>
      </w:r>
      <w:r>
        <w:rPr>
          <w:rFonts w:ascii="Times New Roman" w:hAnsi="Times New Roman"/>
          <w:color w:val="000000"/>
        </w:rPr>
        <w:t xml:space="preserve"> (</w:t>
      </w:r>
      <w:r w:rsidRPr="00605F6F">
        <w:rPr>
          <w:rFonts w:ascii="Times New Roman" w:hAnsi="Times New Roman"/>
          <w:iCs/>
          <w:color w:val="000000"/>
        </w:rPr>
        <w:t>TL</w:t>
      </w:r>
      <w:r w:rsidR="00605F6F" w:rsidRPr="00605F6F">
        <w:rPr>
          <w:rFonts w:ascii="Times New Roman" w:hAnsi="Times New Roman"/>
          <w:iCs/>
          <w:color w:val="000000"/>
        </w:rPr>
        <w:t>A</w:t>
      </w:r>
      <w:r>
        <w:rPr>
          <w:rFonts w:ascii="Times New Roman" w:hAnsi="Times New Roman"/>
          <w:color w:val="000000"/>
        </w:rPr>
        <w:t>).</w:t>
      </w:r>
    </w:p>
    <w:p w:rsidR="00765F4D" w:rsidRPr="000B102D" w:rsidRDefault="00765F4D" w:rsidP="00985603">
      <w:pPr>
        <w:widowControl w:val="0"/>
        <w:jc w:val="center"/>
        <w:rPr>
          <w:rFonts w:ascii="Times New Roman" w:hAnsi="Times New Roman"/>
          <w:b/>
          <w:bCs/>
          <w:noProof/>
          <w:color w:val="000000"/>
          <w:szCs w:val="28"/>
        </w:rPr>
      </w:pPr>
      <w:r>
        <w:rPr>
          <w:rFonts w:ascii="Times New Roman" w:hAnsi="Times New Roman"/>
          <w:b/>
          <w:bCs/>
          <w:color w:val="000000"/>
          <w:szCs w:val="28"/>
        </w:rPr>
        <w:br w:type="page"/>
      </w:r>
      <w:r>
        <w:rPr>
          <w:rFonts w:ascii="Times New Roman" w:hAnsi="Times New Roman"/>
          <w:b/>
          <w:bCs/>
          <w:color w:val="000000"/>
          <w:szCs w:val="28"/>
        </w:rPr>
        <w:lastRenderedPageBreak/>
        <w:t>AIZLIEGTĀS METODES</w:t>
      </w:r>
    </w:p>
    <w:p w:rsidR="00765F4D" w:rsidRPr="000B102D" w:rsidRDefault="00765F4D" w:rsidP="0016757B">
      <w:pPr>
        <w:pStyle w:val="DefaultText"/>
        <w:widowControl w:val="0"/>
        <w:jc w:val="both"/>
        <w:rPr>
          <w:rFonts w:ascii="Times New Roman" w:hAnsi="Times New Roman" w:cs="Verdana"/>
          <w:noProof/>
          <w:color w:val="000000"/>
          <w:szCs w:val="20"/>
          <w:lang w:val="en-US"/>
        </w:rPr>
      </w:pPr>
    </w:p>
    <w:p w:rsidR="000B102D" w:rsidRPr="000B102D" w:rsidRDefault="00765F4D" w:rsidP="0016757B">
      <w:pPr>
        <w:pStyle w:val="DefaultText"/>
        <w:widowControl w:val="0"/>
        <w:jc w:val="both"/>
        <w:rPr>
          <w:rFonts w:ascii="Times New Roman" w:hAnsi="Times New Roman" w:cs="Verdana"/>
          <w:b/>
          <w:bCs/>
          <w:noProof/>
          <w:color w:val="000000"/>
          <w:u w:val="single"/>
        </w:rPr>
      </w:pPr>
      <w:r>
        <w:rPr>
          <w:rFonts w:ascii="Times New Roman" w:hAnsi="Times New Roman"/>
          <w:b/>
          <w:bCs/>
          <w:color w:val="000000"/>
          <w:u w:val="single"/>
        </w:rPr>
        <w:t>M1. MANIPULĀCIJAS AR ASINĪM UN ASINS KOMPONENTIEM</w:t>
      </w:r>
    </w:p>
    <w:p w:rsidR="00765F4D" w:rsidRPr="000B102D" w:rsidRDefault="00765F4D" w:rsidP="0016757B">
      <w:pPr>
        <w:pStyle w:val="DefaultText"/>
        <w:widowControl w:val="0"/>
        <w:jc w:val="both"/>
        <w:rPr>
          <w:rFonts w:ascii="Times New Roman" w:hAnsi="Times New Roman" w:cs="Verdana"/>
          <w:b/>
          <w:bCs/>
          <w:noProof/>
          <w:color w:val="000000"/>
          <w:szCs w:val="20"/>
          <w:u w:val="single"/>
          <w:lang w:val="en-US"/>
        </w:rPr>
      </w:pP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Ir aizliegtas šādas metodes:</w:t>
      </w:r>
    </w:p>
    <w:p w:rsidR="00765F4D" w:rsidRPr="000B102D" w:rsidRDefault="00765F4D" w:rsidP="0016757B">
      <w:pPr>
        <w:pStyle w:val="DefaultText"/>
        <w:widowControl w:val="0"/>
        <w:jc w:val="both"/>
        <w:rPr>
          <w:rFonts w:ascii="Times New Roman" w:hAnsi="Times New Roman" w:cs="Verdana"/>
          <w:b/>
          <w:bCs/>
          <w:noProof/>
          <w:color w:val="000000"/>
          <w:szCs w:val="22"/>
          <w:u w:val="single"/>
          <w:lang w:val="en-US"/>
        </w:rPr>
      </w:pPr>
    </w:p>
    <w:p w:rsidR="000B102D" w:rsidRPr="000B102D" w:rsidRDefault="00A02586" w:rsidP="00A02586">
      <w:pPr>
        <w:pStyle w:val="DefaultText"/>
        <w:widowControl w:val="0"/>
        <w:jc w:val="both"/>
        <w:rPr>
          <w:rFonts w:ascii="Times New Roman" w:hAnsi="Times New Roman" w:cs="Verdana"/>
          <w:noProof/>
          <w:color w:val="000000"/>
          <w:szCs w:val="22"/>
        </w:rPr>
      </w:pPr>
      <w:r>
        <w:rPr>
          <w:rFonts w:ascii="Times New Roman" w:hAnsi="Times New Roman"/>
          <w:b/>
          <w:color w:val="000000"/>
          <w:szCs w:val="22"/>
        </w:rPr>
        <w:t xml:space="preserve">1. </w:t>
      </w:r>
      <w:r>
        <w:rPr>
          <w:rFonts w:ascii="Times New Roman" w:hAnsi="Times New Roman"/>
          <w:color w:val="000000"/>
          <w:szCs w:val="22"/>
        </w:rPr>
        <w:t xml:space="preserve">jebkādas cilmes un daudzuma autologu, alogēnu (homologu) vai heterologu asins vai eritrocītu preparātu vai eritrocītu pagatavojumu </w:t>
      </w:r>
      <w:r>
        <w:rPr>
          <w:rFonts w:ascii="Times New Roman" w:hAnsi="Times New Roman"/>
          <w:i/>
          <w:iCs/>
          <w:color w:val="000000"/>
          <w:szCs w:val="22"/>
        </w:rPr>
        <w:t>ievadīšana</w:t>
      </w:r>
      <w:r>
        <w:rPr>
          <w:rFonts w:ascii="Times New Roman" w:hAnsi="Times New Roman"/>
          <w:color w:val="000000"/>
          <w:szCs w:val="22"/>
        </w:rPr>
        <w:t xml:space="preserve"> vai atpakaļievadīšana;</w:t>
      </w:r>
    </w:p>
    <w:p w:rsidR="00765F4D" w:rsidRPr="000B102D" w:rsidRDefault="00765F4D" w:rsidP="0016757B">
      <w:pPr>
        <w:pStyle w:val="DefaultText"/>
        <w:widowControl w:val="0"/>
        <w:tabs>
          <w:tab w:val="num" w:pos="540"/>
        </w:tabs>
        <w:jc w:val="both"/>
        <w:rPr>
          <w:rFonts w:ascii="Times New Roman" w:hAnsi="Times New Roman" w:cs="Verdana"/>
          <w:noProof/>
          <w:color w:val="000000"/>
          <w:szCs w:val="22"/>
          <w:lang w:val="en-US"/>
        </w:rPr>
      </w:pPr>
    </w:p>
    <w:p w:rsidR="00765F4D" w:rsidRPr="000B102D" w:rsidRDefault="00A02586" w:rsidP="00A02586">
      <w:pPr>
        <w:pStyle w:val="DefaultText"/>
        <w:widowControl w:val="0"/>
        <w:jc w:val="both"/>
        <w:rPr>
          <w:rFonts w:ascii="Times New Roman" w:hAnsi="Times New Roman" w:cs="Verdana"/>
          <w:noProof/>
          <w:color w:val="000000"/>
          <w:szCs w:val="22"/>
        </w:rPr>
      </w:pPr>
      <w:r>
        <w:rPr>
          <w:rFonts w:ascii="Times New Roman" w:hAnsi="Times New Roman"/>
          <w:b/>
          <w:color w:val="000000"/>
          <w:szCs w:val="22"/>
        </w:rPr>
        <w:t xml:space="preserve">2. </w:t>
      </w:r>
      <w:r>
        <w:rPr>
          <w:rFonts w:ascii="Times New Roman" w:hAnsi="Times New Roman"/>
          <w:color w:val="000000"/>
          <w:szCs w:val="22"/>
        </w:rPr>
        <w:t>skābekļa piesaistes, pārneses vai piegādes mākslīga veicināšana.</w:t>
      </w: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Tostarp ir aizliegtas arī šādas metodes:</w:t>
      </w: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b/>
          <w:color w:val="000000"/>
          <w:szCs w:val="22"/>
        </w:rPr>
        <w:t>perfluorsavienojumu</w:t>
      </w:r>
      <w:r>
        <w:rPr>
          <w:rFonts w:ascii="Times New Roman" w:hAnsi="Times New Roman"/>
          <w:color w:val="000000"/>
          <w:szCs w:val="22"/>
        </w:rPr>
        <w:t xml:space="preserve">, </w:t>
      </w:r>
      <w:r>
        <w:rPr>
          <w:rFonts w:ascii="Times New Roman" w:hAnsi="Times New Roman"/>
          <w:b/>
          <w:color w:val="000000"/>
          <w:szCs w:val="22"/>
        </w:rPr>
        <w:t xml:space="preserve">efaproksirāla </w:t>
      </w:r>
      <w:r>
        <w:rPr>
          <w:rFonts w:ascii="Times New Roman" w:hAnsi="Times New Roman"/>
          <w:color w:val="000000"/>
          <w:szCs w:val="22"/>
        </w:rPr>
        <w:t xml:space="preserve">(RSR13) un </w:t>
      </w:r>
      <w:r>
        <w:rPr>
          <w:rFonts w:ascii="Times New Roman" w:hAnsi="Times New Roman"/>
          <w:b/>
          <w:color w:val="000000"/>
          <w:szCs w:val="22"/>
        </w:rPr>
        <w:t xml:space="preserve">modificēta hemoglobīna preparātu </w:t>
      </w:r>
      <w:r>
        <w:rPr>
          <w:rFonts w:ascii="Times New Roman" w:hAnsi="Times New Roman"/>
          <w:color w:val="000000"/>
          <w:szCs w:val="22"/>
        </w:rPr>
        <w:t>(piemēram, hemoglobīnu saturošu asins aizvietotāju vai mikrokapsulēta hemoglobīna) lietošana, izņemot papildu skābekli inhalācijās;</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765F4D" w:rsidRPr="000B102D" w:rsidRDefault="00A02586" w:rsidP="00A02586">
      <w:pPr>
        <w:pStyle w:val="DefaultText"/>
        <w:widowControl w:val="0"/>
        <w:jc w:val="both"/>
        <w:rPr>
          <w:rFonts w:ascii="Times New Roman" w:hAnsi="Times New Roman"/>
          <w:noProof/>
          <w:szCs w:val="22"/>
        </w:rPr>
      </w:pPr>
      <w:r>
        <w:rPr>
          <w:rFonts w:ascii="Times New Roman" w:hAnsi="Times New Roman"/>
          <w:b/>
          <w:szCs w:val="22"/>
        </w:rPr>
        <w:t xml:space="preserve">3. </w:t>
      </w:r>
      <w:r>
        <w:rPr>
          <w:rFonts w:ascii="Times New Roman" w:hAnsi="Times New Roman"/>
          <w:szCs w:val="22"/>
        </w:rPr>
        <w:t>jebkādas intravaskulāras manipulācijas ar asinīm vai asins komponentiem, izmantojot fizikālas vai ķīmiskas metodes.</w:t>
      </w:r>
    </w:p>
    <w:p w:rsidR="00765F4D" w:rsidRPr="000B102D" w:rsidRDefault="00765F4D" w:rsidP="0016757B">
      <w:pPr>
        <w:pStyle w:val="DefaultText"/>
        <w:widowControl w:val="0"/>
        <w:jc w:val="both"/>
        <w:rPr>
          <w:rFonts w:ascii="Times New Roman" w:hAnsi="Times New Roman"/>
          <w:noProof/>
          <w:szCs w:val="22"/>
          <w:lang w:val="en-US"/>
        </w:rPr>
      </w:pPr>
    </w:p>
    <w:p w:rsidR="00765F4D" w:rsidRPr="000B102D" w:rsidRDefault="00765F4D" w:rsidP="0016757B">
      <w:pPr>
        <w:pStyle w:val="DefaultText"/>
        <w:widowControl w:val="0"/>
        <w:jc w:val="both"/>
        <w:rPr>
          <w:rFonts w:ascii="Times New Roman" w:hAnsi="Times New Roman" w:cs="Verdana"/>
          <w:b/>
          <w:bCs/>
          <w:noProof/>
          <w:color w:val="000000"/>
          <w:u w:val="single"/>
        </w:rPr>
      </w:pPr>
      <w:r>
        <w:rPr>
          <w:rFonts w:ascii="Times New Roman" w:hAnsi="Times New Roman"/>
          <w:b/>
          <w:bCs/>
          <w:color w:val="000000"/>
          <w:u w:val="single"/>
        </w:rPr>
        <w:t>M2. ĶĪMISKAS UN FIZIKĀLAS MANIPULĀCIJAS</w:t>
      </w:r>
    </w:p>
    <w:p w:rsidR="000B102D" w:rsidRPr="000B102D" w:rsidRDefault="000B102D" w:rsidP="0016757B">
      <w:pPr>
        <w:pStyle w:val="DefaultText"/>
        <w:widowControl w:val="0"/>
        <w:jc w:val="both"/>
        <w:rPr>
          <w:rFonts w:ascii="Times New Roman" w:hAnsi="Times New Roman"/>
          <w:b/>
          <w:noProof/>
          <w:color w:val="000000"/>
          <w:u w:val="single"/>
          <w:lang w:val="en-US"/>
        </w:rPr>
      </w:pPr>
    </w:p>
    <w:p w:rsidR="00765F4D" w:rsidRPr="000B102D" w:rsidRDefault="00765F4D" w:rsidP="0016757B">
      <w:pPr>
        <w:pStyle w:val="DefaultText"/>
        <w:widowControl w:val="0"/>
        <w:jc w:val="both"/>
        <w:rPr>
          <w:rFonts w:ascii="Times New Roman" w:hAnsi="Times New Roman" w:cs="Verdana"/>
          <w:noProof/>
          <w:szCs w:val="22"/>
        </w:rPr>
      </w:pPr>
      <w:r>
        <w:rPr>
          <w:rFonts w:ascii="Times New Roman" w:hAnsi="Times New Roman"/>
          <w:szCs w:val="22"/>
        </w:rPr>
        <w:t>Ir aizliegtas šādas metodes:</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0B102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b/>
          <w:color w:val="000000"/>
          <w:szCs w:val="22"/>
        </w:rPr>
        <w:t xml:space="preserve">1. </w:t>
      </w:r>
      <w:r>
        <w:rPr>
          <w:rFonts w:ascii="Times New Roman" w:hAnsi="Times New Roman"/>
          <w:i/>
          <w:iCs/>
          <w:color w:val="000000"/>
          <w:szCs w:val="22"/>
        </w:rPr>
        <w:t>falsifikācija</w:t>
      </w:r>
      <w:r>
        <w:rPr>
          <w:rFonts w:ascii="Times New Roman" w:hAnsi="Times New Roman"/>
          <w:color w:val="000000"/>
          <w:szCs w:val="22"/>
        </w:rPr>
        <w:t xml:space="preserve"> vai </w:t>
      </w:r>
      <w:r>
        <w:rPr>
          <w:rFonts w:ascii="Times New Roman" w:hAnsi="Times New Roman"/>
          <w:i/>
          <w:iCs/>
          <w:color w:val="000000"/>
          <w:szCs w:val="22"/>
        </w:rPr>
        <w:t>falsifikācijas mēģinājums</w:t>
      </w:r>
      <w:r>
        <w:rPr>
          <w:rFonts w:ascii="Times New Roman" w:hAnsi="Times New Roman"/>
          <w:color w:val="000000"/>
          <w:szCs w:val="22"/>
        </w:rPr>
        <w:t xml:space="preserve">, lai mainītu </w:t>
      </w:r>
      <w:r>
        <w:rPr>
          <w:rFonts w:ascii="Times New Roman" w:hAnsi="Times New Roman"/>
          <w:i/>
          <w:iCs/>
          <w:color w:val="000000"/>
          <w:szCs w:val="22"/>
        </w:rPr>
        <w:t>dopinga kontroles</w:t>
      </w:r>
      <w:r>
        <w:rPr>
          <w:rFonts w:ascii="Times New Roman" w:hAnsi="Times New Roman"/>
          <w:color w:val="000000"/>
          <w:szCs w:val="22"/>
        </w:rPr>
        <w:t xml:space="preserve"> laikā savākto </w:t>
      </w:r>
      <w:r>
        <w:rPr>
          <w:rFonts w:ascii="Times New Roman" w:hAnsi="Times New Roman"/>
          <w:i/>
          <w:iCs/>
          <w:color w:val="000000"/>
          <w:szCs w:val="22"/>
        </w:rPr>
        <w:t>paraugu</w:t>
      </w:r>
      <w:r>
        <w:rPr>
          <w:rFonts w:ascii="Times New Roman" w:hAnsi="Times New Roman"/>
          <w:color w:val="000000"/>
          <w:szCs w:val="22"/>
        </w:rPr>
        <w:t xml:space="preserve"> sākotnējo stāvokli un derīgumu.</w:t>
      </w: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Tostarp ir aizliegtas arī šādas darbības:</w:t>
      </w: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i/>
          <w:iCs/>
          <w:color w:val="000000"/>
          <w:szCs w:val="22"/>
        </w:rPr>
        <w:t xml:space="preserve">parauga </w:t>
      </w:r>
      <w:r>
        <w:rPr>
          <w:rFonts w:ascii="Times New Roman" w:hAnsi="Times New Roman"/>
          <w:color w:val="000000"/>
          <w:szCs w:val="22"/>
        </w:rPr>
        <w:t xml:space="preserve">aizvietošana un/vai viltošana, piemēram, proteāžu pievienošana </w:t>
      </w:r>
      <w:r>
        <w:rPr>
          <w:rFonts w:ascii="Times New Roman" w:hAnsi="Times New Roman"/>
          <w:i/>
          <w:iCs/>
          <w:color w:val="000000"/>
          <w:szCs w:val="22"/>
        </w:rPr>
        <w:t>paraugam</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0B102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b/>
          <w:color w:val="000000"/>
          <w:szCs w:val="22"/>
        </w:rPr>
        <w:t xml:space="preserve">2. </w:t>
      </w:r>
      <w:r>
        <w:rPr>
          <w:rFonts w:ascii="Times New Roman" w:hAnsi="Times New Roman"/>
          <w:color w:val="000000"/>
          <w:szCs w:val="22"/>
        </w:rPr>
        <w:t>tāda vielas daudzuma intravenozās infūzijas un/vai injekcijas, kas pārsniedz 100 ml 12 stundu laikā, izņemot, ja tās likumīgi saņemtas, ārstējoties slimnīcā, veicot ķirurģiskas procedūras vai izdarot klīniskos izmeklējumos diagnosticēšanas nolūkā.</w:t>
      </w:r>
    </w:p>
    <w:p w:rsidR="00765F4D" w:rsidRPr="000B102D" w:rsidRDefault="00765F4D" w:rsidP="0016757B">
      <w:pPr>
        <w:widowControl w:val="0"/>
        <w:jc w:val="both"/>
        <w:rPr>
          <w:rFonts w:ascii="Times New Roman" w:hAnsi="Times New Roman" w:cs="Verdana"/>
          <w:noProof/>
          <w:color w:val="000000"/>
          <w:szCs w:val="22"/>
        </w:rPr>
      </w:pPr>
    </w:p>
    <w:p w:rsidR="00765F4D" w:rsidRPr="000B102D" w:rsidRDefault="00765F4D" w:rsidP="0016757B">
      <w:pPr>
        <w:pStyle w:val="DefaultText"/>
        <w:widowControl w:val="0"/>
        <w:jc w:val="both"/>
        <w:rPr>
          <w:rFonts w:ascii="Times New Roman" w:hAnsi="Times New Roman" w:cs="Verdana"/>
          <w:b/>
          <w:bCs/>
          <w:noProof/>
          <w:color w:val="000000"/>
          <w:u w:val="single"/>
        </w:rPr>
      </w:pPr>
      <w:r>
        <w:rPr>
          <w:rFonts w:ascii="Times New Roman" w:hAnsi="Times New Roman"/>
          <w:b/>
          <w:bCs/>
          <w:color w:val="000000"/>
          <w:u w:val="single"/>
        </w:rPr>
        <w:t>M3. GĒNU UN ŠŪNU DOPINGS</w:t>
      </w:r>
    </w:p>
    <w:p w:rsidR="00765F4D" w:rsidRPr="000B102D" w:rsidRDefault="00765F4D" w:rsidP="0016757B">
      <w:pPr>
        <w:pStyle w:val="DefaultText"/>
        <w:widowControl w:val="0"/>
        <w:jc w:val="both"/>
        <w:rPr>
          <w:rFonts w:ascii="Times New Roman" w:hAnsi="Times New Roman" w:cs="Verdana"/>
          <w:noProof/>
          <w:color w:val="000000"/>
          <w:szCs w:val="20"/>
          <w:lang w:val="en-US"/>
        </w:rPr>
      </w:pPr>
    </w:p>
    <w:p w:rsidR="000B102D" w:rsidRPr="000B102D" w:rsidRDefault="00765F4D" w:rsidP="0016757B">
      <w:pPr>
        <w:pStyle w:val="DefaultText"/>
        <w:widowControl w:val="0"/>
        <w:jc w:val="both"/>
        <w:rPr>
          <w:rFonts w:ascii="Times New Roman" w:hAnsi="Times New Roman"/>
          <w:noProof/>
        </w:rPr>
      </w:pPr>
      <w:r>
        <w:rPr>
          <w:rFonts w:ascii="Times New Roman" w:hAnsi="Times New Roman"/>
        </w:rPr>
        <w:t>Ir aizliegts šāds gēnu un šūnu dopings, kas var uzlabot sportisko sniegumu:</w:t>
      </w:r>
    </w:p>
    <w:p w:rsidR="00765F4D" w:rsidRPr="000B102D" w:rsidRDefault="00765F4D" w:rsidP="0016757B">
      <w:pPr>
        <w:pStyle w:val="DefaultText"/>
        <w:widowControl w:val="0"/>
        <w:jc w:val="both"/>
        <w:rPr>
          <w:rFonts w:ascii="Times New Roman" w:hAnsi="Times New Roman"/>
          <w:noProof/>
          <w:lang w:val="en-US"/>
        </w:rPr>
      </w:pPr>
    </w:p>
    <w:p w:rsidR="00765F4D" w:rsidRPr="000B102D" w:rsidRDefault="00A02586" w:rsidP="00A02586">
      <w:pPr>
        <w:pStyle w:val="DefaultText"/>
        <w:widowControl w:val="0"/>
        <w:jc w:val="both"/>
        <w:rPr>
          <w:rFonts w:ascii="Times New Roman" w:hAnsi="Times New Roman"/>
          <w:noProof/>
        </w:rPr>
      </w:pPr>
      <w:r>
        <w:rPr>
          <w:rFonts w:ascii="Times New Roman" w:hAnsi="Times New Roman"/>
          <w:b/>
        </w:rPr>
        <w:t xml:space="preserve">1. </w:t>
      </w:r>
      <w:r>
        <w:rPr>
          <w:rFonts w:ascii="Times New Roman" w:hAnsi="Times New Roman"/>
        </w:rPr>
        <w:t>nukleīnskābju vai nukleīnskābju analogu izmantošana, kas jebkādā veidā var mainīt genoma sekvences un/vai izmainīt gēnu ekspresiju. Tas cita starpā ietver gēnu rediģēšanas, gēnu ekspresijas pavājināšanas un gēnu pārneses tehnoloģijas;</w:t>
      </w:r>
    </w:p>
    <w:p w:rsidR="00765F4D" w:rsidRPr="000B102D" w:rsidRDefault="00765F4D" w:rsidP="0016757B">
      <w:pPr>
        <w:pStyle w:val="DefaultText"/>
        <w:widowControl w:val="0"/>
        <w:jc w:val="both"/>
        <w:rPr>
          <w:rFonts w:ascii="Times New Roman" w:hAnsi="Times New Roman"/>
          <w:noProof/>
          <w:lang w:val="en-US"/>
        </w:rPr>
      </w:pPr>
    </w:p>
    <w:p w:rsidR="00765F4D" w:rsidRPr="000B102D" w:rsidRDefault="00A02586" w:rsidP="00A02586">
      <w:pPr>
        <w:pStyle w:val="DefaultText"/>
        <w:widowControl w:val="0"/>
        <w:jc w:val="both"/>
        <w:rPr>
          <w:rFonts w:ascii="Times New Roman" w:hAnsi="Times New Roman"/>
          <w:noProof/>
        </w:rPr>
      </w:pPr>
      <w:r>
        <w:rPr>
          <w:rFonts w:ascii="Times New Roman" w:hAnsi="Times New Roman"/>
          <w:b/>
        </w:rPr>
        <w:t xml:space="preserve">2. </w:t>
      </w:r>
      <w:r>
        <w:rPr>
          <w:rFonts w:ascii="Times New Roman" w:hAnsi="Times New Roman"/>
        </w:rPr>
        <w:t>normālu vai ģenētiski modificētu šūnu izmantošana.</w:t>
      </w:r>
    </w:p>
    <w:p w:rsidR="00765F4D" w:rsidRPr="000B102D" w:rsidRDefault="00765F4D" w:rsidP="0016757B">
      <w:pPr>
        <w:pStyle w:val="DefaultText"/>
        <w:widowControl w:val="0"/>
        <w:tabs>
          <w:tab w:val="num" w:pos="360"/>
        </w:tabs>
        <w:jc w:val="both"/>
        <w:rPr>
          <w:rFonts w:ascii="Times New Roman" w:hAnsi="Times New Roman" w:cs="Verdana"/>
          <w:noProof/>
          <w:szCs w:val="22"/>
          <w:lang w:val="en-US"/>
        </w:rPr>
      </w:pPr>
    </w:p>
    <w:p w:rsidR="00765F4D" w:rsidRPr="000B102D" w:rsidRDefault="00765F4D" w:rsidP="00A02586">
      <w:pPr>
        <w:pStyle w:val="DefaultText"/>
        <w:widowControl w:val="0"/>
        <w:pBdr>
          <w:top w:val="single" w:sz="8" w:space="4" w:color="auto"/>
          <w:left w:val="single" w:sz="8" w:space="4" w:color="auto"/>
          <w:bottom w:val="single" w:sz="8" w:space="4" w:color="auto"/>
          <w:right w:val="single" w:sz="8" w:space="4" w:color="auto"/>
        </w:pBdr>
        <w:jc w:val="both"/>
        <w:rPr>
          <w:rFonts w:ascii="Times New Roman" w:hAnsi="Times New Roman" w:cs="Verdana"/>
          <w:b/>
          <w:bCs/>
          <w:noProof/>
          <w:color w:val="000000"/>
          <w:szCs w:val="32"/>
        </w:rPr>
      </w:pPr>
      <w:r>
        <w:br w:type="page"/>
      </w:r>
    </w:p>
    <w:p w:rsidR="00765F4D" w:rsidRDefault="00765F4D" w:rsidP="0016757B">
      <w:pPr>
        <w:pStyle w:val="DefaultText"/>
        <w:widowControl w:val="0"/>
        <w:jc w:val="both"/>
        <w:rPr>
          <w:rFonts w:ascii="Times New Roman" w:hAnsi="Times New Roman" w:cs="Verdana"/>
          <w:noProof/>
          <w:color w:val="000000"/>
          <w:lang w:val="en-US"/>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A02586" w:rsidTr="00A02586">
        <w:tc>
          <w:tcPr>
            <w:tcW w:w="9062" w:type="dxa"/>
          </w:tcPr>
          <w:p w:rsidR="00A02586" w:rsidRPr="00D4490F" w:rsidRDefault="00A02586" w:rsidP="00A02586">
            <w:pPr>
              <w:pStyle w:val="DefaultText"/>
              <w:widowControl w:val="0"/>
              <w:jc w:val="center"/>
              <w:rPr>
                <w:rFonts w:ascii="Times New Roman" w:hAnsi="Times New Roman"/>
                <w:b/>
                <w:noProof/>
              </w:rPr>
            </w:pPr>
            <w:r>
              <w:rPr>
                <w:rFonts w:ascii="Times New Roman" w:hAnsi="Times New Roman"/>
                <w:b/>
              </w:rPr>
              <w:t>VIELAS UN METODES,</w:t>
            </w:r>
          </w:p>
          <w:p w:rsidR="00A02586" w:rsidRDefault="00A02586" w:rsidP="00A02586">
            <w:pPr>
              <w:pStyle w:val="DefaultText"/>
              <w:widowControl w:val="0"/>
              <w:jc w:val="center"/>
              <w:rPr>
                <w:rFonts w:ascii="Times New Roman" w:hAnsi="Times New Roman" w:cs="Verdana"/>
                <w:noProof/>
                <w:color w:val="000000"/>
              </w:rPr>
            </w:pPr>
            <w:r>
              <w:rPr>
                <w:rFonts w:ascii="Times New Roman" w:hAnsi="Times New Roman"/>
                <w:b/>
              </w:rPr>
              <w:t>KAS AIZLIEGTAS SACENSĪBU LAIKĀ</w:t>
            </w:r>
          </w:p>
        </w:tc>
      </w:tr>
    </w:tbl>
    <w:p w:rsidR="00765F4D" w:rsidRPr="000B102D" w:rsidRDefault="00765F4D" w:rsidP="0016757B">
      <w:pPr>
        <w:pStyle w:val="DefaultText"/>
        <w:widowControl w:val="0"/>
        <w:jc w:val="both"/>
        <w:rPr>
          <w:rFonts w:ascii="Times New Roman" w:hAnsi="Times New Roman" w:cs="Verdana"/>
          <w:noProof/>
          <w:color w:val="000000"/>
          <w:lang w:val="en-US"/>
        </w:rPr>
      </w:pPr>
    </w:p>
    <w:p w:rsidR="00765F4D" w:rsidRPr="000B102D" w:rsidRDefault="00765F4D" w:rsidP="00A02586">
      <w:pPr>
        <w:pStyle w:val="DefaultText"/>
        <w:widowControl w:val="0"/>
        <w:jc w:val="center"/>
        <w:rPr>
          <w:rFonts w:ascii="Times New Roman" w:hAnsi="Times New Roman" w:cs="Verdana"/>
          <w:b/>
          <w:bCs/>
          <w:noProof/>
          <w:color w:val="000000"/>
        </w:rPr>
      </w:pPr>
      <w:r>
        <w:rPr>
          <w:rFonts w:ascii="Times New Roman" w:hAnsi="Times New Roman"/>
          <w:b/>
          <w:bCs/>
          <w:color w:val="000000"/>
        </w:rPr>
        <w:t xml:space="preserve">Papildus S0.–S5. punktā definētajām vielu grupām un M1.–M3. punktā minētajām metožu grupām </w:t>
      </w:r>
      <w:r>
        <w:rPr>
          <w:rFonts w:ascii="Times New Roman" w:hAnsi="Times New Roman"/>
          <w:b/>
          <w:bCs/>
          <w:i/>
          <w:iCs/>
          <w:color w:val="000000"/>
        </w:rPr>
        <w:t>sacensību laikā</w:t>
      </w:r>
      <w:r>
        <w:rPr>
          <w:rFonts w:ascii="Times New Roman" w:hAnsi="Times New Roman"/>
          <w:b/>
          <w:bCs/>
          <w:color w:val="000000"/>
        </w:rPr>
        <w:t xml:space="preserve"> ir aizliegtas turpmāk norādītās grupas.</w:t>
      </w:r>
    </w:p>
    <w:p w:rsidR="00765F4D" w:rsidRPr="000B102D" w:rsidRDefault="00765F4D" w:rsidP="0016757B">
      <w:pPr>
        <w:pStyle w:val="DefaultText"/>
        <w:widowControl w:val="0"/>
        <w:jc w:val="both"/>
        <w:rPr>
          <w:rFonts w:ascii="Times New Roman" w:hAnsi="Times New Roman" w:cs="Verdana"/>
          <w:b/>
          <w:bCs/>
          <w:noProof/>
          <w:color w:val="000000"/>
          <w:szCs w:val="28"/>
          <w:lang w:val="en-US"/>
        </w:rPr>
      </w:pPr>
    </w:p>
    <w:p w:rsidR="00765F4D" w:rsidRPr="000B102D" w:rsidRDefault="00765F4D" w:rsidP="00A02586">
      <w:pPr>
        <w:pStyle w:val="DefaultText"/>
        <w:widowControl w:val="0"/>
        <w:jc w:val="center"/>
        <w:rPr>
          <w:rFonts w:ascii="Times New Roman" w:hAnsi="Times New Roman" w:cs="Verdana"/>
          <w:b/>
          <w:bCs/>
          <w:noProof/>
          <w:color w:val="000000"/>
          <w:szCs w:val="28"/>
        </w:rPr>
      </w:pPr>
      <w:r>
        <w:rPr>
          <w:rFonts w:ascii="Times New Roman" w:hAnsi="Times New Roman"/>
          <w:b/>
          <w:bCs/>
          <w:color w:val="000000"/>
          <w:szCs w:val="28"/>
        </w:rPr>
        <w:t>AIZLIEGTĀS VIELAS</w:t>
      </w:r>
    </w:p>
    <w:p w:rsidR="00765F4D" w:rsidRPr="000B102D" w:rsidRDefault="00765F4D" w:rsidP="0016757B">
      <w:pPr>
        <w:pStyle w:val="DefaultText"/>
        <w:widowControl w:val="0"/>
        <w:jc w:val="both"/>
        <w:rPr>
          <w:rFonts w:ascii="Times New Roman" w:hAnsi="Times New Roman" w:cs="Verdana"/>
          <w:b/>
          <w:bCs/>
          <w:noProof/>
          <w:color w:val="000000"/>
          <w:szCs w:val="28"/>
          <w:lang w:val="en-US"/>
        </w:rPr>
      </w:pPr>
    </w:p>
    <w:p w:rsidR="00765F4D" w:rsidRPr="000B102D" w:rsidRDefault="00765F4D" w:rsidP="0016757B">
      <w:pPr>
        <w:pStyle w:val="DefaultText"/>
        <w:widowControl w:val="0"/>
        <w:tabs>
          <w:tab w:val="left" w:pos="540"/>
        </w:tabs>
        <w:jc w:val="both"/>
        <w:rPr>
          <w:rFonts w:ascii="Times New Roman" w:hAnsi="Times New Roman" w:cs="Verdana"/>
          <w:b/>
          <w:bCs/>
          <w:noProof/>
          <w:color w:val="000000"/>
          <w:u w:val="single"/>
        </w:rPr>
      </w:pPr>
      <w:r>
        <w:rPr>
          <w:rFonts w:ascii="Times New Roman" w:hAnsi="Times New Roman"/>
          <w:b/>
          <w:bCs/>
          <w:color w:val="000000"/>
          <w:u w:val="single"/>
        </w:rPr>
        <w:t>S6. STIMULĒJOŠIE LĪDZEKĻI</w:t>
      </w:r>
    </w:p>
    <w:p w:rsidR="00765F4D" w:rsidRPr="000B102D" w:rsidRDefault="00765F4D" w:rsidP="0016757B">
      <w:pPr>
        <w:pStyle w:val="DefaultText"/>
        <w:widowControl w:val="0"/>
        <w:jc w:val="both"/>
        <w:rPr>
          <w:rFonts w:ascii="Times New Roman" w:hAnsi="Times New Roman" w:cs="Verdana"/>
          <w:b/>
          <w:bCs/>
          <w:noProof/>
          <w:color w:val="000000"/>
          <w:u w:val="single"/>
          <w:lang w:val="en-US"/>
        </w:rPr>
      </w:pPr>
    </w:p>
    <w:p w:rsidR="000B102D" w:rsidRPr="000B102D" w:rsidRDefault="00765F4D" w:rsidP="0016757B">
      <w:pPr>
        <w:widowControl w:val="0"/>
        <w:jc w:val="both"/>
        <w:rPr>
          <w:rFonts w:ascii="Times New Roman" w:hAnsi="Times New Roman" w:cs="Verdana"/>
          <w:noProof/>
          <w:color w:val="000000"/>
          <w:szCs w:val="22"/>
        </w:rPr>
      </w:pPr>
      <w:r>
        <w:rPr>
          <w:rFonts w:ascii="Times New Roman" w:hAnsi="Times New Roman"/>
          <w:color w:val="000000"/>
          <w:szCs w:val="22"/>
        </w:rPr>
        <w:t xml:space="preserve">Ir aizliegta jebkādu </w:t>
      </w:r>
      <w:r>
        <w:rPr>
          <w:rFonts w:ascii="Times New Roman" w:hAnsi="Times New Roman"/>
          <w:b/>
          <w:bCs/>
          <w:color w:val="000000"/>
          <w:szCs w:val="22"/>
        </w:rPr>
        <w:t>stimulējošo līdzekļu</w:t>
      </w:r>
      <w:r>
        <w:rPr>
          <w:rFonts w:ascii="Times New Roman" w:hAnsi="Times New Roman"/>
          <w:color w:val="000000"/>
          <w:szCs w:val="22"/>
        </w:rPr>
        <w:t xml:space="preserve">, tostarp visu </w:t>
      </w:r>
      <w:r>
        <w:rPr>
          <w:rFonts w:ascii="Times New Roman" w:hAnsi="Times New Roman"/>
          <w:b/>
          <w:color w:val="000000"/>
          <w:szCs w:val="22"/>
        </w:rPr>
        <w:t xml:space="preserve">optisko izomēru </w:t>
      </w:r>
      <w:r>
        <w:rPr>
          <w:rFonts w:ascii="Times New Roman" w:hAnsi="Times New Roman"/>
          <w:color w:val="000000"/>
          <w:szCs w:val="22"/>
        </w:rPr>
        <w:t xml:space="preserve">(piemēram, atbilstošā gadījumā </w:t>
      </w:r>
      <w:r>
        <w:rPr>
          <w:rFonts w:ascii="Times New Roman" w:hAnsi="Times New Roman"/>
          <w:b/>
          <w:bCs/>
          <w:i/>
          <w:iCs/>
          <w:color w:val="000000"/>
          <w:szCs w:val="22"/>
        </w:rPr>
        <w:t>d</w:t>
      </w:r>
      <w:r>
        <w:rPr>
          <w:rFonts w:ascii="Times New Roman" w:hAnsi="Times New Roman"/>
          <w:color w:val="000000"/>
          <w:szCs w:val="22"/>
        </w:rPr>
        <w:t xml:space="preserve">- un </w:t>
      </w:r>
      <w:r>
        <w:rPr>
          <w:rFonts w:ascii="Times New Roman" w:hAnsi="Times New Roman"/>
          <w:b/>
          <w:bCs/>
          <w:i/>
          <w:iCs/>
          <w:color w:val="000000"/>
          <w:szCs w:val="22"/>
        </w:rPr>
        <w:t>l</w:t>
      </w:r>
      <w:r>
        <w:rPr>
          <w:rFonts w:ascii="Times New Roman" w:hAnsi="Times New Roman"/>
          <w:color w:val="000000"/>
          <w:szCs w:val="22"/>
        </w:rPr>
        <w:t>-) lietošana.</w:t>
      </w:r>
    </w:p>
    <w:p w:rsidR="00765F4D" w:rsidRPr="000B102D" w:rsidRDefault="00765F4D" w:rsidP="0016757B">
      <w:pPr>
        <w:widowControl w:val="0"/>
        <w:jc w:val="both"/>
        <w:rPr>
          <w:rFonts w:ascii="Times New Roman" w:hAnsi="Times New Roman" w:cs="Verdana"/>
          <w:noProof/>
          <w:color w:val="000000"/>
          <w:szCs w:val="22"/>
        </w:rPr>
      </w:pPr>
    </w:p>
    <w:p w:rsidR="000B102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Stimulējošie līdzekļi ir šādi:</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a) neīpaši stimulējošie līdzekļi:</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adrafinils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amfepramons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amfetamīns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amfetaminils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amifenazols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benfluorekss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benzilpiperazīns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bromantāns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klobenzorekss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kokaīns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kropropamīds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krotetamīds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fenkamīns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fenetilīns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fenfluramīns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noProof/>
          <w:szCs w:val="22"/>
        </w:rPr>
      </w:pPr>
      <w:r>
        <w:rPr>
          <w:rFonts w:ascii="Times New Roman" w:hAnsi="Times New Roman"/>
          <w:b/>
          <w:szCs w:val="22"/>
        </w:rPr>
        <w:t>fenproporekss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bCs/>
          <w:szCs w:val="22"/>
        </w:rPr>
        <w:t xml:space="preserve">fonturacetāms </w:t>
      </w:r>
      <w:r>
        <w:rPr>
          <w:rFonts w:ascii="Times New Roman" w:hAnsi="Times New Roman"/>
          <w:szCs w:val="22"/>
        </w:rPr>
        <w:t>[4-fenilpiracetāms (karfedons)];</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furfenorekss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noProof/>
          <w:szCs w:val="22"/>
        </w:rPr>
      </w:pPr>
      <w:r>
        <w:rPr>
          <w:rFonts w:ascii="Times New Roman" w:hAnsi="Times New Roman"/>
          <w:b/>
          <w:szCs w:val="22"/>
        </w:rPr>
        <w:t>lisdeksamfetamīns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mefenorekss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mefentermīns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mezokarbs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w:t>
      </w:r>
      <w:r>
        <w:rPr>
          <w:rFonts w:ascii="Times New Roman" w:hAnsi="Times New Roman"/>
          <w:b/>
          <w:i/>
          <w:szCs w:val="22"/>
        </w:rPr>
        <w:t>d</w:t>
      </w:r>
      <w:r>
        <w:rPr>
          <w:rFonts w:ascii="Times New Roman" w:hAnsi="Times New Roman"/>
          <w:b/>
          <w:szCs w:val="22"/>
        </w:rPr>
        <w:t>-)metamfetamīns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noProof/>
          <w:szCs w:val="22"/>
        </w:rPr>
      </w:pPr>
      <w:r>
        <w:rPr>
          <w:rFonts w:ascii="Times New Roman" w:hAnsi="Times New Roman"/>
          <w:b/>
          <w:bCs/>
          <w:i/>
          <w:szCs w:val="22"/>
        </w:rPr>
        <w:t>p</w:t>
      </w:r>
      <w:r>
        <w:rPr>
          <w:rFonts w:ascii="Times New Roman" w:hAnsi="Times New Roman"/>
          <w:b/>
          <w:bCs/>
          <w:szCs w:val="22"/>
        </w:rPr>
        <w:t>-</w:t>
      </w:r>
      <w:r>
        <w:rPr>
          <w:rFonts w:ascii="Times New Roman" w:hAnsi="Times New Roman"/>
          <w:b/>
          <w:szCs w:val="22"/>
        </w:rPr>
        <w:t>metilamfetamīns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modafinils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norfenfluramīns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fendimetrazīns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noProof/>
          <w:szCs w:val="22"/>
        </w:rPr>
      </w:pPr>
      <w:r>
        <w:rPr>
          <w:rFonts w:ascii="Times New Roman" w:hAnsi="Times New Roman"/>
          <w:b/>
          <w:szCs w:val="22"/>
        </w:rPr>
        <w:t>fentermīns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prenilamīns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szCs w:val="22"/>
        </w:rPr>
        <w:t>prolintāns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noProof/>
          <w:szCs w:val="22"/>
          <w:lang w:val="en-US"/>
        </w:rPr>
      </w:pPr>
    </w:p>
    <w:p w:rsidR="00765F4D" w:rsidRPr="000B102D" w:rsidRDefault="00765F4D" w:rsidP="0016757B">
      <w:pPr>
        <w:pStyle w:val="DefaultText"/>
        <w:widowControl w:val="0"/>
        <w:jc w:val="both"/>
        <w:rPr>
          <w:rFonts w:ascii="Times New Roman" w:hAnsi="Times New Roman" w:cs="Verdana"/>
          <w:noProof/>
          <w:szCs w:val="22"/>
        </w:rPr>
      </w:pPr>
      <w:r>
        <w:rPr>
          <w:rFonts w:ascii="Times New Roman" w:hAnsi="Times New Roman"/>
          <w:szCs w:val="22"/>
        </w:rPr>
        <w:t>Stimulējošie līdzekļi, kas nav tieši norādīti šajā sarakstā, ir īpašas vielas.</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0B102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b) īpaši stimulējošie līdzekļi.</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Tostarp šādi stimulējošie līdzekļi:</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0B102D" w:rsidRPr="000B102D" w:rsidRDefault="00765F4D" w:rsidP="0016757B">
      <w:pPr>
        <w:pStyle w:val="DefaultText"/>
        <w:widowControl w:val="0"/>
        <w:jc w:val="both"/>
        <w:rPr>
          <w:rFonts w:ascii="Times New Roman" w:hAnsi="Times New Roman"/>
          <w:noProof/>
          <w:szCs w:val="22"/>
        </w:rPr>
      </w:pPr>
      <w:r>
        <w:rPr>
          <w:rFonts w:ascii="Times New Roman" w:hAnsi="Times New Roman"/>
          <w:b/>
          <w:szCs w:val="22"/>
        </w:rPr>
        <w:t xml:space="preserve">3-metilheksān-2-amīns </w:t>
      </w:r>
      <w:r>
        <w:rPr>
          <w:rFonts w:ascii="Times New Roman" w:hAnsi="Times New Roman"/>
          <w:szCs w:val="22"/>
        </w:rPr>
        <w:t>(1,2-dimetilpentilamīns);</w:t>
      </w:r>
    </w:p>
    <w:p w:rsidR="00765F4D" w:rsidRPr="000B102D" w:rsidRDefault="00765F4D" w:rsidP="0016757B">
      <w:pPr>
        <w:pStyle w:val="DefaultText"/>
        <w:widowControl w:val="0"/>
        <w:jc w:val="both"/>
        <w:rPr>
          <w:rFonts w:ascii="Times New Roman" w:hAnsi="Times New Roman"/>
          <w:noProof/>
          <w:szCs w:val="22"/>
        </w:rPr>
      </w:pPr>
      <w:r>
        <w:rPr>
          <w:rFonts w:ascii="Times New Roman" w:hAnsi="Times New Roman"/>
          <w:b/>
          <w:szCs w:val="22"/>
        </w:rPr>
        <w:t xml:space="preserve">4-metilheksān-2-amīns </w:t>
      </w:r>
      <w:r>
        <w:rPr>
          <w:rFonts w:ascii="Times New Roman" w:hAnsi="Times New Roman"/>
          <w:szCs w:val="22"/>
        </w:rPr>
        <w:t>(metilheksanamīns);</w:t>
      </w:r>
    </w:p>
    <w:p w:rsidR="000B102D" w:rsidRPr="000B102D" w:rsidRDefault="00765F4D" w:rsidP="0016757B">
      <w:pPr>
        <w:pStyle w:val="DefaultText"/>
        <w:widowControl w:val="0"/>
        <w:jc w:val="both"/>
        <w:rPr>
          <w:rFonts w:ascii="Times New Roman" w:hAnsi="Times New Roman"/>
          <w:noProof/>
          <w:szCs w:val="22"/>
        </w:rPr>
      </w:pPr>
      <w:r>
        <w:rPr>
          <w:rFonts w:ascii="Times New Roman" w:hAnsi="Times New Roman"/>
          <w:b/>
          <w:szCs w:val="22"/>
        </w:rPr>
        <w:t xml:space="preserve">4-metilpentān-2-amīns </w:t>
      </w:r>
      <w:r>
        <w:rPr>
          <w:rFonts w:ascii="Times New Roman" w:hAnsi="Times New Roman"/>
          <w:bCs/>
          <w:szCs w:val="22"/>
        </w:rPr>
        <w:t>(1,3-dimetilbutilamīns);</w:t>
      </w:r>
    </w:p>
    <w:p w:rsidR="00765F4D" w:rsidRPr="000B102D" w:rsidRDefault="00765F4D" w:rsidP="0016757B">
      <w:pPr>
        <w:pStyle w:val="DefaultText"/>
        <w:widowControl w:val="0"/>
        <w:jc w:val="both"/>
        <w:rPr>
          <w:rFonts w:ascii="Times New Roman" w:hAnsi="Times New Roman" w:cs="Times New Roman"/>
          <w:noProof/>
        </w:rPr>
      </w:pPr>
      <w:r>
        <w:rPr>
          <w:rFonts w:ascii="Times New Roman" w:hAnsi="Times New Roman"/>
          <w:b/>
          <w:szCs w:val="22"/>
        </w:rPr>
        <w:t xml:space="preserve">5-metilheksān-2-amīns </w:t>
      </w:r>
      <w:r>
        <w:rPr>
          <w:rFonts w:ascii="Times New Roman" w:hAnsi="Times New Roman"/>
          <w:szCs w:val="22"/>
        </w:rPr>
        <w:t>(1,4-dimetilpentilamīns);</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szCs w:val="22"/>
        </w:rPr>
        <w:t>benzfetamīns</w:t>
      </w:r>
      <w:r>
        <w:rPr>
          <w:rFonts w:ascii="Times New Roman" w:hAnsi="Times New Roman"/>
          <w:color w:val="000000"/>
          <w:szCs w:val="22"/>
        </w:rPr>
        <w:t>;</w:t>
      </w:r>
    </w:p>
    <w:p w:rsidR="000B102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b/>
          <w:bCs/>
          <w:color w:val="000000"/>
          <w:szCs w:val="22"/>
        </w:rPr>
        <w:t>katīns</w:t>
      </w:r>
      <w:r>
        <w:rPr>
          <w:rFonts w:ascii="Times New Roman" w:hAnsi="Times New Roman"/>
          <w:color w:val="000000"/>
          <w:szCs w:val="22"/>
          <w:vertAlign w:val="superscript"/>
        </w:rPr>
        <w:t>**</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 xml:space="preserve">katinons </w:t>
      </w:r>
      <w:r>
        <w:rPr>
          <w:rFonts w:ascii="Times New Roman" w:hAnsi="Times New Roman"/>
          <w:color w:val="000000"/>
          <w:szCs w:val="22"/>
        </w:rPr>
        <w:t xml:space="preserve">un tā </w:t>
      </w:r>
      <w:r>
        <w:rPr>
          <w:rFonts w:ascii="Times New Roman" w:hAnsi="Times New Roman"/>
          <w:b/>
          <w:color w:val="000000"/>
          <w:szCs w:val="22"/>
        </w:rPr>
        <w:t>analogi</w:t>
      </w:r>
      <w:r>
        <w:rPr>
          <w:rFonts w:ascii="Times New Roman" w:hAnsi="Times New Roman"/>
          <w:color w:val="000000"/>
          <w:szCs w:val="22"/>
        </w:rPr>
        <w:t xml:space="preserve">, piemēram, </w:t>
      </w:r>
      <w:r>
        <w:rPr>
          <w:rFonts w:ascii="Times New Roman" w:hAnsi="Times New Roman"/>
          <w:b/>
          <w:color w:val="000000"/>
          <w:szCs w:val="22"/>
        </w:rPr>
        <w:t>mefedrons</w:t>
      </w:r>
      <w:r>
        <w:rPr>
          <w:rFonts w:ascii="Times New Roman" w:hAnsi="Times New Roman"/>
          <w:color w:val="000000"/>
          <w:szCs w:val="22"/>
        </w:rPr>
        <w:t xml:space="preserve">, </w:t>
      </w:r>
      <w:r>
        <w:rPr>
          <w:rFonts w:ascii="Times New Roman" w:hAnsi="Times New Roman"/>
          <w:b/>
          <w:color w:val="000000"/>
          <w:szCs w:val="22"/>
        </w:rPr>
        <w:t>metedrons</w:t>
      </w:r>
      <w:r>
        <w:rPr>
          <w:rFonts w:ascii="Times New Roman" w:hAnsi="Times New Roman"/>
          <w:color w:val="000000"/>
          <w:szCs w:val="22"/>
        </w:rPr>
        <w:t xml:space="preserve"> un </w:t>
      </w:r>
      <w:r>
        <w:rPr>
          <w:rFonts w:ascii="Times New Roman" w:hAnsi="Times New Roman"/>
          <w:b/>
          <w:color w:val="000000"/>
          <w:szCs w:val="22"/>
        </w:rPr>
        <w:t>α – pirolidinovalerofenons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szCs w:val="22"/>
        </w:rPr>
        <w:t xml:space="preserve">dimetamfetamīns </w:t>
      </w:r>
      <w:r>
        <w:rPr>
          <w:rFonts w:ascii="Times New Roman" w:hAnsi="Times New Roman"/>
          <w:szCs w:val="22"/>
        </w:rPr>
        <w:t>(dimetilamfetamīns);</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bCs/>
          <w:color w:val="000000"/>
          <w:szCs w:val="22"/>
        </w:rPr>
        <w:t>efedrīns</w:t>
      </w:r>
      <w:r>
        <w:rPr>
          <w:rFonts w:ascii="Times New Roman" w:hAnsi="Times New Roman"/>
          <w:color w:val="000000"/>
          <w:szCs w:val="22"/>
          <w:vertAlign w:val="superscript"/>
        </w:rPr>
        <w:t>***</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bCs/>
          <w:color w:val="000000"/>
          <w:szCs w:val="22"/>
        </w:rPr>
        <w:t>epinefrīns</w:t>
      </w:r>
      <w:r>
        <w:rPr>
          <w:rFonts w:ascii="Times New Roman" w:hAnsi="Times New Roman"/>
          <w:color w:val="000000"/>
          <w:szCs w:val="22"/>
          <w:vertAlign w:val="superscript"/>
        </w:rPr>
        <w:t>****</w:t>
      </w:r>
      <w:r>
        <w:rPr>
          <w:rFonts w:ascii="Times New Roman" w:hAnsi="Times New Roman"/>
          <w:color w:val="000000"/>
          <w:szCs w:val="22"/>
        </w:rPr>
        <w:t xml:space="preserve"> (adrenalīns);</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etamivāns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szCs w:val="22"/>
        </w:rPr>
        <w:t>etilamfetamīns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etilefrīns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szCs w:val="22"/>
        </w:rPr>
        <w:t>famprofazons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fenbutrazāts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fenkamfamīns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heptaminols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 xml:space="preserve">hidroksiamfetamīns </w:t>
      </w:r>
      <w:r>
        <w:rPr>
          <w:rFonts w:ascii="Times New Roman" w:hAnsi="Times New Roman"/>
          <w:color w:val="000000"/>
          <w:szCs w:val="22"/>
        </w:rPr>
        <w:t>(parahidroksiamfetamīns);</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izometeptēns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levmetamfetamīns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meklofenoksāts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noProof/>
          <w:szCs w:val="22"/>
        </w:rPr>
      </w:pPr>
      <w:r>
        <w:rPr>
          <w:rFonts w:ascii="Times New Roman" w:hAnsi="Times New Roman"/>
          <w:b/>
          <w:szCs w:val="22"/>
        </w:rPr>
        <w:t>metilēndioksimetamfetamīns</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bCs/>
          <w:color w:val="000000"/>
          <w:szCs w:val="22"/>
        </w:rPr>
        <w:t>metilefedrīns</w:t>
      </w:r>
      <w:r>
        <w:rPr>
          <w:rFonts w:ascii="Times New Roman" w:hAnsi="Times New Roman"/>
          <w:color w:val="000000"/>
          <w:szCs w:val="22"/>
          <w:vertAlign w:val="superscript"/>
        </w:rPr>
        <w:t>***</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metilfenidāts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niketamīds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b/>
          <w:color w:val="000000"/>
          <w:szCs w:val="22"/>
        </w:rPr>
        <w:t>norfenefrīns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b/>
          <w:color w:val="000000"/>
          <w:szCs w:val="22"/>
        </w:rPr>
        <w:t xml:space="preserve">oktodrīns </w:t>
      </w:r>
      <w:r>
        <w:rPr>
          <w:rFonts w:ascii="Times New Roman" w:hAnsi="Times New Roman"/>
          <w:color w:val="000000"/>
          <w:szCs w:val="22"/>
        </w:rPr>
        <w:t>(1,5-dimetilheksilamīns);</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oktopamīns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 xml:space="preserve">oksilofrīns </w:t>
      </w:r>
      <w:r>
        <w:rPr>
          <w:rFonts w:ascii="Times New Roman" w:hAnsi="Times New Roman"/>
          <w:color w:val="000000"/>
          <w:szCs w:val="22"/>
        </w:rPr>
        <w:t>(metilsinefrīns);</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pemolīns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pentetrazols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 xml:space="preserve">fenetilamīns </w:t>
      </w:r>
      <w:r>
        <w:rPr>
          <w:rFonts w:ascii="Times New Roman" w:hAnsi="Times New Roman"/>
          <w:color w:val="000000"/>
          <w:szCs w:val="22"/>
        </w:rPr>
        <w:t xml:space="preserve">un tā </w:t>
      </w:r>
      <w:r>
        <w:rPr>
          <w:rFonts w:ascii="Times New Roman" w:hAnsi="Times New Roman"/>
          <w:b/>
          <w:color w:val="000000"/>
          <w:szCs w:val="22"/>
        </w:rPr>
        <w:t>atvasinājumi</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szCs w:val="22"/>
        </w:rPr>
        <w:t>fenmetrazīns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fenprometamīns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color w:val="000000"/>
          <w:szCs w:val="22"/>
        </w:rPr>
      </w:pPr>
      <w:r>
        <w:rPr>
          <w:rFonts w:ascii="Times New Roman" w:hAnsi="Times New Roman"/>
          <w:b/>
          <w:color w:val="000000"/>
          <w:szCs w:val="22"/>
        </w:rPr>
        <w:t>propilheksedrīns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b/>
          <w:noProof/>
          <w:szCs w:val="22"/>
        </w:rPr>
      </w:pPr>
      <w:r>
        <w:rPr>
          <w:rFonts w:ascii="Times New Roman" w:hAnsi="Times New Roman"/>
          <w:b/>
          <w:bCs/>
          <w:szCs w:val="22"/>
        </w:rPr>
        <w:t>pseidoefedrīns</w:t>
      </w:r>
      <w:r>
        <w:rPr>
          <w:rFonts w:ascii="Times New Roman" w:hAnsi="Times New Roman"/>
          <w:szCs w:val="22"/>
          <w:vertAlign w:val="superscript"/>
        </w:rPr>
        <w:t>*****</w:t>
      </w:r>
      <w:r>
        <w:rPr>
          <w:rFonts w:ascii="Times New Roman" w:hAnsi="Times New Roman"/>
          <w:szCs w:val="22"/>
        </w:rPr>
        <w:t>;</w:t>
      </w: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b/>
          <w:szCs w:val="22"/>
        </w:rPr>
        <w:t>selegilīns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b/>
          <w:color w:val="000000"/>
          <w:szCs w:val="22"/>
        </w:rPr>
        <w:t>sibutramīns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b/>
          <w:color w:val="000000"/>
          <w:szCs w:val="22"/>
        </w:rPr>
        <w:t>strihnīns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b/>
          <w:szCs w:val="22"/>
        </w:rPr>
        <w:t xml:space="preserve">tenamfetamīns </w:t>
      </w:r>
      <w:r>
        <w:rPr>
          <w:rFonts w:ascii="Times New Roman" w:hAnsi="Times New Roman"/>
          <w:color w:val="000000"/>
          <w:szCs w:val="22"/>
        </w:rPr>
        <w:t>(</w:t>
      </w:r>
      <w:r>
        <w:rPr>
          <w:rFonts w:ascii="Times New Roman" w:hAnsi="Times New Roman"/>
          <w:szCs w:val="22"/>
        </w:rPr>
        <w:t>metilēndioksiamfetamīns);</w:t>
      </w:r>
    </w:p>
    <w:p w:rsidR="00765F4D" w:rsidRPr="000B102D" w:rsidRDefault="00765F4D" w:rsidP="0016757B">
      <w:pPr>
        <w:pStyle w:val="DefaultText"/>
        <w:widowControl w:val="0"/>
        <w:jc w:val="both"/>
        <w:rPr>
          <w:rFonts w:ascii="Times New Roman" w:hAnsi="Times New Roman"/>
          <w:noProof/>
          <w:color w:val="000000"/>
        </w:rPr>
      </w:pPr>
      <w:r>
        <w:rPr>
          <w:rFonts w:ascii="Times New Roman" w:hAnsi="Times New Roman"/>
          <w:b/>
          <w:color w:val="000000"/>
          <w:szCs w:val="22"/>
        </w:rPr>
        <w:t>tuaminoheptāns</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noProof/>
          <w:color w:val="000000"/>
          <w:lang w:val="en-US"/>
        </w:rPr>
      </w:pPr>
    </w:p>
    <w:p w:rsidR="000B102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un citas vielas, kurām ir līdzīga ķīmiskā struktūra vai bioloģiskā iedarbība,</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0B102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izņemot:</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765F4D" w:rsidRPr="000B102D" w:rsidRDefault="00765F4D" w:rsidP="00A02586">
      <w:pPr>
        <w:pStyle w:val="DefaultText"/>
        <w:widowControl w:val="0"/>
        <w:numPr>
          <w:ilvl w:val="0"/>
          <w:numId w:val="26"/>
        </w:numPr>
        <w:ind w:left="709" w:hanging="283"/>
        <w:jc w:val="both"/>
        <w:rPr>
          <w:rFonts w:ascii="Times New Roman" w:hAnsi="Times New Roman" w:cs="Verdana"/>
          <w:noProof/>
          <w:color w:val="000000"/>
          <w:szCs w:val="22"/>
        </w:rPr>
      </w:pPr>
      <w:r>
        <w:rPr>
          <w:rFonts w:ascii="Times New Roman" w:hAnsi="Times New Roman"/>
          <w:color w:val="000000"/>
          <w:szCs w:val="22"/>
        </w:rPr>
        <w:lastRenderedPageBreak/>
        <w:t>klonidīnu;</w:t>
      </w:r>
    </w:p>
    <w:p w:rsidR="000B102D" w:rsidRPr="000B102D" w:rsidRDefault="00765F4D" w:rsidP="00A02586">
      <w:pPr>
        <w:pStyle w:val="DefaultText"/>
        <w:widowControl w:val="0"/>
        <w:numPr>
          <w:ilvl w:val="0"/>
          <w:numId w:val="26"/>
        </w:numPr>
        <w:ind w:left="709" w:hanging="283"/>
        <w:jc w:val="both"/>
        <w:rPr>
          <w:rFonts w:ascii="Times New Roman" w:hAnsi="Times New Roman" w:cs="Verdana"/>
          <w:noProof/>
          <w:color w:val="000000"/>
          <w:szCs w:val="22"/>
        </w:rPr>
      </w:pPr>
      <w:r>
        <w:rPr>
          <w:rFonts w:ascii="Times New Roman" w:hAnsi="Times New Roman"/>
          <w:color w:val="000000"/>
          <w:szCs w:val="22"/>
        </w:rPr>
        <w:t>dermatoloģiskai, nazālai vai oftalmoloģiskai lietošanai paredzētus imidazola atvasinājumus un tos stimulējošos līdzekļus, kas iekļauti 2020. gada Uzraudzības programmā*.</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765F4D" w:rsidRPr="000B102D" w:rsidRDefault="00765F4D" w:rsidP="00A02586">
      <w:pPr>
        <w:pStyle w:val="DefaultText"/>
        <w:widowControl w:val="0"/>
        <w:ind w:left="709" w:hanging="709"/>
        <w:jc w:val="both"/>
        <w:rPr>
          <w:rFonts w:ascii="Times New Roman" w:hAnsi="Times New Roman" w:cs="Verdana"/>
          <w:b/>
          <w:bCs/>
          <w:noProof/>
          <w:color w:val="000000"/>
        </w:rPr>
      </w:pPr>
      <w:r>
        <w:rPr>
          <w:rFonts w:ascii="Times New Roman" w:hAnsi="Times New Roman"/>
          <w:color w:val="000000"/>
          <w:szCs w:val="22"/>
          <w:vertAlign w:val="superscript"/>
        </w:rPr>
        <w:t>*</w:t>
      </w:r>
      <w:bookmarkStart w:id="6" w:name="OLE_LINK3"/>
      <w:bookmarkStart w:id="7" w:name="OLE_LINK4"/>
      <w:r>
        <w:rPr>
          <w:rFonts w:ascii="Times New Roman" w:hAnsi="Times New Roman"/>
          <w:color w:val="000000"/>
          <w:szCs w:val="22"/>
        </w:rPr>
        <w:tab/>
        <w:t xml:space="preserve">Bupropions, kofeīns, nikotīns, fenilefrīns, fenilpropanolamīns, pipradrols un sinefrīns – šīs vielas ir iekļautas 2020. gada Uzraudzības programmā un netiek uzskatītas par </w:t>
      </w:r>
      <w:r>
        <w:rPr>
          <w:rFonts w:ascii="Times New Roman" w:hAnsi="Times New Roman"/>
          <w:i/>
          <w:iCs/>
          <w:color w:val="000000"/>
          <w:szCs w:val="22"/>
        </w:rPr>
        <w:t>aizliegtām vielām</w:t>
      </w:r>
      <w:bookmarkEnd w:id="6"/>
      <w:bookmarkEnd w:id="7"/>
      <w:r>
        <w:t>.</w:t>
      </w:r>
    </w:p>
    <w:p w:rsidR="000B102D" w:rsidRPr="000B102D" w:rsidRDefault="00765F4D" w:rsidP="00A02586">
      <w:pPr>
        <w:pStyle w:val="BodyText"/>
        <w:widowControl w:val="0"/>
        <w:ind w:left="709" w:hanging="709"/>
        <w:rPr>
          <w:rFonts w:ascii="Times New Roman" w:hAnsi="Times New Roman"/>
          <w:noProof/>
          <w:color w:val="000000"/>
          <w:szCs w:val="22"/>
        </w:rPr>
      </w:pPr>
      <w:r>
        <w:rPr>
          <w:rFonts w:ascii="Times New Roman" w:hAnsi="Times New Roman"/>
          <w:color w:val="000000"/>
          <w:szCs w:val="22"/>
          <w:vertAlign w:val="superscript"/>
        </w:rPr>
        <w:t>**</w:t>
      </w:r>
      <w:r>
        <w:rPr>
          <w:rFonts w:ascii="Times New Roman" w:hAnsi="Times New Roman"/>
          <w:color w:val="000000"/>
          <w:szCs w:val="22"/>
        </w:rPr>
        <w:tab/>
        <w:t>Katīns –</w:t>
      </w:r>
      <w:r>
        <w:rPr>
          <w:rFonts w:ascii="Times New Roman" w:hAnsi="Times New Roman"/>
          <w:bCs/>
          <w:color w:val="000000"/>
          <w:szCs w:val="22"/>
        </w:rPr>
        <w:t xml:space="preserve"> </w:t>
      </w:r>
      <w:r>
        <w:rPr>
          <w:rFonts w:ascii="Times New Roman" w:hAnsi="Times New Roman"/>
          <w:color w:val="000000"/>
          <w:szCs w:val="22"/>
        </w:rPr>
        <w:t>tā lietošana ir aizliegta, ja tā koncentrācija urīnā pārsniedz 5 mikrogramus mililitrā.</w:t>
      </w:r>
    </w:p>
    <w:p w:rsidR="000B102D" w:rsidRPr="000B102D" w:rsidRDefault="00765F4D" w:rsidP="00A02586">
      <w:pPr>
        <w:widowControl w:val="0"/>
        <w:ind w:left="709" w:hanging="709"/>
        <w:jc w:val="both"/>
        <w:rPr>
          <w:rFonts w:ascii="Times New Roman" w:hAnsi="Times New Roman" w:cs="Verdana"/>
          <w:noProof/>
          <w:color w:val="000000"/>
          <w:szCs w:val="22"/>
        </w:rPr>
      </w:pPr>
      <w:r>
        <w:rPr>
          <w:rFonts w:ascii="Times New Roman" w:hAnsi="Times New Roman"/>
          <w:color w:val="000000"/>
          <w:szCs w:val="22"/>
          <w:vertAlign w:val="superscript"/>
        </w:rPr>
        <w:t>***</w:t>
      </w:r>
      <w:r>
        <w:rPr>
          <w:rFonts w:ascii="Times New Roman" w:hAnsi="Times New Roman"/>
          <w:color w:val="000000"/>
          <w:szCs w:val="22"/>
        </w:rPr>
        <w:tab/>
        <w:t>Efedrīns un metilefedrīns –</w:t>
      </w:r>
      <w:r>
        <w:rPr>
          <w:rFonts w:ascii="Times New Roman" w:hAnsi="Times New Roman"/>
          <w:bCs/>
          <w:color w:val="000000"/>
          <w:szCs w:val="22"/>
        </w:rPr>
        <w:t xml:space="preserve"> </w:t>
      </w:r>
      <w:r>
        <w:rPr>
          <w:rFonts w:ascii="Times New Roman" w:hAnsi="Times New Roman"/>
          <w:color w:val="000000"/>
          <w:szCs w:val="22"/>
        </w:rPr>
        <w:t>tā lietošana ir aizliegta, ja tā koncentrācija urīnā pārsniedz 10 mikrogramus mililitrā.</w:t>
      </w:r>
    </w:p>
    <w:p w:rsidR="000B102D" w:rsidRPr="000B102D" w:rsidRDefault="00765F4D" w:rsidP="00A02586">
      <w:pPr>
        <w:pStyle w:val="DefaultText"/>
        <w:widowControl w:val="0"/>
        <w:ind w:left="709" w:hanging="709"/>
        <w:jc w:val="both"/>
        <w:rPr>
          <w:rFonts w:ascii="Times New Roman" w:hAnsi="Times New Roman" w:cs="Verdana"/>
          <w:noProof/>
          <w:color w:val="000000"/>
          <w:szCs w:val="22"/>
        </w:rPr>
      </w:pPr>
      <w:r>
        <w:rPr>
          <w:rFonts w:ascii="Times New Roman" w:hAnsi="Times New Roman"/>
          <w:color w:val="000000"/>
          <w:szCs w:val="22"/>
          <w:vertAlign w:val="superscript"/>
        </w:rPr>
        <w:t>****</w:t>
      </w:r>
      <w:r>
        <w:rPr>
          <w:rFonts w:ascii="Times New Roman" w:hAnsi="Times New Roman"/>
          <w:color w:val="000000"/>
          <w:szCs w:val="22"/>
        </w:rPr>
        <w:tab/>
        <w:t>Epinefrīns (adrenalīns) – to nav aizliegts lietot lokāli, piemēram, nazāli vai oftalmoloģiski, vai kopā ar vietējās anestēzijas līdzekļiem.</w:t>
      </w:r>
    </w:p>
    <w:p w:rsidR="000B102D" w:rsidRPr="000B102D" w:rsidRDefault="00A02586" w:rsidP="00A02586">
      <w:pPr>
        <w:widowControl w:val="0"/>
        <w:ind w:left="709" w:hanging="709"/>
        <w:jc w:val="both"/>
        <w:rPr>
          <w:rFonts w:ascii="Times New Roman" w:hAnsi="Times New Roman" w:cs="Verdana"/>
          <w:noProof/>
          <w:color w:val="000000"/>
          <w:szCs w:val="22"/>
        </w:rPr>
      </w:pPr>
      <w:r>
        <w:rPr>
          <w:rFonts w:ascii="Times New Roman" w:hAnsi="Times New Roman"/>
          <w:szCs w:val="22"/>
          <w:vertAlign w:val="superscript"/>
        </w:rPr>
        <w:t>*****</w:t>
      </w:r>
      <w:r>
        <w:rPr>
          <w:rFonts w:ascii="Times New Roman" w:hAnsi="Times New Roman"/>
          <w:szCs w:val="22"/>
        </w:rPr>
        <w:tab/>
        <w:t>Pseidoefedrīns –</w:t>
      </w:r>
      <w:r>
        <w:rPr>
          <w:rFonts w:ascii="Times New Roman" w:hAnsi="Times New Roman"/>
          <w:b/>
          <w:szCs w:val="22"/>
        </w:rPr>
        <w:t xml:space="preserve"> </w:t>
      </w:r>
      <w:r>
        <w:rPr>
          <w:rFonts w:ascii="Times New Roman" w:hAnsi="Times New Roman"/>
          <w:szCs w:val="22"/>
        </w:rPr>
        <w:t>tā lietošana ir aizliegta, ja tā koncentrācija urīnā pārsniedz 150 mikrogramus mililitrā.</w:t>
      </w:r>
    </w:p>
    <w:p w:rsidR="00765F4D" w:rsidRPr="000B102D" w:rsidRDefault="00765F4D" w:rsidP="0016757B">
      <w:pPr>
        <w:pStyle w:val="DefaultText"/>
        <w:widowControl w:val="0"/>
        <w:jc w:val="both"/>
        <w:rPr>
          <w:rFonts w:ascii="Times New Roman" w:hAnsi="Times New Roman" w:cs="Verdana"/>
          <w:b/>
          <w:bCs/>
          <w:noProof/>
          <w:color w:val="000000"/>
          <w:szCs w:val="22"/>
          <w:lang w:val="en-US"/>
        </w:rPr>
      </w:pPr>
    </w:p>
    <w:p w:rsidR="00765F4D" w:rsidRPr="000B102D" w:rsidRDefault="00765F4D" w:rsidP="0016757B">
      <w:pPr>
        <w:pStyle w:val="DefaultText"/>
        <w:widowControl w:val="0"/>
        <w:jc w:val="both"/>
        <w:rPr>
          <w:rFonts w:ascii="Times New Roman" w:hAnsi="Times New Roman" w:cs="Verdana"/>
          <w:b/>
          <w:bCs/>
          <w:noProof/>
          <w:color w:val="000000"/>
          <w:u w:val="single"/>
        </w:rPr>
      </w:pPr>
      <w:r>
        <w:rPr>
          <w:rFonts w:ascii="Times New Roman" w:hAnsi="Times New Roman"/>
          <w:b/>
          <w:bCs/>
          <w:color w:val="000000"/>
          <w:u w:val="single"/>
        </w:rPr>
        <w:t>S7. NARKOTISKĀS VIELAS</w:t>
      </w:r>
    </w:p>
    <w:p w:rsidR="00765F4D" w:rsidRPr="000B102D" w:rsidRDefault="00765F4D" w:rsidP="0016757B">
      <w:pPr>
        <w:pStyle w:val="DefaultText"/>
        <w:widowControl w:val="0"/>
        <w:jc w:val="both"/>
        <w:rPr>
          <w:rFonts w:ascii="Times New Roman" w:hAnsi="Times New Roman" w:cs="Verdana"/>
          <w:noProof/>
          <w:color w:val="000000"/>
          <w:lang w:val="en-US"/>
        </w:rPr>
      </w:pPr>
    </w:p>
    <w:p w:rsidR="00765F4D" w:rsidRPr="000B102D" w:rsidRDefault="00765F4D" w:rsidP="0016757B">
      <w:pPr>
        <w:widowControl w:val="0"/>
        <w:jc w:val="both"/>
        <w:rPr>
          <w:rFonts w:ascii="Times New Roman" w:hAnsi="Times New Roman" w:cs="Verdana"/>
          <w:noProof/>
          <w:color w:val="000000"/>
          <w:szCs w:val="22"/>
        </w:rPr>
      </w:pPr>
      <w:r>
        <w:rPr>
          <w:rFonts w:ascii="Times New Roman" w:hAnsi="Times New Roman"/>
          <w:color w:val="000000"/>
          <w:szCs w:val="22"/>
        </w:rPr>
        <w:t xml:space="preserve">Ir aizliegta šādu narkotisko vielu, tostarp visu </w:t>
      </w:r>
      <w:r>
        <w:rPr>
          <w:rFonts w:ascii="Times New Roman" w:hAnsi="Times New Roman"/>
          <w:b/>
          <w:color w:val="000000"/>
          <w:szCs w:val="22"/>
        </w:rPr>
        <w:t xml:space="preserve">optisko izomēru </w:t>
      </w:r>
      <w:r>
        <w:rPr>
          <w:rFonts w:ascii="Times New Roman" w:hAnsi="Times New Roman"/>
          <w:color w:val="000000"/>
          <w:szCs w:val="22"/>
        </w:rPr>
        <w:t xml:space="preserve">(piemēram, atbilstošā gadījumā </w:t>
      </w:r>
      <w:r>
        <w:rPr>
          <w:rFonts w:ascii="Times New Roman" w:hAnsi="Times New Roman"/>
          <w:b/>
          <w:i/>
          <w:color w:val="000000"/>
          <w:szCs w:val="22"/>
        </w:rPr>
        <w:t>d</w:t>
      </w:r>
      <w:r>
        <w:rPr>
          <w:rFonts w:ascii="Times New Roman" w:hAnsi="Times New Roman"/>
          <w:i/>
          <w:color w:val="000000"/>
          <w:szCs w:val="22"/>
        </w:rPr>
        <w:t xml:space="preserve">- </w:t>
      </w:r>
      <w:r>
        <w:rPr>
          <w:rFonts w:ascii="Times New Roman" w:hAnsi="Times New Roman"/>
          <w:color w:val="000000"/>
          <w:szCs w:val="22"/>
        </w:rPr>
        <w:t xml:space="preserve">un </w:t>
      </w:r>
      <w:r>
        <w:rPr>
          <w:rFonts w:ascii="Times New Roman" w:hAnsi="Times New Roman"/>
          <w:b/>
          <w:i/>
          <w:color w:val="000000"/>
          <w:szCs w:val="22"/>
        </w:rPr>
        <w:t>l</w:t>
      </w:r>
      <w:r>
        <w:rPr>
          <w:rFonts w:ascii="Times New Roman" w:hAnsi="Times New Roman"/>
          <w:i/>
          <w:color w:val="000000"/>
          <w:szCs w:val="22"/>
        </w:rPr>
        <w:t>-</w:t>
      </w:r>
      <w:r>
        <w:rPr>
          <w:rFonts w:ascii="Times New Roman" w:hAnsi="Times New Roman"/>
          <w:color w:val="000000"/>
          <w:szCs w:val="22"/>
        </w:rPr>
        <w:t>) lietošana:</w:t>
      </w:r>
    </w:p>
    <w:p w:rsidR="00765F4D" w:rsidRPr="000B102D" w:rsidRDefault="00765F4D" w:rsidP="0016757B">
      <w:pPr>
        <w:widowControl w:val="0"/>
        <w:jc w:val="both"/>
        <w:rPr>
          <w:rFonts w:ascii="Times New Roman" w:hAnsi="Times New Roman" w:cs="Verdana"/>
          <w:b/>
          <w:bCs/>
          <w:noProof/>
          <w:color w:val="000000"/>
          <w:szCs w:val="20"/>
        </w:rPr>
      </w:pPr>
    </w:p>
    <w:p w:rsidR="00765F4D" w:rsidRPr="000B102D" w:rsidRDefault="00765F4D" w:rsidP="0016757B">
      <w:pPr>
        <w:pStyle w:val="BodyTextIndent"/>
        <w:widowControl w:val="0"/>
        <w:spacing w:after="0"/>
        <w:ind w:left="0"/>
        <w:jc w:val="both"/>
        <w:rPr>
          <w:rFonts w:ascii="Times New Roman" w:hAnsi="Times New Roman" w:cs="Verdana"/>
          <w:b/>
          <w:bCs/>
          <w:noProof/>
          <w:color w:val="000000"/>
          <w:szCs w:val="22"/>
        </w:rPr>
      </w:pPr>
      <w:r>
        <w:rPr>
          <w:rFonts w:ascii="Times New Roman" w:hAnsi="Times New Roman"/>
          <w:b/>
          <w:bCs/>
          <w:color w:val="000000"/>
          <w:szCs w:val="22"/>
        </w:rPr>
        <w:t>buprenorfīns</w:t>
      </w:r>
      <w:r>
        <w:rPr>
          <w:rFonts w:ascii="Times New Roman" w:hAnsi="Times New Roman"/>
          <w:bCs/>
          <w:color w:val="000000"/>
          <w:szCs w:val="22"/>
        </w:rPr>
        <w:t>;</w:t>
      </w:r>
    </w:p>
    <w:p w:rsidR="00765F4D" w:rsidRPr="000B102D" w:rsidRDefault="00765F4D" w:rsidP="0016757B">
      <w:pPr>
        <w:pStyle w:val="BodyTextIndent"/>
        <w:widowControl w:val="0"/>
        <w:spacing w:after="0"/>
        <w:ind w:left="0"/>
        <w:jc w:val="both"/>
        <w:rPr>
          <w:rFonts w:ascii="Times New Roman" w:hAnsi="Times New Roman" w:cs="Verdana"/>
          <w:b/>
          <w:bCs/>
          <w:noProof/>
          <w:color w:val="000000"/>
          <w:szCs w:val="22"/>
        </w:rPr>
      </w:pPr>
      <w:r>
        <w:rPr>
          <w:rFonts w:ascii="Times New Roman" w:hAnsi="Times New Roman"/>
          <w:b/>
          <w:bCs/>
          <w:color w:val="000000"/>
          <w:szCs w:val="22"/>
        </w:rPr>
        <w:t>dekstromoramīds</w:t>
      </w:r>
      <w:r>
        <w:rPr>
          <w:rFonts w:ascii="Times New Roman" w:hAnsi="Times New Roman"/>
          <w:bCs/>
          <w:color w:val="000000"/>
          <w:szCs w:val="22"/>
        </w:rPr>
        <w:t>;</w:t>
      </w:r>
    </w:p>
    <w:p w:rsidR="00765F4D" w:rsidRPr="000B102D" w:rsidRDefault="00765F4D" w:rsidP="0016757B">
      <w:pPr>
        <w:pStyle w:val="BodyTextIndent"/>
        <w:widowControl w:val="0"/>
        <w:spacing w:after="0"/>
        <w:ind w:left="0"/>
        <w:jc w:val="both"/>
        <w:rPr>
          <w:rFonts w:ascii="Times New Roman" w:hAnsi="Times New Roman" w:cs="Verdana"/>
          <w:b/>
          <w:bCs/>
          <w:noProof/>
          <w:color w:val="000000"/>
          <w:szCs w:val="22"/>
        </w:rPr>
      </w:pPr>
      <w:r>
        <w:rPr>
          <w:rFonts w:ascii="Times New Roman" w:hAnsi="Times New Roman"/>
          <w:b/>
          <w:bCs/>
          <w:color w:val="000000"/>
          <w:szCs w:val="22"/>
        </w:rPr>
        <w:t xml:space="preserve">diamorfīns </w:t>
      </w:r>
      <w:r>
        <w:rPr>
          <w:rFonts w:ascii="Times New Roman" w:hAnsi="Times New Roman"/>
          <w:bCs/>
          <w:color w:val="000000"/>
          <w:szCs w:val="22"/>
        </w:rPr>
        <w:t>(heroīns);</w:t>
      </w:r>
    </w:p>
    <w:p w:rsidR="00765F4D" w:rsidRPr="000B102D" w:rsidRDefault="00765F4D" w:rsidP="0016757B">
      <w:pPr>
        <w:pStyle w:val="BodyTextIndent"/>
        <w:widowControl w:val="0"/>
        <w:spacing w:after="0"/>
        <w:ind w:left="0"/>
        <w:jc w:val="both"/>
        <w:rPr>
          <w:rFonts w:ascii="Times New Roman" w:hAnsi="Times New Roman" w:cs="Verdana"/>
          <w:b/>
          <w:bCs/>
          <w:noProof/>
          <w:color w:val="000000"/>
          <w:szCs w:val="22"/>
        </w:rPr>
      </w:pPr>
      <w:r>
        <w:rPr>
          <w:rFonts w:ascii="Times New Roman" w:hAnsi="Times New Roman"/>
          <w:b/>
          <w:bCs/>
          <w:color w:val="000000"/>
          <w:szCs w:val="22"/>
        </w:rPr>
        <w:t xml:space="preserve">fentanils </w:t>
      </w:r>
      <w:r>
        <w:rPr>
          <w:rFonts w:ascii="Times New Roman" w:hAnsi="Times New Roman"/>
          <w:bCs/>
          <w:color w:val="000000"/>
          <w:szCs w:val="22"/>
        </w:rPr>
        <w:t xml:space="preserve">un tā </w:t>
      </w:r>
      <w:r>
        <w:rPr>
          <w:rFonts w:ascii="Times New Roman" w:hAnsi="Times New Roman"/>
          <w:b/>
          <w:bCs/>
          <w:color w:val="000000"/>
          <w:szCs w:val="22"/>
        </w:rPr>
        <w:t>atvasinājumi</w:t>
      </w:r>
      <w:r>
        <w:rPr>
          <w:rFonts w:ascii="Times New Roman" w:hAnsi="Times New Roman"/>
          <w:bCs/>
          <w:color w:val="000000"/>
          <w:szCs w:val="22"/>
        </w:rPr>
        <w:t>;</w:t>
      </w:r>
    </w:p>
    <w:p w:rsidR="00765F4D" w:rsidRPr="000B102D" w:rsidRDefault="00765F4D" w:rsidP="0016757B">
      <w:pPr>
        <w:pStyle w:val="BodyTextIndent"/>
        <w:widowControl w:val="0"/>
        <w:spacing w:after="0"/>
        <w:ind w:left="0"/>
        <w:jc w:val="both"/>
        <w:rPr>
          <w:rFonts w:ascii="Times New Roman" w:hAnsi="Times New Roman" w:cs="Verdana"/>
          <w:b/>
          <w:bCs/>
          <w:noProof/>
          <w:color w:val="000000"/>
          <w:szCs w:val="22"/>
        </w:rPr>
      </w:pPr>
      <w:r>
        <w:rPr>
          <w:rFonts w:ascii="Times New Roman" w:hAnsi="Times New Roman"/>
          <w:b/>
          <w:bCs/>
          <w:color w:val="000000"/>
          <w:szCs w:val="22"/>
        </w:rPr>
        <w:t>hidromorfons</w:t>
      </w:r>
      <w:r>
        <w:rPr>
          <w:rFonts w:ascii="Times New Roman" w:hAnsi="Times New Roman"/>
          <w:bCs/>
          <w:color w:val="000000"/>
          <w:szCs w:val="22"/>
        </w:rPr>
        <w:t>;</w:t>
      </w:r>
    </w:p>
    <w:p w:rsidR="00765F4D" w:rsidRPr="000B102D" w:rsidRDefault="00765F4D" w:rsidP="0016757B">
      <w:pPr>
        <w:pStyle w:val="BodyTextIndent"/>
        <w:widowControl w:val="0"/>
        <w:spacing w:after="0"/>
        <w:ind w:left="0"/>
        <w:jc w:val="both"/>
        <w:rPr>
          <w:rFonts w:ascii="Times New Roman" w:hAnsi="Times New Roman" w:cs="Verdana"/>
          <w:b/>
          <w:bCs/>
          <w:noProof/>
          <w:color w:val="000000"/>
          <w:szCs w:val="22"/>
        </w:rPr>
      </w:pPr>
      <w:r>
        <w:rPr>
          <w:rFonts w:ascii="Times New Roman" w:hAnsi="Times New Roman"/>
          <w:b/>
          <w:bCs/>
          <w:color w:val="000000"/>
          <w:szCs w:val="22"/>
        </w:rPr>
        <w:t>metadons</w:t>
      </w:r>
      <w:r>
        <w:rPr>
          <w:rFonts w:ascii="Times New Roman" w:hAnsi="Times New Roman"/>
          <w:bCs/>
          <w:color w:val="000000"/>
          <w:szCs w:val="22"/>
        </w:rPr>
        <w:t>;</w:t>
      </w:r>
    </w:p>
    <w:p w:rsidR="00765F4D" w:rsidRPr="000B102D" w:rsidRDefault="00765F4D" w:rsidP="0016757B">
      <w:pPr>
        <w:pStyle w:val="BodyTextIndent"/>
        <w:widowControl w:val="0"/>
        <w:spacing w:after="0"/>
        <w:ind w:left="0"/>
        <w:jc w:val="both"/>
        <w:rPr>
          <w:rFonts w:ascii="Times New Roman" w:hAnsi="Times New Roman" w:cs="Verdana"/>
          <w:b/>
          <w:bCs/>
          <w:noProof/>
          <w:color w:val="000000"/>
          <w:szCs w:val="22"/>
        </w:rPr>
      </w:pPr>
      <w:r>
        <w:rPr>
          <w:rFonts w:ascii="Times New Roman" w:hAnsi="Times New Roman"/>
          <w:b/>
          <w:bCs/>
          <w:color w:val="000000"/>
          <w:szCs w:val="22"/>
        </w:rPr>
        <w:t>morfijs</w:t>
      </w:r>
      <w:r>
        <w:rPr>
          <w:rFonts w:ascii="Times New Roman" w:hAnsi="Times New Roman"/>
          <w:bCs/>
          <w:color w:val="000000"/>
          <w:szCs w:val="22"/>
        </w:rPr>
        <w:t>;</w:t>
      </w:r>
    </w:p>
    <w:p w:rsidR="00765F4D" w:rsidRPr="000B102D" w:rsidRDefault="00765F4D" w:rsidP="0016757B">
      <w:pPr>
        <w:pStyle w:val="BodyTextIndent"/>
        <w:widowControl w:val="0"/>
        <w:spacing w:after="0"/>
        <w:ind w:left="0"/>
        <w:jc w:val="both"/>
        <w:rPr>
          <w:rFonts w:ascii="Times New Roman" w:hAnsi="Times New Roman" w:cs="Verdana"/>
          <w:b/>
          <w:bCs/>
          <w:noProof/>
          <w:color w:val="000000"/>
          <w:szCs w:val="22"/>
        </w:rPr>
      </w:pPr>
      <w:r>
        <w:rPr>
          <w:rFonts w:ascii="Times New Roman" w:hAnsi="Times New Roman"/>
          <w:b/>
          <w:bCs/>
          <w:color w:val="000000"/>
          <w:szCs w:val="22"/>
        </w:rPr>
        <w:t>nikomorfijs</w:t>
      </w:r>
      <w:r>
        <w:rPr>
          <w:rFonts w:ascii="Times New Roman" w:hAnsi="Times New Roman"/>
          <w:bCs/>
          <w:color w:val="000000"/>
          <w:szCs w:val="22"/>
        </w:rPr>
        <w:t>;</w:t>
      </w:r>
    </w:p>
    <w:p w:rsidR="00765F4D" w:rsidRPr="000B102D" w:rsidRDefault="00765F4D" w:rsidP="0016757B">
      <w:pPr>
        <w:pStyle w:val="BodyTextIndent"/>
        <w:widowControl w:val="0"/>
        <w:spacing w:after="0"/>
        <w:ind w:left="0"/>
        <w:jc w:val="both"/>
        <w:rPr>
          <w:rFonts w:ascii="Times New Roman" w:hAnsi="Times New Roman" w:cs="Verdana"/>
          <w:b/>
          <w:bCs/>
          <w:noProof/>
          <w:color w:val="000000"/>
          <w:szCs w:val="22"/>
        </w:rPr>
      </w:pPr>
      <w:r>
        <w:rPr>
          <w:rFonts w:ascii="Times New Roman" w:hAnsi="Times New Roman"/>
          <w:b/>
          <w:bCs/>
          <w:color w:val="000000"/>
          <w:szCs w:val="22"/>
        </w:rPr>
        <w:t>oksikodons</w:t>
      </w:r>
      <w:r>
        <w:rPr>
          <w:rFonts w:ascii="Times New Roman" w:hAnsi="Times New Roman"/>
          <w:bCs/>
          <w:color w:val="000000"/>
          <w:szCs w:val="22"/>
        </w:rPr>
        <w:t>;</w:t>
      </w:r>
    </w:p>
    <w:p w:rsidR="00765F4D" w:rsidRPr="000B102D" w:rsidRDefault="00765F4D" w:rsidP="0016757B">
      <w:pPr>
        <w:pStyle w:val="BodyTextIndent"/>
        <w:widowControl w:val="0"/>
        <w:spacing w:after="0"/>
        <w:ind w:left="0"/>
        <w:jc w:val="both"/>
        <w:rPr>
          <w:rFonts w:ascii="Times New Roman" w:hAnsi="Times New Roman" w:cs="Verdana"/>
          <w:b/>
          <w:bCs/>
          <w:noProof/>
          <w:color w:val="000000"/>
          <w:szCs w:val="22"/>
        </w:rPr>
      </w:pPr>
      <w:r>
        <w:rPr>
          <w:rFonts w:ascii="Times New Roman" w:hAnsi="Times New Roman"/>
          <w:b/>
          <w:bCs/>
          <w:color w:val="000000"/>
          <w:szCs w:val="22"/>
        </w:rPr>
        <w:t>oksimorfons</w:t>
      </w:r>
      <w:r>
        <w:rPr>
          <w:rFonts w:ascii="Times New Roman" w:hAnsi="Times New Roman"/>
          <w:bCs/>
          <w:color w:val="000000"/>
          <w:szCs w:val="22"/>
        </w:rPr>
        <w:t>;</w:t>
      </w:r>
    </w:p>
    <w:p w:rsidR="00765F4D" w:rsidRPr="000B102D" w:rsidRDefault="00765F4D" w:rsidP="0016757B">
      <w:pPr>
        <w:pStyle w:val="BodyTextIndent"/>
        <w:widowControl w:val="0"/>
        <w:spacing w:after="0"/>
        <w:ind w:left="0"/>
        <w:jc w:val="both"/>
        <w:rPr>
          <w:rFonts w:ascii="Times New Roman" w:hAnsi="Times New Roman" w:cs="Verdana"/>
          <w:b/>
          <w:bCs/>
          <w:noProof/>
          <w:color w:val="000000"/>
          <w:szCs w:val="22"/>
        </w:rPr>
      </w:pPr>
      <w:r>
        <w:rPr>
          <w:rFonts w:ascii="Times New Roman" w:hAnsi="Times New Roman"/>
          <w:b/>
          <w:bCs/>
          <w:color w:val="000000"/>
          <w:szCs w:val="22"/>
        </w:rPr>
        <w:t>pentazocīns</w:t>
      </w:r>
      <w:r>
        <w:rPr>
          <w:rFonts w:ascii="Times New Roman" w:hAnsi="Times New Roman"/>
          <w:bCs/>
          <w:color w:val="000000"/>
          <w:szCs w:val="22"/>
        </w:rPr>
        <w:t>;</w:t>
      </w:r>
    </w:p>
    <w:p w:rsidR="000B102D" w:rsidRPr="000B102D" w:rsidRDefault="00765F4D" w:rsidP="0016757B">
      <w:pPr>
        <w:pStyle w:val="BodyTextIndent"/>
        <w:widowControl w:val="0"/>
        <w:spacing w:after="0"/>
        <w:ind w:left="0"/>
        <w:jc w:val="both"/>
        <w:rPr>
          <w:rFonts w:ascii="Times New Roman" w:hAnsi="Times New Roman" w:cs="Verdana"/>
          <w:bCs/>
          <w:noProof/>
          <w:color w:val="000000"/>
          <w:szCs w:val="22"/>
        </w:rPr>
      </w:pPr>
      <w:r>
        <w:rPr>
          <w:rFonts w:ascii="Times New Roman" w:hAnsi="Times New Roman"/>
          <w:b/>
          <w:bCs/>
          <w:color w:val="000000"/>
          <w:szCs w:val="22"/>
        </w:rPr>
        <w:t>petidīns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b/>
          <w:bCs/>
          <w:noProof/>
          <w:color w:val="000000"/>
          <w:u w:val="single"/>
          <w:lang w:val="en-US"/>
        </w:rPr>
      </w:pPr>
    </w:p>
    <w:p w:rsidR="00765F4D" w:rsidRPr="000B102D" w:rsidRDefault="00765F4D" w:rsidP="0016757B">
      <w:pPr>
        <w:pStyle w:val="DefaultText"/>
        <w:widowControl w:val="0"/>
        <w:jc w:val="both"/>
        <w:rPr>
          <w:rFonts w:ascii="Times New Roman" w:hAnsi="Times New Roman" w:cs="Verdana"/>
          <w:b/>
          <w:bCs/>
          <w:noProof/>
          <w:color w:val="000000"/>
          <w:u w:val="single"/>
        </w:rPr>
      </w:pPr>
      <w:r>
        <w:rPr>
          <w:rFonts w:ascii="Times New Roman" w:hAnsi="Times New Roman"/>
          <w:b/>
          <w:bCs/>
          <w:color w:val="000000"/>
          <w:u w:val="single"/>
        </w:rPr>
        <w:t>S8. KANABINOĪDI</w:t>
      </w:r>
    </w:p>
    <w:p w:rsidR="00765F4D" w:rsidRPr="000B102D" w:rsidRDefault="00765F4D" w:rsidP="0016757B">
      <w:pPr>
        <w:widowControl w:val="0"/>
        <w:jc w:val="both"/>
        <w:rPr>
          <w:rFonts w:ascii="Times New Roman" w:hAnsi="Times New Roman" w:cs="Verdana"/>
          <w:noProof/>
          <w:color w:val="000000"/>
          <w:szCs w:val="22"/>
        </w:rPr>
      </w:pPr>
    </w:p>
    <w:p w:rsidR="00765F4D" w:rsidRDefault="00765F4D" w:rsidP="0016757B">
      <w:pPr>
        <w:pStyle w:val="PlainText"/>
        <w:widowControl w:val="0"/>
        <w:jc w:val="both"/>
        <w:rPr>
          <w:rFonts w:ascii="Times New Roman" w:hAnsi="Times New Roman"/>
          <w:noProof/>
          <w:sz w:val="24"/>
        </w:rPr>
      </w:pPr>
      <w:r>
        <w:rPr>
          <w:rFonts w:ascii="Times New Roman" w:hAnsi="Times New Roman"/>
          <w:sz w:val="24"/>
        </w:rPr>
        <w:t xml:space="preserve">Ir aizliegti visi dabīgie un sintētiskie </w:t>
      </w:r>
      <w:r>
        <w:rPr>
          <w:rFonts w:ascii="Times New Roman" w:hAnsi="Times New Roman"/>
          <w:b/>
          <w:sz w:val="24"/>
        </w:rPr>
        <w:t>kanabinoīdi</w:t>
      </w:r>
      <w:r>
        <w:rPr>
          <w:rFonts w:ascii="Times New Roman" w:hAnsi="Times New Roman"/>
          <w:sz w:val="24"/>
        </w:rPr>
        <w:t>, piemēram:</w:t>
      </w:r>
    </w:p>
    <w:p w:rsidR="00A02586" w:rsidRPr="000B102D" w:rsidRDefault="00A02586" w:rsidP="0016757B">
      <w:pPr>
        <w:pStyle w:val="PlainText"/>
        <w:widowControl w:val="0"/>
        <w:jc w:val="both"/>
        <w:rPr>
          <w:rFonts w:ascii="Times New Roman" w:hAnsi="Times New Roman"/>
          <w:noProof/>
          <w:sz w:val="24"/>
          <w:lang w:val="en-US"/>
        </w:rPr>
      </w:pPr>
    </w:p>
    <w:p w:rsidR="00765F4D" w:rsidRPr="000B102D" w:rsidRDefault="00765F4D" w:rsidP="00A02586">
      <w:pPr>
        <w:pStyle w:val="PlainText"/>
        <w:widowControl w:val="0"/>
        <w:numPr>
          <w:ilvl w:val="0"/>
          <w:numId w:val="43"/>
        </w:numPr>
        <w:tabs>
          <w:tab w:val="clear" w:pos="720"/>
        </w:tabs>
        <w:ind w:left="709" w:hanging="283"/>
        <w:jc w:val="both"/>
        <w:rPr>
          <w:rFonts w:ascii="Times New Roman" w:hAnsi="Times New Roman"/>
          <w:noProof/>
          <w:sz w:val="24"/>
        </w:rPr>
      </w:pPr>
      <w:r>
        <w:rPr>
          <w:rFonts w:ascii="Times New Roman" w:hAnsi="Times New Roman"/>
          <w:sz w:val="24"/>
        </w:rPr>
        <w:t xml:space="preserve">tie, ko satur </w:t>
      </w:r>
      <w:r>
        <w:rPr>
          <w:rFonts w:ascii="Times New Roman" w:hAnsi="Times New Roman"/>
          <w:b/>
          <w:sz w:val="24"/>
        </w:rPr>
        <w:t xml:space="preserve">kanabiss </w:t>
      </w:r>
      <w:r>
        <w:rPr>
          <w:rFonts w:ascii="Times New Roman" w:hAnsi="Times New Roman"/>
          <w:sz w:val="24"/>
        </w:rPr>
        <w:t xml:space="preserve">(hašišs, marihuāna) un </w:t>
      </w:r>
      <w:r>
        <w:rPr>
          <w:rFonts w:ascii="Times New Roman" w:hAnsi="Times New Roman"/>
          <w:b/>
          <w:sz w:val="24"/>
        </w:rPr>
        <w:t xml:space="preserve">kanabisa </w:t>
      </w:r>
      <w:r>
        <w:rPr>
          <w:rFonts w:ascii="Times New Roman" w:hAnsi="Times New Roman"/>
          <w:sz w:val="24"/>
        </w:rPr>
        <w:t>preparāti;</w:t>
      </w:r>
    </w:p>
    <w:p w:rsidR="000B102D" w:rsidRPr="000B102D" w:rsidRDefault="00765F4D" w:rsidP="00A02586">
      <w:pPr>
        <w:pStyle w:val="PlainText"/>
        <w:widowControl w:val="0"/>
        <w:numPr>
          <w:ilvl w:val="0"/>
          <w:numId w:val="43"/>
        </w:numPr>
        <w:tabs>
          <w:tab w:val="clear" w:pos="720"/>
        </w:tabs>
        <w:ind w:left="709" w:hanging="283"/>
        <w:jc w:val="both"/>
        <w:rPr>
          <w:rFonts w:ascii="Times New Roman" w:hAnsi="Times New Roman"/>
          <w:noProof/>
          <w:sz w:val="24"/>
        </w:rPr>
      </w:pPr>
      <w:r>
        <w:rPr>
          <w:rFonts w:ascii="Times New Roman" w:hAnsi="Times New Roman"/>
          <w:sz w:val="24"/>
        </w:rPr>
        <w:t xml:space="preserve">dabīgie un sintētiskie </w:t>
      </w:r>
      <w:r>
        <w:rPr>
          <w:rFonts w:ascii="Times New Roman" w:hAnsi="Times New Roman"/>
          <w:b/>
          <w:sz w:val="24"/>
        </w:rPr>
        <w:t>tetrahidrokanabinoli</w:t>
      </w:r>
      <w:r>
        <w:rPr>
          <w:rFonts w:ascii="Times New Roman" w:hAnsi="Times New Roman"/>
          <w:sz w:val="24"/>
        </w:rPr>
        <w:t xml:space="preserve"> (</w:t>
      </w:r>
      <w:r>
        <w:rPr>
          <w:rFonts w:ascii="Times New Roman" w:hAnsi="Times New Roman"/>
          <w:i/>
          <w:iCs/>
          <w:sz w:val="24"/>
        </w:rPr>
        <w:t>THC</w:t>
      </w:r>
      <w:r>
        <w:rPr>
          <w:rFonts w:ascii="Times New Roman" w:hAnsi="Times New Roman"/>
          <w:sz w:val="24"/>
        </w:rPr>
        <w:t>);</w:t>
      </w:r>
    </w:p>
    <w:p w:rsidR="00765F4D" w:rsidRPr="000B102D" w:rsidRDefault="00765F4D" w:rsidP="00A02586">
      <w:pPr>
        <w:pStyle w:val="PlainText"/>
        <w:widowControl w:val="0"/>
        <w:numPr>
          <w:ilvl w:val="0"/>
          <w:numId w:val="43"/>
        </w:numPr>
        <w:tabs>
          <w:tab w:val="clear" w:pos="720"/>
        </w:tabs>
        <w:ind w:left="709" w:hanging="283"/>
        <w:jc w:val="both"/>
        <w:rPr>
          <w:rFonts w:ascii="Times New Roman" w:hAnsi="Times New Roman"/>
          <w:noProof/>
          <w:sz w:val="24"/>
        </w:rPr>
      </w:pPr>
      <w:r>
        <w:rPr>
          <w:rFonts w:ascii="Times New Roman" w:hAnsi="Times New Roman"/>
          <w:sz w:val="24"/>
        </w:rPr>
        <w:t xml:space="preserve">sintētiskie </w:t>
      </w:r>
      <w:r>
        <w:rPr>
          <w:rFonts w:ascii="Times New Roman" w:hAnsi="Times New Roman"/>
          <w:b/>
          <w:sz w:val="24"/>
        </w:rPr>
        <w:t>kanabinoīdi</w:t>
      </w:r>
      <w:r>
        <w:rPr>
          <w:rFonts w:ascii="Times New Roman" w:hAnsi="Times New Roman"/>
          <w:sz w:val="24"/>
        </w:rPr>
        <w:t xml:space="preserve">, kuru iedarbība līdzinās </w:t>
      </w:r>
      <w:r>
        <w:rPr>
          <w:rFonts w:ascii="Times New Roman" w:hAnsi="Times New Roman"/>
          <w:i/>
          <w:iCs/>
          <w:sz w:val="24"/>
        </w:rPr>
        <w:t>THC</w:t>
      </w:r>
      <w:r>
        <w:rPr>
          <w:rFonts w:ascii="Times New Roman" w:hAnsi="Times New Roman"/>
          <w:sz w:val="24"/>
        </w:rPr>
        <w:t xml:space="preserve"> iedarbībai.</w:t>
      </w:r>
    </w:p>
    <w:p w:rsidR="00765F4D" w:rsidRPr="000B102D" w:rsidRDefault="00765F4D" w:rsidP="0016757B">
      <w:pPr>
        <w:pStyle w:val="PlainText"/>
        <w:widowControl w:val="0"/>
        <w:jc w:val="both"/>
        <w:rPr>
          <w:rFonts w:ascii="Times New Roman" w:hAnsi="Times New Roman"/>
          <w:noProof/>
          <w:sz w:val="24"/>
          <w:lang w:val="en-US"/>
        </w:rPr>
      </w:pPr>
    </w:p>
    <w:p w:rsidR="00765F4D" w:rsidRPr="000B102D" w:rsidRDefault="00765F4D" w:rsidP="0016757B">
      <w:pPr>
        <w:pStyle w:val="PlainText"/>
        <w:widowControl w:val="0"/>
        <w:jc w:val="both"/>
        <w:rPr>
          <w:rFonts w:ascii="Times New Roman" w:hAnsi="Times New Roman"/>
          <w:b/>
          <w:noProof/>
          <w:sz w:val="24"/>
        </w:rPr>
      </w:pPr>
      <w:r>
        <w:rPr>
          <w:rFonts w:ascii="Times New Roman" w:hAnsi="Times New Roman"/>
          <w:b/>
          <w:sz w:val="24"/>
        </w:rPr>
        <w:t>Šis aizliegums neattiecas uz:</w:t>
      </w:r>
    </w:p>
    <w:p w:rsidR="00765F4D" w:rsidRPr="000B102D" w:rsidRDefault="00765F4D" w:rsidP="00A02586">
      <w:pPr>
        <w:pStyle w:val="PlainText"/>
        <w:widowControl w:val="0"/>
        <w:numPr>
          <w:ilvl w:val="0"/>
          <w:numId w:val="34"/>
        </w:numPr>
        <w:ind w:left="709" w:hanging="283"/>
        <w:jc w:val="both"/>
        <w:rPr>
          <w:rFonts w:ascii="Times New Roman" w:hAnsi="Times New Roman"/>
          <w:noProof/>
          <w:sz w:val="24"/>
        </w:rPr>
      </w:pPr>
      <w:r>
        <w:rPr>
          <w:rFonts w:ascii="Times New Roman" w:hAnsi="Times New Roman"/>
          <w:sz w:val="24"/>
        </w:rPr>
        <w:t>kanabidiolu.</w:t>
      </w:r>
    </w:p>
    <w:p w:rsidR="000B102D" w:rsidRPr="000B102D" w:rsidRDefault="000B102D" w:rsidP="0016757B">
      <w:pPr>
        <w:pStyle w:val="PlainText"/>
        <w:widowControl w:val="0"/>
        <w:jc w:val="both"/>
        <w:rPr>
          <w:rFonts w:ascii="Times New Roman" w:hAnsi="Times New Roman"/>
          <w:noProof/>
          <w:sz w:val="24"/>
          <w:lang w:val="en-US"/>
        </w:rPr>
      </w:pPr>
    </w:p>
    <w:p w:rsidR="000B102D" w:rsidRPr="000B102D" w:rsidRDefault="00765F4D" w:rsidP="0016757B">
      <w:pPr>
        <w:pStyle w:val="DefaultText"/>
        <w:widowControl w:val="0"/>
        <w:jc w:val="both"/>
        <w:rPr>
          <w:rFonts w:ascii="Times New Roman" w:hAnsi="Times New Roman" w:cs="Verdana"/>
          <w:b/>
          <w:bCs/>
          <w:noProof/>
          <w:color w:val="000000"/>
          <w:u w:val="single"/>
        </w:rPr>
      </w:pPr>
      <w:r>
        <w:rPr>
          <w:rFonts w:ascii="Times New Roman" w:hAnsi="Times New Roman"/>
          <w:b/>
          <w:bCs/>
          <w:color w:val="000000"/>
          <w:u w:val="single"/>
        </w:rPr>
        <w:t>S9. GLIKOKORTIKOĪDI</w:t>
      </w:r>
    </w:p>
    <w:p w:rsidR="00765F4D" w:rsidRPr="000B102D" w:rsidRDefault="00765F4D" w:rsidP="0016757B">
      <w:pPr>
        <w:pStyle w:val="DefaultText"/>
        <w:widowControl w:val="0"/>
        <w:jc w:val="both"/>
        <w:rPr>
          <w:rFonts w:ascii="Times New Roman" w:hAnsi="Times New Roman" w:cs="Verdana"/>
          <w:b/>
          <w:bCs/>
          <w:noProof/>
          <w:color w:val="000000"/>
          <w:szCs w:val="22"/>
          <w:u w:val="single"/>
          <w:lang w:val="en-US"/>
        </w:rPr>
      </w:pPr>
    </w:p>
    <w:p w:rsidR="000B102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 xml:space="preserve">Aizliegti ir visi glikokortikoīdi, ja tie organismā tiek ievadīti perorāli, intravenozi, </w:t>
      </w:r>
      <w:r>
        <w:rPr>
          <w:rFonts w:ascii="Times New Roman" w:hAnsi="Times New Roman"/>
          <w:color w:val="000000"/>
          <w:szCs w:val="22"/>
        </w:rPr>
        <w:lastRenderedPageBreak/>
        <w:t>intramuskulāri vai rektāli.</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Aizliegti ir tostarp, bet ne tikai, šādi glikokortikoīdi:</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b/>
          <w:bCs/>
          <w:color w:val="000000"/>
          <w:szCs w:val="22"/>
        </w:rPr>
        <w:t>betametazons</w:t>
      </w:r>
      <w:r>
        <w:rPr>
          <w:rFonts w:ascii="Times New Roman" w:hAnsi="Times New Roman"/>
          <w:bCs/>
          <w:color w:val="000000"/>
          <w:szCs w:val="22"/>
        </w:rPr>
        <w:t>;</w:t>
      </w:r>
    </w:p>
    <w:p w:rsidR="000B102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color w:val="000000"/>
          <w:szCs w:val="22"/>
        </w:rPr>
        <w:t>budesonīds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color w:val="000000"/>
          <w:szCs w:val="22"/>
        </w:rPr>
        <w:t>kortizons</w:t>
      </w:r>
      <w:r>
        <w:rPr>
          <w:rFonts w:ascii="Times New Roman" w:hAnsi="Times New Roman"/>
          <w:bCs/>
          <w:color w:val="000000"/>
          <w:szCs w:val="22"/>
        </w:rPr>
        <w:t>;</w:t>
      </w:r>
    </w:p>
    <w:p w:rsidR="000B102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color w:val="000000"/>
          <w:szCs w:val="22"/>
        </w:rPr>
        <w:t>deflazakorts</w:t>
      </w:r>
      <w:r>
        <w:rPr>
          <w:rFonts w:ascii="Times New Roman" w:hAnsi="Times New Roman"/>
          <w:bCs/>
          <w:color w:val="000000"/>
          <w:szCs w:val="22"/>
        </w:rPr>
        <w:t>;</w:t>
      </w:r>
    </w:p>
    <w:p w:rsidR="000B102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color w:val="000000"/>
          <w:szCs w:val="22"/>
        </w:rPr>
        <w:t>deksametazons</w:t>
      </w:r>
      <w:r>
        <w:rPr>
          <w:rFonts w:ascii="Times New Roman" w:hAnsi="Times New Roman"/>
          <w:bCs/>
          <w:color w:val="000000"/>
          <w:szCs w:val="22"/>
        </w:rPr>
        <w:t>;</w:t>
      </w:r>
    </w:p>
    <w:p w:rsidR="000B102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color w:val="000000"/>
          <w:szCs w:val="22"/>
        </w:rPr>
        <w:t>flutikazons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b/>
          <w:bCs/>
          <w:color w:val="000000"/>
          <w:szCs w:val="22"/>
        </w:rPr>
        <w:t>hidrokortizons</w:t>
      </w:r>
      <w:r>
        <w:rPr>
          <w:rFonts w:ascii="Times New Roman" w:hAnsi="Times New Roman"/>
          <w:bCs/>
          <w:color w:val="000000"/>
          <w:szCs w:val="22"/>
        </w:rPr>
        <w:t>;</w:t>
      </w:r>
    </w:p>
    <w:p w:rsidR="000B102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color w:val="000000"/>
          <w:szCs w:val="22"/>
        </w:rPr>
        <w:t>metilprednizolons</w:t>
      </w:r>
      <w:r>
        <w:rPr>
          <w:rFonts w:ascii="Times New Roman" w:hAnsi="Times New Roman"/>
          <w:bCs/>
          <w:color w:val="000000"/>
          <w:szCs w:val="22"/>
        </w:rPr>
        <w:t>;</w:t>
      </w:r>
    </w:p>
    <w:p w:rsidR="000B102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color w:val="000000"/>
          <w:szCs w:val="22"/>
        </w:rPr>
        <w:t>prednizolons</w:t>
      </w:r>
      <w:r>
        <w:rPr>
          <w:rFonts w:ascii="Times New Roman" w:hAnsi="Times New Roman"/>
          <w:bCs/>
          <w:color w:val="000000"/>
          <w:szCs w:val="22"/>
        </w:rPr>
        <w:t>;</w:t>
      </w:r>
    </w:p>
    <w:p w:rsidR="000B102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color w:val="000000"/>
          <w:szCs w:val="22"/>
        </w:rPr>
        <w:t>prednizons</w:t>
      </w:r>
      <w:r>
        <w:rPr>
          <w:rFonts w:ascii="Times New Roman" w:hAnsi="Times New Roman"/>
          <w:bCs/>
          <w:color w:val="000000"/>
          <w:szCs w:val="22"/>
        </w:rPr>
        <w:t>;</w:t>
      </w:r>
    </w:p>
    <w:p w:rsidR="000B102D" w:rsidRPr="000B102D" w:rsidRDefault="00765F4D" w:rsidP="0016757B">
      <w:pPr>
        <w:pStyle w:val="DefaultText"/>
        <w:widowControl w:val="0"/>
        <w:jc w:val="both"/>
        <w:rPr>
          <w:rFonts w:ascii="Times New Roman" w:hAnsi="Times New Roman" w:cs="Verdana"/>
          <w:bCs/>
          <w:noProof/>
          <w:color w:val="000000"/>
          <w:szCs w:val="22"/>
        </w:rPr>
      </w:pPr>
      <w:r>
        <w:rPr>
          <w:rFonts w:ascii="Times New Roman" w:hAnsi="Times New Roman"/>
          <w:b/>
          <w:bCs/>
          <w:color w:val="000000"/>
          <w:szCs w:val="22"/>
        </w:rPr>
        <w:t>triamcinolons</w:t>
      </w:r>
      <w:r>
        <w:rPr>
          <w:rFonts w:ascii="Times New Roman" w:hAnsi="Times New Roman"/>
          <w:bCs/>
          <w:color w:val="000000"/>
          <w:szCs w:val="22"/>
        </w:rPr>
        <w:t>.</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765F4D" w:rsidRPr="000B102D" w:rsidRDefault="00765F4D" w:rsidP="0016757B">
      <w:pPr>
        <w:widowControl w:val="0"/>
        <w:autoSpaceDE/>
        <w:autoSpaceDN/>
        <w:adjustRightInd/>
        <w:jc w:val="both"/>
        <w:rPr>
          <w:rFonts w:ascii="Times New Roman" w:hAnsi="Times New Roman" w:cs="Verdana"/>
          <w:noProof/>
          <w:color w:val="000000"/>
          <w:szCs w:val="22"/>
        </w:rPr>
      </w:pPr>
      <w:r>
        <w:br w:type="page"/>
      </w:r>
    </w:p>
    <w:p w:rsidR="00765F4D" w:rsidRDefault="00765F4D" w:rsidP="0016757B">
      <w:pPr>
        <w:pStyle w:val="DefaultText"/>
        <w:widowControl w:val="0"/>
        <w:jc w:val="both"/>
        <w:rPr>
          <w:rFonts w:ascii="Times New Roman" w:hAnsi="Times New Roman" w:cs="Verdana"/>
          <w:noProof/>
          <w:color w:val="000000"/>
          <w:szCs w:val="22"/>
          <w:lang w:val="en-US"/>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A02586" w:rsidTr="00A02586">
        <w:tc>
          <w:tcPr>
            <w:tcW w:w="9062" w:type="dxa"/>
          </w:tcPr>
          <w:p w:rsidR="00A02586" w:rsidRPr="00A02586" w:rsidRDefault="00A02586" w:rsidP="00A02586">
            <w:pPr>
              <w:pStyle w:val="DefaultText"/>
              <w:widowControl w:val="0"/>
              <w:jc w:val="center"/>
              <w:rPr>
                <w:rFonts w:ascii="Times New Roman" w:hAnsi="Times New Roman" w:cs="Verdana"/>
                <w:b/>
                <w:noProof/>
                <w:color w:val="000000"/>
                <w:szCs w:val="22"/>
              </w:rPr>
            </w:pPr>
            <w:r>
              <w:rPr>
                <w:rFonts w:ascii="Times New Roman" w:hAnsi="Times New Roman"/>
                <w:b/>
                <w:color w:val="000000"/>
                <w:szCs w:val="22"/>
              </w:rPr>
              <w:t>VIELAS, KAS AIZLIEGTAS NOTEIKTOS SPORTA VEIDOS</w:t>
            </w:r>
          </w:p>
        </w:tc>
      </w:tr>
    </w:tbl>
    <w:p w:rsidR="00A02586" w:rsidRDefault="00A02586" w:rsidP="0016757B">
      <w:pPr>
        <w:pStyle w:val="DefaultText"/>
        <w:widowControl w:val="0"/>
        <w:jc w:val="both"/>
        <w:rPr>
          <w:rFonts w:ascii="Times New Roman" w:hAnsi="Times New Roman" w:cs="Verdana"/>
          <w:noProof/>
          <w:color w:val="000000"/>
          <w:szCs w:val="22"/>
          <w:lang w:val="en-US"/>
        </w:rPr>
      </w:pPr>
    </w:p>
    <w:p w:rsidR="00765F4D" w:rsidRPr="000B102D" w:rsidRDefault="00765F4D" w:rsidP="0016757B">
      <w:pPr>
        <w:pStyle w:val="DefaultText"/>
        <w:widowControl w:val="0"/>
        <w:jc w:val="both"/>
        <w:rPr>
          <w:rFonts w:ascii="Times New Roman" w:hAnsi="Times New Roman" w:cs="Verdana"/>
          <w:b/>
          <w:bCs/>
          <w:noProof/>
          <w:color w:val="000000"/>
          <w:u w:val="single"/>
        </w:rPr>
      </w:pPr>
      <w:r>
        <w:rPr>
          <w:rFonts w:ascii="Times New Roman" w:hAnsi="Times New Roman"/>
          <w:b/>
          <w:bCs/>
          <w:color w:val="000000"/>
          <w:u w:val="single"/>
        </w:rPr>
        <w:t>P1. BĒTA BLOKATORI</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0B102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 xml:space="preserve">Turpmāk minētajos sporta veidos </w:t>
      </w:r>
      <w:r>
        <w:rPr>
          <w:rFonts w:ascii="Times New Roman" w:hAnsi="Times New Roman"/>
          <w:b/>
          <w:bCs/>
          <w:color w:val="000000"/>
          <w:szCs w:val="22"/>
        </w:rPr>
        <w:t>bēta blokatoru</w:t>
      </w:r>
      <w:r>
        <w:rPr>
          <w:rFonts w:ascii="Times New Roman" w:hAnsi="Times New Roman"/>
          <w:color w:val="000000"/>
          <w:szCs w:val="22"/>
        </w:rPr>
        <w:t xml:space="preserve"> lietošana ir aizliegta tikai </w:t>
      </w:r>
      <w:r>
        <w:rPr>
          <w:rFonts w:ascii="Times New Roman" w:hAnsi="Times New Roman"/>
          <w:i/>
          <w:iCs/>
          <w:color w:val="000000"/>
          <w:szCs w:val="22"/>
        </w:rPr>
        <w:t>sacensību laikā</w:t>
      </w:r>
      <w:r>
        <w:rPr>
          <w:rFonts w:ascii="Times New Roman" w:hAnsi="Times New Roman"/>
          <w:color w:val="000000"/>
          <w:szCs w:val="22"/>
        </w:rPr>
        <w:t xml:space="preserve">, bet ar zvaigznīti atzīmētajos sporta veidos tā ir aizliegta arī </w:t>
      </w:r>
      <w:r>
        <w:rPr>
          <w:rFonts w:ascii="Times New Roman" w:hAnsi="Times New Roman"/>
          <w:i/>
          <w:iCs/>
          <w:color w:val="000000"/>
          <w:szCs w:val="22"/>
        </w:rPr>
        <w:t>ārpus sacensību laikā</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0B102D" w:rsidRPr="000B102D" w:rsidRDefault="000B102D" w:rsidP="0016757B">
      <w:pPr>
        <w:pStyle w:val="DefaultText"/>
        <w:widowControl w:val="0"/>
        <w:tabs>
          <w:tab w:val="left" w:pos="2329"/>
        </w:tabs>
        <w:jc w:val="both"/>
        <w:rPr>
          <w:rFonts w:ascii="Times New Roman" w:hAnsi="Times New Roman" w:cs="Verdana"/>
          <w:noProof/>
          <w:color w:val="000000"/>
          <w:szCs w:val="22"/>
          <w:lang w:val="en-US"/>
        </w:rPr>
      </w:pPr>
    </w:p>
    <w:p w:rsidR="000B102D" w:rsidRPr="000B102D" w:rsidRDefault="00765F4D" w:rsidP="00A02586">
      <w:pPr>
        <w:pStyle w:val="DefaultText"/>
        <w:widowControl w:val="0"/>
        <w:numPr>
          <w:ilvl w:val="0"/>
          <w:numId w:val="4"/>
        </w:numPr>
        <w:tabs>
          <w:tab w:val="clear" w:pos="1080"/>
        </w:tabs>
        <w:ind w:left="426" w:hanging="426"/>
        <w:jc w:val="both"/>
        <w:rPr>
          <w:rFonts w:ascii="Times New Roman" w:hAnsi="Times New Roman" w:cs="Verdana"/>
          <w:noProof/>
          <w:color w:val="000000"/>
          <w:szCs w:val="22"/>
        </w:rPr>
      </w:pPr>
      <w:r>
        <w:rPr>
          <w:rFonts w:ascii="Times New Roman" w:hAnsi="Times New Roman"/>
          <w:color w:val="000000"/>
          <w:szCs w:val="22"/>
        </w:rPr>
        <w:t>Loka šaušana (</w:t>
      </w:r>
      <w:r>
        <w:rPr>
          <w:rFonts w:ascii="Times New Roman" w:hAnsi="Times New Roman"/>
          <w:i/>
          <w:iCs/>
          <w:color w:val="000000"/>
          <w:szCs w:val="22"/>
        </w:rPr>
        <w:t>WA</w:t>
      </w:r>
      <w:r>
        <w:rPr>
          <w:rFonts w:ascii="Times New Roman" w:hAnsi="Times New Roman"/>
          <w:color w:val="000000"/>
          <w:szCs w:val="22"/>
        </w:rPr>
        <w:t>)*</w:t>
      </w:r>
    </w:p>
    <w:p w:rsidR="00765F4D" w:rsidRPr="000B102D" w:rsidRDefault="00765F4D" w:rsidP="00A02586">
      <w:pPr>
        <w:pStyle w:val="DefaultText"/>
        <w:widowControl w:val="0"/>
        <w:numPr>
          <w:ilvl w:val="0"/>
          <w:numId w:val="4"/>
        </w:numPr>
        <w:tabs>
          <w:tab w:val="clear" w:pos="1080"/>
        </w:tabs>
        <w:ind w:left="426" w:hanging="426"/>
        <w:jc w:val="both"/>
        <w:rPr>
          <w:rFonts w:ascii="Times New Roman" w:hAnsi="Times New Roman" w:cs="Verdana"/>
          <w:noProof/>
          <w:color w:val="000000"/>
          <w:szCs w:val="22"/>
        </w:rPr>
      </w:pPr>
      <w:r>
        <w:rPr>
          <w:rFonts w:ascii="Times New Roman" w:hAnsi="Times New Roman"/>
          <w:color w:val="000000"/>
          <w:szCs w:val="22"/>
        </w:rPr>
        <w:t>Autosports (</w:t>
      </w:r>
      <w:r>
        <w:rPr>
          <w:rFonts w:ascii="Times New Roman" w:hAnsi="Times New Roman"/>
          <w:i/>
          <w:iCs/>
          <w:color w:val="000000"/>
          <w:szCs w:val="22"/>
        </w:rPr>
        <w:t>FIA</w:t>
      </w:r>
      <w:r>
        <w:rPr>
          <w:rFonts w:ascii="Times New Roman" w:hAnsi="Times New Roman"/>
          <w:color w:val="000000"/>
          <w:szCs w:val="22"/>
        </w:rPr>
        <w:t>)</w:t>
      </w:r>
    </w:p>
    <w:p w:rsidR="00765F4D" w:rsidRPr="000B102D" w:rsidRDefault="00765F4D" w:rsidP="00A02586">
      <w:pPr>
        <w:pStyle w:val="DefaultText"/>
        <w:widowControl w:val="0"/>
        <w:numPr>
          <w:ilvl w:val="0"/>
          <w:numId w:val="4"/>
        </w:numPr>
        <w:tabs>
          <w:tab w:val="clear" w:pos="1080"/>
        </w:tabs>
        <w:ind w:left="426" w:hanging="426"/>
        <w:jc w:val="both"/>
        <w:rPr>
          <w:rFonts w:ascii="Times New Roman" w:hAnsi="Times New Roman" w:cs="Verdana"/>
          <w:noProof/>
          <w:color w:val="000000"/>
          <w:szCs w:val="22"/>
        </w:rPr>
      </w:pPr>
      <w:r>
        <w:rPr>
          <w:rFonts w:ascii="Times New Roman" w:hAnsi="Times New Roman"/>
          <w:color w:val="000000"/>
          <w:szCs w:val="22"/>
        </w:rPr>
        <w:t>Biljards (visās disciplīnās) (</w:t>
      </w:r>
      <w:r>
        <w:rPr>
          <w:rFonts w:ascii="Times New Roman" w:hAnsi="Times New Roman"/>
          <w:i/>
          <w:iCs/>
          <w:color w:val="000000"/>
          <w:szCs w:val="22"/>
        </w:rPr>
        <w:t>WCBS</w:t>
      </w:r>
      <w:r>
        <w:rPr>
          <w:rFonts w:ascii="Times New Roman" w:hAnsi="Times New Roman"/>
          <w:color w:val="000000"/>
          <w:szCs w:val="22"/>
        </w:rPr>
        <w:t>)</w:t>
      </w:r>
    </w:p>
    <w:p w:rsidR="00765F4D" w:rsidRPr="000B102D" w:rsidRDefault="00765F4D" w:rsidP="00A02586">
      <w:pPr>
        <w:pStyle w:val="DefaultText"/>
        <w:widowControl w:val="0"/>
        <w:numPr>
          <w:ilvl w:val="0"/>
          <w:numId w:val="4"/>
        </w:numPr>
        <w:tabs>
          <w:tab w:val="clear" w:pos="1080"/>
        </w:tabs>
        <w:ind w:left="426" w:hanging="426"/>
        <w:jc w:val="both"/>
        <w:rPr>
          <w:rFonts w:ascii="Times New Roman" w:hAnsi="Times New Roman" w:cs="Verdana"/>
          <w:noProof/>
          <w:color w:val="000000"/>
          <w:szCs w:val="22"/>
        </w:rPr>
      </w:pPr>
      <w:r>
        <w:rPr>
          <w:rFonts w:ascii="Times New Roman" w:hAnsi="Times New Roman"/>
          <w:color w:val="000000"/>
          <w:szCs w:val="22"/>
        </w:rPr>
        <w:t>Šautriņu mešana (</w:t>
      </w:r>
      <w:r>
        <w:rPr>
          <w:rFonts w:ascii="Times New Roman" w:hAnsi="Times New Roman"/>
          <w:i/>
          <w:iCs/>
          <w:color w:val="000000"/>
          <w:szCs w:val="22"/>
        </w:rPr>
        <w:t>WDF</w:t>
      </w:r>
      <w:r>
        <w:rPr>
          <w:rFonts w:ascii="Times New Roman" w:hAnsi="Times New Roman"/>
          <w:color w:val="000000"/>
          <w:szCs w:val="22"/>
        </w:rPr>
        <w:t>)</w:t>
      </w:r>
    </w:p>
    <w:p w:rsidR="00765F4D" w:rsidRPr="000B102D" w:rsidRDefault="00765F4D" w:rsidP="00A02586">
      <w:pPr>
        <w:pStyle w:val="DefaultText"/>
        <w:widowControl w:val="0"/>
        <w:numPr>
          <w:ilvl w:val="0"/>
          <w:numId w:val="4"/>
        </w:numPr>
        <w:tabs>
          <w:tab w:val="clear" w:pos="1080"/>
        </w:tabs>
        <w:ind w:left="426" w:hanging="426"/>
        <w:jc w:val="both"/>
        <w:rPr>
          <w:rFonts w:ascii="Times New Roman" w:hAnsi="Times New Roman" w:cs="Verdana"/>
          <w:noProof/>
          <w:color w:val="000000"/>
          <w:szCs w:val="22"/>
        </w:rPr>
      </w:pPr>
      <w:r>
        <w:rPr>
          <w:rFonts w:ascii="Times New Roman" w:hAnsi="Times New Roman"/>
          <w:color w:val="000000"/>
          <w:szCs w:val="22"/>
        </w:rPr>
        <w:t>Golfs (</w:t>
      </w:r>
      <w:r>
        <w:rPr>
          <w:rFonts w:ascii="Times New Roman" w:hAnsi="Times New Roman"/>
          <w:i/>
          <w:iCs/>
          <w:color w:val="000000"/>
          <w:szCs w:val="22"/>
        </w:rPr>
        <w:t>IGF</w:t>
      </w:r>
      <w:r>
        <w:rPr>
          <w:rFonts w:ascii="Times New Roman" w:hAnsi="Times New Roman"/>
          <w:color w:val="000000"/>
          <w:szCs w:val="22"/>
        </w:rPr>
        <w:t>)</w:t>
      </w:r>
    </w:p>
    <w:p w:rsidR="000B102D" w:rsidRPr="000B102D" w:rsidRDefault="00765F4D" w:rsidP="00A02586">
      <w:pPr>
        <w:pStyle w:val="DefaultText"/>
        <w:widowControl w:val="0"/>
        <w:numPr>
          <w:ilvl w:val="0"/>
          <w:numId w:val="4"/>
        </w:numPr>
        <w:tabs>
          <w:tab w:val="clear" w:pos="1080"/>
        </w:tabs>
        <w:ind w:left="426" w:hanging="426"/>
        <w:jc w:val="both"/>
        <w:rPr>
          <w:rFonts w:ascii="Times New Roman" w:hAnsi="Times New Roman" w:cs="Verdana"/>
          <w:noProof/>
          <w:color w:val="000000"/>
          <w:szCs w:val="22"/>
        </w:rPr>
      </w:pPr>
      <w:r>
        <w:rPr>
          <w:rFonts w:ascii="Times New Roman" w:hAnsi="Times New Roman"/>
          <w:color w:val="000000"/>
          <w:szCs w:val="22"/>
        </w:rPr>
        <w:t>Šaušana (</w:t>
      </w:r>
      <w:r>
        <w:rPr>
          <w:rFonts w:ascii="Times New Roman" w:hAnsi="Times New Roman"/>
          <w:i/>
          <w:iCs/>
          <w:color w:val="000000"/>
          <w:szCs w:val="22"/>
        </w:rPr>
        <w:t>ISSF</w:t>
      </w:r>
      <w:r>
        <w:rPr>
          <w:rFonts w:ascii="Times New Roman" w:hAnsi="Times New Roman"/>
          <w:color w:val="000000"/>
          <w:szCs w:val="22"/>
        </w:rPr>
        <w:t xml:space="preserve">, </w:t>
      </w:r>
      <w:r>
        <w:rPr>
          <w:rFonts w:ascii="Times New Roman" w:hAnsi="Times New Roman"/>
          <w:i/>
          <w:iCs/>
          <w:color w:val="000000"/>
          <w:szCs w:val="22"/>
        </w:rPr>
        <w:t>IPC</w:t>
      </w:r>
      <w:r>
        <w:rPr>
          <w:rFonts w:ascii="Times New Roman" w:hAnsi="Times New Roman"/>
          <w:color w:val="000000"/>
          <w:szCs w:val="22"/>
        </w:rPr>
        <w:t>)*</w:t>
      </w:r>
    </w:p>
    <w:p w:rsidR="00765F4D" w:rsidRPr="000B102D" w:rsidRDefault="00765F4D" w:rsidP="00A02586">
      <w:pPr>
        <w:pStyle w:val="DefaultText"/>
        <w:widowControl w:val="0"/>
        <w:numPr>
          <w:ilvl w:val="0"/>
          <w:numId w:val="4"/>
        </w:numPr>
        <w:tabs>
          <w:tab w:val="clear" w:pos="1080"/>
        </w:tabs>
        <w:ind w:left="426" w:hanging="426"/>
        <w:jc w:val="both"/>
        <w:rPr>
          <w:rFonts w:ascii="Times New Roman" w:hAnsi="Times New Roman" w:cs="Verdana"/>
          <w:noProof/>
          <w:color w:val="000000"/>
          <w:szCs w:val="22"/>
        </w:rPr>
      </w:pPr>
      <w:r>
        <w:rPr>
          <w:rFonts w:ascii="Times New Roman" w:hAnsi="Times New Roman"/>
          <w:color w:val="000000"/>
          <w:szCs w:val="22"/>
        </w:rPr>
        <w:t>Slēpošana/snovbords (</w:t>
      </w:r>
      <w:r>
        <w:rPr>
          <w:rFonts w:ascii="Times New Roman" w:hAnsi="Times New Roman"/>
          <w:i/>
          <w:iCs/>
          <w:color w:val="000000"/>
          <w:szCs w:val="22"/>
        </w:rPr>
        <w:t>FIS</w:t>
      </w:r>
      <w:r>
        <w:rPr>
          <w:rFonts w:ascii="Times New Roman" w:hAnsi="Times New Roman"/>
          <w:color w:val="000000"/>
          <w:szCs w:val="22"/>
        </w:rPr>
        <w:t>) tramplīnlēkšanā, frīstaila slēpošanas akrobātikas/frīstaila slēpošanas rampas disciplīnās un snovborda rampas/snovborda lielā tramplīna disciplīnās</w:t>
      </w:r>
    </w:p>
    <w:p w:rsidR="00765F4D" w:rsidRPr="000B102D" w:rsidRDefault="00765F4D" w:rsidP="00A02586">
      <w:pPr>
        <w:pStyle w:val="DefaultText"/>
        <w:widowControl w:val="0"/>
        <w:numPr>
          <w:ilvl w:val="0"/>
          <w:numId w:val="4"/>
        </w:numPr>
        <w:tabs>
          <w:tab w:val="clear" w:pos="1080"/>
        </w:tabs>
        <w:ind w:left="426" w:hanging="426"/>
        <w:jc w:val="both"/>
        <w:rPr>
          <w:rFonts w:ascii="Times New Roman" w:hAnsi="Times New Roman" w:cs="Verdana"/>
          <w:noProof/>
          <w:color w:val="000000"/>
          <w:szCs w:val="22"/>
        </w:rPr>
      </w:pPr>
      <w:r>
        <w:rPr>
          <w:rFonts w:ascii="Times New Roman" w:hAnsi="Times New Roman"/>
          <w:color w:val="000000"/>
          <w:szCs w:val="22"/>
        </w:rPr>
        <w:t>Zemūdens sporta veidi (</w:t>
      </w:r>
      <w:r>
        <w:rPr>
          <w:rFonts w:ascii="Times New Roman" w:hAnsi="Times New Roman"/>
          <w:i/>
          <w:iCs/>
          <w:color w:val="000000"/>
          <w:szCs w:val="22"/>
        </w:rPr>
        <w:t>CMAS</w:t>
      </w:r>
      <w:r>
        <w:rPr>
          <w:rFonts w:ascii="Times New Roman" w:hAnsi="Times New Roman"/>
          <w:color w:val="000000"/>
          <w:szCs w:val="22"/>
        </w:rPr>
        <w:t xml:space="preserve">) – pastāvīga svara apnoja ar vai bez pleznām, dinamiskā apnoja ar vai bez pleznām, frīdaivings, </w:t>
      </w:r>
      <w:r>
        <w:rPr>
          <w:rFonts w:ascii="Times New Roman" w:hAnsi="Times New Roman"/>
          <w:i/>
          <w:iCs/>
          <w:color w:val="000000"/>
          <w:szCs w:val="22"/>
        </w:rPr>
        <w:t>Jump Blue</w:t>
      </w:r>
      <w:r>
        <w:rPr>
          <w:rFonts w:ascii="Times New Roman" w:hAnsi="Times New Roman"/>
          <w:color w:val="000000"/>
          <w:szCs w:val="22"/>
        </w:rPr>
        <w:t xml:space="preserve"> apnoja, zemūdens medības, statiskā apnoja, zemūdens šaušana un mainīga svara apnoja</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 xml:space="preserve">* Bēta blokatoru lietošana ir aizliegta arī </w:t>
      </w:r>
      <w:r>
        <w:rPr>
          <w:rFonts w:ascii="Times New Roman" w:hAnsi="Times New Roman"/>
          <w:i/>
          <w:iCs/>
          <w:color w:val="000000"/>
          <w:szCs w:val="22"/>
        </w:rPr>
        <w:t>ārpus sacensību laikā</w:t>
      </w:r>
      <w:r>
        <w:rPr>
          <w:rFonts w:ascii="Times New Roman" w:hAnsi="Times New Roman"/>
          <w:color w:val="000000"/>
          <w:szCs w:val="22"/>
        </w:rPr>
        <w:t>.</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765F4D" w:rsidRPr="000B102D" w:rsidRDefault="00765F4D" w:rsidP="0016757B">
      <w:pPr>
        <w:pStyle w:val="DefaultText"/>
        <w:widowControl w:val="0"/>
        <w:jc w:val="both"/>
        <w:rPr>
          <w:rFonts w:ascii="Times New Roman" w:hAnsi="Times New Roman" w:cs="Verdana"/>
          <w:noProof/>
          <w:color w:val="000000"/>
          <w:szCs w:val="22"/>
        </w:rPr>
      </w:pPr>
      <w:r>
        <w:rPr>
          <w:rFonts w:ascii="Times New Roman" w:hAnsi="Times New Roman"/>
          <w:color w:val="000000"/>
          <w:szCs w:val="22"/>
        </w:rPr>
        <w:t>Tostarp šādi bēta blokatori:</w:t>
      </w:r>
    </w:p>
    <w:p w:rsidR="00765F4D" w:rsidRPr="000B102D" w:rsidRDefault="00765F4D" w:rsidP="0016757B">
      <w:pPr>
        <w:pStyle w:val="DefaultText"/>
        <w:widowControl w:val="0"/>
        <w:jc w:val="both"/>
        <w:rPr>
          <w:rFonts w:ascii="Times New Roman" w:hAnsi="Times New Roman" w:cs="Verdana"/>
          <w:noProof/>
          <w:color w:val="000000"/>
          <w:szCs w:val="22"/>
          <w:lang w:val="en-US"/>
        </w:rPr>
      </w:pP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acebutolols</w:t>
      </w:r>
      <w:r>
        <w:rPr>
          <w:rFonts w:ascii="Times New Roman" w:hAnsi="Times New Roman"/>
          <w:bCs/>
          <w:color w:val="000000"/>
          <w:szCs w:val="22"/>
        </w:rPr>
        <w:t>;</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alprenolols</w:t>
      </w:r>
      <w:r>
        <w:rPr>
          <w:rFonts w:ascii="Times New Roman" w:hAnsi="Times New Roman"/>
          <w:bCs/>
          <w:color w:val="000000"/>
          <w:szCs w:val="22"/>
        </w:rPr>
        <w:t>;</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atenolols</w:t>
      </w:r>
      <w:r>
        <w:rPr>
          <w:rFonts w:ascii="Times New Roman" w:hAnsi="Times New Roman"/>
          <w:bCs/>
          <w:color w:val="000000"/>
          <w:szCs w:val="22"/>
        </w:rPr>
        <w:t>;</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betaksolols</w:t>
      </w:r>
      <w:r>
        <w:rPr>
          <w:rFonts w:ascii="Times New Roman" w:hAnsi="Times New Roman"/>
          <w:bCs/>
          <w:color w:val="000000"/>
          <w:szCs w:val="22"/>
        </w:rPr>
        <w:t>;</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bisoprolols</w:t>
      </w:r>
      <w:r>
        <w:rPr>
          <w:rFonts w:ascii="Times New Roman" w:hAnsi="Times New Roman"/>
          <w:bCs/>
          <w:color w:val="000000"/>
          <w:szCs w:val="22"/>
        </w:rPr>
        <w:t>;</w:t>
      </w:r>
    </w:p>
    <w:bookmarkEnd w:id="0"/>
    <w:bookmarkEnd w:id="1"/>
    <w:bookmarkEnd w:id="2"/>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bunolols</w:t>
      </w:r>
      <w:r>
        <w:rPr>
          <w:rFonts w:ascii="Times New Roman" w:hAnsi="Times New Roman"/>
          <w:bCs/>
          <w:color w:val="000000"/>
          <w:szCs w:val="22"/>
        </w:rPr>
        <w:t>;</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karteolols</w:t>
      </w:r>
      <w:r>
        <w:rPr>
          <w:rFonts w:ascii="Times New Roman" w:hAnsi="Times New Roman"/>
          <w:bCs/>
          <w:color w:val="000000"/>
          <w:szCs w:val="22"/>
        </w:rPr>
        <w:t>;</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karvedilols</w:t>
      </w:r>
      <w:r>
        <w:rPr>
          <w:rFonts w:ascii="Times New Roman" w:hAnsi="Times New Roman"/>
          <w:bCs/>
          <w:color w:val="000000"/>
          <w:szCs w:val="22"/>
        </w:rPr>
        <w:t>;</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celiprolols</w:t>
      </w:r>
      <w:r>
        <w:rPr>
          <w:rFonts w:ascii="Times New Roman" w:hAnsi="Times New Roman"/>
          <w:bCs/>
          <w:color w:val="000000"/>
          <w:szCs w:val="22"/>
        </w:rPr>
        <w:t>;</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esmolols</w:t>
      </w:r>
      <w:r>
        <w:rPr>
          <w:rFonts w:ascii="Times New Roman" w:hAnsi="Times New Roman"/>
          <w:bCs/>
          <w:color w:val="000000"/>
          <w:szCs w:val="22"/>
        </w:rPr>
        <w:t>;</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labetalols</w:t>
      </w:r>
      <w:r>
        <w:rPr>
          <w:rFonts w:ascii="Times New Roman" w:hAnsi="Times New Roman"/>
          <w:bCs/>
          <w:color w:val="000000"/>
          <w:szCs w:val="22"/>
        </w:rPr>
        <w:t>;</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metipranolols</w:t>
      </w:r>
      <w:r>
        <w:rPr>
          <w:rFonts w:ascii="Times New Roman" w:hAnsi="Times New Roman"/>
          <w:bCs/>
          <w:color w:val="000000"/>
          <w:szCs w:val="22"/>
        </w:rPr>
        <w:t>;</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metoprolols</w:t>
      </w:r>
      <w:r>
        <w:rPr>
          <w:rFonts w:ascii="Times New Roman" w:hAnsi="Times New Roman"/>
          <w:bCs/>
          <w:color w:val="000000"/>
          <w:szCs w:val="22"/>
        </w:rPr>
        <w:t>;</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nadolols</w:t>
      </w:r>
      <w:r>
        <w:rPr>
          <w:rFonts w:ascii="Times New Roman" w:hAnsi="Times New Roman"/>
          <w:bCs/>
          <w:color w:val="000000"/>
          <w:szCs w:val="22"/>
        </w:rPr>
        <w:t>;</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oksprenolols</w:t>
      </w:r>
      <w:r>
        <w:rPr>
          <w:rFonts w:ascii="Times New Roman" w:hAnsi="Times New Roman"/>
          <w:bCs/>
          <w:color w:val="000000"/>
          <w:szCs w:val="22"/>
        </w:rPr>
        <w:t>;</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pindolols</w:t>
      </w:r>
      <w:r>
        <w:rPr>
          <w:rFonts w:ascii="Times New Roman" w:hAnsi="Times New Roman"/>
          <w:bCs/>
          <w:color w:val="000000"/>
          <w:szCs w:val="22"/>
        </w:rPr>
        <w:t>;</w:t>
      </w:r>
    </w:p>
    <w:p w:rsidR="00765F4D" w:rsidRPr="000B102D" w:rsidRDefault="00765F4D" w:rsidP="0016757B">
      <w:pPr>
        <w:widowControl w:val="0"/>
        <w:tabs>
          <w:tab w:val="left" w:pos="3771"/>
          <w:tab w:val="left" w:pos="7630"/>
        </w:tabs>
        <w:jc w:val="both"/>
        <w:rPr>
          <w:rFonts w:ascii="Times New Roman" w:hAnsi="Times New Roman" w:cs="Verdana"/>
          <w:b/>
          <w:bCs/>
          <w:noProof/>
          <w:color w:val="000000"/>
          <w:szCs w:val="22"/>
        </w:rPr>
      </w:pPr>
      <w:r>
        <w:rPr>
          <w:rFonts w:ascii="Times New Roman" w:hAnsi="Times New Roman"/>
          <w:b/>
          <w:bCs/>
          <w:color w:val="000000"/>
          <w:szCs w:val="22"/>
        </w:rPr>
        <w:t>propranolols</w:t>
      </w:r>
      <w:r>
        <w:rPr>
          <w:rFonts w:ascii="Times New Roman" w:hAnsi="Times New Roman"/>
          <w:bCs/>
          <w:color w:val="000000"/>
          <w:szCs w:val="22"/>
        </w:rPr>
        <w:t>;</w:t>
      </w:r>
    </w:p>
    <w:p w:rsidR="00765F4D" w:rsidRPr="000B102D" w:rsidRDefault="00765F4D" w:rsidP="0016757B">
      <w:pPr>
        <w:widowControl w:val="0"/>
        <w:tabs>
          <w:tab w:val="left" w:pos="1382"/>
        </w:tabs>
        <w:jc w:val="both"/>
        <w:rPr>
          <w:rFonts w:ascii="Times New Roman" w:hAnsi="Times New Roman" w:cs="Verdana"/>
          <w:bCs/>
          <w:noProof/>
          <w:color w:val="000000"/>
          <w:szCs w:val="22"/>
        </w:rPr>
      </w:pPr>
      <w:r>
        <w:rPr>
          <w:rFonts w:ascii="Times New Roman" w:hAnsi="Times New Roman"/>
          <w:b/>
          <w:bCs/>
          <w:color w:val="000000"/>
          <w:szCs w:val="22"/>
        </w:rPr>
        <w:t>sotalols</w:t>
      </w:r>
      <w:r>
        <w:rPr>
          <w:rFonts w:ascii="Times New Roman" w:hAnsi="Times New Roman"/>
          <w:bCs/>
          <w:color w:val="000000"/>
          <w:szCs w:val="22"/>
        </w:rPr>
        <w:t>;</w:t>
      </w:r>
    </w:p>
    <w:p w:rsidR="00765F4D" w:rsidRPr="00A02586" w:rsidRDefault="00765F4D" w:rsidP="0016757B">
      <w:pPr>
        <w:widowControl w:val="0"/>
        <w:tabs>
          <w:tab w:val="left" w:pos="3771"/>
          <w:tab w:val="left" w:pos="7630"/>
        </w:tabs>
        <w:jc w:val="both"/>
        <w:rPr>
          <w:rFonts w:ascii="Times New Roman" w:hAnsi="Times New Roman" w:cs="Verdana"/>
          <w:bCs/>
          <w:noProof/>
          <w:color w:val="000000"/>
          <w:szCs w:val="22"/>
        </w:rPr>
      </w:pPr>
      <w:r>
        <w:rPr>
          <w:rFonts w:ascii="Times New Roman" w:hAnsi="Times New Roman"/>
          <w:b/>
          <w:bCs/>
          <w:color w:val="000000"/>
          <w:szCs w:val="22"/>
        </w:rPr>
        <w:t>timolols</w:t>
      </w:r>
      <w:r>
        <w:rPr>
          <w:rFonts w:ascii="Times New Roman" w:hAnsi="Times New Roman"/>
          <w:bCs/>
          <w:color w:val="000000"/>
          <w:szCs w:val="22"/>
        </w:rPr>
        <w:t>.</w:t>
      </w:r>
    </w:p>
    <w:sectPr w:rsidR="00765F4D" w:rsidRPr="00A02586" w:rsidSect="00985603">
      <w:headerReference w:type="default" r:id="rId9"/>
      <w:footerReference w:type="default" r:id="rId10"/>
      <w:headerReference w:type="first" r:id="rId11"/>
      <w:footerReference w:type="first" r:id="rId12"/>
      <w:type w:val="continuous"/>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02D" w:rsidRPr="00765F4D" w:rsidRDefault="000B102D">
      <w:pPr>
        <w:rPr>
          <w:noProof/>
        </w:rPr>
      </w:pPr>
      <w:r w:rsidRPr="00765F4D">
        <w:rPr>
          <w:noProof/>
        </w:rPr>
        <w:separator/>
      </w:r>
    </w:p>
  </w:endnote>
  <w:endnote w:type="continuationSeparator" w:id="0">
    <w:p w:rsidR="000B102D" w:rsidRPr="00765F4D" w:rsidRDefault="000B102D">
      <w:pPr>
        <w:rPr>
          <w:noProof/>
        </w:rPr>
      </w:pPr>
      <w:r w:rsidRPr="00765F4D">
        <w:rPr>
          <w:noProof/>
        </w:rPr>
        <w:continuationSeparator/>
      </w:r>
    </w:p>
  </w:endnote>
  <w:endnote w:type="continuationNotice" w:id="1">
    <w:p w:rsidR="000B102D" w:rsidRDefault="000B1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603" w:rsidRPr="00985603" w:rsidRDefault="00985603" w:rsidP="00985603">
    <w:pPr>
      <w:pStyle w:val="Header"/>
      <w:tabs>
        <w:tab w:val="left" w:pos="9072"/>
      </w:tabs>
      <w:rPr>
        <w:rStyle w:val="PageNumber"/>
        <w:rFonts w:ascii="Times New Roman" w:hAnsi="Times New Roman" w:cs="Times New Roman"/>
        <w:sz w:val="20"/>
        <w:szCs w:val="18"/>
      </w:rPr>
    </w:pPr>
  </w:p>
  <w:p w:rsidR="00985603" w:rsidRPr="00985603" w:rsidRDefault="00985603" w:rsidP="00985603">
    <w:pPr>
      <w:pStyle w:val="Header"/>
      <w:tabs>
        <w:tab w:val="clear" w:pos="4703"/>
        <w:tab w:val="clear" w:pos="9406"/>
        <w:tab w:val="right" w:leader="underscore" w:pos="9072"/>
      </w:tabs>
      <w:rPr>
        <w:rStyle w:val="PageNumber"/>
        <w:rFonts w:ascii="Times New Roman" w:hAnsi="Times New Roman" w:cs="Times New Roman"/>
        <w:sz w:val="20"/>
        <w:szCs w:val="18"/>
      </w:rPr>
    </w:pPr>
    <w:r w:rsidRPr="00985603">
      <w:rPr>
        <w:rStyle w:val="PageNumber"/>
        <w:rFonts w:ascii="Times New Roman" w:hAnsi="Times New Roman" w:cs="Times New Roman"/>
        <w:sz w:val="20"/>
        <w:szCs w:val="18"/>
      </w:rPr>
      <w:tab/>
    </w:r>
  </w:p>
  <w:p w:rsidR="00985603" w:rsidRPr="00985603" w:rsidRDefault="00985603" w:rsidP="00985603">
    <w:pPr>
      <w:pStyle w:val="Header"/>
      <w:tabs>
        <w:tab w:val="right" w:pos="9072"/>
      </w:tabs>
      <w:rPr>
        <w:rStyle w:val="PageNumber"/>
        <w:rFonts w:ascii="Times New Roman" w:hAnsi="Times New Roman" w:cs="Times New Roman"/>
        <w:sz w:val="20"/>
        <w:szCs w:val="18"/>
      </w:rPr>
    </w:pPr>
  </w:p>
  <w:p w:rsidR="00985603" w:rsidRPr="00985603" w:rsidRDefault="00985603" w:rsidP="00985603">
    <w:pPr>
      <w:pStyle w:val="Footer"/>
      <w:tabs>
        <w:tab w:val="clear" w:pos="4320"/>
        <w:tab w:val="clear" w:pos="8640"/>
        <w:tab w:val="right" w:pos="9072"/>
      </w:tabs>
      <w:rPr>
        <w:rFonts w:ascii="Times New Roman" w:hAnsi="Times New Roman" w:cs="Times New Roman"/>
        <w:sz w:val="20"/>
        <w:szCs w:val="18"/>
      </w:rPr>
    </w:pPr>
    <w:r w:rsidRPr="00985603">
      <w:rPr>
        <w:rFonts w:ascii="Times New Roman" w:hAnsi="Times New Roman" w:cs="Times New Roman"/>
        <w:noProof/>
        <w:sz w:val="20"/>
        <w:szCs w:val="18"/>
      </w:rPr>
      <w:t xml:space="preserve">Tulkojums </w:t>
    </w:r>
    <w:r w:rsidRPr="00985603">
      <w:rPr>
        <w:rFonts w:ascii="Times New Roman" w:hAnsi="Times New Roman" w:cs="Times New Roman"/>
        <w:noProof/>
        <w:sz w:val="20"/>
        <w:szCs w:val="18"/>
      </w:rPr>
      <w:fldChar w:fldCharType="begin"/>
    </w:r>
    <w:r w:rsidRPr="00985603">
      <w:rPr>
        <w:rFonts w:ascii="Times New Roman" w:hAnsi="Times New Roman" w:cs="Times New Roman"/>
        <w:noProof/>
        <w:sz w:val="20"/>
        <w:szCs w:val="18"/>
      </w:rPr>
      <w:instrText>symbol 211 \f "Symbol" \s 9</w:instrText>
    </w:r>
    <w:r w:rsidRPr="00985603">
      <w:rPr>
        <w:rFonts w:ascii="Times New Roman" w:hAnsi="Times New Roman" w:cs="Times New Roman"/>
        <w:noProof/>
        <w:sz w:val="20"/>
        <w:szCs w:val="18"/>
      </w:rPr>
      <w:fldChar w:fldCharType="separate"/>
    </w:r>
    <w:r w:rsidRPr="00985603">
      <w:rPr>
        <w:rFonts w:ascii="Times New Roman" w:hAnsi="Times New Roman" w:cs="Times New Roman"/>
        <w:noProof/>
        <w:sz w:val="20"/>
        <w:szCs w:val="18"/>
      </w:rPr>
      <w:t>Ó</w:t>
    </w:r>
    <w:r w:rsidRPr="00985603">
      <w:rPr>
        <w:rFonts w:ascii="Times New Roman" w:hAnsi="Times New Roman" w:cs="Times New Roman"/>
        <w:noProof/>
        <w:sz w:val="20"/>
        <w:szCs w:val="18"/>
      </w:rPr>
      <w:fldChar w:fldCharType="end"/>
    </w:r>
    <w:r>
      <w:rPr>
        <w:rFonts w:ascii="Times New Roman" w:hAnsi="Times New Roman" w:cs="Times New Roman"/>
        <w:noProof/>
        <w:sz w:val="20"/>
        <w:szCs w:val="18"/>
      </w:rPr>
      <w:t xml:space="preserve"> Valsts valodas centrs, 2020</w:t>
    </w:r>
    <w:r w:rsidRPr="00985603">
      <w:rPr>
        <w:rFonts w:ascii="Times New Roman" w:hAnsi="Times New Roman" w:cs="Times New Roman"/>
        <w:sz w:val="20"/>
        <w:szCs w:val="18"/>
      </w:rPr>
      <w:tab/>
    </w:r>
    <w:r w:rsidRPr="00985603">
      <w:rPr>
        <w:rStyle w:val="PageNumber"/>
        <w:rFonts w:ascii="Times New Roman" w:hAnsi="Times New Roman" w:cs="Times New Roman"/>
        <w:sz w:val="20"/>
        <w:szCs w:val="18"/>
      </w:rPr>
      <w:fldChar w:fldCharType="begin"/>
    </w:r>
    <w:r w:rsidRPr="00985603">
      <w:rPr>
        <w:rStyle w:val="PageNumber"/>
        <w:rFonts w:ascii="Times New Roman" w:hAnsi="Times New Roman" w:cs="Times New Roman"/>
        <w:sz w:val="20"/>
        <w:szCs w:val="18"/>
      </w:rPr>
      <w:instrText xml:space="preserve">page </w:instrText>
    </w:r>
    <w:r w:rsidRPr="00985603">
      <w:rPr>
        <w:rStyle w:val="PageNumber"/>
        <w:rFonts w:ascii="Times New Roman" w:hAnsi="Times New Roman" w:cs="Times New Roman"/>
        <w:sz w:val="20"/>
        <w:szCs w:val="18"/>
      </w:rPr>
      <w:fldChar w:fldCharType="separate"/>
    </w:r>
    <w:r w:rsidR="00773762">
      <w:rPr>
        <w:rStyle w:val="PageNumber"/>
        <w:rFonts w:ascii="Times New Roman" w:hAnsi="Times New Roman" w:cs="Times New Roman"/>
        <w:noProof/>
        <w:sz w:val="20"/>
        <w:szCs w:val="18"/>
      </w:rPr>
      <w:t>13</w:t>
    </w:r>
    <w:r w:rsidRPr="00985603">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603" w:rsidRPr="00985603" w:rsidRDefault="00985603" w:rsidP="00985603">
    <w:pPr>
      <w:pStyle w:val="Header"/>
      <w:tabs>
        <w:tab w:val="left" w:pos="9072"/>
      </w:tabs>
      <w:rPr>
        <w:rStyle w:val="PageNumber"/>
        <w:rFonts w:ascii="Times New Roman" w:hAnsi="Times New Roman" w:cs="Times New Roman"/>
        <w:sz w:val="20"/>
        <w:szCs w:val="18"/>
      </w:rPr>
    </w:pPr>
    <w:bookmarkStart w:id="18" w:name="_Hlk496261764"/>
    <w:bookmarkStart w:id="19" w:name="_Hlk496261765"/>
    <w:bookmarkStart w:id="20" w:name="_Hlk496261766"/>
  </w:p>
  <w:p w:rsidR="00985603" w:rsidRPr="00985603" w:rsidRDefault="00985603" w:rsidP="00985603">
    <w:pPr>
      <w:pStyle w:val="Header"/>
      <w:tabs>
        <w:tab w:val="clear" w:pos="4703"/>
        <w:tab w:val="clear" w:pos="9406"/>
        <w:tab w:val="left" w:leader="underscore" w:pos="9072"/>
      </w:tabs>
      <w:rPr>
        <w:rStyle w:val="PageNumber"/>
        <w:rFonts w:ascii="Times New Roman" w:hAnsi="Times New Roman" w:cs="Times New Roman"/>
        <w:sz w:val="20"/>
        <w:szCs w:val="18"/>
      </w:rPr>
    </w:pPr>
    <w:r w:rsidRPr="00985603">
      <w:rPr>
        <w:rStyle w:val="PageNumber"/>
        <w:rFonts w:ascii="Times New Roman" w:hAnsi="Times New Roman" w:cs="Times New Roman"/>
        <w:sz w:val="20"/>
        <w:szCs w:val="18"/>
      </w:rPr>
      <w:tab/>
    </w:r>
  </w:p>
  <w:p w:rsidR="00985603" w:rsidRPr="00985603" w:rsidRDefault="00985603" w:rsidP="00985603">
    <w:pPr>
      <w:pStyle w:val="Header"/>
      <w:tabs>
        <w:tab w:val="left" w:pos="9072"/>
      </w:tabs>
      <w:rPr>
        <w:rStyle w:val="PageNumber"/>
        <w:rFonts w:ascii="Times New Roman" w:hAnsi="Times New Roman" w:cs="Times New Roman"/>
        <w:sz w:val="20"/>
        <w:szCs w:val="18"/>
      </w:rPr>
    </w:pPr>
  </w:p>
  <w:p w:rsidR="00985603" w:rsidRPr="00985603" w:rsidRDefault="00985603" w:rsidP="00985603">
    <w:pPr>
      <w:pStyle w:val="Footer"/>
      <w:rPr>
        <w:rFonts w:ascii="Times New Roman" w:hAnsi="Times New Roman" w:cs="Times New Roman"/>
        <w:sz w:val="20"/>
        <w:szCs w:val="18"/>
      </w:rPr>
    </w:pPr>
    <w:r w:rsidRPr="00985603">
      <w:rPr>
        <w:rFonts w:ascii="Times New Roman" w:hAnsi="Times New Roman" w:cs="Times New Roman"/>
        <w:noProof/>
        <w:sz w:val="20"/>
        <w:szCs w:val="18"/>
      </w:rPr>
      <w:t xml:space="preserve">Tulkojums </w:t>
    </w:r>
    <w:r w:rsidRPr="00985603">
      <w:rPr>
        <w:rFonts w:ascii="Times New Roman" w:hAnsi="Times New Roman" w:cs="Times New Roman"/>
        <w:noProof/>
        <w:sz w:val="20"/>
        <w:szCs w:val="18"/>
      </w:rPr>
      <w:fldChar w:fldCharType="begin"/>
    </w:r>
    <w:r w:rsidRPr="00985603">
      <w:rPr>
        <w:rFonts w:ascii="Times New Roman" w:hAnsi="Times New Roman" w:cs="Times New Roman"/>
        <w:noProof/>
        <w:sz w:val="20"/>
        <w:szCs w:val="18"/>
      </w:rPr>
      <w:instrText>symbol 211 \f "Symbol" \s 9</w:instrText>
    </w:r>
    <w:r w:rsidRPr="00985603">
      <w:rPr>
        <w:rFonts w:ascii="Times New Roman" w:hAnsi="Times New Roman" w:cs="Times New Roman"/>
        <w:noProof/>
        <w:sz w:val="20"/>
        <w:szCs w:val="18"/>
      </w:rPr>
      <w:fldChar w:fldCharType="separate"/>
    </w:r>
    <w:r w:rsidRPr="00985603">
      <w:rPr>
        <w:rFonts w:ascii="Times New Roman" w:hAnsi="Times New Roman" w:cs="Times New Roman"/>
        <w:noProof/>
        <w:sz w:val="20"/>
        <w:szCs w:val="18"/>
      </w:rPr>
      <w:t>Ó</w:t>
    </w:r>
    <w:r w:rsidRPr="00985603">
      <w:rPr>
        <w:rFonts w:ascii="Times New Roman" w:hAnsi="Times New Roman" w:cs="Times New Roman"/>
        <w:noProof/>
        <w:sz w:val="20"/>
        <w:szCs w:val="18"/>
      </w:rPr>
      <w:fldChar w:fldCharType="end"/>
    </w:r>
    <w:r w:rsidRPr="00985603">
      <w:rPr>
        <w:rFonts w:ascii="Times New Roman" w:hAnsi="Times New Roman" w:cs="Times New Roman"/>
        <w:noProof/>
        <w:sz w:val="20"/>
        <w:szCs w:val="18"/>
      </w:rPr>
      <w:t xml:space="preserve"> Valsts valodas centrs, 20</w:t>
    </w:r>
    <w:bookmarkEnd w:id="18"/>
    <w:bookmarkEnd w:id="19"/>
    <w:bookmarkEnd w:id="20"/>
    <w:r>
      <w:rPr>
        <w:rFonts w:ascii="Times New Roman" w:hAnsi="Times New Roman" w:cs="Times New Roman"/>
        <w:noProof/>
        <w:sz w:val="20"/>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02D" w:rsidRPr="00765F4D" w:rsidRDefault="000B102D">
      <w:pPr>
        <w:rPr>
          <w:noProof/>
        </w:rPr>
      </w:pPr>
      <w:r w:rsidRPr="00765F4D">
        <w:rPr>
          <w:noProof/>
        </w:rPr>
        <w:separator/>
      </w:r>
    </w:p>
  </w:footnote>
  <w:footnote w:type="continuationSeparator" w:id="0">
    <w:p w:rsidR="000B102D" w:rsidRPr="00765F4D" w:rsidRDefault="000B102D">
      <w:pPr>
        <w:rPr>
          <w:noProof/>
        </w:rPr>
      </w:pPr>
      <w:r w:rsidRPr="00765F4D">
        <w:rPr>
          <w:noProof/>
        </w:rPr>
        <w:continuationSeparator/>
      </w:r>
    </w:p>
  </w:footnote>
  <w:footnote w:type="continuationNotice" w:id="1">
    <w:p w:rsidR="000B102D" w:rsidRDefault="000B10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603" w:rsidRPr="00985603" w:rsidRDefault="00985603" w:rsidP="00985603">
    <w:pPr>
      <w:pStyle w:val="Header"/>
      <w:rPr>
        <w:rStyle w:val="PageNumber"/>
        <w:rFonts w:ascii="Times New Roman" w:hAnsi="Times New Roman" w:cs="Times New Roman"/>
        <w:sz w:val="20"/>
        <w:szCs w:val="20"/>
      </w:rPr>
    </w:pPr>
    <w:bookmarkStart w:id="8" w:name="_Hlk496261784"/>
    <w:bookmarkStart w:id="9" w:name="_Hlk496261785"/>
    <w:bookmarkStart w:id="10" w:name="_Hlk496261786"/>
    <w:bookmarkStart w:id="11" w:name="_Hlk502757728"/>
    <w:bookmarkStart w:id="12" w:name="_Hlk502757729"/>
    <w:bookmarkStart w:id="13" w:name="_Hlk502757738"/>
    <w:bookmarkStart w:id="14" w:name="_Hlk502757739"/>
  </w:p>
  <w:p w:rsidR="00985603" w:rsidRPr="00985603" w:rsidRDefault="00985603" w:rsidP="00985603">
    <w:pPr>
      <w:pStyle w:val="Header"/>
      <w:tabs>
        <w:tab w:val="clear" w:pos="4703"/>
        <w:tab w:val="clear" w:pos="9406"/>
        <w:tab w:val="right" w:leader="underscore" w:pos="9072"/>
      </w:tabs>
      <w:rPr>
        <w:rStyle w:val="PageNumber"/>
        <w:rFonts w:ascii="Times New Roman" w:hAnsi="Times New Roman" w:cs="Times New Roman"/>
        <w:sz w:val="20"/>
        <w:szCs w:val="20"/>
      </w:rPr>
    </w:pPr>
    <w:r w:rsidRPr="00985603">
      <w:rPr>
        <w:rStyle w:val="PageNumber"/>
        <w:rFonts w:ascii="Times New Roman" w:hAnsi="Times New Roman" w:cs="Times New Roman"/>
        <w:sz w:val="20"/>
        <w:szCs w:val="20"/>
      </w:rPr>
      <w:tab/>
    </w:r>
  </w:p>
  <w:bookmarkEnd w:id="8"/>
  <w:bookmarkEnd w:id="9"/>
  <w:bookmarkEnd w:id="10"/>
  <w:bookmarkEnd w:id="11"/>
  <w:bookmarkEnd w:id="12"/>
  <w:bookmarkEnd w:id="13"/>
  <w:bookmarkEnd w:id="14"/>
  <w:p w:rsidR="00985603" w:rsidRPr="00985603" w:rsidRDefault="00985603" w:rsidP="00985603">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603" w:rsidRPr="00985603" w:rsidRDefault="00985603" w:rsidP="00985603">
    <w:pPr>
      <w:pBdr>
        <w:bottom w:val="single" w:sz="12" w:space="5" w:color="auto"/>
      </w:pBdr>
      <w:rPr>
        <w:rFonts w:ascii="Times New Roman" w:hAnsi="Times New Roman" w:cs="Times New Roman"/>
        <w:spacing w:val="-2"/>
        <w:sz w:val="20"/>
        <w:szCs w:val="20"/>
      </w:rPr>
    </w:pPr>
    <w:bookmarkStart w:id="15" w:name="_Hlk496261745"/>
    <w:bookmarkStart w:id="16" w:name="_Hlk496261746"/>
    <w:bookmarkStart w:id="17" w:name="_Hlk496261747"/>
  </w:p>
  <w:bookmarkEnd w:id="15"/>
  <w:bookmarkEnd w:id="16"/>
  <w:bookmarkEnd w:id="17"/>
  <w:p w:rsidR="00985603" w:rsidRPr="00985603" w:rsidRDefault="00985603" w:rsidP="00985603">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E284A08"/>
    <w:lvl w:ilvl="0">
      <w:numFmt w:val="bullet"/>
      <w:lvlText w:val="*"/>
      <w:lvlJc w:val="left"/>
    </w:lvl>
  </w:abstractNum>
  <w:abstractNum w:abstractNumId="1" w15:restartNumberingAfterBreak="0">
    <w:nsid w:val="00000006"/>
    <w:multiLevelType w:val="hybridMultilevel"/>
    <w:tmpl w:val="1D9EB1C2"/>
    <w:lvl w:ilvl="0" w:tplc="F070BE46">
      <w:start w:val="1"/>
      <w:numFmt w:val="decimal"/>
      <w:lvlText w:val="%1."/>
      <w:lvlJc w:val="left"/>
      <w:pPr>
        <w:tabs>
          <w:tab w:val="num" w:pos="360"/>
        </w:tabs>
        <w:ind w:left="360" w:hanging="360"/>
      </w:pPr>
      <w:rPr>
        <w:b/>
        <w:bCs/>
        <w:spacing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000000A"/>
    <w:multiLevelType w:val="hybridMultilevel"/>
    <w:tmpl w:val="F508FB7C"/>
    <w:lvl w:ilvl="0" w:tplc="04090007">
      <w:start w:val="1"/>
      <w:numFmt w:val="bullet"/>
      <w:lvlText w:val=""/>
      <w:lvlJc w:val="left"/>
      <w:pPr>
        <w:tabs>
          <w:tab w:val="num" w:pos="720"/>
        </w:tabs>
        <w:ind w:left="720" w:hanging="360"/>
      </w:pPr>
      <w:rPr>
        <w:rFonts w:ascii="Symbol" w:hAnsi="Symbol" w:cs="Symbol"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3" w15:restartNumberingAfterBreak="0">
    <w:nsid w:val="0000000D"/>
    <w:multiLevelType w:val="hybridMultilevel"/>
    <w:tmpl w:val="9AA8B978"/>
    <w:lvl w:ilvl="0" w:tplc="24321A1C">
      <w:start w:val="1"/>
      <w:numFmt w:val="decimal"/>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000001E"/>
    <w:multiLevelType w:val="hybridMultilevel"/>
    <w:tmpl w:val="FE62AE1A"/>
    <w:lvl w:ilvl="0" w:tplc="D0168942">
      <w:start w:val="1"/>
      <w:numFmt w:val="decimal"/>
      <w:lvlText w:val="%1."/>
      <w:lvlJc w:val="left"/>
      <w:pPr>
        <w:tabs>
          <w:tab w:val="num" w:pos="720"/>
        </w:tabs>
        <w:ind w:left="720" w:hanging="360"/>
      </w:pPr>
      <w:rPr>
        <w:rFonts w:ascii="Verdana" w:hAnsi="Verdana" w:hint="default"/>
        <w:b/>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000002A"/>
    <w:multiLevelType w:val="hybridMultilevel"/>
    <w:tmpl w:val="8FDA16B4"/>
    <w:lvl w:ilvl="0" w:tplc="04090007">
      <w:start w:val="1"/>
      <w:numFmt w:val="bullet"/>
      <w:lvlText w:val=""/>
      <w:lvlJc w:val="left"/>
      <w:pPr>
        <w:tabs>
          <w:tab w:val="num" w:pos="1080"/>
        </w:tabs>
        <w:ind w:left="1080" w:hanging="360"/>
      </w:pPr>
      <w:rPr>
        <w:rFonts w:ascii="Symbol" w:hAnsi="Symbol" w:cs="Symbol"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6" w15:restartNumberingAfterBreak="0">
    <w:nsid w:val="018568BE"/>
    <w:multiLevelType w:val="hybridMultilevel"/>
    <w:tmpl w:val="392CC0DA"/>
    <w:lvl w:ilvl="0" w:tplc="1A8CB94E">
      <w:start w:val="1"/>
      <w:numFmt w:val="bullet"/>
      <w:lvlText w:val=""/>
      <w:lvlJc w:val="left"/>
      <w:pPr>
        <w:tabs>
          <w:tab w:val="num" w:pos="720"/>
        </w:tabs>
        <w:ind w:left="720" w:hanging="360"/>
      </w:pPr>
      <w:rPr>
        <w:rFonts w:ascii="Wingdings" w:hAnsi="Wingdings" w:hint="default"/>
      </w:rPr>
    </w:lvl>
    <w:lvl w:ilvl="1" w:tplc="61789A1A" w:tentative="1">
      <w:start w:val="1"/>
      <w:numFmt w:val="bullet"/>
      <w:lvlText w:val=""/>
      <w:lvlJc w:val="left"/>
      <w:pPr>
        <w:tabs>
          <w:tab w:val="num" w:pos="1440"/>
        </w:tabs>
        <w:ind w:left="1440" w:hanging="360"/>
      </w:pPr>
      <w:rPr>
        <w:rFonts w:ascii="Wingdings" w:hAnsi="Wingdings" w:hint="default"/>
      </w:rPr>
    </w:lvl>
    <w:lvl w:ilvl="2" w:tplc="4C04C7CE" w:tentative="1">
      <w:start w:val="1"/>
      <w:numFmt w:val="bullet"/>
      <w:lvlText w:val=""/>
      <w:lvlJc w:val="left"/>
      <w:pPr>
        <w:tabs>
          <w:tab w:val="num" w:pos="2160"/>
        </w:tabs>
        <w:ind w:left="2160" w:hanging="360"/>
      </w:pPr>
      <w:rPr>
        <w:rFonts w:ascii="Wingdings" w:hAnsi="Wingdings" w:hint="default"/>
      </w:rPr>
    </w:lvl>
    <w:lvl w:ilvl="3" w:tplc="BE380544" w:tentative="1">
      <w:start w:val="1"/>
      <w:numFmt w:val="bullet"/>
      <w:lvlText w:val=""/>
      <w:lvlJc w:val="left"/>
      <w:pPr>
        <w:tabs>
          <w:tab w:val="num" w:pos="2880"/>
        </w:tabs>
        <w:ind w:left="2880" w:hanging="360"/>
      </w:pPr>
      <w:rPr>
        <w:rFonts w:ascii="Wingdings" w:hAnsi="Wingdings" w:hint="default"/>
      </w:rPr>
    </w:lvl>
    <w:lvl w:ilvl="4" w:tplc="60B8E9FC" w:tentative="1">
      <w:start w:val="1"/>
      <w:numFmt w:val="bullet"/>
      <w:lvlText w:val=""/>
      <w:lvlJc w:val="left"/>
      <w:pPr>
        <w:tabs>
          <w:tab w:val="num" w:pos="3600"/>
        </w:tabs>
        <w:ind w:left="3600" w:hanging="360"/>
      </w:pPr>
      <w:rPr>
        <w:rFonts w:ascii="Wingdings" w:hAnsi="Wingdings" w:hint="default"/>
      </w:rPr>
    </w:lvl>
    <w:lvl w:ilvl="5" w:tplc="0728D7DA" w:tentative="1">
      <w:start w:val="1"/>
      <w:numFmt w:val="bullet"/>
      <w:lvlText w:val=""/>
      <w:lvlJc w:val="left"/>
      <w:pPr>
        <w:tabs>
          <w:tab w:val="num" w:pos="4320"/>
        </w:tabs>
        <w:ind w:left="4320" w:hanging="360"/>
      </w:pPr>
      <w:rPr>
        <w:rFonts w:ascii="Wingdings" w:hAnsi="Wingdings" w:hint="default"/>
      </w:rPr>
    </w:lvl>
    <w:lvl w:ilvl="6" w:tplc="4D2CFD66" w:tentative="1">
      <w:start w:val="1"/>
      <w:numFmt w:val="bullet"/>
      <w:lvlText w:val=""/>
      <w:lvlJc w:val="left"/>
      <w:pPr>
        <w:tabs>
          <w:tab w:val="num" w:pos="5040"/>
        </w:tabs>
        <w:ind w:left="5040" w:hanging="360"/>
      </w:pPr>
      <w:rPr>
        <w:rFonts w:ascii="Wingdings" w:hAnsi="Wingdings" w:hint="default"/>
      </w:rPr>
    </w:lvl>
    <w:lvl w:ilvl="7" w:tplc="B5E0C1A0" w:tentative="1">
      <w:start w:val="1"/>
      <w:numFmt w:val="bullet"/>
      <w:lvlText w:val=""/>
      <w:lvlJc w:val="left"/>
      <w:pPr>
        <w:tabs>
          <w:tab w:val="num" w:pos="5760"/>
        </w:tabs>
        <w:ind w:left="5760" w:hanging="360"/>
      </w:pPr>
      <w:rPr>
        <w:rFonts w:ascii="Wingdings" w:hAnsi="Wingdings" w:hint="default"/>
      </w:rPr>
    </w:lvl>
    <w:lvl w:ilvl="8" w:tplc="D39478E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1CE6A6F"/>
    <w:multiLevelType w:val="multilevel"/>
    <w:tmpl w:val="0409001D"/>
    <w:styleLink w:val="Style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A95390"/>
    <w:multiLevelType w:val="hybridMultilevel"/>
    <w:tmpl w:val="052A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60A21"/>
    <w:multiLevelType w:val="hybridMultilevel"/>
    <w:tmpl w:val="90B05512"/>
    <w:lvl w:ilvl="0" w:tplc="467A489E">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B4A63"/>
    <w:multiLevelType w:val="hybridMultilevel"/>
    <w:tmpl w:val="E2B6E1E8"/>
    <w:lvl w:ilvl="0" w:tplc="245AEAC8">
      <w:start w:val="1"/>
      <w:numFmt w:val="decimal"/>
      <w:lvlText w:val="%1."/>
      <w:lvlJc w:val="left"/>
      <w:pPr>
        <w:ind w:left="630" w:hanging="360"/>
      </w:pPr>
      <w:rPr>
        <w:b/>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1" w15:restartNumberingAfterBreak="0">
    <w:nsid w:val="261A70AE"/>
    <w:multiLevelType w:val="multilevel"/>
    <w:tmpl w:val="0409001D"/>
    <w:numStyleLink w:val="Style1"/>
  </w:abstractNum>
  <w:abstractNum w:abstractNumId="12" w15:restartNumberingAfterBreak="0">
    <w:nsid w:val="27A75C02"/>
    <w:multiLevelType w:val="hybridMultilevel"/>
    <w:tmpl w:val="EEB63C5C"/>
    <w:lvl w:ilvl="0" w:tplc="B96A9D18">
      <w:start w:val="5"/>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A5C3EE8"/>
    <w:multiLevelType w:val="hybridMultilevel"/>
    <w:tmpl w:val="BD922238"/>
    <w:lvl w:ilvl="0" w:tplc="06D6B644">
      <w:start w:val="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2AD5752D"/>
    <w:multiLevelType w:val="hybridMultilevel"/>
    <w:tmpl w:val="06F09B96"/>
    <w:lvl w:ilvl="0" w:tplc="467A489E">
      <w:start w:val="1"/>
      <w:numFmt w:val="bullet"/>
      <w:pStyle w:val="P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C619E"/>
    <w:multiLevelType w:val="hybridMultilevel"/>
    <w:tmpl w:val="B2304EDA"/>
    <w:lvl w:ilvl="0" w:tplc="7D0A4A1E">
      <w:start w:val="2"/>
      <w:numFmt w:val="bullet"/>
      <w:lvlText w:val=""/>
      <w:lvlJc w:val="left"/>
      <w:pPr>
        <w:ind w:left="720" w:hanging="360"/>
      </w:pPr>
      <w:rPr>
        <w:rFonts w:ascii="Symbol" w:eastAsia="Times New Roman" w:hAnsi="Symbol" w:cs="Verdan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F2F66E8"/>
    <w:multiLevelType w:val="multilevel"/>
    <w:tmpl w:val="636459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FBC0158"/>
    <w:multiLevelType w:val="hybridMultilevel"/>
    <w:tmpl w:val="C8C4C3A6"/>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8" w15:restartNumberingAfterBreak="0">
    <w:nsid w:val="309D3A03"/>
    <w:multiLevelType w:val="hybridMultilevel"/>
    <w:tmpl w:val="33A6B66E"/>
    <w:lvl w:ilvl="0" w:tplc="2548B7CA">
      <w:start w:val="18"/>
      <w:numFmt w:val="bullet"/>
      <w:lvlText w:val=""/>
      <w:lvlJc w:val="left"/>
      <w:pPr>
        <w:ind w:left="720" w:hanging="360"/>
      </w:pPr>
      <w:rPr>
        <w:rFonts w:ascii="Symbol" w:eastAsia="Times New Roman" w:hAnsi="Symbol" w:cs="Arial" w:hint="default"/>
        <w:b w:val="0"/>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2551E42"/>
    <w:multiLevelType w:val="hybridMultilevel"/>
    <w:tmpl w:val="E32CAEEE"/>
    <w:lvl w:ilvl="0" w:tplc="65B8CA54">
      <w:start w:val="1"/>
      <w:numFmt w:val="bullet"/>
      <w:lvlText w:val="•"/>
      <w:lvlJc w:val="left"/>
      <w:pPr>
        <w:tabs>
          <w:tab w:val="num" w:pos="720"/>
        </w:tabs>
        <w:ind w:left="720" w:hanging="360"/>
      </w:pPr>
      <w:rPr>
        <w:rFonts w:ascii="Arial" w:hAnsi="Arial" w:hint="default"/>
      </w:rPr>
    </w:lvl>
    <w:lvl w:ilvl="1" w:tplc="A33838EE" w:tentative="1">
      <w:start w:val="1"/>
      <w:numFmt w:val="bullet"/>
      <w:lvlText w:val="•"/>
      <w:lvlJc w:val="left"/>
      <w:pPr>
        <w:tabs>
          <w:tab w:val="num" w:pos="1440"/>
        </w:tabs>
        <w:ind w:left="1440" w:hanging="360"/>
      </w:pPr>
      <w:rPr>
        <w:rFonts w:ascii="Arial" w:hAnsi="Arial" w:hint="default"/>
      </w:rPr>
    </w:lvl>
    <w:lvl w:ilvl="2" w:tplc="897A9A62" w:tentative="1">
      <w:start w:val="1"/>
      <w:numFmt w:val="bullet"/>
      <w:lvlText w:val="•"/>
      <w:lvlJc w:val="left"/>
      <w:pPr>
        <w:tabs>
          <w:tab w:val="num" w:pos="2160"/>
        </w:tabs>
        <w:ind w:left="2160" w:hanging="360"/>
      </w:pPr>
      <w:rPr>
        <w:rFonts w:ascii="Arial" w:hAnsi="Arial" w:hint="default"/>
      </w:rPr>
    </w:lvl>
    <w:lvl w:ilvl="3" w:tplc="4C8CF792" w:tentative="1">
      <w:start w:val="1"/>
      <w:numFmt w:val="bullet"/>
      <w:lvlText w:val="•"/>
      <w:lvlJc w:val="left"/>
      <w:pPr>
        <w:tabs>
          <w:tab w:val="num" w:pos="2880"/>
        </w:tabs>
        <w:ind w:left="2880" w:hanging="360"/>
      </w:pPr>
      <w:rPr>
        <w:rFonts w:ascii="Arial" w:hAnsi="Arial" w:hint="default"/>
      </w:rPr>
    </w:lvl>
    <w:lvl w:ilvl="4" w:tplc="3EF249CC" w:tentative="1">
      <w:start w:val="1"/>
      <w:numFmt w:val="bullet"/>
      <w:lvlText w:val="•"/>
      <w:lvlJc w:val="left"/>
      <w:pPr>
        <w:tabs>
          <w:tab w:val="num" w:pos="3600"/>
        </w:tabs>
        <w:ind w:left="3600" w:hanging="360"/>
      </w:pPr>
      <w:rPr>
        <w:rFonts w:ascii="Arial" w:hAnsi="Arial" w:hint="default"/>
      </w:rPr>
    </w:lvl>
    <w:lvl w:ilvl="5" w:tplc="74D6D8E6" w:tentative="1">
      <w:start w:val="1"/>
      <w:numFmt w:val="bullet"/>
      <w:lvlText w:val="•"/>
      <w:lvlJc w:val="left"/>
      <w:pPr>
        <w:tabs>
          <w:tab w:val="num" w:pos="4320"/>
        </w:tabs>
        <w:ind w:left="4320" w:hanging="360"/>
      </w:pPr>
      <w:rPr>
        <w:rFonts w:ascii="Arial" w:hAnsi="Arial" w:hint="default"/>
      </w:rPr>
    </w:lvl>
    <w:lvl w:ilvl="6" w:tplc="9B8276B4" w:tentative="1">
      <w:start w:val="1"/>
      <w:numFmt w:val="bullet"/>
      <w:lvlText w:val="•"/>
      <w:lvlJc w:val="left"/>
      <w:pPr>
        <w:tabs>
          <w:tab w:val="num" w:pos="5040"/>
        </w:tabs>
        <w:ind w:left="5040" w:hanging="360"/>
      </w:pPr>
      <w:rPr>
        <w:rFonts w:ascii="Arial" w:hAnsi="Arial" w:hint="default"/>
      </w:rPr>
    </w:lvl>
    <w:lvl w:ilvl="7" w:tplc="4216ADDA" w:tentative="1">
      <w:start w:val="1"/>
      <w:numFmt w:val="bullet"/>
      <w:lvlText w:val="•"/>
      <w:lvlJc w:val="left"/>
      <w:pPr>
        <w:tabs>
          <w:tab w:val="num" w:pos="5760"/>
        </w:tabs>
        <w:ind w:left="5760" w:hanging="360"/>
      </w:pPr>
      <w:rPr>
        <w:rFonts w:ascii="Arial" w:hAnsi="Arial" w:hint="default"/>
      </w:rPr>
    </w:lvl>
    <w:lvl w:ilvl="8" w:tplc="17BC023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624794"/>
    <w:multiLevelType w:val="hybridMultilevel"/>
    <w:tmpl w:val="9144886C"/>
    <w:lvl w:ilvl="0" w:tplc="3196A7D4">
      <w:start w:val="1"/>
      <w:numFmt w:val="bullet"/>
      <w:lvlText w:val="•"/>
      <w:lvlJc w:val="left"/>
      <w:pPr>
        <w:tabs>
          <w:tab w:val="num" w:pos="720"/>
        </w:tabs>
        <w:ind w:left="720" w:hanging="360"/>
      </w:pPr>
      <w:rPr>
        <w:rFonts w:ascii="Arial" w:hAnsi="Arial" w:hint="default"/>
      </w:rPr>
    </w:lvl>
    <w:lvl w:ilvl="1" w:tplc="EE4A19F2" w:tentative="1">
      <w:start w:val="1"/>
      <w:numFmt w:val="bullet"/>
      <w:lvlText w:val="•"/>
      <w:lvlJc w:val="left"/>
      <w:pPr>
        <w:tabs>
          <w:tab w:val="num" w:pos="1440"/>
        </w:tabs>
        <w:ind w:left="1440" w:hanging="360"/>
      </w:pPr>
      <w:rPr>
        <w:rFonts w:ascii="Arial" w:hAnsi="Arial" w:hint="default"/>
      </w:rPr>
    </w:lvl>
    <w:lvl w:ilvl="2" w:tplc="D4F69304" w:tentative="1">
      <w:start w:val="1"/>
      <w:numFmt w:val="bullet"/>
      <w:lvlText w:val="•"/>
      <w:lvlJc w:val="left"/>
      <w:pPr>
        <w:tabs>
          <w:tab w:val="num" w:pos="2160"/>
        </w:tabs>
        <w:ind w:left="2160" w:hanging="360"/>
      </w:pPr>
      <w:rPr>
        <w:rFonts w:ascii="Arial" w:hAnsi="Arial" w:hint="default"/>
      </w:rPr>
    </w:lvl>
    <w:lvl w:ilvl="3" w:tplc="6FE63EA2" w:tentative="1">
      <w:start w:val="1"/>
      <w:numFmt w:val="bullet"/>
      <w:lvlText w:val="•"/>
      <w:lvlJc w:val="left"/>
      <w:pPr>
        <w:tabs>
          <w:tab w:val="num" w:pos="2880"/>
        </w:tabs>
        <w:ind w:left="2880" w:hanging="360"/>
      </w:pPr>
      <w:rPr>
        <w:rFonts w:ascii="Arial" w:hAnsi="Arial" w:hint="default"/>
      </w:rPr>
    </w:lvl>
    <w:lvl w:ilvl="4" w:tplc="48FEAEEC" w:tentative="1">
      <w:start w:val="1"/>
      <w:numFmt w:val="bullet"/>
      <w:lvlText w:val="•"/>
      <w:lvlJc w:val="left"/>
      <w:pPr>
        <w:tabs>
          <w:tab w:val="num" w:pos="3600"/>
        </w:tabs>
        <w:ind w:left="3600" w:hanging="360"/>
      </w:pPr>
      <w:rPr>
        <w:rFonts w:ascii="Arial" w:hAnsi="Arial" w:hint="default"/>
      </w:rPr>
    </w:lvl>
    <w:lvl w:ilvl="5" w:tplc="0C06B79C" w:tentative="1">
      <w:start w:val="1"/>
      <w:numFmt w:val="bullet"/>
      <w:lvlText w:val="•"/>
      <w:lvlJc w:val="left"/>
      <w:pPr>
        <w:tabs>
          <w:tab w:val="num" w:pos="4320"/>
        </w:tabs>
        <w:ind w:left="4320" w:hanging="360"/>
      </w:pPr>
      <w:rPr>
        <w:rFonts w:ascii="Arial" w:hAnsi="Arial" w:hint="default"/>
      </w:rPr>
    </w:lvl>
    <w:lvl w:ilvl="6" w:tplc="89224426" w:tentative="1">
      <w:start w:val="1"/>
      <w:numFmt w:val="bullet"/>
      <w:lvlText w:val="•"/>
      <w:lvlJc w:val="left"/>
      <w:pPr>
        <w:tabs>
          <w:tab w:val="num" w:pos="5040"/>
        </w:tabs>
        <w:ind w:left="5040" w:hanging="360"/>
      </w:pPr>
      <w:rPr>
        <w:rFonts w:ascii="Arial" w:hAnsi="Arial" w:hint="default"/>
      </w:rPr>
    </w:lvl>
    <w:lvl w:ilvl="7" w:tplc="C31A3D84" w:tentative="1">
      <w:start w:val="1"/>
      <w:numFmt w:val="bullet"/>
      <w:lvlText w:val="•"/>
      <w:lvlJc w:val="left"/>
      <w:pPr>
        <w:tabs>
          <w:tab w:val="num" w:pos="5760"/>
        </w:tabs>
        <w:ind w:left="5760" w:hanging="360"/>
      </w:pPr>
      <w:rPr>
        <w:rFonts w:ascii="Arial" w:hAnsi="Arial" w:hint="default"/>
      </w:rPr>
    </w:lvl>
    <w:lvl w:ilvl="8" w:tplc="7C0A1BE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364C19"/>
    <w:multiLevelType w:val="hybridMultilevel"/>
    <w:tmpl w:val="5420B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0442ABC"/>
    <w:multiLevelType w:val="hybridMultilevel"/>
    <w:tmpl w:val="7096B76C"/>
    <w:lvl w:ilvl="0" w:tplc="1BA03DEA">
      <w:start w:val="1"/>
      <w:numFmt w:val="bullet"/>
      <w:lvlText w:val="•"/>
      <w:lvlJc w:val="left"/>
      <w:pPr>
        <w:tabs>
          <w:tab w:val="num" w:pos="720"/>
        </w:tabs>
        <w:ind w:left="720" w:hanging="360"/>
      </w:pPr>
      <w:rPr>
        <w:rFonts w:ascii="Arial" w:hAnsi="Arial" w:hint="default"/>
      </w:rPr>
    </w:lvl>
    <w:lvl w:ilvl="1" w:tplc="966665E0" w:tentative="1">
      <w:start w:val="1"/>
      <w:numFmt w:val="bullet"/>
      <w:lvlText w:val="•"/>
      <w:lvlJc w:val="left"/>
      <w:pPr>
        <w:tabs>
          <w:tab w:val="num" w:pos="1440"/>
        </w:tabs>
        <w:ind w:left="1440" w:hanging="360"/>
      </w:pPr>
      <w:rPr>
        <w:rFonts w:ascii="Arial" w:hAnsi="Arial" w:hint="default"/>
      </w:rPr>
    </w:lvl>
    <w:lvl w:ilvl="2" w:tplc="B43E203E" w:tentative="1">
      <w:start w:val="1"/>
      <w:numFmt w:val="bullet"/>
      <w:lvlText w:val="•"/>
      <w:lvlJc w:val="left"/>
      <w:pPr>
        <w:tabs>
          <w:tab w:val="num" w:pos="2160"/>
        </w:tabs>
        <w:ind w:left="2160" w:hanging="360"/>
      </w:pPr>
      <w:rPr>
        <w:rFonts w:ascii="Arial" w:hAnsi="Arial" w:hint="default"/>
      </w:rPr>
    </w:lvl>
    <w:lvl w:ilvl="3" w:tplc="5CA8043A" w:tentative="1">
      <w:start w:val="1"/>
      <w:numFmt w:val="bullet"/>
      <w:lvlText w:val="•"/>
      <w:lvlJc w:val="left"/>
      <w:pPr>
        <w:tabs>
          <w:tab w:val="num" w:pos="2880"/>
        </w:tabs>
        <w:ind w:left="2880" w:hanging="360"/>
      </w:pPr>
      <w:rPr>
        <w:rFonts w:ascii="Arial" w:hAnsi="Arial" w:hint="default"/>
      </w:rPr>
    </w:lvl>
    <w:lvl w:ilvl="4" w:tplc="A788A4C4" w:tentative="1">
      <w:start w:val="1"/>
      <w:numFmt w:val="bullet"/>
      <w:lvlText w:val="•"/>
      <w:lvlJc w:val="left"/>
      <w:pPr>
        <w:tabs>
          <w:tab w:val="num" w:pos="3600"/>
        </w:tabs>
        <w:ind w:left="3600" w:hanging="360"/>
      </w:pPr>
      <w:rPr>
        <w:rFonts w:ascii="Arial" w:hAnsi="Arial" w:hint="default"/>
      </w:rPr>
    </w:lvl>
    <w:lvl w:ilvl="5" w:tplc="94A4FC86" w:tentative="1">
      <w:start w:val="1"/>
      <w:numFmt w:val="bullet"/>
      <w:lvlText w:val="•"/>
      <w:lvlJc w:val="left"/>
      <w:pPr>
        <w:tabs>
          <w:tab w:val="num" w:pos="4320"/>
        </w:tabs>
        <w:ind w:left="4320" w:hanging="360"/>
      </w:pPr>
      <w:rPr>
        <w:rFonts w:ascii="Arial" w:hAnsi="Arial" w:hint="default"/>
      </w:rPr>
    </w:lvl>
    <w:lvl w:ilvl="6" w:tplc="6A0CBE42" w:tentative="1">
      <w:start w:val="1"/>
      <w:numFmt w:val="bullet"/>
      <w:lvlText w:val="•"/>
      <w:lvlJc w:val="left"/>
      <w:pPr>
        <w:tabs>
          <w:tab w:val="num" w:pos="5040"/>
        </w:tabs>
        <w:ind w:left="5040" w:hanging="360"/>
      </w:pPr>
      <w:rPr>
        <w:rFonts w:ascii="Arial" w:hAnsi="Arial" w:hint="default"/>
      </w:rPr>
    </w:lvl>
    <w:lvl w:ilvl="7" w:tplc="83E68DD6" w:tentative="1">
      <w:start w:val="1"/>
      <w:numFmt w:val="bullet"/>
      <w:lvlText w:val="•"/>
      <w:lvlJc w:val="left"/>
      <w:pPr>
        <w:tabs>
          <w:tab w:val="num" w:pos="5760"/>
        </w:tabs>
        <w:ind w:left="5760" w:hanging="360"/>
      </w:pPr>
      <w:rPr>
        <w:rFonts w:ascii="Arial" w:hAnsi="Arial" w:hint="default"/>
      </w:rPr>
    </w:lvl>
    <w:lvl w:ilvl="8" w:tplc="D158D1F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1618A3"/>
    <w:multiLevelType w:val="hybridMultilevel"/>
    <w:tmpl w:val="AB684704"/>
    <w:lvl w:ilvl="0" w:tplc="DFD208FE">
      <w:start w:val="1"/>
      <w:numFmt w:val="bullet"/>
      <w:lvlText w:val="•"/>
      <w:lvlJc w:val="left"/>
      <w:pPr>
        <w:tabs>
          <w:tab w:val="num" w:pos="720"/>
        </w:tabs>
        <w:ind w:left="720" w:hanging="360"/>
      </w:pPr>
      <w:rPr>
        <w:rFonts w:ascii="Arial" w:hAnsi="Arial" w:hint="default"/>
      </w:rPr>
    </w:lvl>
    <w:lvl w:ilvl="1" w:tplc="48AA1FAE" w:tentative="1">
      <w:start w:val="1"/>
      <w:numFmt w:val="bullet"/>
      <w:lvlText w:val="•"/>
      <w:lvlJc w:val="left"/>
      <w:pPr>
        <w:tabs>
          <w:tab w:val="num" w:pos="1440"/>
        </w:tabs>
        <w:ind w:left="1440" w:hanging="360"/>
      </w:pPr>
      <w:rPr>
        <w:rFonts w:ascii="Arial" w:hAnsi="Arial" w:hint="default"/>
      </w:rPr>
    </w:lvl>
    <w:lvl w:ilvl="2" w:tplc="DAC8CBFA" w:tentative="1">
      <w:start w:val="1"/>
      <w:numFmt w:val="bullet"/>
      <w:lvlText w:val="•"/>
      <w:lvlJc w:val="left"/>
      <w:pPr>
        <w:tabs>
          <w:tab w:val="num" w:pos="2160"/>
        </w:tabs>
        <w:ind w:left="2160" w:hanging="360"/>
      </w:pPr>
      <w:rPr>
        <w:rFonts w:ascii="Arial" w:hAnsi="Arial" w:hint="default"/>
      </w:rPr>
    </w:lvl>
    <w:lvl w:ilvl="3" w:tplc="BCC45CC6" w:tentative="1">
      <w:start w:val="1"/>
      <w:numFmt w:val="bullet"/>
      <w:lvlText w:val="•"/>
      <w:lvlJc w:val="left"/>
      <w:pPr>
        <w:tabs>
          <w:tab w:val="num" w:pos="2880"/>
        </w:tabs>
        <w:ind w:left="2880" w:hanging="360"/>
      </w:pPr>
      <w:rPr>
        <w:rFonts w:ascii="Arial" w:hAnsi="Arial" w:hint="default"/>
      </w:rPr>
    </w:lvl>
    <w:lvl w:ilvl="4" w:tplc="867A6CB6" w:tentative="1">
      <w:start w:val="1"/>
      <w:numFmt w:val="bullet"/>
      <w:lvlText w:val="•"/>
      <w:lvlJc w:val="left"/>
      <w:pPr>
        <w:tabs>
          <w:tab w:val="num" w:pos="3600"/>
        </w:tabs>
        <w:ind w:left="3600" w:hanging="360"/>
      </w:pPr>
      <w:rPr>
        <w:rFonts w:ascii="Arial" w:hAnsi="Arial" w:hint="default"/>
      </w:rPr>
    </w:lvl>
    <w:lvl w:ilvl="5" w:tplc="0CA44250" w:tentative="1">
      <w:start w:val="1"/>
      <w:numFmt w:val="bullet"/>
      <w:lvlText w:val="•"/>
      <w:lvlJc w:val="left"/>
      <w:pPr>
        <w:tabs>
          <w:tab w:val="num" w:pos="4320"/>
        </w:tabs>
        <w:ind w:left="4320" w:hanging="360"/>
      </w:pPr>
      <w:rPr>
        <w:rFonts w:ascii="Arial" w:hAnsi="Arial" w:hint="default"/>
      </w:rPr>
    </w:lvl>
    <w:lvl w:ilvl="6" w:tplc="6F64D03C" w:tentative="1">
      <w:start w:val="1"/>
      <w:numFmt w:val="bullet"/>
      <w:lvlText w:val="•"/>
      <w:lvlJc w:val="left"/>
      <w:pPr>
        <w:tabs>
          <w:tab w:val="num" w:pos="5040"/>
        </w:tabs>
        <w:ind w:left="5040" w:hanging="360"/>
      </w:pPr>
      <w:rPr>
        <w:rFonts w:ascii="Arial" w:hAnsi="Arial" w:hint="default"/>
      </w:rPr>
    </w:lvl>
    <w:lvl w:ilvl="7" w:tplc="30A82A4A" w:tentative="1">
      <w:start w:val="1"/>
      <w:numFmt w:val="bullet"/>
      <w:lvlText w:val="•"/>
      <w:lvlJc w:val="left"/>
      <w:pPr>
        <w:tabs>
          <w:tab w:val="num" w:pos="5760"/>
        </w:tabs>
        <w:ind w:left="5760" w:hanging="360"/>
      </w:pPr>
      <w:rPr>
        <w:rFonts w:ascii="Arial" w:hAnsi="Arial" w:hint="default"/>
      </w:rPr>
    </w:lvl>
    <w:lvl w:ilvl="8" w:tplc="BAD06A6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527B51"/>
    <w:multiLevelType w:val="hybridMultilevel"/>
    <w:tmpl w:val="5F9C78BA"/>
    <w:lvl w:ilvl="0" w:tplc="D3C6DFFE">
      <w:start w:val="1"/>
      <w:numFmt w:val="decimal"/>
      <w:lvlText w:val="%1."/>
      <w:lvlJc w:val="left"/>
      <w:pPr>
        <w:tabs>
          <w:tab w:val="num" w:pos="720"/>
        </w:tabs>
        <w:ind w:left="720" w:hanging="360"/>
      </w:pPr>
      <w:rPr>
        <w:b/>
      </w:rPr>
    </w:lvl>
    <w:lvl w:ilvl="1" w:tplc="A8A8CF3C" w:tentative="1">
      <w:start w:val="1"/>
      <w:numFmt w:val="decimal"/>
      <w:lvlText w:val="%2."/>
      <w:lvlJc w:val="left"/>
      <w:pPr>
        <w:tabs>
          <w:tab w:val="num" w:pos="1440"/>
        </w:tabs>
        <w:ind w:left="1440" w:hanging="360"/>
      </w:pPr>
    </w:lvl>
    <w:lvl w:ilvl="2" w:tplc="A51A8258" w:tentative="1">
      <w:start w:val="1"/>
      <w:numFmt w:val="decimal"/>
      <w:lvlText w:val="%3."/>
      <w:lvlJc w:val="left"/>
      <w:pPr>
        <w:tabs>
          <w:tab w:val="num" w:pos="2160"/>
        </w:tabs>
        <w:ind w:left="2160" w:hanging="360"/>
      </w:pPr>
    </w:lvl>
    <w:lvl w:ilvl="3" w:tplc="D6C83F34" w:tentative="1">
      <w:start w:val="1"/>
      <w:numFmt w:val="decimal"/>
      <w:lvlText w:val="%4."/>
      <w:lvlJc w:val="left"/>
      <w:pPr>
        <w:tabs>
          <w:tab w:val="num" w:pos="2880"/>
        </w:tabs>
        <w:ind w:left="2880" w:hanging="360"/>
      </w:pPr>
    </w:lvl>
    <w:lvl w:ilvl="4" w:tplc="096E1154" w:tentative="1">
      <w:start w:val="1"/>
      <w:numFmt w:val="decimal"/>
      <w:lvlText w:val="%5."/>
      <w:lvlJc w:val="left"/>
      <w:pPr>
        <w:tabs>
          <w:tab w:val="num" w:pos="3600"/>
        </w:tabs>
        <w:ind w:left="3600" w:hanging="360"/>
      </w:pPr>
    </w:lvl>
    <w:lvl w:ilvl="5" w:tplc="23FE4932" w:tentative="1">
      <w:start w:val="1"/>
      <w:numFmt w:val="decimal"/>
      <w:lvlText w:val="%6."/>
      <w:lvlJc w:val="left"/>
      <w:pPr>
        <w:tabs>
          <w:tab w:val="num" w:pos="4320"/>
        </w:tabs>
        <w:ind w:left="4320" w:hanging="360"/>
      </w:pPr>
    </w:lvl>
    <w:lvl w:ilvl="6" w:tplc="54C6B938" w:tentative="1">
      <w:start w:val="1"/>
      <w:numFmt w:val="decimal"/>
      <w:lvlText w:val="%7."/>
      <w:lvlJc w:val="left"/>
      <w:pPr>
        <w:tabs>
          <w:tab w:val="num" w:pos="5040"/>
        </w:tabs>
        <w:ind w:left="5040" w:hanging="360"/>
      </w:pPr>
    </w:lvl>
    <w:lvl w:ilvl="7" w:tplc="436E6776" w:tentative="1">
      <w:start w:val="1"/>
      <w:numFmt w:val="decimal"/>
      <w:lvlText w:val="%8."/>
      <w:lvlJc w:val="left"/>
      <w:pPr>
        <w:tabs>
          <w:tab w:val="num" w:pos="5760"/>
        </w:tabs>
        <w:ind w:left="5760" w:hanging="360"/>
      </w:pPr>
    </w:lvl>
    <w:lvl w:ilvl="8" w:tplc="A5564CC8" w:tentative="1">
      <w:start w:val="1"/>
      <w:numFmt w:val="decimal"/>
      <w:lvlText w:val="%9."/>
      <w:lvlJc w:val="left"/>
      <w:pPr>
        <w:tabs>
          <w:tab w:val="num" w:pos="6480"/>
        </w:tabs>
        <w:ind w:left="6480" w:hanging="360"/>
      </w:pPr>
    </w:lvl>
  </w:abstractNum>
  <w:abstractNum w:abstractNumId="25" w15:restartNumberingAfterBreak="0">
    <w:nsid w:val="48F9381B"/>
    <w:multiLevelType w:val="hybridMultilevel"/>
    <w:tmpl w:val="2A16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2B38F8"/>
    <w:multiLevelType w:val="hybridMultilevel"/>
    <w:tmpl w:val="68E80970"/>
    <w:lvl w:ilvl="0" w:tplc="04060001">
      <w:start w:val="1"/>
      <w:numFmt w:val="bullet"/>
      <w:lvlText w:val=""/>
      <w:lvlJc w:val="left"/>
      <w:pPr>
        <w:ind w:left="2025" w:hanging="360"/>
      </w:pPr>
      <w:rPr>
        <w:rFonts w:ascii="Symbol" w:hAnsi="Symbol" w:hint="default"/>
      </w:rPr>
    </w:lvl>
    <w:lvl w:ilvl="1" w:tplc="04060003">
      <w:start w:val="1"/>
      <w:numFmt w:val="bullet"/>
      <w:lvlText w:val="o"/>
      <w:lvlJc w:val="left"/>
      <w:pPr>
        <w:ind w:left="2745" w:hanging="360"/>
      </w:pPr>
      <w:rPr>
        <w:rFonts w:ascii="Courier New" w:hAnsi="Courier New" w:cs="Courier New" w:hint="default"/>
      </w:rPr>
    </w:lvl>
    <w:lvl w:ilvl="2" w:tplc="04060005" w:tentative="1">
      <w:start w:val="1"/>
      <w:numFmt w:val="bullet"/>
      <w:lvlText w:val=""/>
      <w:lvlJc w:val="left"/>
      <w:pPr>
        <w:ind w:left="3465" w:hanging="360"/>
      </w:pPr>
      <w:rPr>
        <w:rFonts w:ascii="Wingdings" w:hAnsi="Wingdings" w:hint="default"/>
      </w:rPr>
    </w:lvl>
    <w:lvl w:ilvl="3" w:tplc="04060001" w:tentative="1">
      <w:start w:val="1"/>
      <w:numFmt w:val="bullet"/>
      <w:lvlText w:val=""/>
      <w:lvlJc w:val="left"/>
      <w:pPr>
        <w:ind w:left="4185" w:hanging="360"/>
      </w:pPr>
      <w:rPr>
        <w:rFonts w:ascii="Symbol" w:hAnsi="Symbol" w:hint="default"/>
      </w:rPr>
    </w:lvl>
    <w:lvl w:ilvl="4" w:tplc="04060003" w:tentative="1">
      <w:start w:val="1"/>
      <w:numFmt w:val="bullet"/>
      <w:lvlText w:val="o"/>
      <w:lvlJc w:val="left"/>
      <w:pPr>
        <w:ind w:left="4905" w:hanging="360"/>
      </w:pPr>
      <w:rPr>
        <w:rFonts w:ascii="Courier New" w:hAnsi="Courier New" w:cs="Courier New" w:hint="default"/>
      </w:rPr>
    </w:lvl>
    <w:lvl w:ilvl="5" w:tplc="04060005" w:tentative="1">
      <w:start w:val="1"/>
      <w:numFmt w:val="bullet"/>
      <w:lvlText w:val=""/>
      <w:lvlJc w:val="left"/>
      <w:pPr>
        <w:ind w:left="5625" w:hanging="360"/>
      </w:pPr>
      <w:rPr>
        <w:rFonts w:ascii="Wingdings" w:hAnsi="Wingdings" w:hint="default"/>
      </w:rPr>
    </w:lvl>
    <w:lvl w:ilvl="6" w:tplc="04060001" w:tentative="1">
      <w:start w:val="1"/>
      <w:numFmt w:val="bullet"/>
      <w:lvlText w:val=""/>
      <w:lvlJc w:val="left"/>
      <w:pPr>
        <w:ind w:left="6345" w:hanging="360"/>
      </w:pPr>
      <w:rPr>
        <w:rFonts w:ascii="Symbol" w:hAnsi="Symbol" w:hint="default"/>
      </w:rPr>
    </w:lvl>
    <w:lvl w:ilvl="7" w:tplc="04060003" w:tentative="1">
      <w:start w:val="1"/>
      <w:numFmt w:val="bullet"/>
      <w:lvlText w:val="o"/>
      <w:lvlJc w:val="left"/>
      <w:pPr>
        <w:ind w:left="7065" w:hanging="360"/>
      </w:pPr>
      <w:rPr>
        <w:rFonts w:ascii="Courier New" w:hAnsi="Courier New" w:cs="Courier New" w:hint="default"/>
      </w:rPr>
    </w:lvl>
    <w:lvl w:ilvl="8" w:tplc="04060005" w:tentative="1">
      <w:start w:val="1"/>
      <w:numFmt w:val="bullet"/>
      <w:lvlText w:val=""/>
      <w:lvlJc w:val="left"/>
      <w:pPr>
        <w:ind w:left="7785" w:hanging="360"/>
      </w:pPr>
      <w:rPr>
        <w:rFonts w:ascii="Wingdings" w:hAnsi="Wingdings" w:hint="default"/>
      </w:rPr>
    </w:lvl>
  </w:abstractNum>
  <w:abstractNum w:abstractNumId="27" w15:restartNumberingAfterBreak="0">
    <w:nsid w:val="4B7D348A"/>
    <w:multiLevelType w:val="hybridMultilevel"/>
    <w:tmpl w:val="939668AC"/>
    <w:lvl w:ilvl="0" w:tplc="2C88C74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1574B7"/>
    <w:multiLevelType w:val="hybridMultilevel"/>
    <w:tmpl w:val="52526F14"/>
    <w:lvl w:ilvl="0" w:tplc="04090019">
      <w:start w:val="1"/>
      <w:numFmt w:val="lowerLetter"/>
      <w:lvlText w:val="%1."/>
      <w:lvlJc w:val="left"/>
      <w:pPr>
        <w:ind w:left="720" w:hanging="360"/>
      </w:pPr>
      <w:rPr>
        <w:rFonts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5015F2F"/>
    <w:multiLevelType w:val="hybridMultilevel"/>
    <w:tmpl w:val="A9EA1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54E4E"/>
    <w:multiLevelType w:val="hybridMultilevel"/>
    <w:tmpl w:val="9D1A9F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E257DF2"/>
    <w:multiLevelType w:val="hybridMultilevel"/>
    <w:tmpl w:val="02327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5012450"/>
    <w:multiLevelType w:val="multilevel"/>
    <w:tmpl w:val="170690F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5"/>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5C31B5"/>
    <w:multiLevelType w:val="multilevel"/>
    <w:tmpl w:val="170690F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5"/>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175E06"/>
    <w:multiLevelType w:val="hybridMultilevel"/>
    <w:tmpl w:val="752CB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D7B5662"/>
    <w:multiLevelType w:val="multilevel"/>
    <w:tmpl w:val="170690F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5"/>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844B5C"/>
    <w:multiLevelType w:val="hybridMultilevel"/>
    <w:tmpl w:val="93186286"/>
    <w:lvl w:ilvl="0" w:tplc="10090001">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ABD0084"/>
    <w:multiLevelType w:val="hybridMultilevel"/>
    <w:tmpl w:val="DA46576A"/>
    <w:lvl w:ilvl="0" w:tplc="DF44C72C">
      <w:start w:val="1"/>
      <w:numFmt w:val="bullet"/>
      <w:lvlText w:val="•"/>
      <w:lvlJc w:val="left"/>
      <w:pPr>
        <w:tabs>
          <w:tab w:val="num" w:pos="720"/>
        </w:tabs>
        <w:ind w:left="720" w:hanging="360"/>
      </w:pPr>
      <w:rPr>
        <w:rFonts w:ascii="Arial" w:hAnsi="Arial" w:hint="default"/>
      </w:rPr>
    </w:lvl>
    <w:lvl w:ilvl="1" w:tplc="5E2E6C0A" w:tentative="1">
      <w:start w:val="1"/>
      <w:numFmt w:val="bullet"/>
      <w:lvlText w:val="•"/>
      <w:lvlJc w:val="left"/>
      <w:pPr>
        <w:tabs>
          <w:tab w:val="num" w:pos="1440"/>
        </w:tabs>
        <w:ind w:left="1440" w:hanging="360"/>
      </w:pPr>
      <w:rPr>
        <w:rFonts w:ascii="Arial" w:hAnsi="Arial" w:hint="default"/>
      </w:rPr>
    </w:lvl>
    <w:lvl w:ilvl="2" w:tplc="39AE330A" w:tentative="1">
      <w:start w:val="1"/>
      <w:numFmt w:val="bullet"/>
      <w:lvlText w:val="•"/>
      <w:lvlJc w:val="left"/>
      <w:pPr>
        <w:tabs>
          <w:tab w:val="num" w:pos="2160"/>
        </w:tabs>
        <w:ind w:left="2160" w:hanging="360"/>
      </w:pPr>
      <w:rPr>
        <w:rFonts w:ascii="Arial" w:hAnsi="Arial" w:hint="default"/>
      </w:rPr>
    </w:lvl>
    <w:lvl w:ilvl="3" w:tplc="62023C0C" w:tentative="1">
      <w:start w:val="1"/>
      <w:numFmt w:val="bullet"/>
      <w:lvlText w:val="•"/>
      <w:lvlJc w:val="left"/>
      <w:pPr>
        <w:tabs>
          <w:tab w:val="num" w:pos="2880"/>
        </w:tabs>
        <w:ind w:left="2880" w:hanging="360"/>
      </w:pPr>
      <w:rPr>
        <w:rFonts w:ascii="Arial" w:hAnsi="Arial" w:hint="default"/>
      </w:rPr>
    </w:lvl>
    <w:lvl w:ilvl="4" w:tplc="03287014" w:tentative="1">
      <w:start w:val="1"/>
      <w:numFmt w:val="bullet"/>
      <w:lvlText w:val="•"/>
      <w:lvlJc w:val="left"/>
      <w:pPr>
        <w:tabs>
          <w:tab w:val="num" w:pos="3600"/>
        </w:tabs>
        <w:ind w:left="3600" w:hanging="360"/>
      </w:pPr>
      <w:rPr>
        <w:rFonts w:ascii="Arial" w:hAnsi="Arial" w:hint="default"/>
      </w:rPr>
    </w:lvl>
    <w:lvl w:ilvl="5" w:tplc="41C6B032" w:tentative="1">
      <w:start w:val="1"/>
      <w:numFmt w:val="bullet"/>
      <w:lvlText w:val="•"/>
      <w:lvlJc w:val="left"/>
      <w:pPr>
        <w:tabs>
          <w:tab w:val="num" w:pos="4320"/>
        </w:tabs>
        <w:ind w:left="4320" w:hanging="360"/>
      </w:pPr>
      <w:rPr>
        <w:rFonts w:ascii="Arial" w:hAnsi="Arial" w:hint="default"/>
      </w:rPr>
    </w:lvl>
    <w:lvl w:ilvl="6" w:tplc="15BAF98E" w:tentative="1">
      <w:start w:val="1"/>
      <w:numFmt w:val="bullet"/>
      <w:lvlText w:val="•"/>
      <w:lvlJc w:val="left"/>
      <w:pPr>
        <w:tabs>
          <w:tab w:val="num" w:pos="5040"/>
        </w:tabs>
        <w:ind w:left="5040" w:hanging="360"/>
      </w:pPr>
      <w:rPr>
        <w:rFonts w:ascii="Arial" w:hAnsi="Arial" w:hint="default"/>
      </w:rPr>
    </w:lvl>
    <w:lvl w:ilvl="7" w:tplc="6DAE2388" w:tentative="1">
      <w:start w:val="1"/>
      <w:numFmt w:val="bullet"/>
      <w:lvlText w:val="•"/>
      <w:lvlJc w:val="left"/>
      <w:pPr>
        <w:tabs>
          <w:tab w:val="num" w:pos="5760"/>
        </w:tabs>
        <w:ind w:left="5760" w:hanging="360"/>
      </w:pPr>
      <w:rPr>
        <w:rFonts w:ascii="Arial" w:hAnsi="Arial" w:hint="default"/>
      </w:rPr>
    </w:lvl>
    <w:lvl w:ilvl="8" w:tplc="8266F95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5"/>
  </w:num>
  <w:num w:numId="5">
    <w:abstractNumId w:val="2"/>
  </w:num>
  <w:num w:numId="6">
    <w:abstractNumId w:val="10"/>
  </w:num>
  <w:num w:numId="7">
    <w:abstractNumId w:val="21"/>
  </w:num>
  <w:num w:numId="8">
    <w:abstractNumId w:val="27"/>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9"/>
  </w:num>
  <w:num w:numId="17">
    <w:abstractNumId w:val="15"/>
  </w:num>
  <w:num w:numId="18">
    <w:abstractNumId w:val="18"/>
  </w:num>
  <w:num w:numId="19">
    <w:abstractNumId w:val="14"/>
  </w:num>
  <w:num w:numId="20">
    <w:abstractNumId w:val="8"/>
  </w:num>
  <w:num w:numId="21">
    <w:abstractNumId w:val="33"/>
  </w:num>
  <w:num w:numId="22">
    <w:abstractNumId w:val="32"/>
  </w:num>
  <w:num w:numId="23">
    <w:abstractNumId w:val="35"/>
  </w:num>
  <w:num w:numId="24">
    <w:abstractNumId w:val="7"/>
  </w:num>
  <w:num w:numId="25">
    <w:abstractNumId w:val="11"/>
  </w:num>
  <w:num w:numId="26">
    <w:abstractNumId w:val="25"/>
  </w:num>
  <w:num w:numId="27">
    <w:abstractNumId w:val="26"/>
  </w:num>
  <w:num w:numId="28">
    <w:abstractNumId w:val="9"/>
  </w:num>
  <w:num w:numId="29">
    <w:abstractNumId w:val="13"/>
  </w:num>
  <w:num w:numId="30">
    <w:abstractNumId w:val="0"/>
    <w:lvlOverride w:ilvl="0">
      <w:lvl w:ilvl="0">
        <w:numFmt w:val="bullet"/>
        <w:lvlText w:val="•"/>
        <w:legacy w:legacy="1" w:legacySpace="0" w:legacyIndent="0"/>
        <w:lvlJc w:val="left"/>
        <w:rPr>
          <w:rFonts w:ascii="Arial" w:hAnsi="Arial" w:cs="Arial" w:hint="default"/>
          <w:sz w:val="32"/>
        </w:rPr>
      </w:lvl>
    </w:lvlOverride>
  </w:num>
  <w:num w:numId="31">
    <w:abstractNumId w:val="30"/>
  </w:num>
  <w:num w:numId="32">
    <w:abstractNumId w:val="28"/>
  </w:num>
  <w:num w:numId="33">
    <w:abstractNumId w:val="12"/>
  </w:num>
  <w:num w:numId="34">
    <w:abstractNumId w:val="34"/>
  </w:num>
  <w:num w:numId="35">
    <w:abstractNumId w:val="20"/>
  </w:num>
  <w:num w:numId="36">
    <w:abstractNumId w:val="19"/>
  </w:num>
  <w:num w:numId="37">
    <w:abstractNumId w:val="17"/>
  </w:num>
  <w:num w:numId="38">
    <w:abstractNumId w:val="36"/>
  </w:num>
  <w:num w:numId="39">
    <w:abstractNumId w:val="37"/>
  </w:num>
  <w:num w:numId="40">
    <w:abstractNumId w:val="22"/>
  </w:num>
  <w:num w:numId="41">
    <w:abstractNumId w:val="23"/>
  </w:num>
  <w:num w:numId="42">
    <w:abstractNumId w:val="24"/>
  </w:num>
  <w:num w:numId="4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E26"/>
    <w:rsid w:val="00001D24"/>
    <w:rsid w:val="00002DA4"/>
    <w:rsid w:val="00003F46"/>
    <w:rsid w:val="000059D6"/>
    <w:rsid w:val="00006B03"/>
    <w:rsid w:val="00007636"/>
    <w:rsid w:val="00007719"/>
    <w:rsid w:val="000102B5"/>
    <w:rsid w:val="00010F60"/>
    <w:rsid w:val="00011981"/>
    <w:rsid w:val="00012F6B"/>
    <w:rsid w:val="0001323C"/>
    <w:rsid w:val="00014304"/>
    <w:rsid w:val="000149BD"/>
    <w:rsid w:val="00014C11"/>
    <w:rsid w:val="000157B5"/>
    <w:rsid w:val="00016180"/>
    <w:rsid w:val="00017F8F"/>
    <w:rsid w:val="000209DC"/>
    <w:rsid w:val="00020D6B"/>
    <w:rsid w:val="00020ECF"/>
    <w:rsid w:val="00023DA4"/>
    <w:rsid w:val="0002500F"/>
    <w:rsid w:val="0002525A"/>
    <w:rsid w:val="00025529"/>
    <w:rsid w:val="00027162"/>
    <w:rsid w:val="00030C39"/>
    <w:rsid w:val="000311E3"/>
    <w:rsid w:val="00032011"/>
    <w:rsid w:val="00033280"/>
    <w:rsid w:val="00033CE8"/>
    <w:rsid w:val="000341BE"/>
    <w:rsid w:val="000345BD"/>
    <w:rsid w:val="000350CA"/>
    <w:rsid w:val="00035110"/>
    <w:rsid w:val="0003582F"/>
    <w:rsid w:val="000374ED"/>
    <w:rsid w:val="00037BDF"/>
    <w:rsid w:val="00037E5A"/>
    <w:rsid w:val="000411D5"/>
    <w:rsid w:val="0004273B"/>
    <w:rsid w:val="00042DF8"/>
    <w:rsid w:val="000442CC"/>
    <w:rsid w:val="00046B29"/>
    <w:rsid w:val="00046BBA"/>
    <w:rsid w:val="0004700E"/>
    <w:rsid w:val="000472BD"/>
    <w:rsid w:val="000514EB"/>
    <w:rsid w:val="0005264D"/>
    <w:rsid w:val="0005300A"/>
    <w:rsid w:val="00053023"/>
    <w:rsid w:val="00053CD1"/>
    <w:rsid w:val="00055466"/>
    <w:rsid w:val="00055843"/>
    <w:rsid w:val="000565F1"/>
    <w:rsid w:val="000568AA"/>
    <w:rsid w:val="000607F0"/>
    <w:rsid w:val="00060C9D"/>
    <w:rsid w:val="00062072"/>
    <w:rsid w:val="000621C6"/>
    <w:rsid w:val="00064C91"/>
    <w:rsid w:val="00064F85"/>
    <w:rsid w:val="000655E1"/>
    <w:rsid w:val="00065658"/>
    <w:rsid w:val="00065AF0"/>
    <w:rsid w:val="00065BF0"/>
    <w:rsid w:val="00065FA9"/>
    <w:rsid w:val="00065FBE"/>
    <w:rsid w:val="00067910"/>
    <w:rsid w:val="00070841"/>
    <w:rsid w:val="00071CBB"/>
    <w:rsid w:val="00072618"/>
    <w:rsid w:val="00072A3D"/>
    <w:rsid w:val="00074020"/>
    <w:rsid w:val="0007464D"/>
    <w:rsid w:val="00074E26"/>
    <w:rsid w:val="00076F4C"/>
    <w:rsid w:val="000801AD"/>
    <w:rsid w:val="000806EC"/>
    <w:rsid w:val="00080809"/>
    <w:rsid w:val="0008201B"/>
    <w:rsid w:val="00083E8B"/>
    <w:rsid w:val="00084353"/>
    <w:rsid w:val="000846AE"/>
    <w:rsid w:val="00084F6B"/>
    <w:rsid w:val="00085BC1"/>
    <w:rsid w:val="00086BFF"/>
    <w:rsid w:val="00086F3D"/>
    <w:rsid w:val="00087499"/>
    <w:rsid w:val="000917F6"/>
    <w:rsid w:val="00091A65"/>
    <w:rsid w:val="00091F20"/>
    <w:rsid w:val="00092283"/>
    <w:rsid w:val="000935CF"/>
    <w:rsid w:val="00093F10"/>
    <w:rsid w:val="0009430A"/>
    <w:rsid w:val="00094B69"/>
    <w:rsid w:val="00095432"/>
    <w:rsid w:val="00095437"/>
    <w:rsid w:val="00095A62"/>
    <w:rsid w:val="00095AC9"/>
    <w:rsid w:val="00096A1D"/>
    <w:rsid w:val="0009715C"/>
    <w:rsid w:val="00097259"/>
    <w:rsid w:val="000A06A7"/>
    <w:rsid w:val="000A0737"/>
    <w:rsid w:val="000A1D2E"/>
    <w:rsid w:val="000A3719"/>
    <w:rsid w:val="000A40EB"/>
    <w:rsid w:val="000A5A0E"/>
    <w:rsid w:val="000A5EB7"/>
    <w:rsid w:val="000A7EE3"/>
    <w:rsid w:val="000B04F8"/>
    <w:rsid w:val="000B0A40"/>
    <w:rsid w:val="000B102D"/>
    <w:rsid w:val="000B2864"/>
    <w:rsid w:val="000B3007"/>
    <w:rsid w:val="000B4371"/>
    <w:rsid w:val="000B43B0"/>
    <w:rsid w:val="000B43C2"/>
    <w:rsid w:val="000B4923"/>
    <w:rsid w:val="000B5EFA"/>
    <w:rsid w:val="000B6765"/>
    <w:rsid w:val="000B7684"/>
    <w:rsid w:val="000C0517"/>
    <w:rsid w:val="000C1D60"/>
    <w:rsid w:val="000C215A"/>
    <w:rsid w:val="000C2286"/>
    <w:rsid w:val="000C2B2D"/>
    <w:rsid w:val="000C3444"/>
    <w:rsid w:val="000C3795"/>
    <w:rsid w:val="000C526D"/>
    <w:rsid w:val="000C6C45"/>
    <w:rsid w:val="000C72C6"/>
    <w:rsid w:val="000D0181"/>
    <w:rsid w:val="000D0226"/>
    <w:rsid w:val="000D08A8"/>
    <w:rsid w:val="000D1CCA"/>
    <w:rsid w:val="000D2629"/>
    <w:rsid w:val="000D2AE6"/>
    <w:rsid w:val="000D39DB"/>
    <w:rsid w:val="000D3D4C"/>
    <w:rsid w:val="000D43D2"/>
    <w:rsid w:val="000D4426"/>
    <w:rsid w:val="000D4C32"/>
    <w:rsid w:val="000E0371"/>
    <w:rsid w:val="000E069E"/>
    <w:rsid w:val="000E1012"/>
    <w:rsid w:val="000E571D"/>
    <w:rsid w:val="000E6A08"/>
    <w:rsid w:val="000E7C8A"/>
    <w:rsid w:val="000F02C2"/>
    <w:rsid w:val="000F17E1"/>
    <w:rsid w:val="000F191A"/>
    <w:rsid w:val="000F232B"/>
    <w:rsid w:val="000F269A"/>
    <w:rsid w:val="000F2825"/>
    <w:rsid w:val="000F2C9B"/>
    <w:rsid w:val="000F3245"/>
    <w:rsid w:val="000F4A1F"/>
    <w:rsid w:val="000F740A"/>
    <w:rsid w:val="000F7A96"/>
    <w:rsid w:val="00103904"/>
    <w:rsid w:val="001050D2"/>
    <w:rsid w:val="001051B8"/>
    <w:rsid w:val="00105207"/>
    <w:rsid w:val="0010588A"/>
    <w:rsid w:val="00106418"/>
    <w:rsid w:val="00106AFA"/>
    <w:rsid w:val="00106C9B"/>
    <w:rsid w:val="001073C9"/>
    <w:rsid w:val="0011059C"/>
    <w:rsid w:val="00110BB9"/>
    <w:rsid w:val="00111978"/>
    <w:rsid w:val="00111B8F"/>
    <w:rsid w:val="00114B78"/>
    <w:rsid w:val="0011523F"/>
    <w:rsid w:val="001166E6"/>
    <w:rsid w:val="00117444"/>
    <w:rsid w:val="00121460"/>
    <w:rsid w:val="0012224F"/>
    <w:rsid w:val="00122D4E"/>
    <w:rsid w:val="00123ACD"/>
    <w:rsid w:val="00124D1A"/>
    <w:rsid w:val="00126133"/>
    <w:rsid w:val="001266C7"/>
    <w:rsid w:val="001269BC"/>
    <w:rsid w:val="00126E74"/>
    <w:rsid w:val="00127151"/>
    <w:rsid w:val="00127292"/>
    <w:rsid w:val="00127E73"/>
    <w:rsid w:val="00132EFD"/>
    <w:rsid w:val="001332F7"/>
    <w:rsid w:val="001336B9"/>
    <w:rsid w:val="0013374D"/>
    <w:rsid w:val="001339A8"/>
    <w:rsid w:val="0013514C"/>
    <w:rsid w:val="001353EF"/>
    <w:rsid w:val="0013576E"/>
    <w:rsid w:val="0013633C"/>
    <w:rsid w:val="00136400"/>
    <w:rsid w:val="001370CD"/>
    <w:rsid w:val="0013746F"/>
    <w:rsid w:val="00137517"/>
    <w:rsid w:val="001375C3"/>
    <w:rsid w:val="001378BB"/>
    <w:rsid w:val="00137A9A"/>
    <w:rsid w:val="00141692"/>
    <w:rsid w:val="001419A7"/>
    <w:rsid w:val="00142D6E"/>
    <w:rsid w:val="001442CC"/>
    <w:rsid w:val="00145A42"/>
    <w:rsid w:val="0014656C"/>
    <w:rsid w:val="0014682B"/>
    <w:rsid w:val="00150B12"/>
    <w:rsid w:val="00150D04"/>
    <w:rsid w:val="001523AF"/>
    <w:rsid w:val="00153D3C"/>
    <w:rsid w:val="0015472A"/>
    <w:rsid w:val="00154B93"/>
    <w:rsid w:val="00155597"/>
    <w:rsid w:val="00157737"/>
    <w:rsid w:val="001578ED"/>
    <w:rsid w:val="0016059A"/>
    <w:rsid w:val="00160A73"/>
    <w:rsid w:val="0016194F"/>
    <w:rsid w:val="001620FC"/>
    <w:rsid w:val="001632BD"/>
    <w:rsid w:val="0016387A"/>
    <w:rsid w:val="00163EFD"/>
    <w:rsid w:val="001645B2"/>
    <w:rsid w:val="0016570D"/>
    <w:rsid w:val="0016571A"/>
    <w:rsid w:val="00166C8A"/>
    <w:rsid w:val="0016757B"/>
    <w:rsid w:val="001701B9"/>
    <w:rsid w:val="00172C2D"/>
    <w:rsid w:val="00172EE8"/>
    <w:rsid w:val="0017416B"/>
    <w:rsid w:val="001747FC"/>
    <w:rsid w:val="00174891"/>
    <w:rsid w:val="00174B26"/>
    <w:rsid w:val="0017606F"/>
    <w:rsid w:val="001761EA"/>
    <w:rsid w:val="00177255"/>
    <w:rsid w:val="0017794A"/>
    <w:rsid w:val="00177B14"/>
    <w:rsid w:val="00180769"/>
    <w:rsid w:val="00183219"/>
    <w:rsid w:val="00183314"/>
    <w:rsid w:val="00184D34"/>
    <w:rsid w:val="001856D1"/>
    <w:rsid w:val="00187CB3"/>
    <w:rsid w:val="00187E5A"/>
    <w:rsid w:val="001900EF"/>
    <w:rsid w:val="00190227"/>
    <w:rsid w:val="0019120C"/>
    <w:rsid w:val="001916FD"/>
    <w:rsid w:val="00191B4C"/>
    <w:rsid w:val="00195121"/>
    <w:rsid w:val="0019531A"/>
    <w:rsid w:val="00196038"/>
    <w:rsid w:val="00196CB8"/>
    <w:rsid w:val="00197914"/>
    <w:rsid w:val="00197A99"/>
    <w:rsid w:val="00197E68"/>
    <w:rsid w:val="001A04BE"/>
    <w:rsid w:val="001A1ADE"/>
    <w:rsid w:val="001A306F"/>
    <w:rsid w:val="001A31AF"/>
    <w:rsid w:val="001A3CE5"/>
    <w:rsid w:val="001A432C"/>
    <w:rsid w:val="001A4F1E"/>
    <w:rsid w:val="001A5133"/>
    <w:rsid w:val="001A54C2"/>
    <w:rsid w:val="001A560D"/>
    <w:rsid w:val="001A63C0"/>
    <w:rsid w:val="001A68F0"/>
    <w:rsid w:val="001A7B54"/>
    <w:rsid w:val="001A7CDF"/>
    <w:rsid w:val="001A7FC8"/>
    <w:rsid w:val="001B0AB6"/>
    <w:rsid w:val="001B0B44"/>
    <w:rsid w:val="001B356D"/>
    <w:rsid w:val="001B5795"/>
    <w:rsid w:val="001B5D20"/>
    <w:rsid w:val="001B60BD"/>
    <w:rsid w:val="001B6E23"/>
    <w:rsid w:val="001B75A0"/>
    <w:rsid w:val="001C1206"/>
    <w:rsid w:val="001C18BC"/>
    <w:rsid w:val="001C1D00"/>
    <w:rsid w:val="001C23F1"/>
    <w:rsid w:val="001C2C19"/>
    <w:rsid w:val="001C51CF"/>
    <w:rsid w:val="001C5980"/>
    <w:rsid w:val="001C64FE"/>
    <w:rsid w:val="001C69F0"/>
    <w:rsid w:val="001D073C"/>
    <w:rsid w:val="001D0894"/>
    <w:rsid w:val="001D0A95"/>
    <w:rsid w:val="001D10C8"/>
    <w:rsid w:val="001D1E66"/>
    <w:rsid w:val="001D1F99"/>
    <w:rsid w:val="001D2990"/>
    <w:rsid w:val="001D2E05"/>
    <w:rsid w:val="001D3118"/>
    <w:rsid w:val="001D4D46"/>
    <w:rsid w:val="001D584D"/>
    <w:rsid w:val="001D5A8A"/>
    <w:rsid w:val="001D60F4"/>
    <w:rsid w:val="001D7003"/>
    <w:rsid w:val="001E0A1D"/>
    <w:rsid w:val="001E1843"/>
    <w:rsid w:val="001E2470"/>
    <w:rsid w:val="001E2C1E"/>
    <w:rsid w:val="001E3A69"/>
    <w:rsid w:val="001E3A8F"/>
    <w:rsid w:val="001E4C62"/>
    <w:rsid w:val="001E4D8D"/>
    <w:rsid w:val="001E52F2"/>
    <w:rsid w:val="001E7682"/>
    <w:rsid w:val="001F0096"/>
    <w:rsid w:val="001F0CCA"/>
    <w:rsid w:val="001F1731"/>
    <w:rsid w:val="001F3112"/>
    <w:rsid w:val="001F351A"/>
    <w:rsid w:val="001F57CC"/>
    <w:rsid w:val="001F61A5"/>
    <w:rsid w:val="001F66E2"/>
    <w:rsid w:val="001F6E29"/>
    <w:rsid w:val="001F7071"/>
    <w:rsid w:val="001F74F2"/>
    <w:rsid w:val="001F7513"/>
    <w:rsid w:val="001F76E5"/>
    <w:rsid w:val="001F787B"/>
    <w:rsid w:val="00200EAC"/>
    <w:rsid w:val="0020194E"/>
    <w:rsid w:val="00203310"/>
    <w:rsid w:val="002044AD"/>
    <w:rsid w:val="00205C25"/>
    <w:rsid w:val="002068B7"/>
    <w:rsid w:val="00207FFC"/>
    <w:rsid w:val="00210942"/>
    <w:rsid w:val="00212123"/>
    <w:rsid w:val="00212DB8"/>
    <w:rsid w:val="00215645"/>
    <w:rsid w:val="002159C5"/>
    <w:rsid w:val="002178EB"/>
    <w:rsid w:val="002227AC"/>
    <w:rsid w:val="002242DC"/>
    <w:rsid w:val="00224B5D"/>
    <w:rsid w:val="00224CB8"/>
    <w:rsid w:val="00224DD6"/>
    <w:rsid w:val="002258AB"/>
    <w:rsid w:val="002265A7"/>
    <w:rsid w:val="00226AF3"/>
    <w:rsid w:val="00226BC7"/>
    <w:rsid w:val="002272BF"/>
    <w:rsid w:val="00231971"/>
    <w:rsid w:val="00232228"/>
    <w:rsid w:val="002322C0"/>
    <w:rsid w:val="002327E5"/>
    <w:rsid w:val="00232A99"/>
    <w:rsid w:val="00234A5F"/>
    <w:rsid w:val="00234A94"/>
    <w:rsid w:val="00234F07"/>
    <w:rsid w:val="00235794"/>
    <w:rsid w:val="002362F6"/>
    <w:rsid w:val="00237CB2"/>
    <w:rsid w:val="00237D11"/>
    <w:rsid w:val="00241932"/>
    <w:rsid w:val="00242CFD"/>
    <w:rsid w:val="00245838"/>
    <w:rsid w:val="00246668"/>
    <w:rsid w:val="00247295"/>
    <w:rsid w:val="00247ECC"/>
    <w:rsid w:val="0025102E"/>
    <w:rsid w:val="002511AF"/>
    <w:rsid w:val="00251CDD"/>
    <w:rsid w:val="002526C1"/>
    <w:rsid w:val="00252878"/>
    <w:rsid w:val="00254673"/>
    <w:rsid w:val="00256345"/>
    <w:rsid w:val="0025742B"/>
    <w:rsid w:val="00260A6A"/>
    <w:rsid w:val="002610F5"/>
    <w:rsid w:val="0026329F"/>
    <w:rsid w:val="002636AA"/>
    <w:rsid w:val="00264139"/>
    <w:rsid w:val="0026436F"/>
    <w:rsid w:val="00264894"/>
    <w:rsid w:val="00265AEF"/>
    <w:rsid w:val="00266775"/>
    <w:rsid w:val="00266B11"/>
    <w:rsid w:val="0026799B"/>
    <w:rsid w:val="00267E0C"/>
    <w:rsid w:val="00270F05"/>
    <w:rsid w:val="002718A2"/>
    <w:rsid w:val="0027265B"/>
    <w:rsid w:val="0027341A"/>
    <w:rsid w:val="002741AC"/>
    <w:rsid w:val="002775A9"/>
    <w:rsid w:val="00277A5A"/>
    <w:rsid w:val="002803C3"/>
    <w:rsid w:val="0028180C"/>
    <w:rsid w:val="00281E59"/>
    <w:rsid w:val="00282C59"/>
    <w:rsid w:val="0028307A"/>
    <w:rsid w:val="0028337F"/>
    <w:rsid w:val="002875A4"/>
    <w:rsid w:val="00290D09"/>
    <w:rsid w:val="00290FEE"/>
    <w:rsid w:val="00291993"/>
    <w:rsid w:val="002921BB"/>
    <w:rsid w:val="0029247A"/>
    <w:rsid w:val="00293B43"/>
    <w:rsid w:val="0029497D"/>
    <w:rsid w:val="00295B3A"/>
    <w:rsid w:val="002971EB"/>
    <w:rsid w:val="002A15C7"/>
    <w:rsid w:val="002A1E87"/>
    <w:rsid w:val="002A3B85"/>
    <w:rsid w:val="002A3D35"/>
    <w:rsid w:val="002A4CA5"/>
    <w:rsid w:val="002A5DE6"/>
    <w:rsid w:val="002A6196"/>
    <w:rsid w:val="002A63E6"/>
    <w:rsid w:val="002A64B9"/>
    <w:rsid w:val="002A7FDD"/>
    <w:rsid w:val="002B21C5"/>
    <w:rsid w:val="002B268B"/>
    <w:rsid w:val="002B2CB6"/>
    <w:rsid w:val="002B2F6E"/>
    <w:rsid w:val="002B425E"/>
    <w:rsid w:val="002B457C"/>
    <w:rsid w:val="002B7B95"/>
    <w:rsid w:val="002B7D51"/>
    <w:rsid w:val="002C0989"/>
    <w:rsid w:val="002C1420"/>
    <w:rsid w:val="002C2287"/>
    <w:rsid w:val="002C3E74"/>
    <w:rsid w:val="002C4434"/>
    <w:rsid w:val="002C485E"/>
    <w:rsid w:val="002C56FC"/>
    <w:rsid w:val="002C5FE0"/>
    <w:rsid w:val="002C61AC"/>
    <w:rsid w:val="002C6AC6"/>
    <w:rsid w:val="002C6B9D"/>
    <w:rsid w:val="002C70F0"/>
    <w:rsid w:val="002C79AA"/>
    <w:rsid w:val="002C7C39"/>
    <w:rsid w:val="002D0D7C"/>
    <w:rsid w:val="002D11E4"/>
    <w:rsid w:val="002D1856"/>
    <w:rsid w:val="002D256D"/>
    <w:rsid w:val="002D2F84"/>
    <w:rsid w:val="002D358E"/>
    <w:rsid w:val="002D40F7"/>
    <w:rsid w:val="002D420A"/>
    <w:rsid w:val="002D42CF"/>
    <w:rsid w:val="002D66DE"/>
    <w:rsid w:val="002D70F8"/>
    <w:rsid w:val="002E0430"/>
    <w:rsid w:val="002E1C14"/>
    <w:rsid w:val="002E1C88"/>
    <w:rsid w:val="002E23D3"/>
    <w:rsid w:val="002E2955"/>
    <w:rsid w:val="002E4511"/>
    <w:rsid w:val="002E4BBE"/>
    <w:rsid w:val="002E4D27"/>
    <w:rsid w:val="002E59E6"/>
    <w:rsid w:val="002E66F5"/>
    <w:rsid w:val="002E7094"/>
    <w:rsid w:val="002E72F4"/>
    <w:rsid w:val="002F0320"/>
    <w:rsid w:val="002F08DC"/>
    <w:rsid w:val="002F0B14"/>
    <w:rsid w:val="002F12E7"/>
    <w:rsid w:val="002F1D67"/>
    <w:rsid w:val="002F1EA2"/>
    <w:rsid w:val="002F1F6C"/>
    <w:rsid w:val="002F243E"/>
    <w:rsid w:val="002F2C0E"/>
    <w:rsid w:val="002F356C"/>
    <w:rsid w:val="002F365C"/>
    <w:rsid w:val="002F37B1"/>
    <w:rsid w:val="002F3A8E"/>
    <w:rsid w:val="002F416C"/>
    <w:rsid w:val="002F47C5"/>
    <w:rsid w:val="002F4E51"/>
    <w:rsid w:val="002F4EE9"/>
    <w:rsid w:val="003011E6"/>
    <w:rsid w:val="00301845"/>
    <w:rsid w:val="0030224B"/>
    <w:rsid w:val="00302B30"/>
    <w:rsid w:val="00302D2E"/>
    <w:rsid w:val="00302DE7"/>
    <w:rsid w:val="00302F7D"/>
    <w:rsid w:val="00303C57"/>
    <w:rsid w:val="003040BE"/>
    <w:rsid w:val="003050E0"/>
    <w:rsid w:val="00305336"/>
    <w:rsid w:val="003059FD"/>
    <w:rsid w:val="00305E9F"/>
    <w:rsid w:val="00307225"/>
    <w:rsid w:val="0031026F"/>
    <w:rsid w:val="00314DE6"/>
    <w:rsid w:val="00317596"/>
    <w:rsid w:val="0031783F"/>
    <w:rsid w:val="00317C5F"/>
    <w:rsid w:val="0032017E"/>
    <w:rsid w:val="0032097F"/>
    <w:rsid w:val="0032149B"/>
    <w:rsid w:val="00321CB4"/>
    <w:rsid w:val="003221E3"/>
    <w:rsid w:val="0032369C"/>
    <w:rsid w:val="0032534A"/>
    <w:rsid w:val="0032664F"/>
    <w:rsid w:val="003273EF"/>
    <w:rsid w:val="00327FDD"/>
    <w:rsid w:val="003303EE"/>
    <w:rsid w:val="003316BB"/>
    <w:rsid w:val="00331A35"/>
    <w:rsid w:val="0033302A"/>
    <w:rsid w:val="00334ECC"/>
    <w:rsid w:val="00334FF2"/>
    <w:rsid w:val="00337738"/>
    <w:rsid w:val="003379F3"/>
    <w:rsid w:val="00337CF4"/>
    <w:rsid w:val="00337DE0"/>
    <w:rsid w:val="00341955"/>
    <w:rsid w:val="00341BE3"/>
    <w:rsid w:val="00341DC1"/>
    <w:rsid w:val="00342ECD"/>
    <w:rsid w:val="00345BBB"/>
    <w:rsid w:val="0034696F"/>
    <w:rsid w:val="00346F5B"/>
    <w:rsid w:val="003473A6"/>
    <w:rsid w:val="00351622"/>
    <w:rsid w:val="00351E1E"/>
    <w:rsid w:val="00351F5F"/>
    <w:rsid w:val="00353AEB"/>
    <w:rsid w:val="0035563B"/>
    <w:rsid w:val="00355DE9"/>
    <w:rsid w:val="00360D1E"/>
    <w:rsid w:val="00361041"/>
    <w:rsid w:val="003619BF"/>
    <w:rsid w:val="00363844"/>
    <w:rsid w:val="003645A7"/>
    <w:rsid w:val="003645D8"/>
    <w:rsid w:val="0036711D"/>
    <w:rsid w:val="00367960"/>
    <w:rsid w:val="00370258"/>
    <w:rsid w:val="00370BFB"/>
    <w:rsid w:val="00373F33"/>
    <w:rsid w:val="0037510D"/>
    <w:rsid w:val="0037650F"/>
    <w:rsid w:val="00377244"/>
    <w:rsid w:val="00377975"/>
    <w:rsid w:val="0038024A"/>
    <w:rsid w:val="00380638"/>
    <w:rsid w:val="00380D94"/>
    <w:rsid w:val="00380E1B"/>
    <w:rsid w:val="003817D1"/>
    <w:rsid w:val="003839CC"/>
    <w:rsid w:val="003847C3"/>
    <w:rsid w:val="00384852"/>
    <w:rsid w:val="0038536E"/>
    <w:rsid w:val="00385512"/>
    <w:rsid w:val="00386699"/>
    <w:rsid w:val="00387247"/>
    <w:rsid w:val="003873F0"/>
    <w:rsid w:val="003928BB"/>
    <w:rsid w:val="00393B5B"/>
    <w:rsid w:val="00395069"/>
    <w:rsid w:val="00395E3B"/>
    <w:rsid w:val="00395EC1"/>
    <w:rsid w:val="0039662F"/>
    <w:rsid w:val="00397910"/>
    <w:rsid w:val="003A2942"/>
    <w:rsid w:val="003A36AD"/>
    <w:rsid w:val="003A54B6"/>
    <w:rsid w:val="003A5CB5"/>
    <w:rsid w:val="003A6E1E"/>
    <w:rsid w:val="003A77F8"/>
    <w:rsid w:val="003B051A"/>
    <w:rsid w:val="003B08FB"/>
    <w:rsid w:val="003B30FA"/>
    <w:rsid w:val="003B3C97"/>
    <w:rsid w:val="003B3D7A"/>
    <w:rsid w:val="003B3E2D"/>
    <w:rsid w:val="003B3EDB"/>
    <w:rsid w:val="003B406F"/>
    <w:rsid w:val="003B44E6"/>
    <w:rsid w:val="003B5174"/>
    <w:rsid w:val="003C1214"/>
    <w:rsid w:val="003C153A"/>
    <w:rsid w:val="003C1D30"/>
    <w:rsid w:val="003C429C"/>
    <w:rsid w:val="003C4324"/>
    <w:rsid w:val="003C4E12"/>
    <w:rsid w:val="003C5A54"/>
    <w:rsid w:val="003C5C1C"/>
    <w:rsid w:val="003C67B0"/>
    <w:rsid w:val="003C755E"/>
    <w:rsid w:val="003C7675"/>
    <w:rsid w:val="003C77C5"/>
    <w:rsid w:val="003D1881"/>
    <w:rsid w:val="003D1C89"/>
    <w:rsid w:val="003D24FA"/>
    <w:rsid w:val="003D2EE7"/>
    <w:rsid w:val="003D3167"/>
    <w:rsid w:val="003D3341"/>
    <w:rsid w:val="003D4C0D"/>
    <w:rsid w:val="003D598B"/>
    <w:rsid w:val="003D6C3A"/>
    <w:rsid w:val="003E11E7"/>
    <w:rsid w:val="003E1EA7"/>
    <w:rsid w:val="003E27B0"/>
    <w:rsid w:val="003E3B53"/>
    <w:rsid w:val="003E42C6"/>
    <w:rsid w:val="003E43DE"/>
    <w:rsid w:val="003E50F8"/>
    <w:rsid w:val="003E5198"/>
    <w:rsid w:val="003E58F8"/>
    <w:rsid w:val="003E71BE"/>
    <w:rsid w:val="003E71CD"/>
    <w:rsid w:val="003E74C3"/>
    <w:rsid w:val="003E7731"/>
    <w:rsid w:val="003E7AFA"/>
    <w:rsid w:val="003E7E59"/>
    <w:rsid w:val="003F09EA"/>
    <w:rsid w:val="003F1C1D"/>
    <w:rsid w:val="003F25C7"/>
    <w:rsid w:val="003F2E06"/>
    <w:rsid w:val="003F4BBC"/>
    <w:rsid w:val="003F6072"/>
    <w:rsid w:val="003F6781"/>
    <w:rsid w:val="003F6D4E"/>
    <w:rsid w:val="003F6D65"/>
    <w:rsid w:val="003F7824"/>
    <w:rsid w:val="003F7C2C"/>
    <w:rsid w:val="00400359"/>
    <w:rsid w:val="004005F9"/>
    <w:rsid w:val="00400F79"/>
    <w:rsid w:val="0040168C"/>
    <w:rsid w:val="00401A2D"/>
    <w:rsid w:val="00403335"/>
    <w:rsid w:val="0040364B"/>
    <w:rsid w:val="0040460C"/>
    <w:rsid w:val="00404B22"/>
    <w:rsid w:val="00405047"/>
    <w:rsid w:val="0040530B"/>
    <w:rsid w:val="00406D2A"/>
    <w:rsid w:val="004106F7"/>
    <w:rsid w:val="00410CA7"/>
    <w:rsid w:val="00413165"/>
    <w:rsid w:val="00415785"/>
    <w:rsid w:val="0041633E"/>
    <w:rsid w:val="00417028"/>
    <w:rsid w:val="004202F3"/>
    <w:rsid w:val="00420A09"/>
    <w:rsid w:val="004221C3"/>
    <w:rsid w:val="00422AC1"/>
    <w:rsid w:val="00424B9F"/>
    <w:rsid w:val="00425026"/>
    <w:rsid w:val="00425984"/>
    <w:rsid w:val="004259DA"/>
    <w:rsid w:val="00425A1B"/>
    <w:rsid w:val="00425FAB"/>
    <w:rsid w:val="004261AF"/>
    <w:rsid w:val="00426279"/>
    <w:rsid w:val="004277FA"/>
    <w:rsid w:val="004304FC"/>
    <w:rsid w:val="00430A68"/>
    <w:rsid w:val="00430F44"/>
    <w:rsid w:val="00432143"/>
    <w:rsid w:val="004321D2"/>
    <w:rsid w:val="00432E65"/>
    <w:rsid w:val="00434468"/>
    <w:rsid w:val="00437764"/>
    <w:rsid w:val="00440237"/>
    <w:rsid w:val="004403D1"/>
    <w:rsid w:val="004409DC"/>
    <w:rsid w:val="00440E64"/>
    <w:rsid w:val="00441502"/>
    <w:rsid w:val="0044175D"/>
    <w:rsid w:val="004424A9"/>
    <w:rsid w:val="004434B9"/>
    <w:rsid w:val="00443D85"/>
    <w:rsid w:val="00444BBC"/>
    <w:rsid w:val="00445366"/>
    <w:rsid w:val="00445842"/>
    <w:rsid w:val="004464E9"/>
    <w:rsid w:val="0044752A"/>
    <w:rsid w:val="00447C83"/>
    <w:rsid w:val="004503A0"/>
    <w:rsid w:val="00450D3A"/>
    <w:rsid w:val="00450E8D"/>
    <w:rsid w:val="00451233"/>
    <w:rsid w:val="00452C43"/>
    <w:rsid w:val="00452C66"/>
    <w:rsid w:val="00453F1E"/>
    <w:rsid w:val="004542E0"/>
    <w:rsid w:val="00455CDD"/>
    <w:rsid w:val="00456C0D"/>
    <w:rsid w:val="00457172"/>
    <w:rsid w:val="00457B63"/>
    <w:rsid w:val="004604AB"/>
    <w:rsid w:val="00460E78"/>
    <w:rsid w:val="0046111C"/>
    <w:rsid w:val="00461574"/>
    <w:rsid w:val="004615D7"/>
    <w:rsid w:val="004617BA"/>
    <w:rsid w:val="004617CD"/>
    <w:rsid w:val="00461958"/>
    <w:rsid w:val="00461DCF"/>
    <w:rsid w:val="004620CA"/>
    <w:rsid w:val="00462219"/>
    <w:rsid w:val="004625B9"/>
    <w:rsid w:val="0046300D"/>
    <w:rsid w:val="004634A2"/>
    <w:rsid w:val="00464ABB"/>
    <w:rsid w:val="00465320"/>
    <w:rsid w:val="00465CCD"/>
    <w:rsid w:val="00466336"/>
    <w:rsid w:val="00466D5E"/>
    <w:rsid w:val="00467906"/>
    <w:rsid w:val="004714EC"/>
    <w:rsid w:val="00471CBD"/>
    <w:rsid w:val="00473392"/>
    <w:rsid w:val="004738C1"/>
    <w:rsid w:val="004753EE"/>
    <w:rsid w:val="004758BE"/>
    <w:rsid w:val="004758F0"/>
    <w:rsid w:val="00475D1E"/>
    <w:rsid w:val="004803A4"/>
    <w:rsid w:val="00481A16"/>
    <w:rsid w:val="00483524"/>
    <w:rsid w:val="00484D7B"/>
    <w:rsid w:val="00484D94"/>
    <w:rsid w:val="004851FD"/>
    <w:rsid w:val="00485593"/>
    <w:rsid w:val="00485D0C"/>
    <w:rsid w:val="00486D1C"/>
    <w:rsid w:val="0049014E"/>
    <w:rsid w:val="00490AA9"/>
    <w:rsid w:val="00490E18"/>
    <w:rsid w:val="0049122F"/>
    <w:rsid w:val="00492AE6"/>
    <w:rsid w:val="0049510F"/>
    <w:rsid w:val="00495281"/>
    <w:rsid w:val="00495F59"/>
    <w:rsid w:val="004960A3"/>
    <w:rsid w:val="0049754F"/>
    <w:rsid w:val="004A0FE2"/>
    <w:rsid w:val="004A2BAA"/>
    <w:rsid w:val="004A2E67"/>
    <w:rsid w:val="004A44D8"/>
    <w:rsid w:val="004A5351"/>
    <w:rsid w:val="004A701A"/>
    <w:rsid w:val="004B08BD"/>
    <w:rsid w:val="004B15B5"/>
    <w:rsid w:val="004B1A60"/>
    <w:rsid w:val="004B39B0"/>
    <w:rsid w:val="004B3FD2"/>
    <w:rsid w:val="004B5654"/>
    <w:rsid w:val="004C0725"/>
    <w:rsid w:val="004C16E1"/>
    <w:rsid w:val="004C183E"/>
    <w:rsid w:val="004C1B32"/>
    <w:rsid w:val="004C40CB"/>
    <w:rsid w:val="004C453C"/>
    <w:rsid w:val="004C4B8B"/>
    <w:rsid w:val="004C4C9F"/>
    <w:rsid w:val="004C5979"/>
    <w:rsid w:val="004C5D9D"/>
    <w:rsid w:val="004C677F"/>
    <w:rsid w:val="004D1BD6"/>
    <w:rsid w:val="004D2800"/>
    <w:rsid w:val="004D2D65"/>
    <w:rsid w:val="004D353B"/>
    <w:rsid w:val="004D6B2E"/>
    <w:rsid w:val="004D6B3B"/>
    <w:rsid w:val="004D7A70"/>
    <w:rsid w:val="004D7AD4"/>
    <w:rsid w:val="004D7CE1"/>
    <w:rsid w:val="004D7DF0"/>
    <w:rsid w:val="004E0AC4"/>
    <w:rsid w:val="004E0F90"/>
    <w:rsid w:val="004E1924"/>
    <w:rsid w:val="004E1B75"/>
    <w:rsid w:val="004E1E01"/>
    <w:rsid w:val="004E32E5"/>
    <w:rsid w:val="004E3B09"/>
    <w:rsid w:val="004E57FB"/>
    <w:rsid w:val="004E5830"/>
    <w:rsid w:val="004E585A"/>
    <w:rsid w:val="004E5973"/>
    <w:rsid w:val="004E6AB3"/>
    <w:rsid w:val="004E6AF6"/>
    <w:rsid w:val="004E757F"/>
    <w:rsid w:val="004F0686"/>
    <w:rsid w:val="004F1121"/>
    <w:rsid w:val="004F4C7E"/>
    <w:rsid w:val="004F4D9A"/>
    <w:rsid w:val="004F52E0"/>
    <w:rsid w:val="004F5605"/>
    <w:rsid w:val="004F591F"/>
    <w:rsid w:val="004F5CE6"/>
    <w:rsid w:val="004F64D0"/>
    <w:rsid w:val="004F6D1A"/>
    <w:rsid w:val="004F7B4E"/>
    <w:rsid w:val="0050255A"/>
    <w:rsid w:val="005026F2"/>
    <w:rsid w:val="00502A8E"/>
    <w:rsid w:val="0050368C"/>
    <w:rsid w:val="00503F32"/>
    <w:rsid w:val="00504F14"/>
    <w:rsid w:val="00505CF5"/>
    <w:rsid w:val="00505D95"/>
    <w:rsid w:val="00506C2E"/>
    <w:rsid w:val="00506FFD"/>
    <w:rsid w:val="00507151"/>
    <w:rsid w:val="00507720"/>
    <w:rsid w:val="00507E37"/>
    <w:rsid w:val="00507ED6"/>
    <w:rsid w:val="00507FAA"/>
    <w:rsid w:val="00510084"/>
    <w:rsid w:val="00511001"/>
    <w:rsid w:val="005112FE"/>
    <w:rsid w:val="00514352"/>
    <w:rsid w:val="0051467F"/>
    <w:rsid w:val="005153CA"/>
    <w:rsid w:val="005154B0"/>
    <w:rsid w:val="00515711"/>
    <w:rsid w:val="005161A5"/>
    <w:rsid w:val="0051686E"/>
    <w:rsid w:val="00517184"/>
    <w:rsid w:val="0051720A"/>
    <w:rsid w:val="00521B7B"/>
    <w:rsid w:val="00521D4A"/>
    <w:rsid w:val="005221F0"/>
    <w:rsid w:val="00522885"/>
    <w:rsid w:val="00522B0D"/>
    <w:rsid w:val="00522DF7"/>
    <w:rsid w:val="0052301C"/>
    <w:rsid w:val="005237DD"/>
    <w:rsid w:val="00523AB7"/>
    <w:rsid w:val="005258F5"/>
    <w:rsid w:val="00526428"/>
    <w:rsid w:val="005269DF"/>
    <w:rsid w:val="00530A8B"/>
    <w:rsid w:val="00530AEC"/>
    <w:rsid w:val="0053231F"/>
    <w:rsid w:val="005328D0"/>
    <w:rsid w:val="0053291F"/>
    <w:rsid w:val="0053351D"/>
    <w:rsid w:val="005337E6"/>
    <w:rsid w:val="00533A41"/>
    <w:rsid w:val="00533C67"/>
    <w:rsid w:val="005351E2"/>
    <w:rsid w:val="0053565C"/>
    <w:rsid w:val="005359C8"/>
    <w:rsid w:val="00535F51"/>
    <w:rsid w:val="005377A1"/>
    <w:rsid w:val="005401A7"/>
    <w:rsid w:val="005414CE"/>
    <w:rsid w:val="00541C70"/>
    <w:rsid w:val="00542AE3"/>
    <w:rsid w:val="005446B1"/>
    <w:rsid w:val="00544AD8"/>
    <w:rsid w:val="0054628A"/>
    <w:rsid w:val="005464D7"/>
    <w:rsid w:val="00546995"/>
    <w:rsid w:val="0054747B"/>
    <w:rsid w:val="00547819"/>
    <w:rsid w:val="0055014E"/>
    <w:rsid w:val="005516B7"/>
    <w:rsid w:val="00552369"/>
    <w:rsid w:val="00552450"/>
    <w:rsid w:val="00552ECA"/>
    <w:rsid w:val="00553156"/>
    <w:rsid w:val="00555070"/>
    <w:rsid w:val="00555829"/>
    <w:rsid w:val="005568D8"/>
    <w:rsid w:val="0055783C"/>
    <w:rsid w:val="00560698"/>
    <w:rsid w:val="00560B10"/>
    <w:rsid w:val="00560CD2"/>
    <w:rsid w:val="00561ABC"/>
    <w:rsid w:val="00561E29"/>
    <w:rsid w:val="00561E42"/>
    <w:rsid w:val="00563150"/>
    <w:rsid w:val="005637B4"/>
    <w:rsid w:val="0056407A"/>
    <w:rsid w:val="0056464C"/>
    <w:rsid w:val="00564A5E"/>
    <w:rsid w:val="00570489"/>
    <w:rsid w:val="005706F5"/>
    <w:rsid w:val="00571C5B"/>
    <w:rsid w:val="00574602"/>
    <w:rsid w:val="00574606"/>
    <w:rsid w:val="00575282"/>
    <w:rsid w:val="00576FA8"/>
    <w:rsid w:val="00577662"/>
    <w:rsid w:val="0058000C"/>
    <w:rsid w:val="00581302"/>
    <w:rsid w:val="00581F21"/>
    <w:rsid w:val="0058317C"/>
    <w:rsid w:val="00583B54"/>
    <w:rsid w:val="0058437B"/>
    <w:rsid w:val="0058468F"/>
    <w:rsid w:val="00584AA9"/>
    <w:rsid w:val="005852C9"/>
    <w:rsid w:val="005854D1"/>
    <w:rsid w:val="00586A97"/>
    <w:rsid w:val="00587250"/>
    <w:rsid w:val="00587EF7"/>
    <w:rsid w:val="00590355"/>
    <w:rsid w:val="00590F8B"/>
    <w:rsid w:val="00591245"/>
    <w:rsid w:val="005916C2"/>
    <w:rsid w:val="0059193C"/>
    <w:rsid w:val="00591F47"/>
    <w:rsid w:val="005926A4"/>
    <w:rsid w:val="00594B6D"/>
    <w:rsid w:val="00594BA3"/>
    <w:rsid w:val="00595233"/>
    <w:rsid w:val="005A037D"/>
    <w:rsid w:val="005A116B"/>
    <w:rsid w:val="005A11D7"/>
    <w:rsid w:val="005A1569"/>
    <w:rsid w:val="005A188F"/>
    <w:rsid w:val="005A1B0D"/>
    <w:rsid w:val="005A2372"/>
    <w:rsid w:val="005A2B2A"/>
    <w:rsid w:val="005A382C"/>
    <w:rsid w:val="005A38D8"/>
    <w:rsid w:val="005A4D1D"/>
    <w:rsid w:val="005A4F4A"/>
    <w:rsid w:val="005A5C15"/>
    <w:rsid w:val="005A619B"/>
    <w:rsid w:val="005A667D"/>
    <w:rsid w:val="005A6D4E"/>
    <w:rsid w:val="005A7946"/>
    <w:rsid w:val="005B0185"/>
    <w:rsid w:val="005B0527"/>
    <w:rsid w:val="005B22EC"/>
    <w:rsid w:val="005B24E4"/>
    <w:rsid w:val="005B4FE4"/>
    <w:rsid w:val="005B5053"/>
    <w:rsid w:val="005B514B"/>
    <w:rsid w:val="005B5213"/>
    <w:rsid w:val="005B6657"/>
    <w:rsid w:val="005B6AE1"/>
    <w:rsid w:val="005B6C54"/>
    <w:rsid w:val="005B6DB4"/>
    <w:rsid w:val="005B6E48"/>
    <w:rsid w:val="005B7A19"/>
    <w:rsid w:val="005C0581"/>
    <w:rsid w:val="005C05A2"/>
    <w:rsid w:val="005C0E0B"/>
    <w:rsid w:val="005C4C24"/>
    <w:rsid w:val="005C4EA0"/>
    <w:rsid w:val="005C7A5C"/>
    <w:rsid w:val="005D0174"/>
    <w:rsid w:val="005D057D"/>
    <w:rsid w:val="005D1847"/>
    <w:rsid w:val="005D3B4C"/>
    <w:rsid w:val="005D3D37"/>
    <w:rsid w:val="005D40D9"/>
    <w:rsid w:val="005D4273"/>
    <w:rsid w:val="005D4AE0"/>
    <w:rsid w:val="005D6AEC"/>
    <w:rsid w:val="005D762A"/>
    <w:rsid w:val="005D77C1"/>
    <w:rsid w:val="005E05E3"/>
    <w:rsid w:val="005E099F"/>
    <w:rsid w:val="005E1064"/>
    <w:rsid w:val="005E10D4"/>
    <w:rsid w:val="005E12F0"/>
    <w:rsid w:val="005E1728"/>
    <w:rsid w:val="005E1E8F"/>
    <w:rsid w:val="005E2BF5"/>
    <w:rsid w:val="005E3010"/>
    <w:rsid w:val="005E3176"/>
    <w:rsid w:val="005E3DFD"/>
    <w:rsid w:val="005E483E"/>
    <w:rsid w:val="005E4A47"/>
    <w:rsid w:val="005E553D"/>
    <w:rsid w:val="005E5A79"/>
    <w:rsid w:val="005E6B84"/>
    <w:rsid w:val="005E73BE"/>
    <w:rsid w:val="005E769A"/>
    <w:rsid w:val="005E7E95"/>
    <w:rsid w:val="005F04B3"/>
    <w:rsid w:val="005F0CE1"/>
    <w:rsid w:val="005F2CA6"/>
    <w:rsid w:val="005F322D"/>
    <w:rsid w:val="005F5587"/>
    <w:rsid w:val="005F5FFA"/>
    <w:rsid w:val="005F6906"/>
    <w:rsid w:val="005F7490"/>
    <w:rsid w:val="005F7C63"/>
    <w:rsid w:val="00601346"/>
    <w:rsid w:val="006020AB"/>
    <w:rsid w:val="00602175"/>
    <w:rsid w:val="00602F86"/>
    <w:rsid w:val="006049D4"/>
    <w:rsid w:val="00605227"/>
    <w:rsid w:val="006057B8"/>
    <w:rsid w:val="00605F6F"/>
    <w:rsid w:val="00610AE8"/>
    <w:rsid w:val="006118C5"/>
    <w:rsid w:val="00611C7C"/>
    <w:rsid w:val="00611CFE"/>
    <w:rsid w:val="00612873"/>
    <w:rsid w:val="0061321C"/>
    <w:rsid w:val="006135FC"/>
    <w:rsid w:val="0061493C"/>
    <w:rsid w:val="00615574"/>
    <w:rsid w:val="00615604"/>
    <w:rsid w:val="006177C0"/>
    <w:rsid w:val="00617D3D"/>
    <w:rsid w:val="00617ED0"/>
    <w:rsid w:val="006203E5"/>
    <w:rsid w:val="006218A3"/>
    <w:rsid w:val="00622206"/>
    <w:rsid w:val="006229A2"/>
    <w:rsid w:val="00622AB8"/>
    <w:rsid w:val="0062308C"/>
    <w:rsid w:val="00623132"/>
    <w:rsid w:val="00625BE0"/>
    <w:rsid w:val="0062693C"/>
    <w:rsid w:val="00630677"/>
    <w:rsid w:val="006327B1"/>
    <w:rsid w:val="006332E6"/>
    <w:rsid w:val="0063340F"/>
    <w:rsid w:val="00633F75"/>
    <w:rsid w:val="0063588C"/>
    <w:rsid w:val="006370FA"/>
    <w:rsid w:val="00640105"/>
    <w:rsid w:val="00640460"/>
    <w:rsid w:val="00640B9B"/>
    <w:rsid w:val="00642034"/>
    <w:rsid w:val="00643932"/>
    <w:rsid w:val="00645324"/>
    <w:rsid w:val="006457F3"/>
    <w:rsid w:val="00645EC2"/>
    <w:rsid w:val="006461CE"/>
    <w:rsid w:val="006466F8"/>
    <w:rsid w:val="006479D3"/>
    <w:rsid w:val="00647C22"/>
    <w:rsid w:val="00647D21"/>
    <w:rsid w:val="0065141F"/>
    <w:rsid w:val="006542AD"/>
    <w:rsid w:val="00654394"/>
    <w:rsid w:val="006549DF"/>
    <w:rsid w:val="00655537"/>
    <w:rsid w:val="0065568F"/>
    <w:rsid w:val="0065597A"/>
    <w:rsid w:val="006565F5"/>
    <w:rsid w:val="00660529"/>
    <w:rsid w:val="006613ED"/>
    <w:rsid w:val="00661EED"/>
    <w:rsid w:val="00662F2F"/>
    <w:rsid w:val="006647C6"/>
    <w:rsid w:val="00665530"/>
    <w:rsid w:val="0066654D"/>
    <w:rsid w:val="006673F2"/>
    <w:rsid w:val="00671287"/>
    <w:rsid w:val="0067144A"/>
    <w:rsid w:val="00673500"/>
    <w:rsid w:val="00673B88"/>
    <w:rsid w:val="0067409B"/>
    <w:rsid w:val="00674617"/>
    <w:rsid w:val="006746B3"/>
    <w:rsid w:val="0067489A"/>
    <w:rsid w:val="006768C9"/>
    <w:rsid w:val="00677108"/>
    <w:rsid w:val="006800E6"/>
    <w:rsid w:val="00680765"/>
    <w:rsid w:val="0068094F"/>
    <w:rsid w:val="00680BE8"/>
    <w:rsid w:val="00680F41"/>
    <w:rsid w:val="006810A1"/>
    <w:rsid w:val="00681473"/>
    <w:rsid w:val="00681EE2"/>
    <w:rsid w:val="00682A8F"/>
    <w:rsid w:val="00683074"/>
    <w:rsid w:val="00686BD8"/>
    <w:rsid w:val="006926CD"/>
    <w:rsid w:val="00693F42"/>
    <w:rsid w:val="006944AD"/>
    <w:rsid w:val="00694CE2"/>
    <w:rsid w:val="00695658"/>
    <w:rsid w:val="00696CCB"/>
    <w:rsid w:val="006A004C"/>
    <w:rsid w:val="006A03E6"/>
    <w:rsid w:val="006A1367"/>
    <w:rsid w:val="006A236A"/>
    <w:rsid w:val="006A2782"/>
    <w:rsid w:val="006A3229"/>
    <w:rsid w:val="006A4297"/>
    <w:rsid w:val="006A44A3"/>
    <w:rsid w:val="006A4B46"/>
    <w:rsid w:val="006A509D"/>
    <w:rsid w:val="006B09CE"/>
    <w:rsid w:val="006B130A"/>
    <w:rsid w:val="006B22B2"/>
    <w:rsid w:val="006B2461"/>
    <w:rsid w:val="006B24E0"/>
    <w:rsid w:val="006B31D1"/>
    <w:rsid w:val="006B4083"/>
    <w:rsid w:val="006B4A26"/>
    <w:rsid w:val="006B4A73"/>
    <w:rsid w:val="006B5907"/>
    <w:rsid w:val="006B5B81"/>
    <w:rsid w:val="006B5BC3"/>
    <w:rsid w:val="006C037F"/>
    <w:rsid w:val="006C03A4"/>
    <w:rsid w:val="006C04D2"/>
    <w:rsid w:val="006C0573"/>
    <w:rsid w:val="006C0582"/>
    <w:rsid w:val="006C0E7D"/>
    <w:rsid w:val="006C2730"/>
    <w:rsid w:val="006C2773"/>
    <w:rsid w:val="006C2C7E"/>
    <w:rsid w:val="006C3945"/>
    <w:rsid w:val="006C4296"/>
    <w:rsid w:val="006C4484"/>
    <w:rsid w:val="006C4DA2"/>
    <w:rsid w:val="006C50E6"/>
    <w:rsid w:val="006C5FC3"/>
    <w:rsid w:val="006C65C9"/>
    <w:rsid w:val="006C6F93"/>
    <w:rsid w:val="006D062B"/>
    <w:rsid w:val="006D076E"/>
    <w:rsid w:val="006D083D"/>
    <w:rsid w:val="006D1262"/>
    <w:rsid w:val="006D1A3C"/>
    <w:rsid w:val="006D322B"/>
    <w:rsid w:val="006D4665"/>
    <w:rsid w:val="006D4FE2"/>
    <w:rsid w:val="006D5520"/>
    <w:rsid w:val="006D6811"/>
    <w:rsid w:val="006D68D3"/>
    <w:rsid w:val="006D6A13"/>
    <w:rsid w:val="006D6E20"/>
    <w:rsid w:val="006E0E85"/>
    <w:rsid w:val="006E25E0"/>
    <w:rsid w:val="006E4579"/>
    <w:rsid w:val="006E5316"/>
    <w:rsid w:val="006E619E"/>
    <w:rsid w:val="006E6E57"/>
    <w:rsid w:val="006E7874"/>
    <w:rsid w:val="006E7DFD"/>
    <w:rsid w:val="006F04E5"/>
    <w:rsid w:val="006F0FC2"/>
    <w:rsid w:val="006F13D7"/>
    <w:rsid w:val="006F252A"/>
    <w:rsid w:val="006F2E65"/>
    <w:rsid w:val="006F53B6"/>
    <w:rsid w:val="006F556B"/>
    <w:rsid w:val="006F55CD"/>
    <w:rsid w:val="006F5A3A"/>
    <w:rsid w:val="006F65BE"/>
    <w:rsid w:val="006F69DF"/>
    <w:rsid w:val="006F6E14"/>
    <w:rsid w:val="006F75D3"/>
    <w:rsid w:val="006F760D"/>
    <w:rsid w:val="006F7C51"/>
    <w:rsid w:val="007004BC"/>
    <w:rsid w:val="00701504"/>
    <w:rsid w:val="0070198F"/>
    <w:rsid w:val="00701BB2"/>
    <w:rsid w:val="007033C8"/>
    <w:rsid w:val="007038B6"/>
    <w:rsid w:val="00703BF2"/>
    <w:rsid w:val="00703CEA"/>
    <w:rsid w:val="00704E33"/>
    <w:rsid w:val="00705BE5"/>
    <w:rsid w:val="00706041"/>
    <w:rsid w:val="0070631B"/>
    <w:rsid w:val="0070637D"/>
    <w:rsid w:val="007065BA"/>
    <w:rsid w:val="00706A2E"/>
    <w:rsid w:val="0070769C"/>
    <w:rsid w:val="00710BA6"/>
    <w:rsid w:val="00713E2C"/>
    <w:rsid w:val="00713F2D"/>
    <w:rsid w:val="00713F3D"/>
    <w:rsid w:val="00714E69"/>
    <w:rsid w:val="00714F47"/>
    <w:rsid w:val="00715F1E"/>
    <w:rsid w:val="007166BF"/>
    <w:rsid w:val="00717CF7"/>
    <w:rsid w:val="00717DD8"/>
    <w:rsid w:val="00717F66"/>
    <w:rsid w:val="0072090C"/>
    <w:rsid w:val="00721F5C"/>
    <w:rsid w:val="007229A8"/>
    <w:rsid w:val="00724C06"/>
    <w:rsid w:val="00725593"/>
    <w:rsid w:val="00725DCA"/>
    <w:rsid w:val="00725F58"/>
    <w:rsid w:val="0072756C"/>
    <w:rsid w:val="007278C8"/>
    <w:rsid w:val="007307B5"/>
    <w:rsid w:val="007314C8"/>
    <w:rsid w:val="00731E19"/>
    <w:rsid w:val="007321A9"/>
    <w:rsid w:val="00732DF1"/>
    <w:rsid w:val="00733A0E"/>
    <w:rsid w:val="0073461A"/>
    <w:rsid w:val="007355D5"/>
    <w:rsid w:val="007356BB"/>
    <w:rsid w:val="007359AB"/>
    <w:rsid w:val="00735E37"/>
    <w:rsid w:val="00735EA9"/>
    <w:rsid w:val="0073790B"/>
    <w:rsid w:val="007400A7"/>
    <w:rsid w:val="00740F2D"/>
    <w:rsid w:val="007412A6"/>
    <w:rsid w:val="007426C9"/>
    <w:rsid w:val="00743532"/>
    <w:rsid w:val="00743B2A"/>
    <w:rsid w:val="0074438E"/>
    <w:rsid w:val="00744789"/>
    <w:rsid w:val="00744833"/>
    <w:rsid w:val="00745474"/>
    <w:rsid w:val="00747675"/>
    <w:rsid w:val="00750C09"/>
    <w:rsid w:val="007534C5"/>
    <w:rsid w:val="0075460C"/>
    <w:rsid w:val="0075554B"/>
    <w:rsid w:val="007559AA"/>
    <w:rsid w:val="00757069"/>
    <w:rsid w:val="007577BC"/>
    <w:rsid w:val="0076068D"/>
    <w:rsid w:val="007608EB"/>
    <w:rsid w:val="00760C67"/>
    <w:rsid w:val="0076147A"/>
    <w:rsid w:val="0076421C"/>
    <w:rsid w:val="00764467"/>
    <w:rsid w:val="007644E0"/>
    <w:rsid w:val="00765F4D"/>
    <w:rsid w:val="00766DB8"/>
    <w:rsid w:val="007705C2"/>
    <w:rsid w:val="00770BDD"/>
    <w:rsid w:val="0077111E"/>
    <w:rsid w:val="0077120E"/>
    <w:rsid w:val="00771266"/>
    <w:rsid w:val="007713F1"/>
    <w:rsid w:val="00773762"/>
    <w:rsid w:val="00774837"/>
    <w:rsid w:val="0077494D"/>
    <w:rsid w:val="00774A68"/>
    <w:rsid w:val="00775349"/>
    <w:rsid w:val="0077550A"/>
    <w:rsid w:val="00775DD3"/>
    <w:rsid w:val="00777597"/>
    <w:rsid w:val="0078013D"/>
    <w:rsid w:val="00781267"/>
    <w:rsid w:val="0078152F"/>
    <w:rsid w:val="00781F84"/>
    <w:rsid w:val="007824CF"/>
    <w:rsid w:val="00782890"/>
    <w:rsid w:val="00782CAF"/>
    <w:rsid w:val="00784C47"/>
    <w:rsid w:val="007855FB"/>
    <w:rsid w:val="00786084"/>
    <w:rsid w:val="0078777C"/>
    <w:rsid w:val="007907E5"/>
    <w:rsid w:val="00790A7F"/>
    <w:rsid w:val="00791634"/>
    <w:rsid w:val="007921A4"/>
    <w:rsid w:val="00793357"/>
    <w:rsid w:val="00794445"/>
    <w:rsid w:val="007947DC"/>
    <w:rsid w:val="00794B4C"/>
    <w:rsid w:val="00794EC2"/>
    <w:rsid w:val="007951EC"/>
    <w:rsid w:val="00795970"/>
    <w:rsid w:val="007961A9"/>
    <w:rsid w:val="007965D6"/>
    <w:rsid w:val="00796644"/>
    <w:rsid w:val="00796679"/>
    <w:rsid w:val="00796C38"/>
    <w:rsid w:val="007A1C51"/>
    <w:rsid w:val="007A39F1"/>
    <w:rsid w:val="007A3C27"/>
    <w:rsid w:val="007A47AD"/>
    <w:rsid w:val="007A5EAA"/>
    <w:rsid w:val="007A79DB"/>
    <w:rsid w:val="007A7AE6"/>
    <w:rsid w:val="007B0403"/>
    <w:rsid w:val="007B12D2"/>
    <w:rsid w:val="007B13F6"/>
    <w:rsid w:val="007B210A"/>
    <w:rsid w:val="007B25D5"/>
    <w:rsid w:val="007B2FF6"/>
    <w:rsid w:val="007B301C"/>
    <w:rsid w:val="007B4AC3"/>
    <w:rsid w:val="007B4C7C"/>
    <w:rsid w:val="007B4D60"/>
    <w:rsid w:val="007B4EB5"/>
    <w:rsid w:val="007B4F7C"/>
    <w:rsid w:val="007B5B9C"/>
    <w:rsid w:val="007B601B"/>
    <w:rsid w:val="007B62F8"/>
    <w:rsid w:val="007B6806"/>
    <w:rsid w:val="007B6A38"/>
    <w:rsid w:val="007B714B"/>
    <w:rsid w:val="007C016F"/>
    <w:rsid w:val="007C0C6C"/>
    <w:rsid w:val="007C2565"/>
    <w:rsid w:val="007C2880"/>
    <w:rsid w:val="007C58A5"/>
    <w:rsid w:val="007C5D7D"/>
    <w:rsid w:val="007C67A5"/>
    <w:rsid w:val="007C6F3F"/>
    <w:rsid w:val="007C7DA5"/>
    <w:rsid w:val="007C7EC6"/>
    <w:rsid w:val="007D0433"/>
    <w:rsid w:val="007D0B02"/>
    <w:rsid w:val="007D1A2F"/>
    <w:rsid w:val="007D242F"/>
    <w:rsid w:val="007D33D9"/>
    <w:rsid w:val="007D33DC"/>
    <w:rsid w:val="007D374D"/>
    <w:rsid w:val="007D45E4"/>
    <w:rsid w:val="007D46FF"/>
    <w:rsid w:val="007D6491"/>
    <w:rsid w:val="007D6BD9"/>
    <w:rsid w:val="007D6C0B"/>
    <w:rsid w:val="007D70E3"/>
    <w:rsid w:val="007D749D"/>
    <w:rsid w:val="007D7A47"/>
    <w:rsid w:val="007E0A1D"/>
    <w:rsid w:val="007E1437"/>
    <w:rsid w:val="007E228E"/>
    <w:rsid w:val="007E357C"/>
    <w:rsid w:val="007E3B8C"/>
    <w:rsid w:val="007E45F0"/>
    <w:rsid w:val="007E471A"/>
    <w:rsid w:val="007E4C55"/>
    <w:rsid w:val="007E4E41"/>
    <w:rsid w:val="007E4EDA"/>
    <w:rsid w:val="007E505A"/>
    <w:rsid w:val="007E538A"/>
    <w:rsid w:val="007E6F25"/>
    <w:rsid w:val="007E72BC"/>
    <w:rsid w:val="007E7AA1"/>
    <w:rsid w:val="007E7B39"/>
    <w:rsid w:val="007F0029"/>
    <w:rsid w:val="007F0390"/>
    <w:rsid w:val="007F176E"/>
    <w:rsid w:val="007F29AE"/>
    <w:rsid w:val="007F3A16"/>
    <w:rsid w:val="007F4172"/>
    <w:rsid w:val="007F5C12"/>
    <w:rsid w:val="007F60BB"/>
    <w:rsid w:val="007F7DE3"/>
    <w:rsid w:val="007F7E40"/>
    <w:rsid w:val="00800358"/>
    <w:rsid w:val="008027EE"/>
    <w:rsid w:val="00802C14"/>
    <w:rsid w:val="00805B5B"/>
    <w:rsid w:val="00805EA9"/>
    <w:rsid w:val="00807508"/>
    <w:rsid w:val="00811220"/>
    <w:rsid w:val="008123FD"/>
    <w:rsid w:val="00813189"/>
    <w:rsid w:val="00813D24"/>
    <w:rsid w:val="00814086"/>
    <w:rsid w:val="00814AF4"/>
    <w:rsid w:val="00814CC3"/>
    <w:rsid w:val="00814DD8"/>
    <w:rsid w:val="00814FC5"/>
    <w:rsid w:val="00816367"/>
    <w:rsid w:val="00816CFF"/>
    <w:rsid w:val="00817354"/>
    <w:rsid w:val="00817633"/>
    <w:rsid w:val="008206D4"/>
    <w:rsid w:val="0082435A"/>
    <w:rsid w:val="00824B41"/>
    <w:rsid w:val="008255EE"/>
    <w:rsid w:val="0082671B"/>
    <w:rsid w:val="00830480"/>
    <w:rsid w:val="00833822"/>
    <w:rsid w:val="00833A4E"/>
    <w:rsid w:val="008340A4"/>
    <w:rsid w:val="00835ED7"/>
    <w:rsid w:val="0083649C"/>
    <w:rsid w:val="00836D6D"/>
    <w:rsid w:val="0084045C"/>
    <w:rsid w:val="00840B07"/>
    <w:rsid w:val="00842281"/>
    <w:rsid w:val="00843ECC"/>
    <w:rsid w:val="008458F8"/>
    <w:rsid w:val="0084607D"/>
    <w:rsid w:val="008472BD"/>
    <w:rsid w:val="00847457"/>
    <w:rsid w:val="00850A4D"/>
    <w:rsid w:val="00851209"/>
    <w:rsid w:val="00851A1D"/>
    <w:rsid w:val="008523B7"/>
    <w:rsid w:val="008527CE"/>
    <w:rsid w:val="008538BA"/>
    <w:rsid w:val="0085442E"/>
    <w:rsid w:val="00854669"/>
    <w:rsid w:val="00855787"/>
    <w:rsid w:val="00855F78"/>
    <w:rsid w:val="0085601F"/>
    <w:rsid w:val="0085700E"/>
    <w:rsid w:val="00860BF4"/>
    <w:rsid w:val="008626F5"/>
    <w:rsid w:val="00862F52"/>
    <w:rsid w:val="00863B36"/>
    <w:rsid w:val="00863BA7"/>
    <w:rsid w:val="00864BFD"/>
    <w:rsid w:val="008655F5"/>
    <w:rsid w:val="00865D65"/>
    <w:rsid w:val="00865F41"/>
    <w:rsid w:val="008664EA"/>
    <w:rsid w:val="008666E5"/>
    <w:rsid w:val="00866D47"/>
    <w:rsid w:val="00867969"/>
    <w:rsid w:val="0087034E"/>
    <w:rsid w:val="00870B43"/>
    <w:rsid w:val="00870DD7"/>
    <w:rsid w:val="008714EF"/>
    <w:rsid w:val="00872645"/>
    <w:rsid w:val="00872BB1"/>
    <w:rsid w:val="0087348F"/>
    <w:rsid w:val="00875600"/>
    <w:rsid w:val="00875B11"/>
    <w:rsid w:val="008762F5"/>
    <w:rsid w:val="008765A5"/>
    <w:rsid w:val="00876615"/>
    <w:rsid w:val="00876BB9"/>
    <w:rsid w:val="00876BC0"/>
    <w:rsid w:val="00876CB7"/>
    <w:rsid w:val="008804B3"/>
    <w:rsid w:val="00881F79"/>
    <w:rsid w:val="0088311E"/>
    <w:rsid w:val="00883784"/>
    <w:rsid w:val="00883C17"/>
    <w:rsid w:val="008853EC"/>
    <w:rsid w:val="00885830"/>
    <w:rsid w:val="008859F6"/>
    <w:rsid w:val="00887263"/>
    <w:rsid w:val="008874CB"/>
    <w:rsid w:val="0089020E"/>
    <w:rsid w:val="008905E4"/>
    <w:rsid w:val="008931E9"/>
    <w:rsid w:val="008932ED"/>
    <w:rsid w:val="008944D9"/>
    <w:rsid w:val="00894DBD"/>
    <w:rsid w:val="00894E89"/>
    <w:rsid w:val="00895543"/>
    <w:rsid w:val="00895A09"/>
    <w:rsid w:val="00895C72"/>
    <w:rsid w:val="00896156"/>
    <w:rsid w:val="008965ED"/>
    <w:rsid w:val="00896D9A"/>
    <w:rsid w:val="00897A82"/>
    <w:rsid w:val="008A0940"/>
    <w:rsid w:val="008A1BA6"/>
    <w:rsid w:val="008A1D4D"/>
    <w:rsid w:val="008A1E89"/>
    <w:rsid w:val="008A218C"/>
    <w:rsid w:val="008A28E1"/>
    <w:rsid w:val="008A2C44"/>
    <w:rsid w:val="008A34F4"/>
    <w:rsid w:val="008A376E"/>
    <w:rsid w:val="008A4D7C"/>
    <w:rsid w:val="008A5313"/>
    <w:rsid w:val="008A5ED2"/>
    <w:rsid w:val="008A6038"/>
    <w:rsid w:val="008A6681"/>
    <w:rsid w:val="008A6E26"/>
    <w:rsid w:val="008A7A96"/>
    <w:rsid w:val="008B33C1"/>
    <w:rsid w:val="008B7EF6"/>
    <w:rsid w:val="008C1142"/>
    <w:rsid w:val="008C11B9"/>
    <w:rsid w:val="008C1284"/>
    <w:rsid w:val="008C1479"/>
    <w:rsid w:val="008C1553"/>
    <w:rsid w:val="008C1793"/>
    <w:rsid w:val="008C276C"/>
    <w:rsid w:val="008C2E9E"/>
    <w:rsid w:val="008C2F0A"/>
    <w:rsid w:val="008C4883"/>
    <w:rsid w:val="008C4C71"/>
    <w:rsid w:val="008C6130"/>
    <w:rsid w:val="008C61DB"/>
    <w:rsid w:val="008C764C"/>
    <w:rsid w:val="008C7957"/>
    <w:rsid w:val="008C7F83"/>
    <w:rsid w:val="008D0137"/>
    <w:rsid w:val="008D12A6"/>
    <w:rsid w:val="008D1381"/>
    <w:rsid w:val="008D155C"/>
    <w:rsid w:val="008D36C5"/>
    <w:rsid w:val="008D4DE4"/>
    <w:rsid w:val="008D55B4"/>
    <w:rsid w:val="008D5EA7"/>
    <w:rsid w:val="008D6755"/>
    <w:rsid w:val="008D6E9F"/>
    <w:rsid w:val="008D6EB7"/>
    <w:rsid w:val="008E0253"/>
    <w:rsid w:val="008E02DF"/>
    <w:rsid w:val="008E0AD2"/>
    <w:rsid w:val="008E17A0"/>
    <w:rsid w:val="008E1970"/>
    <w:rsid w:val="008E1CAE"/>
    <w:rsid w:val="008E24B7"/>
    <w:rsid w:val="008E275A"/>
    <w:rsid w:val="008E38B2"/>
    <w:rsid w:val="008E4C06"/>
    <w:rsid w:val="008E657D"/>
    <w:rsid w:val="008F00C6"/>
    <w:rsid w:val="008F02B0"/>
    <w:rsid w:val="008F0799"/>
    <w:rsid w:val="008F108D"/>
    <w:rsid w:val="008F1225"/>
    <w:rsid w:val="008F2492"/>
    <w:rsid w:val="008F3115"/>
    <w:rsid w:val="008F52E1"/>
    <w:rsid w:val="008F5A05"/>
    <w:rsid w:val="008F64FB"/>
    <w:rsid w:val="008F78FE"/>
    <w:rsid w:val="009025D2"/>
    <w:rsid w:val="00903382"/>
    <w:rsid w:val="009045DF"/>
    <w:rsid w:val="00904638"/>
    <w:rsid w:val="00904B96"/>
    <w:rsid w:val="00906482"/>
    <w:rsid w:val="00906C11"/>
    <w:rsid w:val="009077E6"/>
    <w:rsid w:val="00910CA9"/>
    <w:rsid w:val="0091157A"/>
    <w:rsid w:val="009138F8"/>
    <w:rsid w:val="00914129"/>
    <w:rsid w:val="00914F72"/>
    <w:rsid w:val="009158D6"/>
    <w:rsid w:val="0091728A"/>
    <w:rsid w:val="00917A55"/>
    <w:rsid w:val="00922F37"/>
    <w:rsid w:val="009236C5"/>
    <w:rsid w:val="00923898"/>
    <w:rsid w:val="009244BE"/>
    <w:rsid w:val="009246C9"/>
    <w:rsid w:val="009249BC"/>
    <w:rsid w:val="00924FF2"/>
    <w:rsid w:val="00926791"/>
    <w:rsid w:val="00926928"/>
    <w:rsid w:val="009269E3"/>
    <w:rsid w:val="00930AE4"/>
    <w:rsid w:val="00933618"/>
    <w:rsid w:val="00936311"/>
    <w:rsid w:val="00936C42"/>
    <w:rsid w:val="009371EE"/>
    <w:rsid w:val="00937D7B"/>
    <w:rsid w:val="009402E1"/>
    <w:rsid w:val="009403DE"/>
    <w:rsid w:val="00940D68"/>
    <w:rsid w:val="0094107C"/>
    <w:rsid w:val="00941D97"/>
    <w:rsid w:val="009429D2"/>
    <w:rsid w:val="00943163"/>
    <w:rsid w:val="00943208"/>
    <w:rsid w:val="00943AA6"/>
    <w:rsid w:val="00945AC7"/>
    <w:rsid w:val="00946FF5"/>
    <w:rsid w:val="00947943"/>
    <w:rsid w:val="00952969"/>
    <w:rsid w:val="00952CED"/>
    <w:rsid w:val="00952E95"/>
    <w:rsid w:val="0095375F"/>
    <w:rsid w:val="00953B90"/>
    <w:rsid w:val="00953CD3"/>
    <w:rsid w:val="00955389"/>
    <w:rsid w:val="009554A3"/>
    <w:rsid w:val="00956CBD"/>
    <w:rsid w:val="0096208D"/>
    <w:rsid w:val="0096240B"/>
    <w:rsid w:val="00962CFD"/>
    <w:rsid w:val="00963EF0"/>
    <w:rsid w:val="0096490E"/>
    <w:rsid w:val="00964B2B"/>
    <w:rsid w:val="0096594F"/>
    <w:rsid w:val="0096757B"/>
    <w:rsid w:val="00970CE5"/>
    <w:rsid w:val="00971730"/>
    <w:rsid w:val="00973348"/>
    <w:rsid w:val="0097403C"/>
    <w:rsid w:val="00977389"/>
    <w:rsid w:val="00982EB4"/>
    <w:rsid w:val="009833E0"/>
    <w:rsid w:val="009839F7"/>
    <w:rsid w:val="00984A6F"/>
    <w:rsid w:val="00985428"/>
    <w:rsid w:val="00985603"/>
    <w:rsid w:val="00985B02"/>
    <w:rsid w:val="0098624E"/>
    <w:rsid w:val="00986E98"/>
    <w:rsid w:val="00991A46"/>
    <w:rsid w:val="00991D18"/>
    <w:rsid w:val="00991DDC"/>
    <w:rsid w:val="0099243D"/>
    <w:rsid w:val="0099328C"/>
    <w:rsid w:val="00993602"/>
    <w:rsid w:val="00994391"/>
    <w:rsid w:val="009957BF"/>
    <w:rsid w:val="00995C9D"/>
    <w:rsid w:val="00995DEA"/>
    <w:rsid w:val="00996960"/>
    <w:rsid w:val="00996A06"/>
    <w:rsid w:val="009970ED"/>
    <w:rsid w:val="00997DB2"/>
    <w:rsid w:val="009A0753"/>
    <w:rsid w:val="009A14B8"/>
    <w:rsid w:val="009A1E26"/>
    <w:rsid w:val="009A22B7"/>
    <w:rsid w:val="009A2B5B"/>
    <w:rsid w:val="009A2C1D"/>
    <w:rsid w:val="009A3214"/>
    <w:rsid w:val="009A33CB"/>
    <w:rsid w:val="009A377D"/>
    <w:rsid w:val="009A50AA"/>
    <w:rsid w:val="009A7D15"/>
    <w:rsid w:val="009B0C52"/>
    <w:rsid w:val="009B126B"/>
    <w:rsid w:val="009B3428"/>
    <w:rsid w:val="009B3605"/>
    <w:rsid w:val="009B42AC"/>
    <w:rsid w:val="009B5700"/>
    <w:rsid w:val="009B65D0"/>
    <w:rsid w:val="009B673A"/>
    <w:rsid w:val="009B6AD1"/>
    <w:rsid w:val="009B7747"/>
    <w:rsid w:val="009C091A"/>
    <w:rsid w:val="009C2902"/>
    <w:rsid w:val="009C543C"/>
    <w:rsid w:val="009C5C88"/>
    <w:rsid w:val="009C63AC"/>
    <w:rsid w:val="009C699E"/>
    <w:rsid w:val="009C7201"/>
    <w:rsid w:val="009D13A7"/>
    <w:rsid w:val="009D1DB6"/>
    <w:rsid w:val="009D211E"/>
    <w:rsid w:val="009D41FB"/>
    <w:rsid w:val="009D483E"/>
    <w:rsid w:val="009D4D88"/>
    <w:rsid w:val="009D56A7"/>
    <w:rsid w:val="009D59CE"/>
    <w:rsid w:val="009E0768"/>
    <w:rsid w:val="009E0865"/>
    <w:rsid w:val="009E133B"/>
    <w:rsid w:val="009E23C5"/>
    <w:rsid w:val="009E2D44"/>
    <w:rsid w:val="009E306A"/>
    <w:rsid w:val="009E32C4"/>
    <w:rsid w:val="009E3566"/>
    <w:rsid w:val="009E4055"/>
    <w:rsid w:val="009E4563"/>
    <w:rsid w:val="009E45C6"/>
    <w:rsid w:val="009E6210"/>
    <w:rsid w:val="009F14AF"/>
    <w:rsid w:val="009F15D2"/>
    <w:rsid w:val="009F4427"/>
    <w:rsid w:val="009F44CF"/>
    <w:rsid w:val="009F49BB"/>
    <w:rsid w:val="009F5449"/>
    <w:rsid w:val="009F5575"/>
    <w:rsid w:val="009F66EC"/>
    <w:rsid w:val="009F78E8"/>
    <w:rsid w:val="00A004F1"/>
    <w:rsid w:val="00A00B8D"/>
    <w:rsid w:val="00A00EE3"/>
    <w:rsid w:val="00A02148"/>
    <w:rsid w:val="00A02586"/>
    <w:rsid w:val="00A02D84"/>
    <w:rsid w:val="00A0318E"/>
    <w:rsid w:val="00A043EC"/>
    <w:rsid w:val="00A04490"/>
    <w:rsid w:val="00A0453B"/>
    <w:rsid w:val="00A055A4"/>
    <w:rsid w:val="00A062A0"/>
    <w:rsid w:val="00A06D76"/>
    <w:rsid w:val="00A07FB2"/>
    <w:rsid w:val="00A1005C"/>
    <w:rsid w:val="00A1010F"/>
    <w:rsid w:val="00A10515"/>
    <w:rsid w:val="00A1253E"/>
    <w:rsid w:val="00A128C3"/>
    <w:rsid w:val="00A12E7D"/>
    <w:rsid w:val="00A1574A"/>
    <w:rsid w:val="00A15BDA"/>
    <w:rsid w:val="00A175D1"/>
    <w:rsid w:val="00A2074B"/>
    <w:rsid w:val="00A20FA9"/>
    <w:rsid w:val="00A218D5"/>
    <w:rsid w:val="00A2262B"/>
    <w:rsid w:val="00A236CC"/>
    <w:rsid w:val="00A23E5D"/>
    <w:rsid w:val="00A24190"/>
    <w:rsid w:val="00A24420"/>
    <w:rsid w:val="00A249AD"/>
    <w:rsid w:val="00A24ABC"/>
    <w:rsid w:val="00A27195"/>
    <w:rsid w:val="00A278D9"/>
    <w:rsid w:val="00A30A7B"/>
    <w:rsid w:val="00A31508"/>
    <w:rsid w:val="00A318D9"/>
    <w:rsid w:val="00A32296"/>
    <w:rsid w:val="00A33917"/>
    <w:rsid w:val="00A34A00"/>
    <w:rsid w:val="00A3536A"/>
    <w:rsid w:val="00A35BF7"/>
    <w:rsid w:val="00A36123"/>
    <w:rsid w:val="00A4026F"/>
    <w:rsid w:val="00A4075E"/>
    <w:rsid w:val="00A4147F"/>
    <w:rsid w:val="00A42C1B"/>
    <w:rsid w:val="00A44759"/>
    <w:rsid w:val="00A449FB"/>
    <w:rsid w:val="00A45B23"/>
    <w:rsid w:val="00A46720"/>
    <w:rsid w:val="00A47E43"/>
    <w:rsid w:val="00A51093"/>
    <w:rsid w:val="00A51E81"/>
    <w:rsid w:val="00A5204D"/>
    <w:rsid w:val="00A53931"/>
    <w:rsid w:val="00A53CB2"/>
    <w:rsid w:val="00A54944"/>
    <w:rsid w:val="00A569D6"/>
    <w:rsid w:val="00A57CCB"/>
    <w:rsid w:val="00A601BF"/>
    <w:rsid w:val="00A60BBB"/>
    <w:rsid w:val="00A61F77"/>
    <w:rsid w:val="00A62909"/>
    <w:rsid w:val="00A6369B"/>
    <w:rsid w:val="00A637BC"/>
    <w:rsid w:val="00A64EC2"/>
    <w:rsid w:val="00A6531A"/>
    <w:rsid w:val="00A65813"/>
    <w:rsid w:val="00A6582B"/>
    <w:rsid w:val="00A671C6"/>
    <w:rsid w:val="00A677F9"/>
    <w:rsid w:val="00A67A86"/>
    <w:rsid w:val="00A708EA"/>
    <w:rsid w:val="00A711F6"/>
    <w:rsid w:val="00A72902"/>
    <w:rsid w:val="00A7301A"/>
    <w:rsid w:val="00A74682"/>
    <w:rsid w:val="00A7481B"/>
    <w:rsid w:val="00A759A0"/>
    <w:rsid w:val="00A75FC3"/>
    <w:rsid w:val="00A76FD7"/>
    <w:rsid w:val="00A7784D"/>
    <w:rsid w:val="00A77ED7"/>
    <w:rsid w:val="00A80133"/>
    <w:rsid w:val="00A804D3"/>
    <w:rsid w:val="00A80ABC"/>
    <w:rsid w:val="00A81814"/>
    <w:rsid w:val="00A82143"/>
    <w:rsid w:val="00A8254F"/>
    <w:rsid w:val="00A830E6"/>
    <w:rsid w:val="00A8341F"/>
    <w:rsid w:val="00A834BF"/>
    <w:rsid w:val="00A840E8"/>
    <w:rsid w:val="00A84B8B"/>
    <w:rsid w:val="00A85BDC"/>
    <w:rsid w:val="00A869BA"/>
    <w:rsid w:val="00A86AFB"/>
    <w:rsid w:val="00A87A68"/>
    <w:rsid w:val="00A901ED"/>
    <w:rsid w:val="00A90689"/>
    <w:rsid w:val="00A9073F"/>
    <w:rsid w:val="00A9089B"/>
    <w:rsid w:val="00A90918"/>
    <w:rsid w:val="00A90A27"/>
    <w:rsid w:val="00A90BDD"/>
    <w:rsid w:val="00A90CDA"/>
    <w:rsid w:val="00A91EA9"/>
    <w:rsid w:val="00A931E1"/>
    <w:rsid w:val="00A942BB"/>
    <w:rsid w:val="00A9585D"/>
    <w:rsid w:val="00A95AB1"/>
    <w:rsid w:val="00A96A91"/>
    <w:rsid w:val="00A972CF"/>
    <w:rsid w:val="00A9761F"/>
    <w:rsid w:val="00A97D98"/>
    <w:rsid w:val="00AA18A8"/>
    <w:rsid w:val="00AA35B3"/>
    <w:rsid w:val="00AA5E12"/>
    <w:rsid w:val="00AA70DA"/>
    <w:rsid w:val="00AA7647"/>
    <w:rsid w:val="00AB0A48"/>
    <w:rsid w:val="00AB0A67"/>
    <w:rsid w:val="00AB137B"/>
    <w:rsid w:val="00AB19D4"/>
    <w:rsid w:val="00AB241C"/>
    <w:rsid w:val="00AB2445"/>
    <w:rsid w:val="00AB30A6"/>
    <w:rsid w:val="00AB3A5C"/>
    <w:rsid w:val="00AB3DC3"/>
    <w:rsid w:val="00AB43E9"/>
    <w:rsid w:val="00AB4D07"/>
    <w:rsid w:val="00AB5996"/>
    <w:rsid w:val="00AB5F18"/>
    <w:rsid w:val="00AB6794"/>
    <w:rsid w:val="00AC2633"/>
    <w:rsid w:val="00AC2FE5"/>
    <w:rsid w:val="00AC334E"/>
    <w:rsid w:val="00AC3C8A"/>
    <w:rsid w:val="00AC4B47"/>
    <w:rsid w:val="00AC4FBB"/>
    <w:rsid w:val="00AC5124"/>
    <w:rsid w:val="00AC54BB"/>
    <w:rsid w:val="00AC5805"/>
    <w:rsid w:val="00AC593A"/>
    <w:rsid w:val="00AC651D"/>
    <w:rsid w:val="00AD0093"/>
    <w:rsid w:val="00AD0974"/>
    <w:rsid w:val="00AD1A8D"/>
    <w:rsid w:val="00AD1FB0"/>
    <w:rsid w:val="00AD1FC9"/>
    <w:rsid w:val="00AD1FF4"/>
    <w:rsid w:val="00AD2356"/>
    <w:rsid w:val="00AD2745"/>
    <w:rsid w:val="00AD2894"/>
    <w:rsid w:val="00AD3116"/>
    <w:rsid w:val="00AD372D"/>
    <w:rsid w:val="00AD3AA1"/>
    <w:rsid w:val="00AD3BC9"/>
    <w:rsid w:val="00AD4A6F"/>
    <w:rsid w:val="00AD5829"/>
    <w:rsid w:val="00AD66AC"/>
    <w:rsid w:val="00AD6752"/>
    <w:rsid w:val="00AD690D"/>
    <w:rsid w:val="00AE1983"/>
    <w:rsid w:val="00AE2BC5"/>
    <w:rsid w:val="00AE2FB0"/>
    <w:rsid w:val="00AE3DA5"/>
    <w:rsid w:val="00AE41CE"/>
    <w:rsid w:val="00AE4C94"/>
    <w:rsid w:val="00AE4CCD"/>
    <w:rsid w:val="00AE5B3E"/>
    <w:rsid w:val="00AE6D59"/>
    <w:rsid w:val="00AE7696"/>
    <w:rsid w:val="00AF04B2"/>
    <w:rsid w:val="00AF0588"/>
    <w:rsid w:val="00AF0DC6"/>
    <w:rsid w:val="00AF143C"/>
    <w:rsid w:val="00AF25C4"/>
    <w:rsid w:val="00AF28D3"/>
    <w:rsid w:val="00AF2ADE"/>
    <w:rsid w:val="00AF2D3E"/>
    <w:rsid w:val="00AF396A"/>
    <w:rsid w:val="00AF50DD"/>
    <w:rsid w:val="00AF5A0F"/>
    <w:rsid w:val="00AF7AF8"/>
    <w:rsid w:val="00B00128"/>
    <w:rsid w:val="00B0038B"/>
    <w:rsid w:val="00B01DF1"/>
    <w:rsid w:val="00B0265B"/>
    <w:rsid w:val="00B02E1C"/>
    <w:rsid w:val="00B046BD"/>
    <w:rsid w:val="00B04C5D"/>
    <w:rsid w:val="00B04CD9"/>
    <w:rsid w:val="00B0591E"/>
    <w:rsid w:val="00B0659A"/>
    <w:rsid w:val="00B06D10"/>
    <w:rsid w:val="00B074E0"/>
    <w:rsid w:val="00B07B7E"/>
    <w:rsid w:val="00B10FF0"/>
    <w:rsid w:val="00B11077"/>
    <w:rsid w:val="00B116CA"/>
    <w:rsid w:val="00B11734"/>
    <w:rsid w:val="00B1391B"/>
    <w:rsid w:val="00B155AD"/>
    <w:rsid w:val="00B15FA6"/>
    <w:rsid w:val="00B171BA"/>
    <w:rsid w:val="00B17588"/>
    <w:rsid w:val="00B17ABD"/>
    <w:rsid w:val="00B20396"/>
    <w:rsid w:val="00B20611"/>
    <w:rsid w:val="00B208D5"/>
    <w:rsid w:val="00B223F0"/>
    <w:rsid w:val="00B223F9"/>
    <w:rsid w:val="00B22684"/>
    <w:rsid w:val="00B25763"/>
    <w:rsid w:val="00B25DC1"/>
    <w:rsid w:val="00B25F6E"/>
    <w:rsid w:val="00B26B72"/>
    <w:rsid w:val="00B27036"/>
    <w:rsid w:val="00B30271"/>
    <w:rsid w:val="00B3096D"/>
    <w:rsid w:val="00B30D14"/>
    <w:rsid w:val="00B31A62"/>
    <w:rsid w:val="00B3226F"/>
    <w:rsid w:val="00B323AE"/>
    <w:rsid w:val="00B328E8"/>
    <w:rsid w:val="00B33530"/>
    <w:rsid w:val="00B35D8C"/>
    <w:rsid w:val="00B3653D"/>
    <w:rsid w:val="00B37A6C"/>
    <w:rsid w:val="00B37D30"/>
    <w:rsid w:val="00B421B6"/>
    <w:rsid w:val="00B42395"/>
    <w:rsid w:val="00B42A71"/>
    <w:rsid w:val="00B42C7F"/>
    <w:rsid w:val="00B43053"/>
    <w:rsid w:val="00B43E0B"/>
    <w:rsid w:val="00B44C31"/>
    <w:rsid w:val="00B453DB"/>
    <w:rsid w:val="00B45A65"/>
    <w:rsid w:val="00B45C64"/>
    <w:rsid w:val="00B45C96"/>
    <w:rsid w:val="00B4696C"/>
    <w:rsid w:val="00B5014E"/>
    <w:rsid w:val="00B52BDF"/>
    <w:rsid w:val="00B542F0"/>
    <w:rsid w:val="00B55181"/>
    <w:rsid w:val="00B574C9"/>
    <w:rsid w:val="00B57A49"/>
    <w:rsid w:val="00B61ABE"/>
    <w:rsid w:val="00B61DAC"/>
    <w:rsid w:val="00B621D1"/>
    <w:rsid w:val="00B6289D"/>
    <w:rsid w:val="00B62D7F"/>
    <w:rsid w:val="00B62DA4"/>
    <w:rsid w:val="00B6409F"/>
    <w:rsid w:val="00B64776"/>
    <w:rsid w:val="00B65664"/>
    <w:rsid w:val="00B666BC"/>
    <w:rsid w:val="00B668A3"/>
    <w:rsid w:val="00B67BFD"/>
    <w:rsid w:val="00B7088E"/>
    <w:rsid w:val="00B70C50"/>
    <w:rsid w:val="00B71501"/>
    <w:rsid w:val="00B71877"/>
    <w:rsid w:val="00B720A2"/>
    <w:rsid w:val="00B73171"/>
    <w:rsid w:val="00B740E0"/>
    <w:rsid w:val="00B74388"/>
    <w:rsid w:val="00B7478C"/>
    <w:rsid w:val="00B75593"/>
    <w:rsid w:val="00B7579E"/>
    <w:rsid w:val="00B75A7A"/>
    <w:rsid w:val="00B81BFC"/>
    <w:rsid w:val="00B81D6C"/>
    <w:rsid w:val="00B850F0"/>
    <w:rsid w:val="00B85198"/>
    <w:rsid w:val="00B85798"/>
    <w:rsid w:val="00B8699A"/>
    <w:rsid w:val="00B87342"/>
    <w:rsid w:val="00B87BF7"/>
    <w:rsid w:val="00B90CE3"/>
    <w:rsid w:val="00B91D5D"/>
    <w:rsid w:val="00B91E3E"/>
    <w:rsid w:val="00B91E90"/>
    <w:rsid w:val="00B92C50"/>
    <w:rsid w:val="00B94F07"/>
    <w:rsid w:val="00B9569E"/>
    <w:rsid w:val="00BA0D5C"/>
    <w:rsid w:val="00BA1D6D"/>
    <w:rsid w:val="00BA343E"/>
    <w:rsid w:val="00BA3B1B"/>
    <w:rsid w:val="00BA4708"/>
    <w:rsid w:val="00BA48B9"/>
    <w:rsid w:val="00BA5992"/>
    <w:rsid w:val="00BA59E3"/>
    <w:rsid w:val="00BA69B1"/>
    <w:rsid w:val="00BA73EF"/>
    <w:rsid w:val="00BB07F2"/>
    <w:rsid w:val="00BB1EC7"/>
    <w:rsid w:val="00BB28D6"/>
    <w:rsid w:val="00BB3223"/>
    <w:rsid w:val="00BB3743"/>
    <w:rsid w:val="00BB7643"/>
    <w:rsid w:val="00BB765D"/>
    <w:rsid w:val="00BB77DD"/>
    <w:rsid w:val="00BC047D"/>
    <w:rsid w:val="00BC22E1"/>
    <w:rsid w:val="00BC23FB"/>
    <w:rsid w:val="00BC4437"/>
    <w:rsid w:val="00BC459C"/>
    <w:rsid w:val="00BC4BB6"/>
    <w:rsid w:val="00BC6047"/>
    <w:rsid w:val="00BC6760"/>
    <w:rsid w:val="00BC7A96"/>
    <w:rsid w:val="00BD0549"/>
    <w:rsid w:val="00BD0A47"/>
    <w:rsid w:val="00BD1236"/>
    <w:rsid w:val="00BD2C78"/>
    <w:rsid w:val="00BD3082"/>
    <w:rsid w:val="00BD377B"/>
    <w:rsid w:val="00BD3C29"/>
    <w:rsid w:val="00BD3EAD"/>
    <w:rsid w:val="00BD4CEE"/>
    <w:rsid w:val="00BD651C"/>
    <w:rsid w:val="00BD6BF5"/>
    <w:rsid w:val="00BE208B"/>
    <w:rsid w:val="00BE250C"/>
    <w:rsid w:val="00BE33DE"/>
    <w:rsid w:val="00BE5129"/>
    <w:rsid w:val="00BE5369"/>
    <w:rsid w:val="00BE5A43"/>
    <w:rsid w:val="00BE6D0A"/>
    <w:rsid w:val="00BE7470"/>
    <w:rsid w:val="00BE7FC6"/>
    <w:rsid w:val="00BF3D68"/>
    <w:rsid w:val="00BF4967"/>
    <w:rsid w:val="00BF5986"/>
    <w:rsid w:val="00BF5D6D"/>
    <w:rsid w:val="00BF5FB6"/>
    <w:rsid w:val="00BF63CB"/>
    <w:rsid w:val="00BF6A4F"/>
    <w:rsid w:val="00C01F27"/>
    <w:rsid w:val="00C02352"/>
    <w:rsid w:val="00C03538"/>
    <w:rsid w:val="00C03EEF"/>
    <w:rsid w:val="00C0452E"/>
    <w:rsid w:val="00C04832"/>
    <w:rsid w:val="00C0584F"/>
    <w:rsid w:val="00C06BCE"/>
    <w:rsid w:val="00C06E08"/>
    <w:rsid w:val="00C076B3"/>
    <w:rsid w:val="00C10580"/>
    <w:rsid w:val="00C1141C"/>
    <w:rsid w:val="00C11CB5"/>
    <w:rsid w:val="00C11F5A"/>
    <w:rsid w:val="00C12511"/>
    <w:rsid w:val="00C154F5"/>
    <w:rsid w:val="00C158B7"/>
    <w:rsid w:val="00C17FA3"/>
    <w:rsid w:val="00C20163"/>
    <w:rsid w:val="00C20B84"/>
    <w:rsid w:val="00C21A0C"/>
    <w:rsid w:val="00C232D7"/>
    <w:rsid w:val="00C24341"/>
    <w:rsid w:val="00C2758A"/>
    <w:rsid w:val="00C278D1"/>
    <w:rsid w:val="00C30065"/>
    <w:rsid w:val="00C306BE"/>
    <w:rsid w:val="00C30AC3"/>
    <w:rsid w:val="00C312CB"/>
    <w:rsid w:val="00C3240E"/>
    <w:rsid w:val="00C32BD6"/>
    <w:rsid w:val="00C32FDB"/>
    <w:rsid w:val="00C3388A"/>
    <w:rsid w:val="00C36C37"/>
    <w:rsid w:val="00C40DFA"/>
    <w:rsid w:val="00C40ECA"/>
    <w:rsid w:val="00C42483"/>
    <w:rsid w:val="00C42491"/>
    <w:rsid w:val="00C46C36"/>
    <w:rsid w:val="00C51F2F"/>
    <w:rsid w:val="00C53931"/>
    <w:rsid w:val="00C53A94"/>
    <w:rsid w:val="00C54509"/>
    <w:rsid w:val="00C54CA1"/>
    <w:rsid w:val="00C54E9C"/>
    <w:rsid w:val="00C55FED"/>
    <w:rsid w:val="00C56145"/>
    <w:rsid w:val="00C57805"/>
    <w:rsid w:val="00C57B0C"/>
    <w:rsid w:val="00C60130"/>
    <w:rsid w:val="00C61B77"/>
    <w:rsid w:val="00C622F9"/>
    <w:rsid w:val="00C63962"/>
    <w:rsid w:val="00C63DE7"/>
    <w:rsid w:val="00C648D0"/>
    <w:rsid w:val="00C64ACD"/>
    <w:rsid w:val="00C6556F"/>
    <w:rsid w:val="00C65649"/>
    <w:rsid w:val="00C65780"/>
    <w:rsid w:val="00C66244"/>
    <w:rsid w:val="00C66581"/>
    <w:rsid w:val="00C66B9F"/>
    <w:rsid w:val="00C67939"/>
    <w:rsid w:val="00C71001"/>
    <w:rsid w:val="00C71707"/>
    <w:rsid w:val="00C7221B"/>
    <w:rsid w:val="00C733F5"/>
    <w:rsid w:val="00C737E9"/>
    <w:rsid w:val="00C73D0F"/>
    <w:rsid w:val="00C75D46"/>
    <w:rsid w:val="00C80C3B"/>
    <w:rsid w:val="00C82E8D"/>
    <w:rsid w:val="00C842A1"/>
    <w:rsid w:val="00C845C0"/>
    <w:rsid w:val="00C846BE"/>
    <w:rsid w:val="00C85637"/>
    <w:rsid w:val="00C858BE"/>
    <w:rsid w:val="00C85EDC"/>
    <w:rsid w:val="00C86951"/>
    <w:rsid w:val="00C86D43"/>
    <w:rsid w:val="00C93C64"/>
    <w:rsid w:val="00C94705"/>
    <w:rsid w:val="00C952E0"/>
    <w:rsid w:val="00C953C3"/>
    <w:rsid w:val="00C96B0E"/>
    <w:rsid w:val="00C97033"/>
    <w:rsid w:val="00C9753A"/>
    <w:rsid w:val="00C97B81"/>
    <w:rsid w:val="00C97EA5"/>
    <w:rsid w:val="00CA3BB5"/>
    <w:rsid w:val="00CA44F3"/>
    <w:rsid w:val="00CA4B58"/>
    <w:rsid w:val="00CA542E"/>
    <w:rsid w:val="00CA55D2"/>
    <w:rsid w:val="00CA57E7"/>
    <w:rsid w:val="00CA5F44"/>
    <w:rsid w:val="00CA6661"/>
    <w:rsid w:val="00CA740C"/>
    <w:rsid w:val="00CB0254"/>
    <w:rsid w:val="00CB098E"/>
    <w:rsid w:val="00CB1BA0"/>
    <w:rsid w:val="00CB2115"/>
    <w:rsid w:val="00CB3B8F"/>
    <w:rsid w:val="00CB4884"/>
    <w:rsid w:val="00CB493C"/>
    <w:rsid w:val="00CB5C6F"/>
    <w:rsid w:val="00CB5DD0"/>
    <w:rsid w:val="00CB5EF9"/>
    <w:rsid w:val="00CB609B"/>
    <w:rsid w:val="00CB61C6"/>
    <w:rsid w:val="00CB6ED9"/>
    <w:rsid w:val="00CB7451"/>
    <w:rsid w:val="00CB7B06"/>
    <w:rsid w:val="00CC02BC"/>
    <w:rsid w:val="00CC0675"/>
    <w:rsid w:val="00CC14E2"/>
    <w:rsid w:val="00CC16EA"/>
    <w:rsid w:val="00CC20ED"/>
    <w:rsid w:val="00CC21BF"/>
    <w:rsid w:val="00CC252A"/>
    <w:rsid w:val="00CC351C"/>
    <w:rsid w:val="00CC461A"/>
    <w:rsid w:val="00CC4704"/>
    <w:rsid w:val="00CC5497"/>
    <w:rsid w:val="00CC7047"/>
    <w:rsid w:val="00CD0672"/>
    <w:rsid w:val="00CD084D"/>
    <w:rsid w:val="00CD0D85"/>
    <w:rsid w:val="00CD12B7"/>
    <w:rsid w:val="00CD1A4D"/>
    <w:rsid w:val="00CD1C27"/>
    <w:rsid w:val="00CD1DD2"/>
    <w:rsid w:val="00CD3F3C"/>
    <w:rsid w:val="00CD4EC8"/>
    <w:rsid w:val="00CD722A"/>
    <w:rsid w:val="00CD7FD2"/>
    <w:rsid w:val="00CE13AF"/>
    <w:rsid w:val="00CE174D"/>
    <w:rsid w:val="00CE180F"/>
    <w:rsid w:val="00CE2142"/>
    <w:rsid w:val="00CE3FE2"/>
    <w:rsid w:val="00CE4154"/>
    <w:rsid w:val="00CE45C2"/>
    <w:rsid w:val="00CE46A5"/>
    <w:rsid w:val="00CE50FC"/>
    <w:rsid w:val="00CE5B52"/>
    <w:rsid w:val="00CE7C53"/>
    <w:rsid w:val="00CF09C0"/>
    <w:rsid w:val="00CF2034"/>
    <w:rsid w:val="00CF3BAE"/>
    <w:rsid w:val="00CF3C06"/>
    <w:rsid w:val="00CF3DEA"/>
    <w:rsid w:val="00CF4756"/>
    <w:rsid w:val="00CF4E7F"/>
    <w:rsid w:val="00CF5943"/>
    <w:rsid w:val="00CF5DCB"/>
    <w:rsid w:val="00CF62A4"/>
    <w:rsid w:val="00CF62F0"/>
    <w:rsid w:val="00CF68E8"/>
    <w:rsid w:val="00CF7E43"/>
    <w:rsid w:val="00D01678"/>
    <w:rsid w:val="00D01D11"/>
    <w:rsid w:val="00D02666"/>
    <w:rsid w:val="00D0365C"/>
    <w:rsid w:val="00D03B2B"/>
    <w:rsid w:val="00D043C8"/>
    <w:rsid w:val="00D0481F"/>
    <w:rsid w:val="00D05F11"/>
    <w:rsid w:val="00D06E06"/>
    <w:rsid w:val="00D07348"/>
    <w:rsid w:val="00D07733"/>
    <w:rsid w:val="00D12B26"/>
    <w:rsid w:val="00D12BC1"/>
    <w:rsid w:val="00D13A26"/>
    <w:rsid w:val="00D13AB3"/>
    <w:rsid w:val="00D1414B"/>
    <w:rsid w:val="00D14AC9"/>
    <w:rsid w:val="00D16913"/>
    <w:rsid w:val="00D17B48"/>
    <w:rsid w:val="00D2020C"/>
    <w:rsid w:val="00D20891"/>
    <w:rsid w:val="00D2161A"/>
    <w:rsid w:val="00D220C3"/>
    <w:rsid w:val="00D22F4C"/>
    <w:rsid w:val="00D24A31"/>
    <w:rsid w:val="00D24BF0"/>
    <w:rsid w:val="00D30BB9"/>
    <w:rsid w:val="00D31F12"/>
    <w:rsid w:val="00D32394"/>
    <w:rsid w:val="00D32B50"/>
    <w:rsid w:val="00D33E58"/>
    <w:rsid w:val="00D34CA7"/>
    <w:rsid w:val="00D35173"/>
    <w:rsid w:val="00D35B65"/>
    <w:rsid w:val="00D363AE"/>
    <w:rsid w:val="00D363B4"/>
    <w:rsid w:val="00D3672C"/>
    <w:rsid w:val="00D36955"/>
    <w:rsid w:val="00D37489"/>
    <w:rsid w:val="00D37664"/>
    <w:rsid w:val="00D37EBE"/>
    <w:rsid w:val="00D41324"/>
    <w:rsid w:val="00D41FFE"/>
    <w:rsid w:val="00D42158"/>
    <w:rsid w:val="00D44D0D"/>
    <w:rsid w:val="00D44E27"/>
    <w:rsid w:val="00D44E45"/>
    <w:rsid w:val="00D452B0"/>
    <w:rsid w:val="00D463DD"/>
    <w:rsid w:val="00D4656B"/>
    <w:rsid w:val="00D465F4"/>
    <w:rsid w:val="00D46A57"/>
    <w:rsid w:val="00D471B5"/>
    <w:rsid w:val="00D4720B"/>
    <w:rsid w:val="00D47BF3"/>
    <w:rsid w:val="00D50335"/>
    <w:rsid w:val="00D514F8"/>
    <w:rsid w:val="00D51730"/>
    <w:rsid w:val="00D53A1D"/>
    <w:rsid w:val="00D53D4A"/>
    <w:rsid w:val="00D558BF"/>
    <w:rsid w:val="00D5590A"/>
    <w:rsid w:val="00D55A86"/>
    <w:rsid w:val="00D57115"/>
    <w:rsid w:val="00D57CD9"/>
    <w:rsid w:val="00D60D71"/>
    <w:rsid w:val="00D61DA8"/>
    <w:rsid w:val="00D62387"/>
    <w:rsid w:val="00D624A8"/>
    <w:rsid w:val="00D63707"/>
    <w:rsid w:val="00D63A29"/>
    <w:rsid w:val="00D63ED8"/>
    <w:rsid w:val="00D641C0"/>
    <w:rsid w:val="00D67AC2"/>
    <w:rsid w:val="00D67BCB"/>
    <w:rsid w:val="00D734A6"/>
    <w:rsid w:val="00D7470D"/>
    <w:rsid w:val="00D747B8"/>
    <w:rsid w:val="00D75500"/>
    <w:rsid w:val="00D75E68"/>
    <w:rsid w:val="00D75FED"/>
    <w:rsid w:val="00D76017"/>
    <w:rsid w:val="00D76366"/>
    <w:rsid w:val="00D76CF2"/>
    <w:rsid w:val="00D76EBD"/>
    <w:rsid w:val="00D76F9C"/>
    <w:rsid w:val="00D804C6"/>
    <w:rsid w:val="00D80DF4"/>
    <w:rsid w:val="00D81B66"/>
    <w:rsid w:val="00D82A79"/>
    <w:rsid w:val="00D82CE3"/>
    <w:rsid w:val="00D86554"/>
    <w:rsid w:val="00D87336"/>
    <w:rsid w:val="00D91079"/>
    <w:rsid w:val="00D9172E"/>
    <w:rsid w:val="00D917FA"/>
    <w:rsid w:val="00D92174"/>
    <w:rsid w:val="00D931F3"/>
    <w:rsid w:val="00D9368D"/>
    <w:rsid w:val="00D94436"/>
    <w:rsid w:val="00D9481D"/>
    <w:rsid w:val="00D94E6B"/>
    <w:rsid w:val="00D9556D"/>
    <w:rsid w:val="00D95870"/>
    <w:rsid w:val="00D964D7"/>
    <w:rsid w:val="00D9671F"/>
    <w:rsid w:val="00D96DAF"/>
    <w:rsid w:val="00DA010C"/>
    <w:rsid w:val="00DA0455"/>
    <w:rsid w:val="00DA0529"/>
    <w:rsid w:val="00DA1A28"/>
    <w:rsid w:val="00DA1D51"/>
    <w:rsid w:val="00DA25D5"/>
    <w:rsid w:val="00DA332F"/>
    <w:rsid w:val="00DA340C"/>
    <w:rsid w:val="00DA3475"/>
    <w:rsid w:val="00DA3B19"/>
    <w:rsid w:val="00DA3FCC"/>
    <w:rsid w:val="00DA4472"/>
    <w:rsid w:val="00DA461C"/>
    <w:rsid w:val="00DA52BD"/>
    <w:rsid w:val="00DA5F44"/>
    <w:rsid w:val="00DA6AE3"/>
    <w:rsid w:val="00DA7665"/>
    <w:rsid w:val="00DB0090"/>
    <w:rsid w:val="00DB211A"/>
    <w:rsid w:val="00DB291C"/>
    <w:rsid w:val="00DB2A07"/>
    <w:rsid w:val="00DB2D6D"/>
    <w:rsid w:val="00DB453C"/>
    <w:rsid w:val="00DB457D"/>
    <w:rsid w:val="00DB58E6"/>
    <w:rsid w:val="00DB5F84"/>
    <w:rsid w:val="00DB692E"/>
    <w:rsid w:val="00DB6DE3"/>
    <w:rsid w:val="00DB7402"/>
    <w:rsid w:val="00DC0893"/>
    <w:rsid w:val="00DC08AB"/>
    <w:rsid w:val="00DC0A37"/>
    <w:rsid w:val="00DC0B35"/>
    <w:rsid w:val="00DC12CD"/>
    <w:rsid w:val="00DC135D"/>
    <w:rsid w:val="00DC14F4"/>
    <w:rsid w:val="00DC1AA5"/>
    <w:rsid w:val="00DC3385"/>
    <w:rsid w:val="00DC3821"/>
    <w:rsid w:val="00DC41C5"/>
    <w:rsid w:val="00DC58C3"/>
    <w:rsid w:val="00DC5EC1"/>
    <w:rsid w:val="00DC78B8"/>
    <w:rsid w:val="00DC7976"/>
    <w:rsid w:val="00DC7A90"/>
    <w:rsid w:val="00DD0127"/>
    <w:rsid w:val="00DD064B"/>
    <w:rsid w:val="00DD0E15"/>
    <w:rsid w:val="00DD0EDD"/>
    <w:rsid w:val="00DD119F"/>
    <w:rsid w:val="00DD30AA"/>
    <w:rsid w:val="00DD36AA"/>
    <w:rsid w:val="00DD4076"/>
    <w:rsid w:val="00DD56C1"/>
    <w:rsid w:val="00DD6A28"/>
    <w:rsid w:val="00DD6C25"/>
    <w:rsid w:val="00DE01AA"/>
    <w:rsid w:val="00DE0801"/>
    <w:rsid w:val="00DE29BF"/>
    <w:rsid w:val="00DE2AEF"/>
    <w:rsid w:val="00DE2DC6"/>
    <w:rsid w:val="00DE2EFF"/>
    <w:rsid w:val="00DE40D7"/>
    <w:rsid w:val="00DE4DEA"/>
    <w:rsid w:val="00DE5B9E"/>
    <w:rsid w:val="00DE773C"/>
    <w:rsid w:val="00DE77E9"/>
    <w:rsid w:val="00DF0480"/>
    <w:rsid w:val="00DF0A96"/>
    <w:rsid w:val="00DF2FDB"/>
    <w:rsid w:val="00DF3248"/>
    <w:rsid w:val="00DF3324"/>
    <w:rsid w:val="00DF4877"/>
    <w:rsid w:val="00DF5001"/>
    <w:rsid w:val="00DF79BB"/>
    <w:rsid w:val="00DF7D6A"/>
    <w:rsid w:val="00DF7FD3"/>
    <w:rsid w:val="00E00620"/>
    <w:rsid w:val="00E00B01"/>
    <w:rsid w:val="00E01DFB"/>
    <w:rsid w:val="00E04005"/>
    <w:rsid w:val="00E04101"/>
    <w:rsid w:val="00E04399"/>
    <w:rsid w:val="00E04E04"/>
    <w:rsid w:val="00E04E4A"/>
    <w:rsid w:val="00E05126"/>
    <w:rsid w:val="00E05E83"/>
    <w:rsid w:val="00E0645B"/>
    <w:rsid w:val="00E06F38"/>
    <w:rsid w:val="00E075A5"/>
    <w:rsid w:val="00E078B1"/>
    <w:rsid w:val="00E07A09"/>
    <w:rsid w:val="00E106C4"/>
    <w:rsid w:val="00E10734"/>
    <w:rsid w:val="00E10E96"/>
    <w:rsid w:val="00E115B9"/>
    <w:rsid w:val="00E11EBD"/>
    <w:rsid w:val="00E126C6"/>
    <w:rsid w:val="00E12B28"/>
    <w:rsid w:val="00E1399C"/>
    <w:rsid w:val="00E13FDB"/>
    <w:rsid w:val="00E151EF"/>
    <w:rsid w:val="00E159C9"/>
    <w:rsid w:val="00E16309"/>
    <w:rsid w:val="00E16635"/>
    <w:rsid w:val="00E1679F"/>
    <w:rsid w:val="00E16BD8"/>
    <w:rsid w:val="00E170F8"/>
    <w:rsid w:val="00E17378"/>
    <w:rsid w:val="00E2025D"/>
    <w:rsid w:val="00E22F0B"/>
    <w:rsid w:val="00E23E71"/>
    <w:rsid w:val="00E2468A"/>
    <w:rsid w:val="00E24FEE"/>
    <w:rsid w:val="00E25BF8"/>
    <w:rsid w:val="00E27D97"/>
    <w:rsid w:val="00E3559F"/>
    <w:rsid w:val="00E3568E"/>
    <w:rsid w:val="00E35B7D"/>
    <w:rsid w:val="00E35FDC"/>
    <w:rsid w:val="00E36CC9"/>
    <w:rsid w:val="00E37371"/>
    <w:rsid w:val="00E37744"/>
    <w:rsid w:val="00E37937"/>
    <w:rsid w:val="00E4203B"/>
    <w:rsid w:val="00E4283E"/>
    <w:rsid w:val="00E43594"/>
    <w:rsid w:val="00E438BB"/>
    <w:rsid w:val="00E43B1E"/>
    <w:rsid w:val="00E44A1E"/>
    <w:rsid w:val="00E44BEC"/>
    <w:rsid w:val="00E474D4"/>
    <w:rsid w:val="00E47E46"/>
    <w:rsid w:val="00E541A9"/>
    <w:rsid w:val="00E55261"/>
    <w:rsid w:val="00E55DA7"/>
    <w:rsid w:val="00E56C8A"/>
    <w:rsid w:val="00E577F4"/>
    <w:rsid w:val="00E60A89"/>
    <w:rsid w:val="00E61C7F"/>
    <w:rsid w:val="00E64728"/>
    <w:rsid w:val="00E6556B"/>
    <w:rsid w:val="00E6567F"/>
    <w:rsid w:val="00E658A5"/>
    <w:rsid w:val="00E65ACE"/>
    <w:rsid w:val="00E660BB"/>
    <w:rsid w:val="00E66E1E"/>
    <w:rsid w:val="00E71295"/>
    <w:rsid w:val="00E7132B"/>
    <w:rsid w:val="00E71B2B"/>
    <w:rsid w:val="00E72128"/>
    <w:rsid w:val="00E744B1"/>
    <w:rsid w:val="00E74508"/>
    <w:rsid w:val="00E74D67"/>
    <w:rsid w:val="00E75F73"/>
    <w:rsid w:val="00E76382"/>
    <w:rsid w:val="00E7770F"/>
    <w:rsid w:val="00E8030D"/>
    <w:rsid w:val="00E827D0"/>
    <w:rsid w:val="00E82CFE"/>
    <w:rsid w:val="00E83469"/>
    <w:rsid w:val="00E83589"/>
    <w:rsid w:val="00E83C7C"/>
    <w:rsid w:val="00E852CA"/>
    <w:rsid w:val="00E85D80"/>
    <w:rsid w:val="00E861DA"/>
    <w:rsid w:val="00E8658E"/>
    <w:rsid w:val="00E87C1F"/>
    <w:rsid w:val="00E90E34"/>
    <w:rsid w:val="00E91A4F"/>
    <w:rsid w:val="00E91C21"/>
    <w:rsid w:val="00E925A0"/>
    <w:rsid w:val="00E92F6F"/>
    <w:rsid w:val="00E93168"/>
    <w:rsid w:val="00E956BD"/>
    <w:rsid w:val="00E9588E"/>
    <w:rsid w:val="00E95CBE"/>
    <w:rsid w:val="00E95CDB"/>
    <w:rsid w:val="00E96765"/>
    <w:rsid w:val="00E97A59"/>
    <w:rsid w:val="00E97B3B"/>
    <w:rsid w:val="00E97CB5"/>
    <w:rsid w:val="00E97DC1"/>
    <w:rsid w:val="00EA0918"/>
    <w:rsid w:val="00EA0AB5"/>
    <w:rsid w:val="00EA2A1B"/>
    <w:rsid w:val="00EA2B0F"/>
    <w:rsid w:val="00EA2B81"/>
    <w:rsid w:val="00EA52CA"/>
    <w:rsid w:val="00EA5903"/>
    <w:rsid w:val="00EA6596"/>
    <w:rsid w:val="00EA6BFF"/>
    <w:rsid w:val="00EB01AF"/>
    <w:rsid w:val="00EB10EF"/>
    <w:rsid w:val="00EB2315"/>
    <w:rsid w:val="00EB253D"/>
    <w:rsid w:val="00EB3A0F"/>
    <w:rsid w:val="00EB3FD6"/>
    <w:rsid w:val="00EB477D"/>
    <w:rsid w:val="00EB48EF"/>
    <w:rsid w:val="00EB4E23"/>
    <w:rsid w:val="00EB6A68"/>
    <w:rsid w:val="00EB7A76"/>
    <w:rsid w:val="00EC055F"/>
    <w:rsid w:val="00EC1260"/>
    <w:rsid w:val="00EC19D2"/>
    <w:rsid w:val="00EC34DE"/>
    <w:rsid w:val="00EC38A3"/>
    <w:rsid w:val="00EC3FCA"/>
    <w:rsid w:val="00EC4405"/>
    <w:rsid w:val="00EC4CBC"/>
    <w:rsid w:val="00EC5106"/>
    <w:rsid w:val="00EC570F"/>
    <w:rsid w:val="00EC5979"/>
    <w:rsid w:val="00EC63FF"/>
    <w:rsid w:val="00EC6F25"/>
    <w:rsid w:val="00ED056C"/>
    <w:rsid w:val="00ED084F"/>
    <w:rsid w:val="00ED1B4A"/>
    <w:rsid w:val="00ED1D4A"/>
    <w:rsid w:val="00ED2BB0"/>
    <w:rsid w:val="00ED3864"/>
    <w:rsid w:val="00ED50C9"/>
    <w:rsid w:val="00ED556D"/>
    <w:rsid w:val="00ED5CEA"/>
    <w:rsid w:val="00ED6C26"/>
    <w:rsid w:val="00ED7A9C"/>
    <w:rsid w:val="00EE0BDB"/>
    <w:rsid w:val="00EE1F55"/>
    <w:rsid w:val="00EE34EB"/>
    <w:rsid w:val="00EE34F3"/>
    <w:rsid w:val="00EE383C"/>
    <w:rsid w:val="00EE39EA"/>
    <w:rsid w:val="00EE4ECE"/>
    <w:rsid w:val="00EE576D"/>
    <w:rsid w:val="00EE57CC"/>
    <w:rsid w:val="00EE61F0"/>
    <w:rsid w:val="00EE6710"/>
    <w:rsid w:val="00EE73DF"/>
    <w:rsid w:val="00EE75A9"/>
    <w:rsid w:val="00EF03C4"/>
    <w:rsid w:val="00EF0CFC"/>
    <w:rsid w:val="00EF0DD4"/>
    <w:rsid w:val="00EF15AF"/>
    <w:rsid w:val="00EF2623"/>
    <w:rsid w:val="00EF270F"/>
    <w:rsid w:val="00EF36D0"/>
    <w:rsid w:val="00EF37A0"/>
    <w:rsid w:val="00EF4C70"/>
    <w:rsid w:val="00EF5A0B"/>
    <w:rsid w:val="00EF5DC0"/>
    <w:rsid w:val="00EF60EA"/>
    <w:rsid w:val="00EF66D7"/>
    <w:rsid w:val="00EF6ABF"/>
    <w:rsid w:val="00EF6D66"/>
    <w:rsid w:val="00EF752D"/>
    <w:rsid w:val="00F002E6"/>
    <w:rsid w:val="00F008F3"/>
    <w:rsid w:val="00F06537"/>
    <w:rsid w:val="00F06CD5"/>
    <w:rsid w:val="00F109E8"/>
    <w:rsid w:val="00F1130F"/>
    <w:rsid w:val="00F11FEE"/>
    <w:rsid w:val="00F15BB5"/>
    <w:rsid w:val="00F16537"/>
    <w:rsid w:val="00F16ECF"/>
    <w:rsid w:val="00F173FA"/>
    <w:rsid w:val="00F204EF"/>
    <w:rsid w:val="00F218A7"/>
    <w:rsid w:val="00F2235D"/>
    <w:rsid w:val="00F22B4B"/>
    <w:rsid w:val="00F2362E"/>
    <w:rsid w:val="00F238AB"/>
    <w:rsid w:val="00F23D91"/>
    <w:rsid w:val="00F24587"/>
    <w:rsid w:val="00F245D1"/>
    <w:rsid w:val="00F250F3"/>
    <w:rsid w:val="00F267BF"/>
    <w:rsid w:val="00F267D3"/>
    <w:rsid w:val="00F273C4"/>
    <w:rsid w:val="00F273D8"/>
    <w:rsid w:val="00F27B0A"/>
    <w:rsid w:val="00F27BEE"/>
    <w:rsid w:val="00F27E3F"/>
    <w:rsid w:val="00F31E81"/>
    <w:rsid w:val="00F3220D"/>
    <w:rsid w:val="00F3285D"/>
    <w:rsid w:val="00F332DF"/>
    <w:rsid w:val="00F33683"/>
    <w:rsid w:val="00F33A60"/>
    <w:rsid w:val="00F33C7B"/>
    <w:rsid w:val="00F34FA6"/>
    <w:rsid w:val="00F365E8"/>
    <w:rsid w:val="00F36A09"/>
    <w:rsid w:val="00F36D95"/>
    <w:rsid w:val="00F371C6"/>
    <w:rsid w:val="00F37C44"/>
    <w:rsid w:val="00F40FF0"/>
    <w:rsid w:val="00F4270B"/>
    <w:rsid w:val="00F43122"/>
    <w:rsid w:val="00F43A8E"/>
    <w:rsid w:val="00F43B86"/>
    <w:rsid w:val="00F4441C"/>
    <w:rsid w:val="00F44531"/>
    <w:rsid w:val="00F445D4"/>
    <w:rsid w:val="00F534CB"/>
    <w:rsid w:val="00F53554"/>
    <w:rsid w:val="00F537C6"/>
    <w:rsid w:val="00F53A30"/>
    <w:rsid w:val="00F53CB5"/>
    <w:rsid w:val="00F53E89"/>
    <w:rsid w:val="00F5506A"/>
    <w:rsid w:val="00F55674"/>
    <w:rsid w:val="00F55722"/>
    <w:rsid w:val="00F5590E"/>
    <w:rsid w:val="00F56659"/>
    <w:rsid w:val="00F56CE5"/>
    <w:rsid w:val="00F570AB"/>
    <w:rsid w:val="00F57B93"/>
    <w:rsid w:val="00F57DED"/>
    <w:rsid w:val="00F61CE1"/>
    <w:rsid w:val="00F62191"/>
    <w:rsid w:val="00F6244F"/>
    <w:rsid w:val="00F6322C"/>
    <w:rsid w:val="00F63387"/>
    <w:rsid w:val="00F633D0"/>
    <w:rsid w:val="00F63818"/>
    <w:rsid w:val="00F63898"/>
    <w:rsid w:val="00F64919"/>
    <w:rsid w:val="00F65825"/>
    <w:rsid w:val="00F65914"/>
    <w:rsid w:val="00F65BC0"/>
    <w:rsid w:val="00F661B0"/>
    <w:rsid w:val="00F66222"/>
    <w:rsid w:val="00F67329"/>
    <w:rsid w:val="00F678D9"/>
    <w:rsid w:val="00F67BC0"/>
    <w:rsid w:val="00F7057F"/>
    <w:rsid w:val="00F7116F"/>
    <w:rsid w:val="00F71EEE"/>
    <w:rsid w:val="00F72069"/>
    <w:rsid w:val="00F73097"/>
    <w:rsid w:val="00F7378B"/>
    <w:rsid w:val="00F7582E"/>
    <w:rsid w:val="00F75A88"/>
    <w:rsid w:val="00F76876"/>
    <w:rsid w:val="00F77399"/>
    <w:rsid w:val="00F77950"/>
    <w:rsid w:val="00F8071A"/>
    <w:rsid w:val="00F817AA"/>
    <w:rsid w:val="00F81961"/>
    <w:rsid w:val="00F8291C"/>
    <w:rsid w:val="00F82DB6"/>
    <w:rsid w:val="00F8391D"/>
    <w:rsid w:val="00F85307"/>
    <w:rsid w:val="00F8567D"/>
    <w:rsid w:val="00F86DBE"/>
    <w:rsid w:val="00F87054"/>
    <w:rsid w:val="00F87D99"/>
    <w:rsid w:val="00F907BD"/>
    <w:rsid w:val="00F91647"/>
    <w:rsid w:val="00F924EB"/>
    <w:rsid w:val="00F93C13"/>
    <w:rsid w:val="00F93D99"/>
    <w:rsid w:val="00F93E94"/>
    <w:rsid w:val="00F93F88"/>
    <w:rsid w:val="00F94CC6"/>
    <w:rsid w:val="00F953CC"/>
    <w:rsid w:val="00F95669"/>
    <w:rsid w:val="00F96CCC"/>
    <w:rsid w:val="00F96CD0"/>
    <w:rsid w:val="00F96D7A"/>
    <w:rsid w:val="00FA10A2"/>
    <w:rsid w:val="00FA1CE1"/>
    <w:rsid w:val="00FA1FB2"/>
    <w:rsid w:val="00FA348C"/>
    <w:rsid w:val="00FA4891"/>
    <w:rsid w:val="00FA4AA8"/>
    <w:rsid w:val="00FA678A"/>
    <w:rsid w:val="00FA6D33"/>
    <w:rsid w:val="00FA6E40"/>
    <w:rsid w:val="00FA7599"/>
    <w:rsid w:val="00FB2690"/>
    <w:rsid w:val="00FB28A5"/>
    <w:rsid w:val="00FB2984"/>
    <w:rsid w:val="00FB3C43"/>
    <w:rsid w:val="00FB3C7C"/>
    <w:rsid w:val="00FB42AE"/>
    <w:rsid w:val="00FB4481"/>
    <w:rsid w:val="00FB44D7"/>
    <w:rsid w:val="00FB49BA"/>
    <w:rsid w:val="00FB4E68"/>
    <w:rsid w:val="00FB5317"/>
    <w:rsid w:val="00FB610A"/>
    <w:rsid w:val="00FB654B"/>
    <w:rsid w:val="00FB6F01"/>
    <w:rsid w:val="00FB75AB"/>
    <w:rsid w:val="00FC089C"/>
    <w:rsid w:val="00FC0CE5"/>
    <w:rsid w:val="00FC1049"/>
    <w:rsid w:val="00FC22C3"/>
    <w:rsid w:val="00FC2ECD"/>
    <w:rsid w:val="00FC4B66"/>
    <w:rsid w:val="00FC5E80"/>
    <w:rsid w:val="00FC775F"/>
    <w:rsid w:val="00FC792A"/>
    <w:rsid w:val="00FD01DF"/>
    <w:rsid w:val="00FD099A"/>
    <w:rsid w:val="00FD0C57"/>
    <w:rsid w:val="00FD0EBC"/>
    <w:rsid w:val="00FD110E"/>
    <w:rsid w:val="00FD1334"/>
    <w:rsid w:val="00FD1F64"/>
    <w:rsid w:val="00FD2C03"/>
    <w:rsid w:val="00FD404E"/>
    <w:rsid w:val="00FD4551"/>
    <w:rsid w:val="00FD4FB6"/>
    <w:rsid w:val="00FD52C2"/>
    <w:rsid w:val="00FD55BA"/>
    <w:rsid w:val="00FD612D"/>
    <w:rsid w:val="00FD668D"/>
    <w:rsid w:val="00FD7056"/>
    <w:rsid w:val="00FE0FFB"/>
    <w:rsid w:val="00FE2037"/>
    <w:rsid w:val="00FE2FC1"/>
    <w:rsid w:val="00FE3214"/>
    <w:rsid w:val="00FE3D28"/>
    <w:rsid w:val="00FE44CB"/>
    <w:rsid w:val="00FE46FA"/>
    <w:rsid w:val="00FE4C10"/>
    <w:rsid w:val="00FE5554"/>
    <w:rsid w:val="00FE65BA"/>
    <w:rsid w:val="00FE7BE1"/>
    <w:rsid w:val="00FE7DE7"/>
    <w:rsid w:val="00FF199B"/>
    <w:rsid w:val="00FF4749"/>
    <w:rsid w:val="00FF47DE"/>
    <w:rsid w:val="00FF5331"/>
    <w:rsid w:val="00FF5B2F"/>
    <w:rsid w:val="00FF5C64"/>
    <w:rsid w:val="00FF6D65"/>
    <w:rsid w:val="00FF6F7A"/>
    <w:rsid w:val="00FF6F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7173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5324"/>
    <w:pPr>
      <w:autoSpaceDE w:val="0"/>
      <w:autoSpaceDN w:val="0"/>
      <w:adjustRightInd w:val="0"/>
    </w:pPr>
    <w:rPr>
      <w:rFonts w:ascii="Arial" w:hAnsi="Arial" w:cs="Arial"/>
      <w:sz w:val="24"/>
      <w:szCs w:val="24"/>
    </w:rPr>
  </w:style>
  <w:style w:type="paragraph" w:styleId="Heading1">
    <w:name w:val="heading 1"/>
    <w:basedOn w:val="Normal"/>
    <w:next w:val="Normal"/>
    <w:qFormat/>
    <w:rsid w:val="00645324"/>
    <w:pPr>
      <w:keepNext/>
      <w:tabs>
        <w:tab w:val="left" w:pos="5400"/>
      </w:tabs>
      <w:jc w:val="center"/>
      <w:outlineLvl w:val="0"/>
    </w:pPr>
    <w:rPr>
      <w:b/>
      <w:bCs/>
      <w:sz w:val="36"/>
      <w:szCs w:val="36"/>
    </w:rPr>
  </w:style>
  <w:style w:type="paragraph" w:styleId="Heading2">
    <w:name w:val="heading 2"/>
    <w:basedOn w:val="Normal"/>
    <w:next w:val="Normal"/>
    <w:qFormat/>
    <w:rsid w:val="00645324"/>
    <w:pPr>
      <w:keepNext/>
      <w:jc w:val="center"/>
      <w:outlineLvl w:val="1"/>
    </w:pPr>
    <w:rPr>
      <w:rFonts w:ascii="Verdana" w:hAnsi="Verdana" w:cs="Verdana"/>
      <w:b/>
      <w:bCs/>
      <w:sz w:val="40"/>
      <w:szCs w:val="40"/>
    </w:rPr>
  </w:style>
  <w:style w:type="paragraph" w:styleId="Heading3">
    <w:name w:val="heading 3"/>
    <w:basedOn w:val="Normal"/>
    <w:next w:val="Normal"/>
    <w:qFormat/>
    <w:rsid w:val="00645324"/>
    <w:pPr>
      <w:keepNext/>
      <w:outlineLvl w:val="2"/>
    </w:pPr>
    <w:rPr>
      <w:rFonts w:ascii="Verdana" w:hAnsi="Verdana" w:cs="Verdana"/>
      <w:b/>
      <w:bCs/>
      <w:color w:val="FF0000"/>
      <w:sz w:val="28"/>
      <w:szCs w:val="28"/>
    </w:rPr>
  </w:style>
  <w:style w:type="paragraph" w:styleId="Heading4">
    <w:name w:val="heading 4"/>
    <w:basedOn w:val="Normal"/>
    <w:next w:val="Normal"/>
    <w:qFormat/>
    <w:rsid w:val="00645324"/>
    <w:pPr>
      <w:keepNext/>
      <w:outlineLvl w:val="3"/>
    </w:pPr>
    <w:rPr>
      <w:rFonts w:ascii="Verdana" w:hAnsi="Verdana" w:cs="Verdana"/>
      <w:b/>
      <w:bCs/>
      <w:color w:val="FF0000"/>
    </w:rPr>
  </w:style>
  <w:style w:type="paragraph" w:styleId="Heading5">
    <w:name w:val="heading 5"/>
    <w:basedOn w:val="Normal"/>
    <w:next w:val="Normal"/>
    <w:qFormat/>
    <w:rsid w:val="00645324"/>
    <w:pPr>
      <w:spacing w:before="240" w:after="60"/>
      <w:outlineLvl w:val="4"/>
    </w:pPr>
    <w:rPr>
      <w:b/>
      <w:bCs/>
      <w:i/>
      <w:iCs/>
      <w:sz w:val="26"/>
      <w:szCs w:val="26"/>
    </w:rPr>
  </w:style>
  <w:style w:type="paragraph" w:styleId="Heading6">
    <w:name w:val="heading 6"/>
    <w:basedOn w:val="Normal"/>
    <w:next w:val="Normal"/>
    <w:qFormat/>
    <w:rsid w:val="00645324"/>
    <w:pPr>
      <w:keepNext/>
      <w:tabs>
        <w:tab w:val="left" w:pos="5400"/>
      </w:tabs>
      <w:jc w:val="both"/>
      <w:outlineLvl w:val="5"/>
    </w:pPr>
    <w:rPr>
      <w:rFonts w:ascii="Verdana" w:hAnsi="Verdana" w:cs="Verdana"/>
    </w:rPr>
  </w:style>
  <w:style w:type="paragraph" w:styleId="Heading7">
    <w:name w:val="heading 7"/>
    <w:basedOn w:val="Normal"/>
    <w:next w:val="Normal"/>
    <w:qFormat/>
    <w:rsid w:val="00645324"/>
    <w:pPr>
      <w:keepNext/>
      <w:outlineLvl w:val="6"/>
    </w:pPr>
    <w:rPr>
      <w:rFonts w:ascii="Verdana" w:hAnsi="Verdana" w:cs="Verdana"/>
    </w:rPr>
  </w:style>
  <w:style w:type="paragraph" w:styleId="Heading8">
    <w:name w:val="heading 8"/>
    <w:basedOn w:val="Normal"/>
    <w:next w:val="Normal"/>
    <w:qFormat/>
    <w:rsid w:val="00645324"/>
    <w:pPr>
      <w:keepNext/>
      <w:tabs>
        <w:tab w:val="left" w:pos="5400"/>
      </w:tabs>
      <w:jc w:val="both"/>
      <w:outlineLvl w:val="7"/>
    </w:pPr>
    <w:rPr>
      <w:rFonts w:ascii="Verdana" w:hAnsi="Verdana" w:cs="Verdana"/>
      <w:b/>
      <w:bCs/>
      <w:i/>
      <w:iCs/>
    </w:rPr>
  </w:style>
  <w:style w:type="paragraph" w:styleId="Heading9">
    <w:name w:val="heading 9"/>
    <w:basedOn w:val="Normal"/>
    <w:next w:val="Normal"/>
    <w:qFormat/>
    <w:rsid w:val="00645324"/>
    <w:pPr>
      <w:keepNext/>
      <w:tabs>
        <w:tab w:val="left" w:pos="5400"/>
      </w:tabs>
      <w:jc w:val="both"/>
      <w:outlineLvl w:val="8"/>
    </w:pPr>
    <w:rPr>
      <w:rFonts w:ascii="Verdana" w:hAnsi="Verdana" w:cs="Verdana"/>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45324"/>
    <w:pPr>
      <w:tabs>
        <w:tab w:val="center" w:pos="4320"/>
        <w:tab w:val="right" w:pos="8640"/>
      </w:tabs>
    </w:pPr>
  </w:style>
  <w:style w:type="paragraph" w:styleId="BodyTextIndent2">
    <w:name w:val="Body Text Indent 2"/>
    <w:basedOn w:val="Normal"/>
    <w:rsid w:val="00645324"/>
    <w:pPr>
      <w:ind w:left="720"/>
      <w:jc w:val="both"/>
    </w:pPr>
  </w:style>
  <w:style w:type="paragraph" w:styleId="BodyTextIndent3">
    <w:name w:val="Body Text Indent 3"/>
    <w:basedOn w:val="Normal"/>
    <w:rsid w:val="00645324"/>
    <w:pPr>
      <w:ind w:left="720"/>
      <w:jc w:val="both"/>
    </w:pPr>
    <w:rPr>
      <w:i/>
      <w:iCs/>
      <w:sz w:val="20"/>
      <w:szCs w:val="20"/>
    </w:rPr>
  </w:style>
  <w:style w:type="character" w:styleId="CommentReference">
    <w:name w:val="annotation reference"/>
    <w:basedOn w:val="DefaultParagraphFont"/>
    <w:rsid w:val="00645324"/>
    <w:rPr>
      <w:spacing w:val="0"/>
      <w:sz w:val="16"/>
      <w:szCs w:val="16"/>
    </w:rPr>
  </w:style>
  <w:style w:type="paragraph" w:styleId="CommentText">
    <w:name w:val="annotation text"/>
    <w:basedOn w:val="Normal"/>
    <w:link w:val="CommentTextChar"/>
    <w:rsid w:val="00645324"/>
    <w:rPr>
      <w:sz w:val="20"/>
      <w:szCs w:val="20"/>
    </w:rPr>
  </w:style>
  <w:style w:type="paragraph" w:styleId="BalloonText">
    <w:name w:val="Balloon Text"/>
    <w:basedOn w:val="Normal"/>
    <w:semiHidden/>
    <w:rsid w:val="00645324"/>
    <w:rPr>
      <w:rFonts w:ascii="Tahoma" w:hAnsi="Tahoma" w:cs="Tahoma"/>
      <w:sz w:val="16"/>
      <w:szCs w:val="16"/>
    </w:rPr>
  </w:style>
  <w:style w:type="paragraph" w:styleId="Header">
    <w:name w:val="header"/>
    <w:basedOn w:val="Normal"/>
    <w:link w:val="HeaderChar"/>
    <w:rsid w:val="00645324"/>
    <w:pPr>
      <w:tabs>
        <w:tab w:val="center" w:pos="4703"/>
        <w:tab w:val="right" w:pos="9406"/>
      </w:tabs>
    </w:pPr>
  </w:style>
  <w:style w:type="paragraph" w:styleId="BodyText">
    <w:name w:val="Body Text"/>
    <w:basedOn w:val="Normal"/>
    <w:rsid w:val="00645324"/>
    <w:pPr>
      <w:jc w:val="both"/>
    </w:pPr>
    <w:rPr>
      <w:rFonts w:ascii="Verdana" w:hAnsi="Verdana" w:cs="Verdana"/>
    </w:rPr>
  </w:style>
  <w:style w:type="paragraph" w:styleId="BodyTextIndent">
    <w:name w:val="Body Text Indent"/>
    <w:basedOn w:val="Normal"/>
    <w:rsid w:val="00645324"/>
    <w:pPr>
      <w:spacing w:after="120"/>
      <w:ind w:left="283"/>
    </w:pPr>
  </w:style>
  <w:style w:type="paragraph" w:styleId="BodyText3">
    <w:name w:val="Body Text 3"/>
    <w:basedOn w:val="Normal"/>
    <w:rsid w:val="00645324"/>
    <w:rPr>
      <w:rFonts w:ascii="Verdana" w:hAnsi="Verdana" w:cs="Verdana"/>
      <w:b/>
      <w:bCs/>
      <w:i/>
      <w:iCs/>
      <w:color w:val="FF0000"/>
    </w:rPr>
  </w:style>
  <w:style w:type="paragraph" w:styleId="EnvelopeReturn">
    <w:name w:val="envelope return"/>
    <w:basedOn w:val="Normal"/>
    <w:rsid w:val="00645324"/>
    <w:rPr>
      <w:rFonts w:ascii="Times New Roman" w:hAnsi="Times New Roman" w:cs="Times New Roman"/>
    </w:rPr>
  </w:style>
  <w:style w:type="paragraph" w:styleId="CommentSubject">
    <w:name w:val="annotation subject"/>
    <w:basedOn w:val="CommentText"/>
    <w:next w:val="CommentText"/>
    <w:semiHidden/>
    <w:rsid w:val="00645324"/>
    <w:rPr>
      <w:b/>
      <w:bCs/>
    </w:rPr>
  </w:style>
  <w:style w:type="character" w:styleId="PageNumber">
    <w:name w:val="page number"/>
    <w:basedOn w:val="DefaultParagraphFont"/>
    <w:rsid w:val="00645324"/>
  </w:style>
  <w:style w:type="paragraph" w:styleId="TOC2">
    <w:name w:val="toc 2"/>
    <w:basedOn w:val="Normal"/>
    <w:next w:val="Normal"/>
    <w:autoRedefine/>
    <w:semiHidden/>
    <w:rsid w:val="00645324"/>
    <w:pPr>
      <w:ind w:left="240"/>
    </w:pPr>
    <w:rPr>
      <w:rFonts w:ascii="Times New Roman" w:hAnsi="Times New Roman" w:cs="Times New Roman"/>
      <w:smallCaps/>
      <w:sz w:val="20"/>
      <w:szCs w:val="20"/>
    </w:rPr>
  </w:style>
  <w:style w:type="paragraph" w:styleId="TOC3">
    <w:name w:val="toc 3"/>
    <w:basedOn w:val="Normal"/>
    <w:next w:val="Normal"/>
    <w:autoRedefine/>
    <w:semiHidden/>
    <w:rsid w:val="00645324"/>
    <w:pPr>
      <w:ind w:left="480"/>
    </w:pPr>
    <w:rPr>
      <w:rFonts w:ascii="Times New Roman" w:hAnsi="Times New Roman" w:cs="Times New Roman"/>
      <w:i/>
      <w:iCs/>
      <w:sz w:val="20"/>
      <w:szCs w:val="20"/>
    </w:rPr>
  </w:style>
  <w:style w:type="character" w:styleId="Hyperlink">
    <w:name w:val="Hyperlink"/>
    <w:basedOn w:val="DefaultParagraphFont"/>
    <w:rsid w:val="00645324"/>
    <w:rPr>
      <w:color w:val="0000FF"/>
      <w:spacing w:val="0"/>
      <w:u w:val="single"/>
    </w:rPr>
  </w:style>
  <w:style w:type="character" w:styleId="FollowedHyperlink">
    <w:name w:val="FollowedHyperlink"/>
    <w:basedOn w:val="DefaultParagraphFont"/>
    <w:rsid w:val="00645324"/>
    <w:rPr>
      <w:color w:val="800080"/>
      <w:spacing w:val="0"/>
      <w:u w:val="single"/>
    </w:rPr>
  </w:style>
  <w:style w:type="paragraph" w:styleId="TOC1">
    <w:name w:val="toc 1"/>
    <w:basedOn w:val="Normal"/>
    <w:next w:val="Normal"/>
    <w:autoRedefine/>
    <w:semiHidden/>
    <w:rsid w:val="00645324"/>
    <w:pPr>
      <w:tabs>
        <w:tab w:val="right" w:leader="dot" w:pos="9350"/>
      </w:tabs>
      <w:spacing w:before="120" w:after="120" w:line="480" w:lineRule="auto"/>
      <w:jc w:val="center"/>
    </w:pPr>
    <w:rPr>
      <w:rFonts w:ascii="Verdana" w:hAnsi="Verdana" w:cs="Verdana"/>
      <w:b/>
      <w:bCs/>
      <w:caps/>
      <w:noProof/>
      <w:sz w:val="28"/>
      <w:szCs w:val="28"/>
    </w:rPr>
  </w:style>
  <w:style w:type="paragraph" w:customStyle="1" w:styleId="DefaultText">
    <w:name w:val="Default Text"/>
    <w:basedOn w:val="Normal"/>
    <w:rsid w:val="00645324"/>
    <w:rPr>
      <w:rFonts w:ascii="Garamond" w:hAnsi="Garamond" w:cs="Garamond"/>
    </w:rPr>
  </w:style>
  <w:style w:type="paragraph" w:styleId="Title">
    <w:name w:val="Title"/>
    <w:basedOn w:val="Normal"/>
    <w:qFormat/>
    <w:rsid w:val="00645324"/>
    <w:pPr>
      <w:jc w:val="center"/>
    </w:pPr>
    <w:rPr>
      <w:b/>
      <w:bCs/>
    </w:rPr>
  </w:style>
  <w:style w:type="character" w:styleId="EndnoteReference">
    <w:name w:val="endnote reference"/>
    <w:basedOn w:val="DefaultParagraphFont"/>
    <w:semiHidden/>
    <w:rsid w:val="00645324"/>
    <w:rPr>
      <w:spacing w:val="0"/>
      <w:vertAlign w:val="superscript"/>
    </w:rPr>
  </w:style>
  <w:style w:type="paragraph" w:styleId="EndnoteText">
    <w:name w:val="endnote text"/>
    <w:basedOn w:val="Normal"/>
    <w:semiHidden/>
    <w:rsid w:val="00645324"/>
    <w:rPr>
      <w:sz w:val="20"/>
      <w:szCs w:val="20"/>
    </w:rPr>
  </w:style>
  <w:style w:type="paragraph" w:styleId="FootnoteText">
    <w:name w:val="footnote text"/>
    <w:basedOn w:val="Normal"/>
    <w:semiHidden/>
    <w:rsid w:val="00645324"/>
    <w:rPr>
      <w:sz w:val="20"/>
      <w:szCs w:val="20"/>
    </w:rPr>
  </w:style>
  <w:style w:type="character" w:styleId="FootnoteReference">
    <w:name w:val="footnote reference"/>
    <w:basedOn w:val="DefaultParagraphFont"/>
    <w:semiHidden/>
    <w:rsid w:val="00645324"/>
    <w:rPr>
      <w:spacing w:val="0"/>
      <w:vertAlign w:val="superscript"/>
    </w:rPr>
  </w:style>
  <w:style w:type="character" w:customStyle="1" w:styleId="Char">
    <w:name w:val="Char"/>
    <w:basedOn w:val="DefaultParagraphFont"/>
    <w:rsid w:val="00645324"/>
    <w:rPr>
      <w:rFonts w:ascii="Verdana" w:hAnsi="Verdana" w:cs="Verdana"/>
      <w:spacing w:val="0"/>
      <w:sz w:val="24"/>
      <w:szCs w:val="24"/>
      <w:lang w:val="lv-LV"/>
    </w:rPr>
  </w:style>
  <w:style w:type="paragraph" w:styleId="TOC4">
    <w:name w:val="toc 4"/>
    <w:basedOn w:val="Normal"/>
    <w:next w:val="Normal"/>
    <w:autoRedefine/>
    <w:semiHidden/>
    <w:rsid w:val="00645324"/>
    <w:pPr>
      <w:ind w:left="720"/>
    </w:pPr>
    <w:rPr>
      <w:rFonts w:ascii="Times New Roman" w:hAnsi="Times New Roman" w:cs="Times New Roman"/>
      <w:sz w:val="18"/>
      <w:szCs w:val="18"/>
    </w:rPr>
  </w:style>
  <w:style w:type="paragraph" w:styleId="TOC5">
    <w:name w:val="toc 5"/>
    <w:basedOn w:val="Normal"/>
    <w:next w:val="Normal"/>
    <w:autoRedefine/>
    <w:semiHidden/>
    <w:rsid w:val="00645324"/>
    <w:pPr>
      <w:ind w:left="960"/>
    </w:pPr>
    <w:rPr>
      <w:rFonts w:ascii="Times New Roman" w:hAnsi="Times New Roman" w:cs="Times New Roman"/>
      <w:sz w:val="18"/>
      <w:szCs w:val="18"/>
    </w:rPr>
  </w:style>
  <w:style w:type="paragraph" w:styleId="TOC6">
    <w:name w:val="toc 6"/>
    <w:basedOn w:val="Normal"/>
    <w:next w:val="Normal"/>
    <w:autoRedefine/>
    <w:semiHidden/>
    <w:rsid w:val="00645324"/>
    <w:pPr>
      <w:ind w:left="1200"/>
    </w:pPr>
    <w:rPr>
      <w:rFonts w:ascii="Times New Roman" w:hAnsi="Times New Roman" w:cs="Times New Roman"/>
      <w:sz w:val="18"/>
      <w:szCs w:val="18"/>
    </w:rPr>
  </w:style>
  <w:style w:type="paragraph" w:styleId="TOC7">
    <w:name w:val="toc 7"/>
    <w:basedOn w:val="Normal"/>
    <w:next w:val="Normal"/>
    <w:autoRedefine/>
    <w:semiHidden/>
    <w:rsid w:val="00645324"/>
    <w:pPr>
      <w:ind w:left="1440"/>
    </w:pPr>
    <w:rPr>
      <w:rFonts w:ascii="Times New Roman" w:hAnsi="Times New Roman" w:cs="Times New Roman"/>
      <w:sz w:val="18"/>
      <w:szCs w:val="18"/>
    </w:rPr>
  </w:style>
  <w:style w:type="paragraph" w:styleId="TOC8">
    <w:name w:val="toc 8"/>
    <w:basedOn w:val="Normal"/>
    <w:next w:val="Normal"/>
    <w:autoRedefine/>
    <w:semiHidden/>
    <w:rsid w:val="00645324"/>
    <w:pPr>
      <w:ind w:left="1680"/>
    </w:pPr>
    <w:rPr>
      <w:rFonts w:ascii="Times New Roman" w:hAnsi="Times New Roman" w:cs="Times New Roman"/>
      <w:sz w:val="18"/>
      <w:szCs w:val="18"/>
    </w:rPr>
  </w:style>
  <w:style w:type="paragraph" w:styleId="TOC9">
    <w:name w:val="toc 9"/>
    <w:basedOn w:val="Normal"/>
    <w:next w:val="Normal"/>
    <w:autoRedefine/>
    <w:semiHidden/>
    <w:rsid w:val="00645324"/>
    <w:pPr>
      <w:ind w:left="1920"/>
    </w:pPr>
    <w:rPr>
      <w:rFonts w:ascii="Times New Roman" w:hAnsi="Times New Roman" w:cs="Times New Roman"/>
      <w:sz w:val="18"/>
      <w:szCs w:val="18"/>
    </w:rPr>
  </w:style>
  <w:style w:type="paragraph" w:styleId="DocumentMap">
    <w:name w:val="Document Map"/>
    <w:basedOn w:val="Normal"/>
    <w:semiHidden/>
    <w:rsid w:val="00645324"/>
    <w:pPr>
      <w:shd w:val="clear" w:color="auto" w:fill="000080"/>
    </w:pPr>
    <w:rPr>
      <w:rFonts w:ascii="Tahoma" w:hAnsi="Tahoma" w:cs="Tahoma"/>
      <w:sz w:val="20"/>
      <w:szCs w:val="20"/>
    </w:rPr>
  </w:style>
  <w:style w:type="character" w:customStyle="1" w:styleId="apple-style-span">
    <w:name w:val="apple-style-span"/>
    <w:basedOn w:val="DefaultParagraphFont"/>
    <w:rsid w:val="00645324"/>
  </w:style>
  <w:style w:type="character" w:customStyle="1" w:styleId="DocID">
    <w:name w:val="Doc ID"/>
    <w:basedOn w:val="DefaultParagraphFont"/>
    <w:rsid w:val="00645324"/>
    <w:rPr>
      <w:rFonts w:ascii="Times New Roman" w:hAnsi="Times New Roman" w:cs="Times New Roman"/>
      <w:spacing w:val="0"/>
      <w:sz w:val="14"/>
      <w:szCs w:val="14"/>
    </w:rPr>
  </w:style>
  <w:style w:type="paragraph" w:customStyle="1" w:styleId="DeltaViewTableHeading">
    <w:name w:val="DeltaView Table Heading"/>
    <w:basedOn w:val="Normal"/>
    <w:rsid w:val="00645324"/>
    <w:pPr>
      <w:spacing w:after="120"/>
    </w:pPr>
    <w:rPr>
      <w:b/>
      <w:bCs/>
    </w:rPr>
  </w:style>
  <w:style w:type="paragraph" w:customStyle="1" w:styleId="DeltaViewTableBody">
    <w:name w:val="DeltaView Table Body"/>
    <w:basedOn w:val="Normal"/>
    <w:rsid w:val="00645324"/>
  </w:style>
  <w:style w:type="paragraph" w:customStyle="1" w:styleId="DeltaViewAnnounce">
    <w:name w:val="DeltaView Announce"/>
    <w:rsid w:val="00645324"/>
    <w:pPr>
      <w:autoSpaceDE w:val="0"/>
      <w:autoSpaceDN w:val="0"/>
      <w:adjustRightInd w:val="0"/>
      <w:spacing w:before="100" w:beforeAutospacing="1" w:after="100" w:afterAutospacing="1"/>
    </w:pPr>
    <w:rPr>
      <w:rFonts w:ascii="Arial" w:hAnsi="Arial" w:cs="Arial"/>
      <w:sz w:val="24"/>
      <w:szCs w:val="24"/>
    </w:rPr>
  </w:style>
  <w:style w:type="character" w:customStyle="1" w:styleId="DeltaViewInsertion">
    <w:name w:val="DeltaView Insertion"/>
    <w:rsid w:val="00645324"/>
    <w:rPr>
      <w:color w:val="0000FF"/>
      <w:spacing w:val="0"/>
      <w:u w:val="double"/>
    </w:rPr>
  </w:style>
  <w:style w:type="character" w:customStyle="1" w:styleId="DeltaViewDeletion">
    <w:name w:val="DeltaView Deletion"/>
    <w:rsid w:val="00645324"/>
    <w:rPr>
      <w:strike/>
      <w:color w:val="FF0000"/>
      <w:spacing w:val="0"/>
    </w:rPr>
  </w:style>
  <w:style w:type="character" w:customStyle="1" w:styleId="DeltaViewMoveSource">
    <w:name w:val="DeltaView Move Source"/>
    <w:rsid w:val="00645324"/>
    <w:rPr>
      <w:strike/>
      <w:color w:val="00C000"/>
      <w:spacing w:val="0"/>
    </w:rPr>
  </w:style>
  <w:style w:type="character" w:customStyle="1" w:styleId="DeltaViewMoveDestination">
    <w:name w:val="DeltaView Move Destination"/>
    <w:rsid w:val="00645324"/>
    <w:rPr>
      <w:color w:val="00C000"/>
      <w:spacing w:val="0"/>
      <w:u w:val="double"/>
    </w:rPr>
  </w:style>
  <w:style w:type="character" w:customStyle="1" w:styleId="DeltaViewChangeNumber">
    <w:name w:val="DeltaView Change Number"/>
    <w:rsid w:val="00645324"/>
    <w:rPr>
      <w:color w:val="000000"/>
      <w:spacing w:val="0"/>
      <w:vertAlign w:val="superscript"/>
    </w:rPr>
  </w:style>
  <w:style w:type="character" w:customStyle="1" w:styleId="DeltaViewDelimiter">
    <w:name w:val="DeltaView Delimiter"/>
    <w:rsid w:val="00645324"/>
    <w:rPr>
      <w:spacing w:val="0"/>
    </w:rPr>
  </w:style>
  <w:style w:type="character" w:customStyle="1" w:styleId="DeltaViewFormatChange">
    <w:name w:val="DeltaView Format Change"/>
    <w:rsid w:val="00645324"/>
    <w:rPr>
      <w:color w:val="808000"/>
      <w:spacing w:val="0"/>
    </w:rPr>
  </w:style>
  <w:style w:type="character" w:customStyle="1" w:styleId="DeltaViewMovedDeletion">
    <w:name w:val="DeltaView Moved Deletion"/>
    <w:rsid w:val="00645324"/>
    <w:rPr>
      <w:strike/>
      <w:color w:val="C08080"/>
      <w:spacing w:val="0"/>
    </w:rPr>
  </w:style>
  <w:style w:type="character" w:customStyle="1" w:styleId="DeltaViewComment">
    <w:name w:val="DeltaView Comment"/>
    <w:basedOn w:val="DefaultParagraphFont"/>
    <w:rsid w:val="00645324"/>
    <w:rPr>
      <w:color w:val="000000"/>
      <w:spacing w:val="0"/>
    </w:rPr>
  </w:style>
  <w:style w:type="character" w:customStyle="1" w:styleId="DeltaViewStyleChangeText">
    <w:name w:val="DeltaView Style Change Text"/>
    <w:rsid w:val="00645324"/>
    <w:rPr>
      <w:color w:val="000000"/>
      <w:spacing w:val="0"/>
      <w:u w:val="double"/>
    </w:rPr>
  </w:style>
  <w:style w:type="character" w:customStyle="1" w:styleId="DeltaViewStyleChangeLabel">
    <w:name w:val="DeltaView Style Change Label"/>
    <w:rsid w:val="00645324"/>
    <w:rPr>
      <w:color w:val="000000"/>
      <w:spacing w:val="0"/>
    </w:rPr>
  </w:style>
  <w:style w:type="character" w:customStyle="1" w:styleId="DeltaViewInsertedComment">
    <w:name w:val="DeltaView Inserted Comment"/>
    <w:basedOn w:val="DeltaViewComment"/>
    <w:rsid w:val="00645324"/>
    <w:rPr>
      <w:color w:val="0000FF"/>
      <w:spacing w:val="0"/>
      <w:u w:val="double"/>
    </w:rPr>
  </w:style>
  <w:style w:type="character" w:customStyle="1" w:styleId="DeltaViewDeletedComment">
    <w:name w:val="DeltaView Deleted Comment"/>
    <w:basedOn w:val="DeltaViewComment"/>
    <w:rsid w:val="00645324"/>
    <w:rPr>
      <w:strike/>
      <w:color w:val="FF0000"/>
      <w:spacing w:val="0"/>
    </w:rPr>
  </w:style>
  <w:style w:type="paragraph" w:styleId="ListParagraph">
    <w:name w:val="List Paragraph"/>
    <w:basedOn w:val="Normal"/>
    <w:uiPriority w:val="34"/>
    <w:qFormat/>
    <w:rsid w:val="004A5351"/>
    <w:pPr>
      <w:autoSpaceDE/>
      <w:autoSpaceDN/>
      <w:adjustRightInd/>
      <w:ind w:left="720"/>
      <w:contextualSpacing/>
    </w:pPr>
    <w:rPr>
      <w:rFonts w:ascii="Times New Roman" w:hAnsi="Times New Roman" w:cs="Times New Roman"/>
      <w:lang w:eastAsia="en-CA"/>
    </w:rPr>
  </w:style>
  <w:style w:type="character" w:customStyle="1" w:styleId="HeaderChar">
    <w:name w:val="Header Char"/>
    <w:basedOn w:val="DefaultParagraphFont"/>
    <w:link w:val="Header"/>
    <w:uiPriority w:val="99"/>
    <w:rsid w:val="00C0584F"/>
    <w:rPr>
      <w:rFonts w:ascii="Arial" w:hAnsi="Arial" w:cs="Arial"/>
      <w:sz w:val="24"/>
      <w:szCs w:val="24"/>
      <w:lang w:val="lv-LV" w:eastAsia="en-US"/>
    </w:rPr>
  </w:style>
  <w:style w:type="paragraph" w:styleId="PlainText">
    <w:name w:val="Plain Text"/>
    <w:basedOn w:val="Normal"/>
    <w:link w:val="PlainTextChar"/>
    <w:uiPriority w:val="99"/>
    <w:unhideWhenUsed/>
    <w:rsid w:val="00195121"/>
    <w:pPr>
      <w:autoSpaceDE/>
      <w:autoSpaceDN/>
      <w:adjustRightInd/>
    </w:pPr>
    <w:rPr>
      <w:rFonts w:ascii="Verdana" w:eastAsia="Calibri" w:hAnsi="Verdana" w:cs="Times New Roman"/>
      <w:sz w:val="20"/>
      <w:szCs w:val="21"/>
    </w:rPr>
  </w:style>
  <w:style w:type="character" w:customStyle="1" w:styleId="PlainTextChar">
    <w:name w:val="Plain Text Char"/>
    <w:basedOn w:val="DefaultParagraphFont"/>
    <w:link w:val="PlainText"/>
    <w:uiPriority w:val="99"/>
    <w:rsid w:val="00195121"/>
    <w:rPr>
      <w:rFonts w:ascii="Verdana" w:eastAsia="Calibri" w:hAnsi="Verdana" w:cs="Times New Roman"/>
      <w:szCs w:val="21"/>
      <w:lang w:eastAsia="en-US"/>
    </w:rPr>
  </w:style>
  <w:style w:type="paragraph" w:styleId="Revision">
    <w:name w:val="Revision"/>
    <w:hidden/>
    <w:uiPriority w:val="99"/>
    <w:semiHidden/>
    <w:rsid w:val="00265AEF"/>
    <w:rPr>
      <w:rFonts w:ascii="Arial" w:hAnsi="Arial" w:cs="Arial"/>
      <w:sz w:val="24"/>
      <w:szCs w:val="24"/>
    </w:rPr>
  </w:style>
  <w:style w:type="paragraph" w:customStyle="1" w:styleId="PLText">
    <w:name w:val="PL Text"/>
    <w:autoRedefine/>
    <w:qFormat/>
    <w:rsid w:val="0061493C"/>
    <w:pPr>
      <w:spacing w:before="120" w:after="120" w:line="276" w:lineRule="auto"/>
      <w:jc w:val="both"/>
    </w:pPr>
    <w:rPr>
      <w:rFonts w:ascii="Verdana" w:eastAsia="PMingLiU" w:hAnsi="Verdana" w:cs="Verdana"/>
      <w:noProof/>
      <w:sz w:val="22"/>
      <w:szCs w:val="22"/>
      <w:lang w:eastAsia="en-CA"/>
    </w:rPr>
  </w:style>
  <w:style w:type="paragraph" w:customStyle="1" w:styleId="ADAMSNote">
    <w:name w:val="ADAMS Note"/>
    <w:basedOn w:val="Normal"/>
    <w:autoRedefine/>
    <w:qFormat/>
    <w:rsid w:val="00C40ECA"/>
    <w:pPr>
      <w:tabs>
        <w:tab w:val="left" w:pos="1440"/>
        <w:tab w:val="left" w:pos="1800"/>
      </w:tabs>
      <w:suppressAutoHyphens/>
      <w:autoSpaceDE/>
      <w:autoSpaceDN/>
      <w:adjustRightInd/>
      <w:spacing w:before="120" w:after="120" w:line="300" w:lineRule="auto"/>
      <w:ind w:left="1800" w:hanging="1440"/>
      <w:jc w:val="both"/>
    </w:pPr>
    <w:rPr>
      <w:rFonts w:eastAsia="Calibri"/>
      <w:sz w:val="20"/>
      <w:szCs w:val="22"/>
      <w:lang w:eastAsia="zh-CN"/>
    </w:rPr>
  </w:style>
  <w:style w:type="paragraph" w:customStyle="1" w:styleId="PLBullets">
    <w:name w:val="PL Bullets"/>
    <w:basedOn w:val="PLText"/>
    <w:qFormat/>
    <w:rsid w:val="00C40ECA"/>
    <w:pPr>
      <w:numPr>
        <w:numId w:val="19"/>
      </w:numPr>
    </w:pPr>
  </w:style>
  <w:style w:type="character" w:customStyle="1" w:styleId="CommentTextChar">
    <w:name w:val="Comment Text Char"/>
    <w:basedOn w:val="DefaultParagraphFont"/>
    <w:link w:val="CommentText"/>
    <w:rsid w:val="007E4C55"/>
    <w:rPr>
      <w:rFonts w:ascii="Arial" w:hAnsi="Arial" w:cs="Arial"/>
    </w:rPr>
  </w:style>
  <w:style w:type="numbering" w:customStyle="1" w:styleId="Style1">
    <w:name w:val="Style1"/>
    <w:uiPriority w:val="99"/>
    <w:rsid w:val="008C1479"/>
    <w:pPr>
      <w:numPr>
        <w:numId w:val="24"/>
      </w:numPr>
    </w:pPr>
  </w:style>
  <w:style w:type="character" w:customStyle="1" w:styleId="FooterChar">
    <w:name w:val="Footer Char"/>
    <w:basedOn w:val="DefaultParagraphFont"/>
    <w:link w:val="Footer"/>
    <w:uiPriority w:val="99"/>
    <w:rsid w:val="0053351D"/>
    <w:rPr>
      <w:rFonts w:ascii="Arial" w:hAnsi="Arial" w:cs="Arial"/>
      <w:sz w:val="24"/>
      <w:szCs w:val="24"/>
    </w:rPr>
  </w:style>
  <w:style w:type="table" w:styleId="TableGrid">
    <w:name w:val="Table Grid"/>
    <w:basedOn w:val="TableNormal"/>
    <w:rsid w:val="000B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5568">
      <w:bodyDiv w:val="1"/>
      <w:marLeft w:val="0"/>
      <w:marRight w:val="0"/>
      <w:marTop w:val="0"/>
      <w:marBottom w:val="0"/>
      <w:divBdr>
        <w:top w:val="none" w:sz="0" w:space="0" w:color="auto"/>
        <w:left w:val="none" w:sz="0" w:space="0" w:color="auto"/>
        <w:bottom w:val="none" w:sz="0" w:space="0" w:color="auto"/>
        <w:right w:val="none" w:sz="0" w:space="0" w:color="auto"/>
      </w:divBdr>
      <w:divsChild>
        <w:div w:id="1243758376">
          <w:marLeft w:val="331"/>
          <w:marRight w:val="0"/>
          <w:marTop w:val="180"/>
          <w:marBottom w:val="0"/>
          <w:divBdr>
            <w:top w:val="none" w:sz="0" w:space="0" w:color="auto"/>
            <w:left w:val="none" w:sz="0" w:space="0" w:color="auto"/>
            <w:bottom w:val="none" w:sz="0" w:space="0" w:color="auto"/>
            <w:right w:val="none" w:sz="0" w:space="0" w:color="auto"/>
          </w:divBdr>
        </w:div>
      </w:divsChild>
    </w:div>
    <w:div w:id="76172473">
      <w:bodyDiv w:val="1"/>
      <w:marLeft w:val="0"/>
      <w:marRight w:val="0"/>
      <w:marTop w:val="0"/>
      <w:marBottom w:val="0"/>
      <w:divBdr>
        <w:top w:val="none" w:sz="0" w:space="0" w:color="auto"/>
        <w:left w:val="none" w:sz="0" w:space="0" w:color="auto"/>
        <w:bottom w:val="none" w:sz="0" w:space="0" w:color="auto"/>
        <w:right w:val="none" w:sz="0" w:space="0" w:color="auto"/>
      </w:divBdr>
      <w:divsChild>
        <w:div w:id="1254317580">
          <w:marLeft w:val="274"/>
          <w:marRight w:val="0"/>
          <w:marTop w:val="0"/>
          <w:marBottom w:val="0"/>
          <w:divBdr>
            <w:top w:val="none" w:sz="0" w:space="0" w:color="auto"/>
            <w:left w:val="none" w:sz="0" w:space="0" w:color="auto"/>
            <w:bottom w:val="none" w:sz="0" w:space="0" w:color="auto"/>
            <w:right w:val="none" w:sz="0" w:space="0" w:color="auto"/>
          </w:divBdr>
        </w:div>
      </w:divsChild>
    </w:div>
    <w:div w:id="88040363">
      <w:bodyDiv w:val="1"/>
      <w:marLeft w:val="0"/>
      <w:marRight w:val="0"/>
      <w:marTop w:val="0"/>
      <w:marBottom w:val="0"/>
      <w:divBdr>
        <w:top w:val="none" w:sz="0" w:space="0" w:color="auto"/>
        <w:left w:val="none" w:sz="0" w:space="0" w:color="auto"/>
        <w:bottom w:val="none" w:sz="0" w:space="0" w:color="auto"/>
        <w:right w:val="none" w:sz="0" w:space="0" w:color="auto"/>
      </w:divBdr>
      <w:divsChild>
        <w:div w:id="847865733">
          <w:marLeft w:val="331"/>
          <w:marRight w:val="0"/>
          <w:marTop w:val="180"/>
          <w:marBottom w:val="0"/>
          <w:divBdr>
            <w:top w:val="none" w:sz="0" w:space="0" w:color="auto"/>
            <w:left w:val="none" w:sz="0" w:space="0" w:color="auto"/>
            <w:bottom w:val="none" w:sz="0" w:space="0" w:color="auto"/>
            <w:right w:val="none" w:sz="0" w:space="0" w:color="auto"/>
          </w:divBdr>
        </w:div>
      </w:divsChild>
    </w:div>
    <w:div w:id="102847929">
      <w:bodyDiv w:val="1"/>
      <w:marLeft w:val="0"/>
      <w:marRight w:val="0"/>
      <w:marTop w:val="0"/>
      <w:marBottom w:val="0"/>
      <w:divBdr>
        <w:top w:val="none" w:sz="0" w:space="0" w:color="auto"/>
        <w:left w:val="none" w:sz="0" w:space="0" w:color="auto"/>
        <w:bottom w:val="none" w:sz="0" w:space="0" w:color="auto"/>
        <w:right w:val="none" w:sz="0" w:space="0" w:color="auto"/>
      </w:divBdr>
    </w:div>
    <w:div w:id="110246315">
      <w:bodyDiv w:val="1"/>
      <w:marLeft w:val="0"/>
      <w:marRight w:val="0"/>
      <w:marTop w:val="0"/>
      <w:marBottom w:val="0"/>
      <w:divBdr>
        <w:top w:val="none" w:sz="0" w:space="0" w:color="auto"/>
        <w:left w:val="none" w:sz="0" w:space="0" w:color="auto"/>
        <w:bottom w:val="none" w:sz="0" w:space="0" w:color="auto"/>
        <w:right w:val="none" w:sz="0" w:space="0" w:color="auto"/>
      </w:divBdr>
    </w:div>
    <w:div w:id="189072922">
      <w:bodyDiv w:val="1"/>
      <w:marLeft w:val="0"/>
      <w:marRight w:val="0"/>
      <w:marTop w:val="0"/>
      <w:marBottom w:val="0"/>
      <w:divBdr>
        <w:top w:val="none" w:sz="0" w:space="0" w:color="auto"/>
        <w:left w:val="none" w:sz="0" w:space="0" w:color="auto"/>
        <w:bottom w:val="none" w:sz="0" w:space="0" w:color="auto"/>
        <w:right w:val="none" w:sz="0" w:space="0" w:color="auto"/>
      </w:divBdr>
    </w:div>
    <w:div w:id="252326323">
      <w:bodyDiv w:val="1"/>
      <w:marLeft w:val="0"/>
      <w:marRight w:val="0"/>
      <w:marTop w:val="0"/>
      <w:marBottom w:val="0"/>
      <w:divBdr>
        <w:top w:val="none" w:sz="0" w:space="0" w:color="auto"/>
        <w:left w:val="none" w:sz="0" w:space="0" w:color="auto"/>
        <w:bottom w:val="none" w:sz="0" w:space="0" w:color="auto"/>
        <w:right w:val="none" w:sz="0" w:space="0" w:color="auto"/>
      </w:divBdr>
    </w:div>
    <w:div w:id="268657629">
      <w:bodyDiv w:val="1"/>
      <w:marLeft w:val="0"/>
      <w:marRight w:val="0"/>
      <w:marTop w:val="0"/>
      <w:marBottom w:val="0"/>
      <w:divBdr>
        <w:top w:val="none" w:sz="0" w:space="0" w:color="auto"/>
        <w:left w:val="none" w:sz="0" w:space="0" w:color="auto"/>
        <w:bottom w:val="none" w:sz="0" w:space="0" w:color="auto"/>
        <w:right w:val="none" w:sz="0" w:space="0" w:color="auto"/>
      </w:divBdr>
      <w:divsChild>
        <w:div w:id="1851555256">
          <w:marLeft w:val="547"/>
          <w:marRight w:val="0"/>
          <w:marTop w:val="96"/>
          <w:marBottom w:val="0"/>
          <w:divBdr>
            <w:top w:val="none" w:sz="0" w:space="0" w:color="auto"/>
            <w:left w:val="none" w:sz="0" w:space="0" w:color="auto"/>
            <w:bottom w:val="none" w:sz="0" w:space="0" w:color="auto"/>
            <w:right w:val="none" w:sz="0" w:space="0" w:color="auto"/>
          </w:divBdr>
        </w:div>
        <w:div w:id="655692398">
          <w:marLeft w:val="547"/>
          <w:marRight w:val="0"/>
          <w:marTop w:val="96"/>
          <w:marBottom w:val="0"/>
          <w:divBdr>
            <w:top w:val="none" w:sz="0" w:space="0" w:color="auto"/>
            <w:left w:val="none" w:sz="0" w:space="0" w:color="auto"/>
            <w:bottom w:val="none" w:sz="0" w:space="0" w:color="auto"/>
            <w:right w:val="none" w:sz="0" w:space="0" w:color="auto"/>
          </w:divBdr>
        </w:div>
        <w:div w:id="296766990">
          <w:marLeft w:val="547"/>
          <w:marRight w:val="0"/>
          <w:marTop w:val="96"/>
          <w:marBottom w:val="0"/>
          <w:divBdr>
            <w:top w:val="none" w:sz="0" w:space="0" w:color="auto"/>
            <w:left w:val="none" w:sz="0" w:space="0" w:color="auto"/>
            <w:bottom w:val="none" w:sz="0" w:space="0" w:color="auto"/>
            <w:right w:val="none" w:sz="0" w:space="0" w:color="auto"/>
          </w:divBdr>
        </w:div>
      </w:divsChild>
    </w:div>
    <w:div w:id="274219628">
      <w:bodyDiv w:val="1"/>
      <w:marLeft w:val="0"/>
      <w:marRight w:val="0"/>
      <w:marTop w:val="0"/>
      <w:marBottom w:val="0"/>
      <w:divBdr>
        <w:top w:val="none" w:sz="0" w:space="0" w:color="auto"/>
        <w:left w:val="none" w:sz="0" w:space="0" w:color="auto"/>
        <w:bottom w:val="none" w:sz="0" w:space="0" w:color="auto"/>
        <w:right w:val="none" w:sz="0" w:space="0" w:color="auto"/>
      </w:divBdr>
      <w:divsChild>
        <w:div w:id="673538269">
          <w:marLeft w:val="720"/>
          <w:marRight w:val="0"/>
          <w:marTop w:val="0"/>
          <w:marBottom w:val="0"/>
          <w:divBdr>
            <w:top w:val="none" w:sz="0" w:space="0" w:color="auto"/>
            <w:left w:val="none" w:sz="0" w:space="0" w:color="auto"/>
            <w:bottom w:val="none" w:sz="0" w:space="0" w:color="auto"/>
            <w:right w:val="none" w:sz="0" w:space="0" w:color="auto"/>
          </w:divBdr>
        </w:div>
        <w:div w:id="824050207">
          <w:marLeft w:val="720"/>
          <w:marRight w:val="0"/>
          <w:marTop w:val="0"/>
          <w:marBottom w:val="0"/>
          <w:divBdr>
            <w:top w:val="none" w:sz="0" w:space="0" w:color="auto"/>
            <w:left w:val="none" w:sz="0" w:space="0" w:color="auto"/>
            <w:bottom w:val="none" w:sz="0" w:space="0" w:color="auto"/>
            <w:right w:val="none" w:sz="0" w:space="0" w:color="auto"/>
          </w:divBdr>
        </w:div>
        <w:div w:id="1750150594">
          <w:marLeft w:val="720"/>
          <w:marRight w:val="0"/>
          <w:marTop w:val="0"/>
          <w:marBottom w:val="0"/>
          <w:divBdr>
            <w:top w:val="none" w:sz="0" w:space="0" w:color="auto"/>
            <w:left w:val="none" w:sz="0" w:space="0" w:color="auto"/>
            <w:bottom w:val="none" w:sz="0" w:space="0" w:color="auto"/>
            <w:right w:val="none" w:sz="0" w:space="0" w:color="auto"/>
          </w:divBdr>
        </w:div>
      </w:divsChild>
    </w:div>
    <w:div w:id="301230975">
      <w:bodyDiv w:val="1"/>
      <w:marLeft w:val="0"/>
      <w:marRight w:val="0"/>
      <w:marTop w:val="0"/>
      <w:marBottom w:val="0"/>
      <w:divBdr>
        <w:top w:val="none" w:sz="0" w:space="0" w:color="auto"/>
        <w:left w:val="none" w:sz="0" w:space="0" w:color="auto"/>
        <w:bottom w:val="none" w:sz="0" w:space="0" w:color="auto"/>
        <w:right w:val="none" w:sz="0" w:space="0" w:color="auto"/>
      </w:divBdr>
    </w:div>
    <w:div w:id="345595287">
      <w:bodyDiv w:val="1"/>
      <w:marLeft w:val="0"/>
      <w:marRight w:val="0"/>
      <w:marTop w:val="0"/>
      <w:marBottom w:val="0"/>
      <w:divBdr>
        <w:top w:val="none" w:sz="0" w:space="0" w:color="auto"/>
        <w:left w:val="none" w:sz="0" w:space="0" w:color="auto"/>
        <w:bottom w:val="none" w:sz="0" w:space="0" w:color="auto"/>
        <w:right w:val="none" w:sz="0" w:space="0" w:color="auto"/>
      </w:divBdr>
    </w:div>
    <w:div w:id="467237879">
      <w:bodyDiv w:val="1"/>
      <w:marLeft w:val="0"/>
      <w:marRight w:val="0"/>
      <w:marTop w:val="0"/>
      <w:marBottom w:val="0"/>
      <w:divBdr>
        <w:top w:val="none" w:sz="0" w:space="0" w:color="auto"/>
        <w:left w:val="none" w:sz="0" w:space="0" w:color="auto"/>
        <w:bottom w:val="none" w:sz="0" w:space="0" w:color="auto"/>
        <w:right w:val="none" w:sz="0" w:space="0" w:color="auto"/>
      </w:divBdr>
    </w:div>
    <w:div w:id="594482112">
      <w:bodyDiv w:val="1"/>
      <w:marLeft w:val="0"/>
      <w:marRight w:val="0"/>
      <w:marTop w:val="0"/>
      <w:marBottom w:val="0"/>
      <w:divBdr>
        <w:top w:val="none" w:sz="0" w:space="0" w:color="auto"/>
        <w:left w:val="none" w:sz="0" w:space="0" w:color="auto"/>
        <w:bottom w:val="none" w:sz="0" w:space="0" w:color="auto"/>
        <w:right w:val="none" w:sz="0" w:space="0" w:color="auto"/>
      </w:divBdr>
    </w:div>
    <w:div w:id="646596850">
      <w:bodyDiv w:val="1"/>
      <w:marLeft w:val="0"/>
      <w:marRight w:val="0"/>
      <w:marTop w:val="0"/>
      <w:marBottom w:val="0"/>
      <w:divBdr>
        <w:top w:val="none" w:sz="0" w:space="0" w:color="auto"/>
        <w:left w:val="none" w:sz="0" w:space="0" w:color="auto"/>
        <w:bottom w:val="none" w:sz="0" w:space="0" w:color="auto"/>
        <w:right w:val="none" w:sz="0" w:space="0" w:color="auto"/>
      </w:divBdr>
      <w:divsChild>
        <w:div w:id="787554938">
          <w:marLeft w:val="1123"/>
          <w:marRight w:val="0"/>
          <w:marTop w:val="240"/>
          <w:marBottom w:val="0"/>
          <w:divBdr>
            <w:top w:val="none" w:sz="0" w:space="0" w:color="auto"/>
            <w:left w:val="none" w:sz="0" w:space="0" w:color="auto"/>
            <w:bottom w:val="none" w:sz="0" w:space="0" w:color="auto"/>
            <w:right w:val="none" w:sz="0" w:space="0" w:color="auto"/>
          </w:divBdr>
        </w:div>
      </w:divsChild>
    </w:div>
    <w:div w:id="696586087">
      <w:bodyDiv w:val="1"/>
      <w:marLeft w:val="0"/>
      <w:marRight w:val="0"/>
      <w:marTop w:val="0"/>
      <w:marBottom w:val="0"/>
      <w:divBdr>
        <w:top w:val="none" w:sz="0" w:space="0" w:color="auto"/>
        <w:left w:val="none" w:sz="0" w:space="0" w:color="auto"/>
        <w:bottom w:val="none" w:sz="0" w:space="0" w:color="auto"/>
        <w:right w:val="none" w:sz="0" w:space="0" w:color="auto"/>
      </w:divBdr>
    </w:div>
    <w:div w:id="883911629">
      <w:bodyDiv w:val="1"/>
      <w:marLeft w:val="0"/>
      <w:marRight w:val="0"/>
      <w:marTop w:val="0"/>
      <w:marBottom w:val="0"/>
      <w:divBdr>
        <w:top w:val="none" w:sz="0" w:space="0" w:color="auto"/>
        <w:left w:val="none" w:sz="0" w:space="0" w:color="auto"/>
        <w:bottom w:val="none" w:sz="0" w:space="0" w:color="auto"/>
        <w:right w:val="none" w:sz="0" w:space="0" w:color="auto"/>
      </w:divBdr>
      <w:divsChild>
        <w:div w:id="102195841">
          <w:marLeft w:val="446"/>
          <w:marRight w:val="0"/>
          <w:marTop w:val="0"/>
          <w:marBottom w:val="0"/>
          <w:divBdr>
            <w:top w:val="none" w:sz="0" w:space="0" w:color="auto"/>
            <w:left w:val="none" w:sz="0" w:space="0" w:color="auto"/>
            <w:bottom w:val="none" w:sz="0" w:space="0" w:color="auto"/>
            <w:right w:val="none" w:sz="0" w:space="0" w:color="auto"/>
          </w:divBdr>
        </w:div>
        <w:div w:id="695086320">
          <w:marLeft w:val="446"/>
          <w:marRight w:val="0"/>
          <w:marTop w:val="0"/>
          <w:marBottom w:val="0"/>
          <w:divBdr>
            <w:top w:val="none" w:sz="0" w:space="0" w:color="auto"/>
            <w:left w:val="none" w:sz="0" w:space="0" w:color="auto"/>
            <w:bottom w:val="none" w:sz="0" w:space="0" w:color="auto"/>
            <w:right w:val="none" w:sz="0" w:space="0" w:color="auto"/>
          </w:divBdr>
        </w:div>
        <w:div w:id="1193806255">
          <w:marLeft w:val="446"/>
          <w:marRight w:val="0"/>
          <w:marTop w:val="0"/>
          <w:marBottom w:val="0"/>
          <w:divBdr>
            <w:top w:val="none" w:sz="0" w:space="0" w:color="auto"/>
            <w:left w:val="none" w:sz="0" w:space="0" w:color="auto"/>
            <w:bottom w:val="none" w:sz="0" w:space="0" w:color="auto"/>
            <w:right w:val="none" w:sz="0" w:space="0" w:color="auto"/>
          </w:divBdr>
        </w:div>
        <w:div w:id="1880244393">
          <w:marLeft w:val="446"/>
          <w:marRight w:val="0"/>
          <w:marTop w:val="0"/>
          <w:marBottom w:val="0"/>
          <w:divBdr>
            <w:top w:val="none" w:sz="0" w:space="0" w:color="auto"/>
            <w:left w:val="none" w:sz="0" w:space="0" w:color="auto"/>
            <w:bottom w:val="none" w:sz="0" w:space="0" w:color="auto"/>
            <w:right w:val="none" w:sz="0" w:space="0" w:color="auto"/>
          </w:divBdr>
        </w:div>
        <w:div w:id="460076611">
          <w:marLeft w:val="446"/>
          <w:marRight w:val="0"/>
          <w:marTop w:val="0"/>
          <w:marBottom w:val="0"/>
          <w:divBdr>
            <w:top w:val="none" w:sz="0" w:space="0" w:color="auto"/>
            <w:left w:val="none" w:sz="0" w:space="0" w:color="auto"/>
            <w:bottom w:val="none" w:sz="0" w:space="0" w:color="auto"/>
            <w:right w:val="none" w:sz="0" w:space="0" w:color="auto"/>
          </w:divBdr>
        </w:div>
        <w:div w:id="1196694671">
          <w:marLeft w:val="446"/>
          <w:marRight w:val="0"/>
          <w:marTop w:val="0"/>
          <w:marBottom w:val="0"/>
          <w:divBdr>
            <w:top w:val="none" w:sz="0" w:space="0" w:color="auto"/>
            <w:left w:val="none" w:sz="0" w:space="0" w:color="auto"/>
            <w:bottom w:val="none" w:sz="0" w:space="0" w:color="auto"/>
            <w:right w:val="none" w:sz="0" w:space="0" w:color="auto"/>
          </w:divBdr>
        </w:div>
        <w:div w:id="978997737">
          <w:marLeft w:val="446"/>
          <w:marRight w:val="0"/>
          <w:marTop w:val="0"/>
          <w:marBottom w:val="0"/>
          <w:divBdr>
            <w:top w:val="none" w:sz="0" w:space="0" w:color="auto"/>
            <w:left w:val="none" w:sz="0" w:space="0" w:color="auto"/>
            <w:bottom w:val="none" w:sz="0" w:space="0" w:color="auto"/>
            <w:right w:val="none" w:sz="0" w:space="0" w:color="auto"/>
          </w:divBdr>
        </w:div>
        <w:div w:id="1538203114">
          <w:marLeft w:val="446"/>
          <w:marRight w:val="0"/>
          <w:marTop w:val="0"/>
          <w:marBottom w:val="0"/>
          <w:divBdr>
            <w:top w:val="none" w:sz="0" w:space="0" w:color="auto"/>
            <w:left w:val="none" w:sz="0" w:space="0" w:color="auto"/>
            <w:bottom w:val="none" w:sz="0" w:space="0" w:color="auto"/>
            <w:right w:val="none" w:sz="0" w:space="0" w:color="auto"/>
          </w:divBdr>
        </w:div>
        <w:div w:id="374542975">
          <w:marLeft w:val="446"/>
          <w:marRight w:val="0"/>
          <w:marTop w:val="0"/>
          <w:marBottom w:val="0"/>
          <w:divBdr>
            <w:top w:val="none" w:sz="0" w:space="0" w:color="auto"/>
            <w:left w:val="none" w:sz="0" w:space="0" w:color="auto"/>
            <w:bottom w:val="none" w:sz="0" w:space="0" w:color="auto"/>
            <w:right w:val="none" w:sz="0" w:space="0" w:color="auto"/>
          </w:divBdr>
        </w:div>
        <w:div w:id="785125282">
          <w:marLeft w:val="446"/>
          <w:marRight w:val="0"/>
          <w:marTop w:val="0"/>
          <w:marBottom w:val="0"/>
          <w:divBdr>
            <w:top w:val="none" w:sz="0" w:space="0" w:color="auto"/>
            <w:left w:val="none" w:sz="0" w:space="0" w:color="auto"/>
            <w:bottom w:val="none" w:sz="0" w:space="0" w:color="auto"/>
            <w:right w:val="none" w:sz="0" w:space="0" w:color="auto"/>
          </w:divBdr>
        </w:div>
        <w:div w:id="994450839">
          <w:marLeft w:val="446"/>
          <w:marRight w:val="0"/>
          <w:marTop w:val="0"/>
          <w:marBottom w:val="0"/>
          <w:divBdr>
            <w:top w:val="none" w:sz="0" w:space="0" w:color="auto"/>
            <w:left w:val="none" w:sz="0" w:space="0" w:color="auto"/>
            <w:bottom w:val="none" w:sz="0" w:space="0" w:color="auto"/>
            <w:right w:val="none" w:sz="0" w:space="0" w:color="auto"/>
          </w:divBdr>
        </w:div>
      </w:divsChild>
    </w:div>
    <w:div w:id="1037122013">
      <w:bodyDiv w:val="1"/>
      <w:marLeft w:val="0"/>
      <w:marRight w:val="0"/>
      <w:marTop w:val="0"/>
      <w:marBottom w:val="0"/>
      <w:divBdr>
        <w:top w:val="none" w:sz="0" w:space="0" w:color="auto"/>
        <w:left w:val="none" w:sz="0" w:space="0" w:color="auto"/>
        <w:bottom w:val="none" w:sz="0" w:space="0" w:color="auto"/>
        <w:right w:val="none" w:sz="0" w:space="0" w:color="auto"/>
      </w:divBdr>
    </w:div>
    <w:div w:id="1148740939">
      <w:bodyDiv w:val="1"/>
      <w:marLeft w:val="0"/>
      <w:marRight w:val="0"/>
      <w:marTop w:val="0"/>
      <w:marBottom w:val="0"/>
      <w:divBdr>
        <w:top w:val="none" w:sz="0" w:space="0" w:color="auto"/>
        <w:left w:val="none" w:sz="0" w:space="0" w:color="auto"/>
        <w:bottom w:val="none" w:sz="0" w:space="0" w:color="auto"/>
        <w:right w:val="none" w:sz="0" w:space="0" w:color="auto"/>
      </w:divBdr>
    </w:div>
    <w:div w:id="1328359279">
      <w:bodyDiv w:val="1"/>
      <w:marLeft w:val="0"/>
      <w:marRight w:val="0"/>
      <w:marTop w:val="0"/>
      <w:marBottom w:val="0"/>
      <w:divBdr>
        <w:top w:val="none" w:sz="0" w:space="0" w:color="auto"/>
        <w:left w:val="none" w:sz="0" w:space="0" w:color="auto"/>
        <w:bottom w:val="none" w:sz="0" w:space="0" w:color="auto"/>
        <w:right w:val="none" w:sz="0" w:space="0" w:color="auto"/>
      </w:divBdr>
      <w:divsChild>
        <w:div w:id="244926728">
          <w:marLeft w:val="0"/>
          <w:marRight w:val="0"/>
          <w:marTop w:val="0"/>
          <w:marBottom w:val="0"/>
          <w:divBdr>
            <w:top w:val="none" w:sz="0" w:space="0" w:color="auto"/>
            <w:left w:val="none" w:sz="0" w:space="0" w:color="auto"/>
            <w:bottom w:val="none" w:sz="0" w:space="0" w:color="auto"/>
            <w:right w:val="none" w:sz="0" w:space="0" w:color="auto"/>
          </w:divBdr>
        </w:div>
      </w:divsChild>
    </w:div>
    <w:div w:id="1403331789">
      <w:bodyDiv w:val="1"/>
      <w:marLeft w:val="0"/>
      <w:marRight w:val="0"/>
      <w:marTop w:val="0"/>
      <w:marBottom w:val="0"/>
      <w:divBdr>
        <w:top w:val="none" w:sz="0" w:space="0" w:color="auto"/>
        <w:left w:val="none" w:sz="0" w:space="0" w:color="auto"/>
        <w:bottom w:val="none" w:sz="0" w:space="0" w:color="auto"/>
        <w:right w:val="none" w:sz="0" w:space="0" w:color="auto"/>
      </w:divBdr>
      <w:divsChild>
        <w:div w:id="662859883">
          <w:marLeft w:val="547"/>
          <w:marRight w:val="0"/>
          <w:marTop w:val="0"/>
          <w:marBottom w:val="0"/>
          <w:divBdr>
            <w:top w:val="none" w:sz="0" w:space="0" w:color="auto"/>
            <w:left w:val="none" w:sz="0" w:space="0" w:color="auto"/>
            <w:bottom w:val="none" w:sz="0" w:space="0" w:color="auto"/>
            <w:right w:val="none" w:sz="0" w:space="0" w:color="auto"/>
          </w:divBdr>
        </w:div>
      </w:divsChild>
    </w:div>
    <w:div w:id="1490900471">
      <w:bodyDiv w:val="1"/>
      <w:marLeft w:val="0"/>
      <w:marRight w:val="0"/>
      <w:marTop w:val="0"/>
      <w:marBottom w:val="0"/>
      <w:divBdr>
        <w:top w:val="none" w:sz="0" w:space="0" w:color="auto"/>
        <w:left w:val="none" w:sz="0" w:space="0" w:color="auto"/>
        <w:bottom w:val="none" w:sz="0" w:space="0" w:color="auto"/>
        <w:right w:val="none" w:sz="0" w:space="0" w:color="auto"/>
      </w:divBdr>
    </w:div>
    <w:div w:id="1541698722">
      <w:bodyDiv w:val="1"/>
      <w:marLeft w:val="0"/>
      <w:marRight w:val="0"/>
      <w:marTop w:val="0"/>
      <w:marBottom w:val="0"/>
      <w:divBdr>
        <w:top w:val="none" w:sz="0" w:space="0" w:color="auto"/>
        <w:left w:val="none" w:sz="0" w:space="0" w:color="auto"/>
        <w:bottom w:val="none" w:sz="0" w:space="0" w:color="auto"/>
        <w:right w:val="none" w:sz="0" w:space="0" w:color="auto"/>
      </w:divBdr>
    </w:div>
    <w:div w:id="1598826325">
      <w:bodyDiv w:val="1"/>
      <w:marLeft w:val="0"/>
      <w:marRight w:val="0"/>
      <w:marTop w:val="0"/>
      <w:marBottom w:val="0"/>
      <w:divBdr>
        <w:top w:val="none" w:sz="0" w:space="0" w:color="auto"/>
        <w:left w:val="none" w:sz="0" w:space="0" w:color="auto"/>
        <w:bottom w:val="none" w:sz="0" w:space="0" w:color="auto"/>
        <w:right w:val="none" w:sz="0" w:space="0" w:color="auto"/>
      </w:divBdr>
    </w:div>
    <w:div w:id="1627814145">
      <w:bodyDiv w:val="1"/>
      <w:marLeft w:val="0"/>
      <w:marRight w:val="0"/>
      <w:marTop w:val="0"/>
      <w:marBottom w:val="0"/>
      <w:divBdr>
        <w:top w:val="none" w:sz="0" w:space="0" w:color="auto"/>
        <w:left w:val="none" w:sz="0" w:space="0" w:color="auto"/>
        <w:bottom w:val="none" w:sz="0" w:space="0" w:color="auto"/>
        <w:right w:val="none" w:sz="0" w:space="0" w:color="auto"/>
      </w:divBdr>
      <w:divsChild>
        <w:div w:id="975992105">
          <w:marLeft w:val="547"/>
          <w:marRight w:val="0"/>
          <w:marTop w:val="96"/>
          <w:marBottom w:val="0"/>
          <w:divBdr>
            <w:top w:val="none" w:sz="0" w:space="0" w:color="auto"/>
            <w:left w:val="none" w:sz="0" w:space="0" w:color="auto"/>
            <w:bottom w:val="none" w:sz="0" w:space="0" w:color="auto"/>
            <w:right w:val="none" w:sz="0" w:space="0" w:color="auto"/>
          </w:divBdr>
        </w:div>
      </w:divsChild>
    </w:div>
    <w:div w:id="1727878870">
      <w:bodyDiv w:val="1"/>
      <w:marLeft w:val="0"/>
      <w:marRight w:val="0"/>
      <w:marTop w:val="0"/>
      <w:marBottom w:val="0"/>
      <w:divBdr>
        <w:top w:val="none" w:sz="0" w:space="0" w:color="auto"/>
        <w:left w:val="none" w:sz="0" w:space="0" w:color="auto"/>
        <w:bottom w:val="none" w:sz="0" w:space="0" w:color="auto"/>
        <w:right w:val="none" w:sz="0" w:space="0" w:color="auto"/>
      </w:divBdr>
      <w:divsChild>
        <w:div w:id="2099519559">
          <w:marLeft w:val="1123"/>
          <w:marRight w:val="0"/>
          <w:marTop w:val="240"/>
          <w:marBottom w:val="0"/>
          <w:divBdr>
            <w:top w:val="none" w:sz="0" w:space="0" w:color="auto"/>
            <w:left w:val="none" w:sz="0" w:space="0" w:color="auto"/>
            <w:bottom w:val="none" w:sz="0" w:space="0" w:color="auto"/>
            <w:right w:val="none" w:sz="0" w:space="0" w:color="auto"/>
          </w:divBdr>
        </w:div>
      </w:divsChild>
    </w:div>
    <w:div w:id="1739328964">
      <w:bodyDiv w:val="1"/>
      <w:marLeft w:val="0"/>
      <w:marRight w:val="0"/>
      <w:marTop w:val="0"/>
      <w:marBottom w:val="0"/>
      <w:divBdr>
        <w:top w:val="none" w:sz="0" w:space="0" w:color="auto"/>
        <w:left w:val="none" w:sz="0" w:space="0" w:color="auto"/>
        <w:bottom w:val="none" w:sz="0" w:space="0" w:color="auto"/>
        <w:right w:val="none" w:sz="0" w:space="0" w:color="auto"/>
      </w:divBdr>
    </w:div>
    <w:div w:id="1891182415">
      <w:bodyDiv w:val="1"/>
      <w:marLeft w:val="0"/>
      <w:marRight w:val="0"/>
      <w:marTop w:val="0"/>
      <w:marBottom w:val="0"/>
      <w:divBdr>
        <w:top w:val="none" w:sz="0" w:space="0" w:color="auto"/>
        <w:left w:val="none" w:sz="0" w:space="0" w:color="auto"/>
        <w:bottom w:val="none" w:sz="0" w:space="0" w:color="auto"/>
        <w:right w:val="none" w:sz="0" w:space="0" w:color="auto"/>
      </w:divBdr>
      <w:divsChild>
        <w:div w:id="2112165125">
          <w:marLeft w:val="446"/>
          <w:marRight w:val="0"/>
          <w:marTop w:val="240"/>
          <w:marBottom w:val="0"/>
          <w:divBdr>
            <w:top w:val="none" w:sz="0" w:space="0" w:color="auto"/>
            <w:left w:val="none" w:sz="0" w:space="0" w:color="auto"/>
            <w:bottom w:val="none" w:sz="0" w:space="0" w:color="auto"/>
            <w:right w:val="none" w:sz="0" w:space="0" w:color="auto"/>
          </w:divBdr>
        </w:div>
      </w:divsChild>
    </w:div>
    <w:div w:id="1980719281">
      <w:bodyDiv w:val="1"/>
      <w:marLeft w:val="0"/>
      <w:marRight w:val="0"/>
      <w:marTop w:val="0"/>
      <w:marBottom w:val="0"/>
      <w:divBdr>
        <w:top w:val="none" w:sz="0" w:space="0" w:color="auto"/>
        <w:left w:val="none" w:sz="0" w:space="0" w:color="auto"/>
        <w:bottom w:val="none" w:sz="0" w:space="0" w:color="auto"/>
        <w:right w:val="none" w:sz="0" w:space="0" w:color="auto"/>
      </w:divBdr>
    </w:div>
    <w:div w:id="2053505120">
      <w:bodyDiv w:val="1"/>
      <w:marLeft w:val="0"/>
      <w:marRight w:val="0"/>
      <w:marTop w:val="0"/>
      <w:marBottom w:val="0"/>
      <w:divBdr>
        <w:top w:val="none" w:sz="0" w:space="0" w:color="auto"/>
        <w:left w:val="none" w:sz="0" w:space="0" w:color="auto"/>
        <w:bottom w:val="none" w:sz="0" w:space="0" w:color="auto"/>
        <w:right w:val="none" w:sz="0" w:space="0" w:color="auto"/>
      </w:divBdr>
    </w:div>
    <w:div w:id="210240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E6B84-9BB7-436D-9B2C-8AA58F195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1796</Words>
  <Characters>15718</Characters>
  <Application>Microsoft Office Word</Application>
  <DocSecurity>0</DocSecurity>
  <Lines>130</Lines>
  <Paragraphs>34</Paragraphs>
  <ScaleCrop>false</ScaleCrop>
  <HeadingPairs>
    <vt:vector size="2" baseType="variant">
      <vt:variant>
        <vt:lpstr>Nosaukums</vt:lpstr>
      </vt:variant>
      <vt:variant>
        <vt:i4>1</vt:i4>
      </vt:variant>
    </vt:vector>
  </HeadingPairs>
  <TitlesOfParts>
    <vt:vector size="1" baseType="lpstr">
      <vt:lpstr/>
    </vt:vector>
  </TitlesOfParts>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2019-12-17T09:30:00Z</dcterms:created>
  <dcterms:modified xsi:type="dcterms:W3CDTF">2020-01-23T13:11:00Z</dcterms:modified>
</cp:coreProperties>
</file>