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443C9" w14:textId="77777777" w:rsidR="009308F7" w:rsidRPr="00DB1300" w:rsidRDefault="009308F7" w:rsidP="00DB1300">
      <w:pPr>
        <w:jc w:val="both"/>
        <w:rPr>
          <w:rFonts w:ascii="Times New Roman" w:eastAsia="Times New Roman" w:hAnsi="Times New Roman" w:cs="Times New Roman"/>
          <w:noProof/>
          <w:sz w:val="24"/>
          <w:szCs w:val="20"/>
        </w:rPr>
      </w:pPr>
    </w:p>
    <w:p w14:paraId="7AF940CB" w14:textId="77777777" w:rsidR="009308F7" w:rsidRPr="00DB1300" w:rsidRDefault="000A4B9A" w:rsidP="000A4B9A">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BACB799" wp14:editId="2C0C6B8F">
            <wp:extent cx="1669415" cy="1488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415" cy="1488440"/>
                    </a:xfrm>
                    <a:prstGeom prst="rect">
                      <a:avLst/>
                    </a:prstGeom>
                    <a:noFill/>
                    <a:ln>
                      <a:noFill/>
                    </a:ln>
                  </pic:spPr>
                </pic:pic>
              </a:graphicData>
            </a:graphic>
          </wp:inline>
        </w:drawing>
      </w:r>
    </w:p>
    <w:p w14:paraId="4737B697" w14:textId="77777777" w:rsidR="009308F7" w:rsidRPr="00DB1300" w:rsidRDefault="000A4B9A" w:rsidP="000A4B9A">
      <w:pPr>
        <w:jc w:val="right"/>
        <w:rPr>
          <w:rFonts w:ascii="Times New Roman" w:eastAsia="Times New Roman" w:hAnsi="Times New Roman" w:cs="Times New Roman"/>
          <w:noProof/>
          <w:sz w:val="24"/>
          <w:szCs w:val="20"/>
        </w:rPr>
      </w:pPr>
      <w:r>
        <w:rPr>
          <w:rFonts w:ascii="Times New Roman" w:hAnsi="Times New Roman"/>
          <w:sz w:val="24"/>
        </w:rPr>
        <w:t>Somijas Lauksaimniecības un mežkopības ministrija</w:t>
      </w:r>
    </w:p>
    <w:p w14:paraId="3F6488A9" w14:textId="77777777" w:rsidR="009308F7" w:rsidRPr="00DB1300" w:rsidRDefault="009308F7" w:rsidP="00DB1300">
      <w:pPr>
        <w:jc w:val="both"/>
        <w:rPr>
          <w:rFonts w:ascii="Times New Roman" w:eastAsia="Times New Roman" w:hAnsi="Times New Roman" w:cs="Times New Roman"/>
          <w:noProof/>
          <w:sz w:val="24"/>
          <w:szCs w:val="20"/>
        </w:rPr>
      </w:pPr>
    </w:p>
    <w:p w14:paraId="0EDB9204" w14:textId="069DE3B4" w:rsidR="009308F7" w:rsidRPr="00DB1300" w:rsidRDefault="000269AC" w:rsidP="00DB1300">
      <w:pPr>
        <w:jc w:val="both"/>
        <w:rPr>
          <w:rFonts w:ascii="Times New Roman" w:eastAsia="Times New Roman" w:hAnsi="Times New Roman" w:cs="Times New Roman"/>
          <w:noProof/>
          <w:sz w:val="24"/>
          <w:szCs w:val="21"/>
        </w:rPr>
      </w:pPr>
      <w:r w:rsidRPr="00A3003B">
        <w:rPr>
          <w:rFonts w:ascii="Times New Roman" w:eastAsia="Times New Roman" w:hAnsi="Times New Roman" w:cs="Times New Roman"/>
          <w:noProof/>
          <w:sz w:val="24"/>
          <w:szCs w:val="21"/>
        </w:rPr>
        <w:drawing>
          <wp:inline distT="0" distB="0" distL="0" distR="0" wp14:anchorId="72352C7B" wp14:editId="5EBD6242">
            <wp:extent cx="5762625" cy="645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6451600"/>
                    </a:xfrm>
                    <a:prstGeom prst="rect">
                      <a:avLst/>
                    </a:prstGeom>
                    <a:noFill/>
                    <a:ln>
                      <a:noFill/>
                    </a:ln>
                  </pic:spPr>
                </pic:pic>
              </a:graphicData>
            </a:graphic>
          </wp:inline>
        </w:drawing>
      </w:r>
    </w:p>
    <w:p w14:paraId="6CBC1DAE" w14:textId="77777777" w:rsidR="000A4B9A" w:rsidRDefault="000A4B9A">
      <w:pPr>
        <w:rPr>
          <w:rFonts w:ascii="Times New Roman" w:eastAsia="Calibri" w:hAnsi="Times New Roman" w:cs="Calibri"/>
          <w:noProof/>
          <w:sz w:val="24"/>
          <w:szCs w:val="16"/>
        </w:rPr>
      </w:pPr>
      <w:bookmarkStart w:id="0" w:name="Veterinary_hygiene._A_guideline_for_vete"/>
      <w:bookmarkEnd w:id="0"/>
      <w:r>
        <w:br w:type="page"/>
      </w:r>
    </w:p>
    <w:p w14:paraId="07CB98F8" w14:textId="77777777" w:rsidR="009308F7" w:rsidRPr="00DB1300" w:rsidRDefault="009308F7" w:rsidP="00DB1300">
      <w:pPr>
        <w:jc w:val="both"/>
        <w:rPr>
          <w:rFonts w:ascii="Times New Roman" w:eastAsia="Times New Roman" w:hAnsi="Times New Roman" w:cs="Times New Roman"/>
          <w:noProof/>
          <w:sz w:val="24"/>
          <w:szCs w:val="20"/>
        </w:rPr>
      </w:pPr>
    </w:p>
    <w:p w14:paraId="28B8263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Lauksaimniecības un mežkopības ministrijas publikācijas 2019:29</w:t>
      </w:r>
    </w:p>
    <w:p w14:paraId="3B9E7700" w14:textId="226F690D" w:rsidR="009308F7" w:rsidRDefault="009308F7" w:rsidP="00DB1300">
      <w:pPr>
        <w:jc w:val="both"/>
        <w:rPr>
          <w:rFonts w:ascii="Times New Roman" w:eastAsia="Calibri" w:hAnsi="Times New Roman" w:cs="Calibri"/>
          <w:noProof/>
          <w:sz w:val="24"/>
          <w:szCs w:val="20"/>
        </w:rPr>
      </w:pPr>
    </w:p>
    <w:p w14:paraId="271DE0DB" w14:textId="4047EFD3" w:rsidR="000269AC" w:rsidRDefault="000269AC" w:rsidP="00DB1300">
      <w:pPr>
        <w:jc w:val="both"/>
        <w:rPr>
          <w:rFonts w:ascii="Times New Roman" w:eastAsia="Calibri" w:hAnsi="Times New Roman" w:cs="Calibri"/>
          <w:noProof/>
          <w:sz w:val="24"/>
          <w:szCs w:val="20"/>
        </w:rPr>
      </w:pPr>
    </w:p>
    <w:p w14:paraId="22C84952" w14:textId="78B19631" w:rsidR="000269AC" w:rsidRDefault="000269AC" w:rsidP="00DB1300">
      <w:pPr>
        <w:jc w:val="both"/>
        <w:rPr>
          <w:rFonts w:ascii="Times New Roman" w:eastAsia="Calibri" w:hAnsi="Times New Roman" w:cs="Calibri"/>
          <w:noProof/>
          <w:sz w:val="24"/>
          <w:szCs w:val="20"/>
        </w:rPr>
      </w:pPr>
    </w:p>
    <w:p w14:paraId="4FDBD9F9" w14:textId="40460F2E" w:rsidR="000269AC" w:rsidRDefault="000269AC" w:rsidP="00DB1300">
      <w:pPr>
        <w:jc w:val="both"/>
        <w:rPr>
          <w:rFonts w:ascii="Times New Roman" w:eastAsia="Calibri" w:hAnsi="Times New Roman" w:cs="Calibri"/>
          <w:noProof/>
          <w:sz w:val="24"/>
          <w:szCs w:val="20"/>
        </w:rPr>
      </w:pPr>
    </w:p>
    <w:p w14:paraId="5AC13CDD" w14:textId="4248CC5E" w:rsidR="000269AC" w:rsidRDefault="000269AC" w:rsidP="00DB1300">
      <w:pPr>
        <w:jc w:val="both"/>
        <w:rPr>
          <w:rFonts w:ascii="Times New Roman" w:eastAsia="Calibri" w:hAnsi="Times New Roman" w:cs="Calibri"/>
          <w:noProof/>
          <w:sz w:val="24"/>
          <w:szCs w:val="20"/>
        </w:rPr>
      </w:pPr>
    </w:p>
    <w:p w14:paraId="7DD50311" w14:textId="6FE3A9F8" w:rsidR="000269AC" w:rsidRDefault="000269AC" w:rsidP="00DB1300">
      <w:pPr>
        <w:jc w:val="both"/>
        <w:rPr>
          <w:rFonts w:ascii="Times New Roman" w:eastAsia="Calibri" w:hAnsi="Times New Roman" w:cs="Calibri"/>
          <w:noProof/>
          <w:sz w:val="24"/>
          <w:szCs w:val="20"/>
        </w:rPr>
      </w:pPr>
    </w:p>
    <w:p w14:paraId="0BFC869C" w14:textId="71C4B75B" w:rsidR="000269AC" w:rsidRDefault="000269AC" w:rsidP="00DB1300">
      <w:pPr>
        <w:jc w:val="both"/>
        <w:rPr>
          <w:rFonts w:ascii="Times New Roman" w:eastAsia="Calibri" w:hAnsi="Times New Roman" w:cs="Calibri"/>
          <w:noProof/>
          <w:sz w:val="24"/>
          <w:szCs w:val="20"/>
        </w:rPr>
      </w:pPr>
    </w:p>
    <w:p w14:paraId="22BB101A" w14:textId="7D657A9A" w:rsidR="000269AC" w:rsidRDefault="000269AC" w:rsidP="00DB1300">
      <w:pPr>
        <w:jc w:val="both"/>
        <w:rPr>
          <w:rFonts w:ascii="Times New Roman" w:eastAsia="Calibri" w:hAnsi="Times New Roman" w:cs="Calibri"/>
          <w:noProof/>
          <w:sz w:val="24"/>
          <w:szCs w:val="20"/>
        </w:rPr>
      </w:pPr>
    </w:p>
    <w:p w14:paraId="391D58E3" w14:textId="35E7C885" w:rsidR="000269AC" w:rsidRDefault="000269AC" w:rsidP="00DB1300">
      <w:pPr>
        <w:jc w:val="both"/>
        <w:rPr>
          <w:rFonts w:ascii="Times New Roman" w:eastAsia="Calibri" w:hAnsi="Times New Roman" w:cs="Calibri"/>
          <w:noProof/>
          <w:sz w:val="24"/>
          <w:szCs w:val="20"/>
        </w:rPr>
      </w:pPr>
    </w:p>
    <w:p w14:paraId="180457CE" w14:textId="79A94A3B" w:rsidR="000269AC" w:rsidRDefault="000269AC" w:rsidP="00DB1300">
      <w:pPr>
        <w:jc w:val="both"/>
        <w:rPr>
          <w:rFonts w:ascii="Times New Roman" w:eastAsia="Calibri" w:hAnsi="Times New Roman" w:cs="Calibri"/>
          <w:noProof/>
          <w:sz w:val="24"/>
          <w:szCs w:val="20"/>
        </w:rPr>
      </w:pPr>
    </w:p>
    <w:p w14:paraId="6E91B5D0" w14:textId="66F8DA7B" w:rsidR="000269AC" w:rsidRDefault="000269AC" w:rsidP="00DB1300">
      <w:pPr>
        <w:jc w:val="both"/>
        <w:rPr>
          <w:rFonts w:ascii="Times New Roman" w:eastAsia="Calibri" w:hAnsi="Times New Roman" w:cs="Calibri"/>
          <w:noProof/>
          <w:sz w:val="24"/>
          <w:szCs w:val="20"/>
        </w:rPr>
      </w:pPr>
    </w:p>
    <w:p w14:paraId="73E28C81" w14:textId="55351950" w:rsidR="000269AC" w:rsidRDefault="000269AC" w:rsidP="00DB1300">
      <w:pPr>
        <w:jc w:val="both"/>
        <w:rPr>
          <w:rFonts w:ascii="Times New Roman" w:eastAsia="Calibri" w:hAnsi="Times New Roman" w:cs="Calibri"/>
          <w:noProof/>
          <w:sz w:val="24"/>
          <w:szCs w:val="20"/>
        </w:rPr>
      </w:pPr>
    </w:p>
    <w:p w14:paraId="7118F3FE" w14:textId="77777777" w:rsidR="000269AC" w:rsidRPr="00DB1300" w:rsidRDefault="000269AC" w:rsidP="00DB1300">
      <w:pPr>
        <w:jc w:val="both"/>
        <w:rPr>
          <w:rFonts w:ascii="Times New Roman" w:eastAsia="Calibri" w:hAnsi="Times New Roman" w:cs="Calibri"/>
          <w:noProof/>
          <w:sz w:val="24"/>
          <w:szCs w:val="20"/>
        </w:rPr>
      </w:pPr>
    </w:p>
    <w:p w14:paraId="49481A3C" w14:textId="77777777" w:rsidR="009308F7" w:rsidRPr="00DB1300" w:rsidRDefault="009308F7" w:rsidP="00DB1300">
      <w:pPr>
        <w:jc w:val="both"/>
        <w:rPr>
          <w:rFonts w:ascii="Times New Roman" w:eastAsia="Calibri" w:hAnsi="Times New Roman" w:cs="Calibri"/>
          <w:noProof/>
          <w:sz w:val="24"/>
          <w:szCs w:val="20"/>
        </w:rPr>
      </w:pPr>
    </w:p>
    <w:p w14:paraId="6E234477" w14:textId="77777777" w:rsidR="009308F7" w:rsidRPr="00DB1300" w:rsidRDefault="009308F7" w:rsidP="00DB1300">
      <w:pPr>
        <w:jc w:val="both"/>
        <w:rPr>
          <w:rFonts w:ascii="Times New Roman" w:eastAsia="Calibri" w:hAnsi="Times New Roman" w:cs="Calibri"/>
          <w:noProof/>
          <w:sz w:val="24"/>
          <w:szCs w:val="19"/>
        </w:rPr>
      </w:pPr>
    </w:p>
    <w:p w14:paraId="5A066CCF" w14:textId="77777777" w:rsidR="009308F7" w:rsidRPr="000269AC" w:rsidRDefault="009308F7" w:rsidP="00DB1300">
      <w:pPr>
        <w:jc w:val="both"/>
        <w:rPr>
          <w:rFonts w:ascii="Times New Roman" w:eastAsia="Calibri" w:hAnsi="Times New Roman" w:cs="Calibri"/>
          <w:b/>
          <w:bCs/>
          <w:noProof/>
          <w:sz w:val="28"/>
          <w:szCs w:val="44"/>
        </w:rPr>
      </w:pPr>
      <w:r w:rsidRPr="000269AC">
        <w:rPr>
          <w:rFonts w:ascii="Times New Roman" w:hAnsi="Times New Roman"/>
          <w:b/>
          <w:sz w:val="28"/>
          <w:szCs w:val="24"/>
        </w:rPr>
        <w:t>Veterinārā higiēna – norādījumi veterinārmedicīniskās prakses iestādēm</w:t>
      </w:r>
    </w:p>
    <w:p w14:paraId="43892A79" w14:textId="77777777" w:rsidR="00571426" w:rsidRDefault="00571426" w:rsidP="00DB1300">
      <w:pPr>
        <w:jc w:val="both"/>
        <w:rPr>
          <w:rFonts w:ascii="Times New Roman" w:hAnsi="Times New Roman"/>
          <w:noProof/>
          <w:sz w:val="24"/>
        </w:rPr>
      </w:pPr>
    </w:p>
    <w:p w14:paraId="002F45AB" w14:textId="77777777" w:rsidR="009308F7" w:rsidRPr="00DB1300" w:rsidRDefault="009308F7" w:rsidP="00DB1300">
      <w:pPr>
        <w:jc w:val="both"/>
        <w:rPr>
          <w:rFonts w:ascii="Times New Roman" w:hAnsi="Times New Roman"/>
          <w:noProof/>
          <w:sz w:val="24"/>
        </w:rPr>
      </w:pPr>
      <w:r>
        <w:rPr>
          <w:rFonts w:ascii="Times New Roman" w:hAnsi="Times New Roman"/>
          <w:sz w:val="24"/>
        </w:rPr>
        <w:t>Katarīna Tomsone un Hanna Āltonena</w:t>
      </w:r>
    </w:p>
    <w:p w14:paraId="30905F34" w14:textId="77777777" w:rsidR="009308F7" w:rsidRDefault="009308F7" w:rsidP="00DB1300">
      <w:pPr>
        <w:jc w:val="both"/>
        <w:rPr>
          <w:rFonts w:ascii="Times New Roman" w:eastAsia="Calibri" w:hAnsi="Times New Roman" w:cs="Calibri"/>
          <w:noProof/>
          <w:sz w:val="24"/>
          <w:szCs w:val="26"/>
        </w:rPr>
      </w:pPr>
    </w:p>
    <w:p w14:paraId="2DA11C91" w14:textId="6555409F" w:rsidR="00571426" w:rsidRDefault="00571426" w:rsidP="00DB1300">
      <w:pPr>
        <w:jc w:val="both"/>
        <w:rPr>
          <w:rFonts w:ascii="Times New Roman" w:eastAsia="Calibri" w:hAnsi="Times New Roman" w:cs="Calibri"/>
          <w:noProof/>
          <w:sz w:val="24"/>
          <w:szCs w:val="26"/>
        </w:rPr>
      </w:pPr>
    </w:p>
    <w:p w14:paraId="129CFC97" w14:textId="2B92E4C1" w:rsidR="000269AC" w:rsidRDefault="000269AC" w:rsidP="00DB1300">
      <w:pPr>
        <w:jc w:val="both"/>
        <w:rPr>
          <w:rFonts w:ascii="Times New Roman" w:eastAsia="Calibri" w:hAnsi="Times New Roman" w:cs="Calibri"/>
          <w:noProof/>
          <w:sz w:val="24"/>
          <w:szCs w:val="26"/>
        </w:rPr>
      </w:pPr>
    </w:p>
    <w:p w14:paraId="3D5E86EC" w14:textId="6E6AD829" w:rsidR="000269AC" w:rsidRDefault="000269AC" w:rsidP="00DB1300">
      <w:pPr>
        <w:jc w:val="both"/>
        <w:rPr>
          <w:rFonts w:ascii="Times New Roman" w:eastAsia="Calibri" w:hAnsi="Times New Roman" w:cs="Calibri"/>
          <w:noProof/>
          <w:sz w:val="24"/>
          <w:szCs w:val="26"/>
        </w:rPr>
      </w:pPr>
    </w:p>
    <w:p w14:paraId="13F3813A" w14:textId="7FB149EF" w:rsidR="000269AC" w:rsidRDefault="000269AC" w:rsidP="00DB1300">
      <w:pPr>
        <w:jc w:val="both"/>
        <w:rPr>
          <w:rFonts w:ascii="Times New Roman" w:eastAsia="Calibri" w:hAnsi="Times New Roman" w:cs="Calibri"/>
          <w:noProof/>
          <w:sz w:val="24"/>
          <w:szCs w:val="26"/>
        </w:rPr>
      </w:pPr>
    </w:p>
    <w:p w14:paraId="4F6E5B0C" w14:textId="57A7B3B3" w:rsidR="000269AC" w:rsidRDefault="000269AC" w:rsidP="00DB1300">
      <w:pPr>
        <w:jc w:val="both"/>
        <w:rPr>
          <w:rFonts w:ascii="Times New Roman" w:eastAsia="Calibri" w:hAnsi="Times New Roman" w:cs="Calibri"/>
          <w:noProof/>
          <w:sz w:val="24"/>
          <w:szCs w:val="26"/>
        </w:rPr>
      </w:pPr>
    </w:p>
    <w:p w14:paraId="57A5B9C9" w14:textId="0BD5331B" w:rsidR="000269AC" w:rsidRDefault="000269AC" w:rsidP="00DB1300">
      <w:pPr>
        <w:jc w:val="both"/>
        <w:rPr>
          <w:rFonts w:ascii="Times New Roman" w:eastAsia="Calibri" w:hAnsi="Times New Roman" w:cs="Calibri"/>
          <w:noProof/>
          <w:sz w:val="24"/>
          <w:szCs w:val="26"/>
        </w:rPr>
      </w:pPr>
    </w:p>
    <w:p w14:paraId="0D16598B" w14:textId="2D75EEF5" w:rsidR="000269AC" w:rsidRDefault="000269AC" w:rsidP="00DB1300">
      <w:pPr>
        <w:jc w:val="both"/>
        <w:rPr>
          <w:rFonts w:ascii="Times New Roman" w:eastAsia="Calibri" w:hAnsi="Times New Roman" w:cs="Calibri"/>
          <w:noProof/>
          <w:sz w:val="24"/>
          <w:szCs w:val="26"/>
        </w:rPr>
      </w:pPr>
    </w:p>
    <w:p w14:paraId="205CEF18" w14:textId="284D2723" w:rsidR="000269AC" w:rsidRDefault="000269AC" w:rsidP="00DB1300">
      <w:pPr>
        <w:jc w:val="both"/>
        <w:rPr>
          <w:rFonts w:ascii="Times New Roman" w:eastAsia="Calibri" w:hAnsi="Times New Roman" w:cs="Calibri"/>
          <w:noProof/>
          <w:sz w:val="24"/>
          <w:szCs w:val="26"/>
        </w:rPr>
      </w:pPr>
    </w:p>
    <w:p w14:paraId="32E34521" w14:textId="53DFCD8B" w:rsidR="000269AC" w:rsidRDefault="000269AC" w:rsidP="00DB1300">
      <w:pPr>
        <w:jc w:val="both"/>
        <w:rPr>
          <w:rFonts w:ascii="Times New Roman" w:eastAsia="Calibri" w:hAnsi="Times New Roman" w:cs="Calibri"/>
          <w:noProof/>
          <w:sz w:val="24"/>
          <w:szCs w:val="26"/>
        </w:rPr>
      </w:pPr>
    </w:p>
    <w:p w14:paraId="4BDD1D12" w14:textId="7CB111A1" w:rsidR="000269AC" w:rsidRDefault="000269AC" w:rsidP="00DB1300">
      <w:pPr>
        <w:jc w:val="both"/>
        <w:rPr>
          <w:rFonts w:ascii="Times New Roman" w:eastAsia="Calibri" w:hAnsi="Times New Roman" w:cs="Calibri"/>
          <w:noProof/>
          <w:sz w:val="24"/>
          <w:szCs w:val="26"/>
        </w:rPr>
      </w:pPr>
    </w:p>
    <w:p w14:paraId="2FFE4261" w14:textId="48454480" w:rsidR="000269AC" w:rsidRDefault="000269AC" w:rsidP="00DB1300">
      <w:pPr>
        <w:jc w:val="both"/>
        <w:rPr>
          <w:rFonts w:ascii="Times New Roman" w:eastAsia="Calibri" w:hAnsi="Times New Roman" w:cs="Calibri"/>
          <w:noProof/>
          <w:sz w:val="24"/>
          <w:szCs w:val="26"/>
        </w:rPr>
      </w:pPr>
    </w:p>
    <w:p w14:paraId="2461C45C" w14:textId="55B6B970" w:rsidR="000269AC" w:rsidRDefault="000269AC" w:rsidP="00DB1300">
      <w:pPr>
        <w:jc w:val="both"/>
        <w:rPr>
          <w:rFonts w:ascii="Times New Roman" w:eastAsia="Calibri" w:hAnsi="Times New Roman" w:cs="Calibri"/>
          <w:noProof/>
          <w:sz w:val="24"/>
          <w:szCs w:val="26"/>
        </w:rPr>
      </w:pPr>
    </w:p>
    <w:p w14:paraId="5DF4EA7B" w14:textId="17D46700" w:rsidR="000269AC" w:rsidRDefault="000269AC" w:rsidP="00DB1300">
      <w:pPr>
        <w:jc w:val="both"/>
        <w:rPr>
          <w:rFonts w:ascii="Times New Roman" w:eastAsia="Calibri" w:hAnsi="Times New Roman" w:cs="Calibri"/>
          <w:noProof/>
          <w:sz w:val="24"/>
          <w:szCs w:val="26"/>
        </w:rPr>
      </w:pPr>
    </w:p>
    <w:p w14:paraId="4A801735" w14:textId="2F072C8A" w:rsidR="000269AC" w:rsidRDefault="000269AC" w:rsidP="00DB1300">
      <w:pPr>
        <w:jc w:val="both"/>
        <w:rPr>
          <w:rFonts w:ascii="Times New Roman" w:eastAsia="Calibri" w:hAnsi="Times New Roman" w:cs="Calibri"/>
          <w:noProof/>
          <w:sz w:val="24"/>
          <w:szCs w:val="26"/>
        </w:rPr>
      </w:pPr>
    </w:p>
    <w:p w14:paraId="41446D45" w14:textId="7920C050" w:rsidR="000269AC" w:rsidRDefault="000269AC" w:rsidP="00DB1300">
      <w:pPr>
        <w:jc w:val="both"/>
        <w:rPr>
          <w:rFonts w:ascii="Times New Roman" w:eastAsia="Calibri" w:hAnsi="Times New Roman" w:cs="Calibri"/>
          <w:noProof/>
          <w:sz w:val="24"/>
          <w:szCs w:val="26"/>
        </w:rPr>
      </w:pPr>
    </w:p>
    <w:p w14:paraId="787EAB81" w14:textId="2E866A2D" w:rsidR="000269AC" w:rsidRDefault="000269AC" w:rsidP="00DB1300">
      <w:pPr>
        <w:jc w:val="both"/>
        <w:rPr>
          <w:rFonts w:ascii="Times New Roman" w:eastAsia="Calibri" w:hAnsi="Times New Roman" w:cs="Calibri"/>
          <w:noProof/>
          <w:sz w:val="24"/>
          <w:szCs w:val="26"/>
        </w:rPr>
      </w:pPr>
    </w:p>
    <w:p w14:paraId="75A412FE" w14:textId="32798187" w:rsidR="000269AC" w:rsidRDefault="000269AC" w:rsidP="00DB1300">
      <w:pPr>
        <w:jc w:val="both"/>
        <w:rPr>
          <w:rFonts w:ascii="Times New Roman" w:eastAsia="Calibri" w:hAnsi="Times New Roman" w:cs="Calibri"/>
          <w:noProof/>
          <w:sz w:val="24"/>
          <w:szCs w:val="26"/>
        </w:rPr>
      </w:pPr>
    </w:p>
    <w:p w14:paraId="7A6AD734" w14:textId="6FCEEAD0" w:rsidR="000269AC" w:rsidRDefault="000269AC" w:rsidP="00DB1300">
      <w:pPr>
        <w:jc w:val="both"/>
        <w:rPr>
          <w:rFonts w:ascii="Times New Roman" w:eastAsia="Calibri" w:hAnsi="Times New Roman" w:cs="Calibri"/>
          <w:noProof/>
          <w:sz w:val="24"/>
          <w:szCs w:val="26"/>
        </w:rPr>
      </w:pPr>
    </w:p>
    <w:p w14:paraId="70131064" w14:textId="2668BCA6" w:rsidR="000269AC" w:rsidRDefault="000269AC" w:rsidP="00DB1300">
      <w:pPr>
        <w:jc w:val="both"/>
        <w:rPr>
          <w:rFonts w:ascii="Times New Roman" w:eastAsia="Calibri" w:hAnsi="Times New Roman" w:cs="Calibri"/>
          <w:noProof/>
          <w:sz w:val="24"/>
          <w:szCs w:val="26"/>
        </w:rPr>
      </w:pPr>
    </w:p>
    <w:p w14:paraId="1B19EA93" w14:textId="4C48BAB4" w:rsidR="000269AC" w:rsidRDefault="000269AC" w:rsidP="00DB1300">
      <w:pPr>
        <w:jc w:val="both"/>
        <w:rPr>
          <w:rFonts w:ascii="Times New Roman" w:eastAsia="Calibri" w:hAnsi="Times New Roman" w:cs="Calibri"/>
          <w:noProof/>
          <w:sz w:val="24"/>
          <w:szCs w:val="26"/>
        </w:rPr>
      </w:pPr>
    </w:p>
    <w:p w14:paraId="1D2F792A" w14:textId="4147F7B4" w:rsidR="000269AC" w:rsidRDefault="000269AC" w:rsidP="00DB1300">
      <w:pPr>
        <w:jc w:val="both"/>
        <w:rPr>
          <w:rFonts w:ascii="Times New Roman" w:eastAsia="Calibri" w:hAnsi="Times New Roman" w:cs="Calibri"/>
          <w:noProof/>
          <w:sz w:val="24"/>
          <w:szCs w:val="26"/>
        </w:rPr>
      </w:pPr>
    </w:p>
    <w:p w14:paraId="00F69E1E" w14:textId="77777777" w:rsidR="000269AC" w:rsidRPr="00DB1300" w:rsidRDefault="000269AC" w:rsidP="00DB1300">
      <w:pPr>
        <w:jc w:val="both"/>
        <w:rPr>
          <w:rFonts w:ascii="Times New Roman" w:eastAsia="Calibri" w:hAnsi="Times New Roman" w:cs="Calibri"/>
          <w:noProof/>
          <w:sz w:val="24"/>
          <w:szCs w:val="26"/>
        </w:rPr>
      </w:pPr>
    </w:p>
    <w:p w14:paraId="18D1C444" w14:textId="77777777" w:rsidR="009308F7" w:rsidRPr="00DB1300" w:rsidRDefault="009308F7" w:rsidP="00DB1300">
      <w:pPr>
        <w:jc w:val="both"/>
        <w:rPr>
          <w:rFonts w:ascii="Times New Roman" w:eastAsia="Calibri" w:hAnsi="Times New Roman" w:cs="Calibri"/>
          <w:noProof/>
          <w:sz w:val="24"/>
          <w:szCs w:val="26"/>
        </w:rPr>
      </w:pPr>
    </w:p>
    <w:p w14:paraId="42631329" w14:textId="77777777" w:rsidR="009308F7" w:rsidRPr="00DB1300" w:rsidRDefault="009308F7" w:rsidP="00DB1300">
      <w:pPr>
        <w:jc w:val="both"/>
        <w:rPr>
          <w:rFonts w:ascii="Times New Roman" w:hAnsi="Times New Roman"/>
          <w:noProof/>
          <w:sz w:val="24"/>
        </w:rPr>
      </w:pPr>
      <w:r>
        <w:rPr>
          <w:rFonts w:ascii="Times New Roman" w:hAnsi="Times New Roman"/>
          <w:sz w:val="24"/>
        </w:rPr>
        <w:t>Somijas Lauksaimniecības un mežkopības ministrija, Helsinki, 2019</w:t>
      </w:r>
    </w:p>
    <w:p w14:paraId="6DE2D70C" w14:textId="77777777" w:rsidR="00571426" w:rsidRDefault="00571426">
      <w:pPr>
        <w:rPr>
          <w:rFonts w:ascii="Times New Roman" w:eastAsia="Calibri" w:hAnsi="Times New Roman" w:cs="Calibri"/>
          <w:noProof/>
          <w:sz w:val="24"/>
          <w:szCs w:val="16"/>
        </w:rPr>
      </w:pPr>
      <w:r>
        <w:br w:type="page"/>
      </w:r>
    </w:p>
    <w:p w14:paraId="3260C851" w14:textId="101CA3B1" w:rsidR="00DB1300" w:rsidRDefault="00DB1300" w:rsidP="00DB1300">
      <w:pPr>
        <w:jc w:val="both"/>
        <w:rPr>
          <w:rFonts w:ascii="Times New Roman" w:eastAsia="Calibri" w:hAnsi="Times New Roman" w:cs="Calibri"/>
          <w:noProof/>
          <w:sz w:val="24"/>
          <w:szCs w:val="16"/>
        </w:rPr>
      </w:pPr>
    </w:p>
    <w:p w14:paraId="35C07905" w14:textId="33EF913E" w:rsidR="000269AC" w:rsidRDefault="000269AC" w:rsidP="00DB1300">
      <w:pPr>
        <w:jc w:val="both"/>
        <w:rPr>
          <w:rFonts w:ascii="Times New Roman" w:eastAsia="Calibri" w:hAnsi="Times New Roman" w:cs="Calibri"/>
          <w:noProof/>
          <w:sz w:val="24"/>
          <w:szCs w:val="16"/>
        </w:rPr>
      </w:pPr>
    </w:p>
    <w:p w14:paraId="08A3C035" w14:textId="0D116C13" w:rsidR="000269AC" w:rsidRDefault="000269AC" w:rsidP="00DB1300">
      <w:pPr>
        <w:jc w:val="both"/>
        <w:rPr>
          <w:rFonts w:ascii="Times New Roman" w:eastAsia="Calibri" w:hAnsi="Times New Roman" w:cs="Calibri"/>
          <w:noProof/>
          <w:sz w:val="24"/>
          <w:szCs w:val="16"/>
        </w:rPr>
      </w:pPr>
    </w:p>
    <w:p w14:paraId="706BDEEE" w14:textId="75543BFB" w:rsidR="000269AC" w:rsidRDefault="000269AC" w:rsidP="00DB1300">
      <w:pPr>
        <w:jc w:val="both"/>
        <w:rPr>
          <w:rFonts w:ascii="Times New Roman" w:eastAsia="Calibri" w:hAnsi="Times New Roman" w:cs="Calibri"/>
          <w:noProof/>
          <w:sz w:val="24"/>
          <w:szCs w:val="16"/>
        </w:rPr>
      </w:pPr>
    </w:p>
    <w:p w14:paraId="3B8DFF33" w14:textId="51841A79" w:rsidR="000269AC" w:rsidRDefault="000269AC" w:rsidP="00DB1300">
      <w:pPr>
        <w:jc w:val="both"/>
        <w:rPr>
          <w:rFonts w:ascii="Times New Roman" w:eastAsia="Calibri" w:hAnsi="Times New Roman" w:cs="Calibri"/>
          <w:noProof/>
          <w:sz w:val="24"/>
          <w:szCs w:val="16"/>
        </w:rPr>
      </w:pPr>
    </w:p>
    <w:p w14:paraId="53F870B8" w14:textId="7D0917BC" w:rsidR="000269AC" w:rsidRDefault="000269AC" w:rsidP="00DB1300">
      <w:pPr>
        <w:jc w:val="both"/>
        <w:rPr>
          <w:rFonts w:ascii="Times New Roman" w:eastAsia="Calibri" w:hAnsi="Times New Roman" w:cs="Calibri"/>
          <w:noProof/>
          <w:sz w:val="24"/>
          <w:szCs w:val="16"/>
        </w:rPr>
      </w:pPr>
    </w:p>
    <w:p w14:paraId="60E07FC8" w14:textId="1F92F87F" w:rsidR="000269AC" w:rsidRDefault="000269AC" w:rsidP="00DB1300">
      <w:pPr>
        <w:jc w:val="both"/>
        <w:rPr>
          <w:rFonts w:ascii="Times New Roman" w:eastAsia="Calibri" w:hAnsi="Times New Roman" w:cs="Calibri"/>
          <w:noProof/>
          <w:sz w:val="24"/>
          <w:szCs w:val="16"/>
        </w:rPr>
      </w:pPr>
    </w:p>
    <w:p w14:paraId="6453D5A2" w14:textId="7F379C36" w:rsidR="000269AC" w:rsidRDefault="000269AC" w:rsidP="00DB1300">
      <w:pPr>
        <w:jc w:val="both"/>
        <w:rPr>
          <w:rFonts w:ascii="Times New Roman" w:eastAsia="Calibri" w:hAnsi="Times New Roman" w:cs="Calibri"/>
          <w:noProof/>
          <w:sz w:val="24"/>
          <w:szCs w:val="16"/>
        </w:rPr>
      </w:pPr>
    </w:p>
    <w:p w14:paraId="1370C732" w14:textId="68967B24" w:rsidR="000269AC" w:rsidRDefault="000269AC" w:rsidP="00DB1300">
      <w:pPr>
        <w:jc w:val="both"/>
        <w:rPr>
          <w:rFonts w:ascii="Times New Roman" w:eastAsia="Calibri" w:hAnsi="Times New Roman" w:cs="Calibri"/>
          <w:noProof/>
          <w:sz w:val="24"/>
          <w:szCs w:val="16"/>
        </w:rPr>
      </w:pPr>
    </w:p>
    <w:p w14:paraId="6FFEF3D5" w14:textId="22DD37D4" w:rsidR="000269AC" w:rsidRDefault="000269AC" w:rsidP="00DB1300">
      <w:pPr>
        <w:jc w:val="both"/>
        <w:rPr>
          <w:rFonts w:ascii="Times New Roman" w:eastAsia="Calibri" w:hAnsi="Times New Roman" w:cs="Calibri"/>
          <w:noProof/>
          <w:sz w:val="24"/>
          <w:szCs w:val="16"/>
        </w:rPr>
      </w:pPr>
    </w:p>
    <w:p w14:paraId="1BB386D3" w14:textId="51481914" w:rsidR="000269AC" w:rsidRDefault="000269AC" w:rsidP="00DB1300">
      <w:pPr>
        <w:jc w:val="both"/>
        <w:rPr>
          <w:rFonts w:ascii="Times New Roman" w:eastAsia="Calibri" w:hAnsi="Times New Roman" w:cs="Calibri"/>
          <w:noProof/>
          <w:sz w:val="24"/>
          <w:szCs w:val="16"/>
        </w:rPr>
      </w:pPr>
    </w:p>
    <w:p w14:paraId="55F6F898" w14:textId="7EABC15F" w:rsidR="000269AC" w:rsidRDefault="000269AC" w:rsidP="00DB1300">
      <w:pPr>
        <w:jc w:val="both"/>
        <w:rPr>
          <w:rFonts w:ascii="Times New Roman" w:eastAsia="Calibri" w:hAnsi="Times New Roman" w:cs="Calibri"/>
          <w:noProof/>
          <w:sz w:val="24"/>
          <w:szCs w:val="16"/>
        </w:rPr>
      </w:pPr>
    </w:p>
    <w:p w14:paraId="1E2657C5" w14:textId="4001D697" w:rsidR="000269AC" w:rsidRDefault="000269AC" w:rsidP="00DB1300">
      <w:pPr>
        <w:jc w:val="both"/>
        <w:rPr>
          <w:rFonts w:ascii="Times New Roman" w:eastAsia="Calibri" w:hAnsi="Times New Roman" w:cs="Calibri"/>
          <w:noProof/>
          <w:sz w:val="24"/>
          <w:szCs w:val="16"/>
        </w:rPr>
      </w:pPr>
    </w:p>
    <w:p w14:paraId="21923746" w14:textId="015F38CC" w:rsidR="000269AC" w:rsidRDefault="000269AC" w:rsidP="00DB1300">
      <w:pPr>
        <w:jc w:val="both"/>
        <w:rPr>
          <w:rFonts w:ascii="Times New Roman" w:eastAsia="Calibri" w:hAnsi="Times New Roman" w:cs="Calibri"/>
          <w:noProof/>
          <w:sz w:val="24"/>
          <w:szCs w:val="16"/>
        </w:rPr>
      </w:pPr>
    </w:p>
    <w:p w14:paraId="3D129EB6" w14:textId="0E5F733B" w:rsidR="000269AC" w:rsidRDefault="000269AC" w:rsidP="00DB1300">
      <w:pPr>
        <w:jc w:val="both"/>
        <w:rPr>
          <w:rFonts w:ascii="Times New Roman" w:eastAsia="Calibri" w:hAnsi="Times New Roman" w:cs="Calibri"/>
          <w:noProof/>
          <w:sz w:val="24"/>
          <w:szCs w:val="16"/>
        </w:rPr>
      </w:pPr>
    </w:p>
    <w:p w14:paraId="7ED44578" w14:textId="3079FEC9" w:rsidR="000269AC" w:rsidRDefault="000269AC" w:rsidP="00DB1300">
      <w:pPr>
        <w:jc w:val="both"/>
        <w:rPr>
          <w:rFonts w:ascii="Times New Roman" w:eastAsia="Calibri" w:hAnsi="Times New Roman" w:cs="Calibri"/>
          <w:noProof/>
          <w:sz w:val="24"/>
          <w:szCs w:val="16"/>
        </w:rPr>
      </w:pPr>
    </w:p>
    <w:p w14:paraId="533037F7" w14:textId="7BDFDB7D" w:rsidR="000269AC" w:rsidRDefault="000269AC" w:rsidP="00DB1300">
      <w:pPr>
        <w:jc w:val="both"/>
        <w:rPr>
          <w:rFonts w:ascii="Times New Roman" w:eastAsia="Calibri" w:hAnsi="Times New Roman" w:cs="Calibri"/>
          <w:noProof/>
          <w:sz w:val="24"/>
          <w:szCs w:val="16"/>
        </w:rPr>
      </w:pPr>
    </w:p>
    <w:p w14:paraId="55F445AB" w14:textId="17218352" w:rsidR="000269AC" w:rsidRDefault="000269AC" w:rsidP="00DB1300">
      <w:pPr>
        <w:jc w:val="both"/>
        <w:rPr>
          <w:rFonts w:ascii="Times New Roman" w:eastAsia="Calibri" w:hAnsi="Times New Roman" w:cs="Calibri"/>
          <w:noProof/>
          <w:sz w:val="24"/>
          <w:szCs w:val="16"/>
        </w:rPr>
      </w:pPr>
    </w:p>
    <w:p w14:paraId="7BB79E3A" w14:textId="4E3E152D" w:rsidR="000269AC" w:rsidRDefault="000269AC" w:rsidP="00DB1300">
      <w:pPr>
        <w:jc w:val="both"/>
        <w:rPr>
          <w:rFonts w:ascii="Times New Roman" w:eastAsia="Calibri" w:hAnsi="Times New Roman" w:cs="Calibri"/>
          <w:noProof/>
          <w:sz w:val="24"/>
          <w:szCs w:val="16"/>
        </w:rPr>
      </w:pPr>
    </w:p>
    <w:p w14:paraId="3EBF2DCC" w14:textId="474CCBC4" w:rsidR="000269AC" w:rsidRDefault="000269AC" w:rsidP="00DB1300">
      <w:pPr>
        <w:jc w:val="both"/>
        <w:rPr>
          <w:rFonts w:ascii="Times New Roman" w:eastAsia="Calibri" w:hAnsi="Times New Roman" w:cs="Calibri"/>
          <w:noProof/>
          <w:sz w:val="24"/>
          <w:szCs w:val="16"/>
        </w:rPr>
      </w:pPr>
    </w:p>
    <w:p w14:paraId="6832042E" w14:textId="61D73AB7" w:rsidR="000269AC" w:rsidRDefault="000269AC" w:rsidP="00DB1300">
      <w:pPr>
        <w:jc w:val="both"/>
        <w:rPr>
          <w:rFonts w:ascii="Times New Roman" w:eastAsia="Calibri" w:hAnsi="Times New Roman" w:cs="Calibri"/>
          <w:noProof/>
          <w:sz w:val="24"/>
          <w:szCs w:val="16"/>
        </w:rPr>
      </w:pPr>
    </w:p>
    <w:p w14:paraId="18F46ECD" w14:textId="744B6CA9" w:rsidR="000269AC" w:rsidRDefault="000269AC" w:rsidP="00DB1300">
      <w:pPr>
        <w:jc w:val="both"/>
        <w:rPr>
          <w:rFonts w:ascii="Times New Roman" w:eastAsia="Calibri" w:hAnsi="Times New Roman" w:cs="Calibri"/>
          <w:noProof/>
          <w:sz w:val="24"/>
          <w:szCs w:val="16"/>
        </w:rPr>
      </w:pPr>
    </w:p>
    <w:p w14:paraId="0C948676" w14:textId="40D8D3B2" w:rsidR="000269AC" w:rsidRDefault="000269AC" w:rsidP="00DB1300">
      <w:pPr>
        <w:jc w:val="both"/>
        <w:rPr>
          <w:rFonts w:ascii="Times New Roman" w:eastAsia="Calibri" w:hAnsi="Times New Roman" w:cs="Calibri"/>
          <w:noProof/>
          <w:sz w:val="24"/>
          <w:szCs w:val="16"/>
        </w:rPr>
      </w:pPr>
    </w:p>
    <w:p w14:paraId="593E2C9A" w14:textId="77777777" w:rsidR="000269AC" w:rsidRDefault="000269AC" w:rsidP="00DB1300">
      <w:pPr>
        <w:jc w:val="both"/>
        <w:rPr>
          <w:rFonts w:ascii="Times New Roman" w:eastAsia="Calibri" w:hAnsi="Times New Roman" w:cs="Calibri"/>
          <w:noProof/>
          <w:sz w:val="24"/>
          <w:szCs w:val="16"/>
        </w:rPr>
      </w:pPr>
    </w:p>
    <w:p w14:paraId="7718AA36" w14:textId="0846C2BF" w:rsidR="000269AC" w:rsidRDefault="000269AC" w:rsidP="00DB1300">
      <w:pPr>
        <w:jc w:val="both"/>
        <w:rPr>
          <w:rFonts w:ascii="Times New Roman" w:eastAsia="Calibri" w:hAnsi="Times New Roman" w:cs="Calibri"/>
          <w:noProof/>
          <w:sz w:val="24"/>
          <w:szCs w:val="16"/>
        </w:rPr>
      </w:pPr>
    </w:p>
    <w:p w14:paraId="30477824" w14:textId="77777777" w:rsidR="000269AC" w:rsidRPr="00DB1300" w:rsidRDefault="000269AC" w:rsidP="00DB1300">
      <w:pPr>
        <w:jc w:val="both"/>
        <w:rPr>
          <w:rFonts w:ascii="Times New Roman" w:eastAsia="Calibri" w:hAnsi="Times New Roman" w:cs="Calibri"/>
          <w:noProof/>
          <w:sz w:val="24"/>
          <w:szCs w:val="16"/>
        </w:rPr>
      </w:pPr>
    </w:p>
    <w:p w14:paraId="45F1A710" w14:textId="77777777" w:rsidR="009308F7" w:rsidRPr="00DB1300" w:rsidRDefault="00571426" w:rsidP="00DB1300">
      <w:pPr>
        <w:jc w:val="both"/>
        <w:rPr>
          <w:rFonts w:ascii="Times New Roman" w:eastAsia="Calibri" w:hAnsi="Times New Roman" w:cs="Calibri"/>
          <w:noProof/>
          <w:sz w:val="24"/>
          <w:szCs w:val="20"/>
        </w:rPr>
      </w:pPr>
      <w:r>
        <w:rPr>
          <w:rFonts w:ascii="Times New Roman" w:hAnsi="Times New Roman"/>
          <w:noProof/>
          <w:sz w:val="24"/>
          <w:szCs w:val="20"/>
        </w:rPr>
        <w:drawing>
          <wp:inline distT="0" distB="0" distL="0" distR="0" wp14:anchorId="738713E7" wp14:editId="201385A6">
            <wp:extent cx="1934845"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4845" cy="1828800"/>
                    </a:xfrm>
                    <a:prstGeom prst="rect">
                      <a:avLst/>
                    </a:prstGeom>
                    <a:noFill/>
                    <a:ln>
                      <a:noFill/>
                    </a:ln>
                  </pic:spPr>
                </pic:pic>
              </a:graphicData>
            </a:graphic>
          </wp:inline>
        </w:drawing>
      </w:r>
    </w:p>
    <w:p w14:paraId="62A2F045" w14:textId="77777777" w:rsidR="009308F7" w:rsidRPr="00DB1300" w:rsidRDefault="009308F7" w:rsidP="00DB1300">
      <w:pPr>
        <w:jc w:val="both"/>
        <w:rPr>
          <w:rFonts w:ascii="Times New Roman" w:eastAsia="Calibri" w:hAnsi="Times New Roman" w:cs="Calibri"/>
          <w:noProof/>
          <w:sz w:val="24"/>
          <w:szCs w:val="20"/>
        </w:rPr>
      </w:pPr>
    </w:p>
    <w:p w14:paraId="1FE870A5" w14:textId="77777777" w:rsidR="009308F7" w:rsidRPr="000269AC" w:rsidRDefault="00571426" w:rsidP="00DB1300">
      <w:pPr>
        <w:jc w:val="both"/>
        <w:rPr>
          <w:rFonts w:ascii="Times New Roman" w:eastAsia="Calibri" w:hAnsi="Times New Roman" w:cs="Calibri"/>
          <w:noProof/>
          <w:szCs w:val="18"/>
        </w:rPr>
      </w:pPr>
      <w:r w:rsidRPr="000269AC">
        <w:rPr>
          <w:rFonts w:ascii="Times New Roman" w:hAnsi="Times New Roman"/>
          <w:szCs w:val="20"/>
        </w:rPr>
        <w:t>HELSINKU UNIVERSITĀTE</w:t>
      </w:r>
    </w:p>
    <w:p w14:paraId="33361ACC" w14:textId="77777777" w:rsidR="00571426" w:rsidRPr="000269AC" w:rsidRDefault="00571426" w:rsidP="00DB1300">
      <w:pPr>
        <w:jc w:val="both"/>
        <w:rPr>
          <w:rFonts w:ascii="Times New Roman" w:eastAsia="Calibri" w:hAnsi="Times New Roman" w:cs="Calibri"/>
          <w:noProof/>
          <w:szCs w:val="18"/>
        </w:rPr>
      </w:pPr>
      <w:r w:rsidRPr="000269AC">
        <w:rPr>
          <w:rFonts w:ascii="Times New Roman" w:hAnsi="Times New Roman"/>
          <w:szCs w:val="20"/>
        </w:rPr>
        <w:t>VETERINĀRMEDICĪNAS FAKULTĀTE</w:t>
      </w:r>
    </w:p>
    <w:p w14:paraId="3DAEC812" w14:textId="77777777" w:rsidR="009308F7" w:rsidRPr="000269AC" w:rsidRDefault="009308F7" w:rsidP="00DB1300">
      <w:pPr>
        <w:jc w:val="both"/>
        <w:rPr>
          <w:rFonts w:ascii="Times New Roman" w:eastAsia="Calibri" w:hAnsi="Times New Roman" w:cs="Calibri"/>
          <w:noProof/>
          <w:szCs w:val="18"/>
        </w:rPr>
      </w:pPr>
    </w:p>
    <w:p w14:paraId="753E2AB6" w14:textId="77777777" w:rsidR="009308F7" w:rsidRPr="000269AC" w:rsidRDefault="009308F7" w:rsidP="00DB1300">
      <w:pPr>
        <w:jc w:val="both"/>
        <w:rPr>
          <w:rFonts w:ascii="Times New Roman" w:eastAsia="Calibri" w:hAnsi="Times New Roman" w:cs="Calibri"/>
          <w:noProof/>
          <w:szCs w:val="13"/>
        </w:rPr>
      </w:pPr>
    </w:p>
    <w:p w14:paraId="6CF96F97" w14:textId="77777777" w:rsidR="009308F7" w:rsidRPr="000269AC" w:rsidRDefault="009308F7" w:rsidP="00DB1300">
      <w:pPr>
        <w:jc w:val="both"/>
        <w:rPr>
          <w:rFonts w:ascii="Times New Roman" w:hAnsi="Times New Roman"/>
          <w:noProof/>
          <w:szCs w:val="20"/>
        </w:rPr>
      </w:pPr>
      <w:r w:rsidRPr="000269AC">
        <w:rPr>
          <w:rFonts w:ascii="Times New Roman" w:hAnsi="Times New Roman"/>
          <w:szCs w:val="20"/>
        </w:rPr>
        <w:t>Lauksaimniecības un mežkopības ministrija</w:t>
      </w:r>
    </w:p>
    <w:p w14:paraId="383AEE37" w14:textId="77777777" w:rsidR="009308F7" w:rsidRPr="000269AC" w:rsidRDefault="009308F7" w:rsidP="00DB1300">
      <w:pPr>
        <w:jc w:val="both"/>
        <w:rPr>
          <w:rFonts w:ascii="Times New Roman" w:eastAsia="Calibri" w:hAnsi="Times New Roman" w:cs="Calibri"/>
          <w:noProof/>
          <w:szCs w:val="16"/>
        </w:rPr>
      </w:pPr>
    </w:p>
    <w:p w14:paraId="47D17F49" w14:textId="77777777" w:rsidR="009308F7" w:rsidRPr="000269AC" w:rsidRDefault="009308F7" w:rsidP="00DB1300">
      <w:pPr>
        <w:jc w:val="both"/>
        <w:rPr>
          <w:rFonts w:ascii="Times New Roman" w:hAnsi="Times New Roman"/>
          <w:noProof/>
          <w:szCs w:val="20"/>
        </w:rPr>
      </w:pPr>
      <w:r w:rsidRPr="000269AC">
        <w:rPr>
          <w:rFonts w:ascii="Times New Roman" w:hAnsi="Times New Roman"/>
          <w:szCs w:val="20"/>
        </w:rPr>
        <w:t>ISBN (PDF): 978-952-366-019-9</w:t>
      </w:r>
    </w:p>
    <w:p w14:paraId="4B0CDC0D" w14:textId="77777777" w:rsidR="009308F7" w:rsidRPr="000269AC" w:rsidRDefault="009308F7" w:rsidP="00DB1300">
      <w:pPr>
        <w:jc w:val="both"/>
        <w:rPr>
          <w:rFonts w:ascii="Times New Roman" w:eastAsia="Calibri" w:hAnsi="Times New Roman" w:cs="Calibri"/>
          <w:noProof/>
          <w:szCs w:val="16"/>
        </w:rPr>
      </w:pPr>
    </w:p>
    <w:p w14:paraId="4762B1F8" w14:textId="77777777" w:rsidR="009308F7" w:rsidRPr="000269AC" w:rsidRDefault="009308F7" w:rsidP="00DB1300">
      <w:pPr>
        <w:jc w:val="both"/>
        <w:rPr>
          <w:rFonts w:ascii="Times New Roman" w:hAnsi="Times New Roman"/>
          <w:noProof/>
          <w:szCs w:val="20"/>
        </w:rPr>
      </w:pPr>
      <w:r w:rsidRPr="000269AC">
        <w:rPr>
          <w:rFonts w:ascii="Times New Roman" w:hAnsi="Times New Roman"/>
          <w:szCs w:val="20"/>
        </w:rPr>
        <w:t>Salikums: Valsts pārvaldes publikāciju nodaļa</w:t>
      </w:r>
    </w:p>
    <w:p w14:paraId="3052495E" w14:textId="77777777" w:rsidR="009308F7" w:rsidRPr="000269AC" w:rsidRDefault="009308F7" w:rsidP="00DB1300">
      <w:pPr>
        <w:jc w:val="both"/>
        <w:rPr>
          <w:rFonts w:ascii="Times New Roman" w:eastAsia="Calibri" w:hAnsi="Times New Roman" w:cs="Calibri"/>
          <w:noProof/>
          <w:szCs w:val="16"/>
        </w:rPr>
      </w:pPr>
    </w:p>
    <w:p w14:paraId="5FD55F8E" w14:textId="77777777" w:rsidR="009308F7" w:rsidRPr="000269AC" w:rsidRDefault="009308F7" w:rsidP="00DB1300">
      <w:pPr>
        <w:jc w:val="both"/>
        <w:rPr>
          <w:rFonts w:ascii="Times New Roman" w:hAnsi="Times New Roman"/>
          <w:noProof/>
          <w:szCs w:val="20"/>
        </w:rPr>
      </w:pPr>
      <w:r w:rsidRPr="000269AC">
        <w:rPr>
          <w:rFonts w:ascii="Times New Roman" w:hAnsi="Times New Roman"/>
          <w:szCs w:val="20"/>
        </w:rPr>
        <w:t>Helsinki, 2019</w:t>
      </w:r>
    </w:p>
    <w:p w14:paraId="17BFC492" w14:textId="77777777" w:rsidR="00571426" w:rsidRDefault="00571426">
      <w:pPr>
        <w:rPr>
          <w:rFonts w:ascii="Times New Roman" w:eastAsia="Calibri" w:hAnsi="Times New Roman" w:cs="Calibri"/>
          <w:noProof/>
          <w:sz w:val="24"/>
          <w:szCs w:val="16"/>
        </w:rPr>
      </w:pPr>
      <w:r>
        <w:br w:type="page"/>
      </w:r>
    </w:p>
    <w:p w14:paraId="32E4E3CA" w14:textId="77777777" w:rsidR="009308F7" w:rsidRPr="00DB1300" w:rsidRDefault="009308F7" w:rsidP="00DB1300">
      <w:pPr>
        <w:jc w:val="both"/>
        <w:rPr>
          <w:rFonts w:ascii="Times New Roman" w:eastAsia="Times New Roman" w:hAnsi="Times New Roman" w:cs="Times New Roman"/>
          <w:noProof/>
          <w:sz w:val="24"/>
          <w:szCs w:val="17"/>
        </w:rPr>
      </w:pPr>
    </w:p>
    <w:tbl>
      <w:tblPr>
        <w:tblW w:w="0" w:type="auto"/>
        <w:tblCellMar>
          <w:top w:w="28" w:type="dxa"/>
          <w:left w:w="28" w:type="dxa"/>
          <w:bottom w:w="28" w:type="dxa"/>
          <w:right w:w="28" w:type="dxa"/>
        </w:tblCellMar>
        <w:tblLook w:val="01E0" w:firstRow="1" w:lastRow="1" w:firstColumn="1" w:lastColumn="1" w:noHBand="0" w:noVBand="0"/>
      </w:tblPr>
      <w:tblGrid>
        <w:gridCol w:w="2417"/>
        <w:gridCol w:w="2329"/>
        <w:gridCol w:w="2026"/>
        <w:gridCol w:w="2359"/>
      </w:tblGrid>
      <w:tr w:rsidR="009308F7" w:rsidRPr="00DB1300" w14:paraId="369A4FFC" w14:textId="77777777" w:rsidTr="00571426">
        <w:tc>
          <w:tcPr>
            <w:tcW w:w="5000" w:type="pct"/>
            <w:gridSpan w:val="4"/>
            <w:tcBorders>
              <w:top w:val="nil"/>
              <w:left w:val="nil"/>
              <w:bottom w:val="single" w:sz="4" w:space="0" w:color="9C9D9D"/>
              <w:right w:val="nil"/>
            </w:tcBorders>
          </w:tcPr>
          <w:p w14:paraId="1203928E" w14:textId="77777777" w:rsidR="009308F7" w:rsidRDefault="009308F7" w:rsidP="00DB1300">
            <w:pPr>
              <w:pStyle w:val="TableParagraph"/>
              <w:jc w:val="both"/>
              <w:rPr>
                <w:rFonts w:ascii="Times New Roman" w:hAnsi="Times New Roman"/>
                <w:b/>
                <w:noProof/>
                <w:sz w:val="24"/>
              </w:rPr>
            </w:pPr>
            <w:bookmarkStart w:id="1" w:name="Description_sheet"/>
            <w:bookmarkEnd w:id="1"/>
            <w:r>
              <w:rPr>
                <w:rFonts w:ascii="Times New Roman" w:hAnsi="Times New Roman"/>
                <w:b/>
                <w:sz w:val="24"/>
              </w:rPr>
              <w:t>Apraksta lapa</w:t>
            </w:r>
          </w:p>
          <w:p w14:paraId="2E1A00B8" w14:textId="77777777" w:rsidR="00571426" w:rsidRPr="00DB1300" w:rsidRDefault="00571426" w:rsidP="00DB1300">
            <w:pPr>
              <w:pStyle w:val="TableParagraph"/>
              <w:jc w:val="both"/>
              <w:rPr>
                <w:rFonts w:ascii="Times New Roman" w:hAnsi="Times New Roman"/>
                <w:b/>
                <w:noProof/>
                <w:sz w:val="24"/>
              </w:rPr>
            </w:pPr>
          </w:p>
        </w:tc>
      </w:tr>
      <w:tr w:rsidR="009308F7" w:rsidRPr="00DB1300" w14:paraId="40DF3C3E"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58FB58C7"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Publicējusi</w:t>
            </w:r>
          </w:p>
        </w:tc>
        <w:tc>
          <w:tcPr>
            <w:tcW w:w="2492" w:type="pct"/>
            <w:gridSpan w:val="2"/>
            <w:tcBorders>
              <w:top w:val="single" w:sz="4" w:space="0" w:color="9C9D9D"/>
              <w:left w:val="single" w:sz="4" w:space="0" w:color="9C9D9D"/>
              <w:bottom w:val="single" w:sz="4" w:space="0" w:color="9C9D9D"/>
              <w:right w:val="single" w:sz="4" w:space="0" w:color="9C9D9D"/>
            </w:tcBorders>
          </w:tcPr>
          <w:p w14:paraId="3D89A927"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Lauksaimniecības un mežkopības ministrija</w:t>
            </w:r>
          </w:p>
        </w:tc>
        <w:tc>
          <w:tcPr>
            <w:tcW w:w="1346" w:type="pct"/>
            <w:tcBorders>
              <w:top w:val="single" w:sz="4" w:space="0" w:color="9C9D9D"/>
              <w:left w:val="single" w:sz="4" w:space="0" w:color="9C9D9D"/>
              <w:bottom w:val="single" w:sz="4" w:space="0" w:color="9C9D9D"/>
              <w:right w:val="single" w:sz="4" w:space="0" w:color="9C9D9D"/>
            </w:tcBorders>
          </w:tcPr>
          <w:p w14:paraId="652B155B"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2019. gada 27. decembrī</w:t>
            </w:r>
          </w:p>
        </w:tc>
      </w:tr>
      <w:tr w:rsidR="009308F7" w:rsidRPr="00DB1300" w14:paraId="0E316337"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4F16FDD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Autores:</w:t>
            </w:r>
          </w:p>
        </w:tc>
        <w:tc>
          <w:tcPr>
            <w:tcW w:w="3837" w:type="pct"/>
            <w:gridSpan w:val="3"/>
            <w:tcBorders>
              <w:top w:val="single" w:sz="4" w:space="0" w:color="9C9D9D"/>
              <w:left w:val="single" w:sz="4" w:space="0" w:color="9C9D9D"/>
              <w:bottom w:val="single" w:sz="4" w:space="0" w:color="9C9D9D"/>
              <w:right w:val="single" w:sz="4" w:space="0" w:color="9C9D9D"/>
            </w:tcBorders>
          </w:tcPr>
          <w:p w14:paraId="40155A2E"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Katarīna Tomsone, Hanna Āltonena</w:t>
            </w:r>
          </w:p>
        </w:tc>
      </w:tr>
      <w:tr w:rsidR="009308F7" w:rsidRPr="00DB1300" w14:paraId="5239D243"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17B7F9EB"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Publikācijas nosaukums</w:t>
            </w:r>
          </w:p>
        </w:tc>
        <w:tc>
          <w:tcPr>
            <w:tcW w:w="3837" w:type="pct"/>
            <w:gridSpan w:val="3"/>
            <w:tcBorders>
              <w:top w:val="single" w:sz="4" w:space="0" w:color="9C9D9D"/>
              <w:left w:val="single" w:sz="4" w:space="0" w:color="9C9D9D"/>
              <w:bottom w:val="single" w:sz="4" w:space="0" w:color="9C9D9D"/>
              <w:right w:val="single" w:sz="4" w:space="0" w:color="9C9D9D"/>
            </w:tcBorders>
          </w:tcPr>
          <w:p w14:paraId="07FB640C" w14:textId="77777777" w:rsidR="009308F7" w:rsidRPr="00DB1300" w:rsidRDefault="009308F7" w:rsidP="00DB1300">
            <w:pPr>
              <w:pStyle w:val="TableParagraph"/>
              <w:jc w:val="both"/>
              <w:rPr>
                <w:rFonts w:ascii="Times New Roman" w:eastAsia="Calibri" w:hAnsi="Times New Roman" w:cs="Calibri"/>
                <w:noProof/>
                <w:sz w:val="24"/>
                <w:szCs w:val="18"/>
              </w:rPr>
            </w:pPr>
            <w:r>
              <w:rPr>
                <w:rFonts w:ascii="Times New Roman" w:hAnsi="Times New Roman"/>
                <w:sz w:val="24"/>
              </w:rPr>
              <w:t>Veterinārā higiēna – norādījumi veterinārmedicīniskās prakses iestādēm</w:t>
            </w:r>
          </w:p>
        </w:tc>
      </w:tr>
      <w:tr w:rsidR="009308F7" w:rsidRPr="00DB1300" w14:paraId="7AECFA85"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F442D22"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Sērija un publikācijas Nr.</w:t>
            </w:r>
          </w:p>
        </w:tc>
        <w:tc>
          <w:tcPr>
            <w:tcW w:w="3837" w:type="pct"/>
            <w:gridSpan w:val="3"/>
            <w:tcBorders>
              <w:top w:val="single" w:sz="4" w:space="0" w:color="9C9D9D"/>
              <w:left w:val="single" w:sz="4" w:space="0" w:color="9C9D9D"/>
              <w:bottom w:val="single" w:sz="4" w:space="0" w:color="9C9D9D"/>
              <w:right w:val="single" w:sz="4" w:space="0" w:color="9C9D9D"/>
            </w:tcBorders>
          </w:tcPr>
          <w:p w14:paraId="45842E31" w14:textId="77777777" w:rsidR="009308F7" w:rsidRPr="00DB1300" w:rsidRDefault="009308F7" w:rsidP="00DB1300">
            <w:pPr>
              <w:pStyle w:val="TableParagraph"/>
              <w:jc w:val="both"/>
              <w:rPr>
                <w:rFonts w:ascii="Times New Roman" w:eastAsia="Microsoft Yi Baiti" w:hAnsi="Times New Roman" w:cs="Microsoft Yi Baiti"/>
                <w:noProof/>
                <w:sz w:val="24"/>
                <w:szCs w:val="18"/>
              </w:rPr>
            </w:pPr>
            <w:r>
              <w:rPr>
                <w:rFonts w:ascii="Times New Roman" w:hAnsi="Times New Roman"/>
                <w:sz w:val="24"/>
              </w:rPr>
              <w:t>Lauksaimniecības un mežkopības ministrijas publikācijas 2019:29</w:t>
            </w:r>
          </w:p>
        </w:tc>
      </w:tr>
      <w:tr w:rsidR="009308F7" w:rsidRPr="00DB1300" w14:paraId="73CBBE8D"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7053AFA8"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ISBN PDF</w:t>
            </w:r>
          </w:p>
        </w:tc>
        <w:tc>
          <w:tcPr>
            <w:tcW w:w="1329" w:type="pct"/>
            <w:tcBorders>
              <w:top w:val="single" w:sz="4" w:space="0" w:color="9C9D9D"/>
              <w:left w:val="single" w:sz="4" w:space="0" w:color="9C9D9D"/>
              <w:bottom w:val="single" w:sz="4" w:space="0" w:color="9C9D9D"/>
              <w:right w:val="single" w:sz="4" w:space="0" w:color="9C9D9D"/>
            </w:tcBorders>
          </w:tcPr>
          <w:p w14:paraId="5586BD3C"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978-952-366-019-9</w:t>
            </w:r>
          </w:p>
        </w:tc>
        <w:tc>
          <w:tcPr>
            <w:tcW w:w="1163" w:type="pct"/>
            <w:tcBorders>
              <w:top w:val="single" w:sz="4" w:space="0" w:color="9C9D9D"/>
              <w:left w:val="single" w:sz="4" w:space="0" w:color="9C9D9D"/>
              <w:bottom w:val="single" w:sz="4" w:space="0" w:color="9C9D9D"/>
              <w:right w:val="single" w:sz="4" w:space="0" w:color="9C9D9D"/>
            </w:tcBorders>
          </w:tcPr>
          <w:p w14:paraId="2D1694B8"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ISSN (PDF)</w:t>
            </w:r>
          </w:p>
        </w:tc>
        <w:tc>
          <w:tcPr>
            <w:tcW w:w="1346" w:type="pct"/>
            <w:tcBorders>
              <w:top w:val="single" w:sz="4" w:space="0" w:color="9C9D9D"/>
              <w:left w:val="single" w:sz="4" w:space="0" w:color="9C9D9D"/>
              <w:bottom w:val="single" w:sz="4" w:space="0" w:color="9C9D9D"/>
              <w:right w:val="single" w:sz="4" w:space="0" w:color="9C9D9D"/>
            </w:tcBorders>
          </w:tcPr>
          <w:p w14:paraId="56541C3A"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1797-397X</w:t>
            </w:r>
          </w:p>
        </w:tc>
      </w:tr>
      <w:tr w:rsidR="009308F7" w:rsidRPr="00DB1300" w14:paraId="3E80CAD5"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A5A0D1F"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Interneta adrese (</w:t>
            </w:r>
            <w:r>
              <w:rPr>
                <w:rFonts w:ascii="Times New Roman" w:hAnsi="Times New Roman"/>
                <w:b/>
                <w:i/>
                <w:iCs/>
                <w:sz w:val="24"/>
              </w:rPr>
              <w:t>URN</w:t>
            </w:r>
            <w:r>
              <w:rPr>
                <w:rFonts w:ascii="Times New Roman" w:hAnsi="Times New Roman"/>
                <w:b/>
                <w:sz w:val="24"/>
              </w:rPr>
              <w:t>)</w:t>
            </w:r>
          </w:p>
        </w:tc>
        <w:tc>
          <w:tcPr>
            <w:tcW w:w="3837" w:type="pct"/>
            <w:gridSpan w:val="3"/>
            <w:tcBorders>
              <w:top w:val="single" w:sz="4" w:space="0" w:color="9C9D9D"/>
              <w:left w:val="single" w:sz="4" w:space="0" w:color="9C9D9D"/>
              <w:bottom w:val="single" w:sz="4" w:space="0" w:color="9C9D9D"/>
              <w:right w:val="single" w:sz="4" w:space="0" w:color="9C9D9D"/>
            </w:tcBorders>
          </w:tcPr>
          <w:p w14:paraId="1BB65FAA" w14:textId="77777777" w:rsidR="009308F7" w:rsidRPr="00DB1300" w:rsidRDefault="009308F7" w:rsidP="00DB1300">
            <w:pPr>
              <w:pStyle w:val="TableParagraph"/>
              <w:tabs>
                <w:tab w:val="right" w:pos="3247"/>
              </w:tabs>
              <w:jc w:val="both"/>
              <w:rPr>
                <w:rFonts w:ascii="Times New Roman" w:hAnsi="Times New Roman"/>
                <w:noProof/>
                <w:sz w:val="24"/>
              </w:rPr>
            </w:pPr>
            <w:r>
              <w:rPr>
                <w:rFonts w:ascii="Times New Roman" w:hAnsi="Times New Roman"/>
                <w:sz w:val="24"/>
              </w:rPr>
              <w:t>http://urn.fi/URN:ISBN:978-952-366-019-9</w:t>
            </w:r>
          </w:p>
        </w:tc>
      </w:tr>
      <w:tr w:rsidR="009308F7" w:rsidRPr="00DB1300" w14:paraId="2684D436"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DF2318E"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Lappuses</w:t>
            </w:r>
          </w:p>
        </w:tc>
        <w:tc>
          <w:tcPr>
            <w:tcW w:w="1329" w:type="pct"/>
            <w:tcBorders>
              <w:top w:val="single" w:sz="4" w:space="0" w:color="9C9D9D"/>
              <w:left w:val="single" w:sz="4" w:space="0" w:color="9C9D9D"/>
              <w:bottom w:val="single" w:sz="4" w:space="0" w:color="9C9D9D"/>
              <w:right w:val="single" w:sz="4" w:space="0" w:color="9C9D9D"/>
            </w:tcBorders>
          </w:tcPr>
          <w:p w14:paraId="7F640F2A"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51</w:t>
            </w:r>
          </w:p>
        </w:tc>
        <w:tc>
          <w:tcPr>
            <w:tcW w:w="1163" w:type="pct"/>
            <w:tcBorders>
              <w:top w:val="single" w:sz="4" w:space="0" w:color="9C9D9D"/>
              <w:left w:val="single" w:sz="4" w:space="0" w:color="9C9D9D"/>
              <w:bottom w:val="single" w:sz="4" w:space="0" w:color="9C9D9D"/>
              <w:right w:val="single" w:sz="4" w:space="0" w:color="9C9D9D"/>
            </w:tcBorders>
          </w:tcPr>
          <w:p w14:paraId="3CA6C4C1"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Valoda</w:t>
            </w:r>
          </w:p>
        </w:tc>
        <w:tc>
          <w:tcPr>
            <w:tcW w:w="1346" w:type="pct"/>
            <w:tcBorders>
              <w:top w:val="single" w:sz="4" w:space="0" w:color="9C9D9D"/>
              <w:left w:val="single" w:sz="4" w:space="0" w:color="9C9D9D"/>
              <w:bottom w:val="single" w:sz="4" w:space="0" w:color="9C9D9D"/>
              <w:right w:val="single" w:sz="4" w:space="0" w:color="9C9D9D"/>
            </w:tcBorders>
          </w:tcPr>
          <w:p w14:paraId="64D6FBC0"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Tulkojums no angļu valodas</w:t>
            </w:r>
          </w:p>
        </w:tc>
      </w:tr>
      <w:tr w:rsidR="009308F7" w:rsidRPr="00DB1300" w14:paraId="29FBBBC2"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50CDDED4"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Atslēgvārdi</w:t>
            </w:r>
          </w:p>
        </w:tc>
        <w:tc>
          <w:tcPr>
            <w:tcW w:w="3837" w:type="pct"/>
            <w:gridSpan w:val="3"/>
            <w:tcBorders>
              <w:top w:val="single" w:sz="4" w:space="0" w:color="9C9D9D"/>
              <w:left w:val="single" w:sz="4" w:space="0" w:color="9C9D9D"/>
              <w:bottom w:val="single" w:sz="4" w:space="0" w:color="9C9D9D"/>
              <w:right w:val="single" w:sz="4" w:space="0" w:color="9C9D9D"/>
            </w:tcBorders>
          </w:tcPr>
          <w:p w14:paraId="04EA423C" w14:textId="306A45F0"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Veterinārmedicīna, mikroorganismu rezistence</w:t>
            </w:r>
            <w:r w:rsidR="00F13DB4" w:rsidRPr="00F13DB4">
              <w:rPr>
                <w:rStyle w:val="FootnoteReference"/>
                <w:rFonts w:ascii="Times New Roman" w:hAnsi="Times New Roman"/>
                <w:sz w:val="24"/>
              </w:rPr>
              <w:footnoteReference w:customMarkFollows="1" w:id="1"/>
              <w:sym w:font="Symbol" w:char="F02A"/>
            </w:r>
            <w:r>
              <w:rPr>
                <w:rFonts w:ascii="Times New Roman" w:hAnsi="Times New Roman"/>
                <w:sz w:val="24"/>
              </w:rPr>
              <w:t>, higiēna, aseptika, veterinārmedicīniskās prakses iestādes, mazie dzīvnieki, riska pacienti, standarta profilakses pasākumi, inficēšanās ceļš</w:t>
            </w:r>
          </w:p>
        </w:tc>
      </w:tr>
      <w:tr w:rsidR="009308F7" w:rsidRPr="00DB1300" w14:paraId="64618551" w14:textId="77777777" w:rsidTr="00571426">
        <w:tc>
          <w:tcPr>
            <w:tcW w:w="5000" w:type="pct"/>
            <w:gridSpan w:val="4"/>
            <w:tcBorders>
              <w:top w:val="single" w:sz="4" w:space="0" w:color="9C9D9D"/>
              <w:left w:val="single" w:sz="4" w:space="0" w:color="9C9D9D"/>
              <w:bottom w:val="single" w:sz="4" w:space="0" w:color="9C9D9D"/>
              <w:right w:val="single" w:sz="4" w:space="0" w:color="9C9D9D"/>
            </w:tcBorders>
          </w:tcPr>
          <w:p w14:paraId="395ED1A7" w14:textId="77777777" w:rsidR="00571426" w:rsidRDefault="00571426" w:rsidP="00DB1300">
            <w:pPr>
              <w:pStyle w:val="TableParagraph"/>
              <w:jc w:val="both"/>
              <w:rPr>
                <w:rFonts w:ascii="Times New Roman" w:hAnsi="Times New Roman"/>
                <w:b/>
                <w:noProof/>
                <w:sz w:val="24"/>
              </w:rPr>
            </w:pPr>
          </w:p>
          <w:p w14:paraId="059DB4C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Kopsavilkums</w:t>
            </w:r>
          </w:p>
          <w:p w14:paraId="0E2D3094" w14:textId="77777777" w:rsidR="009308F7" w:rsidRPr="00DB1300" w:rsidRDefault="009308F7" w:rsidP="00DB1300">
            <w:pPr>
              <w:pStyle w:val="TableParagraph"/>
              <w:jc w:val="both"/>
              <w:rPr>
                <w:rFonts w:ascii="Times New Roman" w:eastAsia="Times New Roman" w:hAnsi="Times New Roman" w:cs="Times New Roman"/>
                <w:noProof/>
                <w:sz w:val="24"/>
                <w:szCs w:val="16"/>
              </w:rPr>
            </w:pPr>
          </w:p>
          <w:p w14:paraId="76AD6206"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Šie norādījumi ir sagatavoti kā konkrēts protokols Valsts rīcības plānam mikroorganismu rezistences jomā, lai praktiski palīdzētu izstrādāt higiēnas paņēmienus veterinārmedicīniskās prakses iestādēs un novērstu mikroorganismu rezistences izplatīšanos.</w:t>
            </w:r>
          </w:p>
          <w:p w14:paraId="74966C39"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49C2C436" w14:textId="03FAB3A5"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Aizvien pieaugošā mikroorganismu rezistence ir viens no lielākajiem nacionālās veselības apdraudējumiem pasaulē. Satraucošā ātrumā pieaug arī dzīvnieku patogēno baktēriju rezistence. Samazinot anti</w:t>
            </w:r>
            <w:r w:rsidR="00FB3470">
              <w:rPr>
                <w:rFonts w:ascii="Times New Roman" w:hAnsi="Times New Roman"/>
                <w:sz w:val="24"/>
              </w:rPr>
              <w:t>mikrobiālo</w:t>
            </w:r>
            <w:r>
              <w:rPr>
                <w:rFonts w:ascii="Times New Roman" w:hAnsi="Times New Roman"/>
                <w:sz w:val="24"/>
              </w:rPr>
              <w:t xml:space="preserve"> līdzekļu izmantošanu, rezistences attīstība tiek ierobežota un, uzlabojot higiēnas līmeni veterinārmedicīniskās prakses iestādēs, var arī efektīvi novērst infekciju un mikroorganismu rezistences izplatību.</w:t>
            </w:r>
          </w:p>
          <w:p w14:paraId="4FEE2F0C"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7F8FBA9E"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Ikdienas higiēnas procedūras un standarta profilakses pasākumi ir infekciju profilakses pamats. Šie profilakses pasākumi visiem iestādes darbiniekiem ir jāveic darbā ar ikvienu pacientu. Pienācīga roku higiēna ir higiēnas prasību pamats. Pienācīgu roku higiēnu, higiēnas prasības un standarta profilakses pasākumus papildina aseptiska metode, individuālās aizsardzības līdzekļu pienācīga lietošana, izdalījumu tūlītēja notīrīšana, izvairīšanās no adatu durtiem un grieztiem savainojumiem, kā arī kārtība un tīrība iestādes telpās.</w:t>
            </w:r>
          </w:p>
          <w:p w14:paraId="47F748BE"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74AE78E9"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Turklāt īpaša uzmanība ir jāpievērš riska pacientu, t. i., rezistento baktēriju potenciālo pārnēsātāju un ar lipīgām slimībām slimu dzīvnieku, ārstēšanai un aprūpei. Riska pacientu identificēšana, izvēloties attiecīgu ārstēšanas telpu, un ārstēšanas plānošana iestādē ir izšķiroši pasākumi, kas novērš telpas kontamināciju un infekcijas izplatīšanu ar personāla rokām, vidi un izmantoto aprīkojumu. Šie norādījumi palīdzēs apzināt būtiskos faktorus, kas jāņem vērā, plānojot higiēnas prasības dažādās veterinārmedicīniskās prakses iestādēs.</w:t>
            </w:r>
          </w:p>
        </w:tc>
      </w:tr>
      <w:tr w:rsidR="009308F7" w:rsidRPr="00DB1300" w14:paraId="6BFFA887"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C446C3D"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lastRenderedPageBreak/>
              <w:t>Publicējusi</w:t>
            </w:r>
          </w:p>
        </w:tc>
        <w:tc>
          <w:tcPr>
            <w:tcW w:w="3837" w:type="pct"/>
            <w:gridSpan w:val="3"/>
            <w:tcBorders>
              <w:top w:val="single" w:sz="4" w:space="0" w:color="9C9D9D"/>
              <w:left w:val="single" w:sz="4" w:space="0" w:color="9C9D9D"/>
              <w:bottom w:val="single" w:sz="4" w:space="0" w:color="9C9D9D"/>
              <w:right w:val="single" w:sz="4" w:space="0" w:color="9C9D9D"/>
            </w:tcBorders>
          </w:tcPr>
          <w:p w14:paraId="37F924A5"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Lauksaimniecības un mežkopības ministrija</w:t>
            </w:r>
          </w:p>
        </w:tc>
      </w:tr>
      <w:tr w:rsidR="009308F7" w:rsidRPr="00DB1300" w14:paraId="7812E488"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49F1340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Izplatītājs/publikācijas tirdzniecība</w:t>
            </w:r>
          </w:p>
        </w:tc>
        <w:tc>
          <w:tcPr>
            <w:tcW w:w="3837" w:type="pct"/>
            <w:gridSpan w:val="3"/>
            <w:tcBorders>
              <w:top w:val="single" w:sz="4" w:space="0" w:color="9C9D9D"/>
              <w:left w:val="single" w:sz="4" w:space="0" w:color="9C9D9D"/>
              <w:bottom w:val="single" w:sz="4" w:space="0" w:color="9C9D9D"/>
              <w:right w:val="single" w:sz="4" w:space="0" w:color="9C9D9D"/>
            </w:tcBorders>
          </w:tcPr>
          <w:p w14:paraId="456613D0" w14:textId="77777777" w:rsidR="009308F7" w:rsidRPr="00DB1300" w:rsidRDefault="009308F7" w:rsidP="00DB1300">
            <w:pPr>
              <w:pStyle w:val="TableParagraph"/>
              <w:jc w:val="both"/>
              <w:rPr>
                <w:rFonts w:ascii="Times New Roman" w:eastAsia="Calibri" w:hAnsi="Times New Roman" w:cs="Calibri"/>
                <w:noProof/>
                <w:sz w:val="24"/>
                <w:szCs w:val="18"/>
              </w:rPr>
            </w:pPr>
            <w:r>
              <w:rPr>
                <w:rFonts w:ascii="Times New Roman" w:hAnsi="Times New Roman"/>
                <w:sz w:val="24"/>
              </w:rPr>
              <w:t>Tiešsaistes versija: julkaisut.valtioneuvosto.fi. Publikācijas tirdzniecība: julkaisutilaukset.valtioneuvosto.fi</w:t>
            </w:r>
          </w:p>
        </w:tc>
      </w:tr>
    </w:tbl>
    <w:p w14:paraId="3E2FC64D" w14:textId="77777777" w:rsidR="00571426" w:rsidRDefault="00571426">
      <w:pPr>
        <w:rPr>
          <w:rFonts w:ascii="Times New Roman" w:eastAsia="Times New Roman" w:hAnsi="Times New Roman" w:cs="Times New Roman"/>
          <w:noProof/>
          <w:sz w:val="24"/>
          <w:szCs w:val="20"/>
        </w:rPr>
      </w:pPr>
      <w:r>
        <w:br w:type="page"/>
      </w:r>
    </w:p>
    <w:p w14:paraId="49D74C31" w14:textId="77777777" w:rsidR="009308F7" w:rsidRPr="00DB1300" w:rsidRDefault="009308F7" w:rsidP="00DB1300">
      <w:pPr>
        <w:jc w:val="both"/>
        <w:rPr>
          <w:rFonts w:ascii="Times New Roman" w:eastAsia="Times New Roman" w:hAnsi="Times New Roman" w:cs="Times New Roman"/>
          <w:noProof/>
          <w:sz w:val="24"/>
          <w:szCs w:val="17"/>
        </w:rPr>
      </w:pPr>
    </w:p>
    <w:tbl>
      <w:tblPr>
        <w:tblW w:w="0" w:type="auto"/>
        <w:tblCellMar>
          <w:top w:w="28" w:type="dxa"/>
          <w:left w:w="28" w:type="dxa"/>
          <w:bottom w:w="28" w:type="dxa"/>
          <w:right w:w="28" w:type="dxa"/>
        </w:tblCellMar>
        <w:tblLook w:val="01E0" w:firstRow="1" w:lastRow="1" w:firstColumn="1" w:lastColumn="1" w:noHBand="0" w:noVBand="0"/>
      </w:tblPr>
      <w:tblGrid>
        <w:gridCol w:w="2124"/>
        <w:gridCol w:w="2427"/>
        <w:gridCol w:w="2124"/>
        <w:gridCol w:w="2456"/>
      </w:tblGrid>
      <w:tr w:rsidR="009308F7" w:rsidRPr="00DB1300" w14:paraId="3660D575" w14:textId="77777777" w:rsidTr="00571426">
        <w:tc>
          <w:tcPr>
            <w:tcW w:w="5000" w:type="pct"/>
            <w:gridSpan w:val="4"/>
            <w:tcBorders>
              <w:top w:val="nil"/>
              <w:left w:val="nil"/>
              <w:bottom w:val="single" w:sz="4" w:space="0" w:color="9C9D9D"/>
              <w:right w:val="nil"/>
            </w:tcBorders>
          </w:tcPr>
          <w:p w14:paraId="6392D3EF" w14:textId="77777777" w:rsidR="009308F7" w:rsidRDefault="009308F7" w:rsidP="00DB1300">
            <w:pPr>
              <w:pStyle w:val="TableParagraph"/>
              <w:jc w:val="both"/>
              <w:rPr>
                <w:rFonts w:ascii="Times New Roman" w:hAnsi="Times New Roman"/>
                <w:b/>
                <w:noProof/>
                <w:sz w:val="24"/>
              </w:rPr>
            </w:pPr>
            <w:bookmarkStart w:id="2" w:name="Kuvailulehti"/>
            <w:bookmarkEnd w:id="2"/>
            <w:r>
              <w:rPr>
                <w:rFonts w:ascii="Times New Roman" w:hAnsi="Times New Roman"/>
                <w:b/>
                <w:sz w:val="24"/>
              </w:rPr>
              <w:t>Kuvailulehti</w:t>
            </w:r>
          </w:p>
          <w:p w14:paraId="12D95364" w14:textId="77777777" w:rsidR="00571426" w:rsidRPr="00DB1300" w:rsidRDefault="00571426" w:rsidP="00DB1300">
            <w:pPr>
              <w:pStyle w:val="TableParagraph"/>
              <w:jc w:val="both"/>
              <w:rPr>
                <w:rFonts w:ascii="Times New Roman" w:hAnsi="Times New Roman"/>
                <w:b/>
                <w:noProof/>
                <w:sz w:val="24"/>
              </w:rPr>
            </w:pPr>
          </w:p>
        </w:tc>
      </w:tr>
      <w:tr w:rsidR="009308F7" w:rsidRPr="00DB1300" w14:paraId="15416A3D"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3BE9B0D6"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Julkaisija</w:t>
            </w:r>
          </w:p>
        </w:tc>
        <w:tc>
          <w:tcPr>
            <w:tcW w:w="2492" w:type="pct"/>
            <w:gridSpan w:val="2"/>
            <w:tcBorders>
              <w:top w:val="single" w:sz="4" w:space="0" w:color="9C9D9D"/>
              <w:left w:val="single" w:sz="4" w:space="0" w:color="9C9D9D"/>
              <w:bottom w:val="single" w:sz="4" w:space="0" w:color="9C9D9D"/>
              <w:right w:val="single" w:sz="4" w:space="0" w:color="9C9D9D"/>
            </w:tcBorders>
          </w:tcPr>
          <w:p w14:paraId="0F31D896"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Maa- ja metsätalousministeriö</w:t>
            </w:r>
          </w:p>
        </w:tc>
        <w:tc>
          <w:tcPr>
            <w:tcW w:w="1346" w:type="pct"/>
            <w:tcBorders>
              <w:top w:val="single" w:sz="4" w:space="0" w:color="9C9D9D"/>
              <w:left w:val="single" w:sz="4" w:space="0" w:color="9C9D9D"/>
              <w:bottom w:val="single" w:sz="4" w:space="0" w:color="9C9D9D"/>
              <w:right w:val="single" w:sz="4" w:space="0" w:color="9C9D9D"/>
            </w:tcBorders>
          </w:tcPr>
          <w:p w14:paraId="064EB9FA"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27.12.2019.</w:t>
            </w:r>
          </w:p>
        </w:tc>
      </w:tr>
      <w:tr w:rsidR="009308F7" w:rsidRPr="00DB1300" w14:paraId="501135B0"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9956567"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Tekijät</w:t>
            </w:r>
          </w:p>
        </w:tc>
        <w:tc>
          <w:tcPr>
            <w:tcW w:w="3837" w:type="pct"/>
            <w:gridSpan w:val="3"/>
            <w:tcBorders>
              <w:top w:val="single" w:sz="4" w:space="0" w:color="9C9D9D"/>
              <w:left w:val="single" w:sz="4" w:space="0" w:color="9C9D9D"/>
              <w:bottom w:val="single" w:sz="4" w:space="0" w:color="9C9D9D"/>
              <w:right w:val="single" w:sz="4" w:space="0" w:color="9C9D9D"/>
            </w:tcBorders>
          </w:tcPr>
          <w:p w14:paraId="435FDF95"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Katariina Thomson, Hanna Aaltonen</w:t>
            </w:r>
          </w:p>
        </w:tc>
      </w:tr>
      <w:tr w:rsidR="009308F7" w:rsidRPr="00DB1300" w14:paraId="20F4AD38"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3F45839E"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Julkaisun nimi</w:t>
            </w:r>
          </w:p>
        </w:tc>
        <w:tc>
          <w:tcPr>
            <w:tcW w:w="3837" w:type="pct"/>
            <w:gridSpan w:val="3"/>
            <w:tcBorders>
              <w:top w:val="single" w:sz="4" w:space="0" w:color="9C9D9D"/>
              <w:left w:val="single" w:sz="4" w:space="0" w:color="9C9D9D"/>
              <w:bottom w:val="single" w:sz="4" w:space="0" w:color="9C9D9D"/>
              <w:right w:val="single" w:sz="4" w:space="0" w:color="9C9D9D"/>
            </w:tcBorders>
          </w:tcPr>
          <w:p w14:paraId="68D726B4"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Hygieniaopas eläinlääkärin vastaanotolle</w:t>
            </w:r>
          </w:p>
        </w:tc>
      </w:tr>
      <w:tr w:rsidR="009308F7" w:rsidRPr="00DB1300" w14:paraId="503D9A32"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5A6116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Julkaisusarjan nimi ja numero</w:t>
            </w:r>
          </w:p>
        </w:tc>
        <w:tc>
          <w:tcPr>
            <w:tcW w:w="3837" w:type="pct"/>
            <w:gridSpan w:val="3"/>
            <w:tcBorders>
              <w:top w:val="single" w:sz="4" w:space="0" w:color="9C9D9D"/>
              <w:left w:val="single" w:sz="4" w:space="0" w:color="9C9D9D"/>
              <w:bottom w:val="single" w:sz="4" w:space="0" w:color="9C9D9D"/>
              <w:right w:val="single" w:sz="4" w:space="0" w:color="9C9D9D"/>
            </w:tcBorders>
          </w:tcPr>
          <w:p w14:paraId="2EF6E1B5" w14:textId="77777777" w:rsidR="009308F7" w:rsidRPr="00DB1300" w:rsidRDefault="009308F7" w:rsidP="00DB1300">
            <w:pPr>
              <w:pStyle w:val="TableParagraph"/>
              <w:jc w:val="both"/>
              <w:rPr>
                <w:rFonts w:ascii="Times New Roman" w:eastAsia="Microsoft Yi Baiti" w:hAnsi="Times New Roman" w:cs="Microsoft Yi Baiti"/>
                <w:noProof/>
                <w:sz w:val="24"/>
                <w:szCs w:val="18"/>
              </w:rPr>
            </w:pPr>
            <w:r>
              <w:rPr>
                <w:rFonts w:ascii="Times New Roman" w:hAnsi="Times New Roman"/>
                <w:sz w:val="24"/>
              </w:rPr>
              <w:t>Maa- ja metsätalousministeriön julkaisuja 2019:29</w:t>
            </w:r>
          </w:p>
        </w:tc>
      </w:tr>
      <w:tr w:rsidR="009308F7" w:rsidRPr="00DB1300" w14:paraId="7C80922E"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65147E7"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ISBN PDF</w:t>
            </w:r>
          </w:p>
        </w:tc>
        <w:tc>
          <w:tcPr>
            <w:tcW w:w="1329" w:type="pct"/>
            <w:tcBorders>
              <w:top w:val="single" w:sz="4" w:space="0" w:color="9C9D9D"/>
              <w:left w:val="single" w:sz="4" w:space="0" w:color="9C9D9D"/>
              <w:bottom w:val="single" w:sz="4" w:space="0" w:color="9C9D9D"/>
              <w:right w:val="single" w:sz="4" w:space="0" w:color="9C9D9D"/>
            </w:tcBorders>
          </w:tcPr>
          <w:p w14:paraId="57405DA8"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978-952-366-019-9</w:t>
            </w:r>
          </w:p>
        </w:tc>
        <w:tc>
          <w:tcPr>
            <w:tcW w:w="1163" w:type="pct"/>
            <w:tcBorders>
              <w:top w:val="single" w:sz="4" w:space="0" w:color="9C9D9D"/>
              <w:left w:val="single" w:sz="4" w:space="0" w:color="9C9D9D"/>
              <w:bottom w:val="single" w:sz="4" w:space="0" w:color="9C9D9D"/>
              <w:right w:val="single" w:sz="4" w:space="0" w:color="9C9D9D"/>
            </w:tcBorders>
          </w:tcPr>
          <w:p w14:paraId="5B55CFB8"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ISSN PDF</w:t>
            </w:r>
          </w:p>
        </w:tc>
        <w:tc>
          <w:tcPr>
            <w:tcW w:w="1346" w:type="pct"/>
            <w:tcBorders>
              <w:top w:val="single" w:sz="4" w:space="0" w:color="9C9D9D"/>
              <w:left w:val="single" w:sz="4" w:space="0" w:color="9C9D9D"/>
              <w:bottom w:val="single" w:sz="4" w:space="0" w:color="9C9D9D"/>
              <w:right w:val="single" w:sz="4" w:space="0" w:color="9C9D9D"/>
            </w:tcBorders>
          </w:tcPr>
          <w:p w14:paraId="060EAFF2"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1797-397X</w:t>
            </w:r>
          </w:p>
        </w:tc>
      </w:tr>
      <w:tr w:rsidR="009308F7" w:rsidRPr="00DB1300" w14:paraId="48406475"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B74E28C"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URN-osoite</w:t>
            </w:r>
          </w:p>
        </w:tc>
        <w:tc>
          <w:tcPr>
            <w:tcW w:w="3837" w:type="pct"/>
            <w:gridSpan w:val="3"/>
            <w:tcBorders>
              <w:top w:val="single" w:sz="4" w:space="0" w:color="9C9D9D"/>
              <w:left w:val="single" w:sz="4" w:space="0" w:color="9C9D9D"/>
              <w:bottom w:val="single" w:sz="4" w:space="0" w:color="9C9D9D"/>
              <w:right w:val="single" w:sz="4" w:space="0" w:color="9C9D9D"/>
            </w:tcBorders>
          </w:tcPr>
          <w:p w14:paraId="7E240E2A" w14:textId="77777777" w:rsidR="009308F7" w:rsidRPr="00DB1300" w:rsidRDefault="009308F7" w:rsidP="00DB1300">
            <w:pPr>
              <w:pStyle w:val="TableParagraph"/>
              <w:tabs>
                <w:tab w:val="right" w:pos="3247"/>
              </w:tabs>
              <w:jc w:val="both"/>
              <w:rPr>
                <w:rFonts w:ascii="Times New Roman" w:hAnsi="Times New Roman"/>
                <w:noProof/>
                <w:sz w:val="24"/>
              </w:rPr>
            </w:pPr>
            <w:r>
              <w:rPr>
                <w:rFonts w:ascii="Times New Roman" w:hAnsi="Times New Roman"/>
                <w:sz w:val="24"/>
              </w:rPr>
              <w:t>http://urn.fi/URN:ISBN:978-952-366-019-9</w:t>
            </w:r>
          </w:p>
        </w:tc>
      </w:tr>
      <w:tr w:rsidR="009308F7" w:rsidRPr="00DB1300" w14:paraId="135822E0"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95AB870"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Sivumäärä</w:t>
            </w:r>
          </w:p>
        </w:tc>
        <w:tc>
          <w:tcPr>
            <w:tcW w:w="1329" w:type="pct"/>
            <w:tcBorders>
              <w:top w:val="single" w:sz="4" w:space="0" w:color="9C9D9D"/>
              <w:left w:val="single" w:sz="4" w:space="0" w:color="9C9D9D"/>
              <w:bottom w:val="single" w:sz="4" w:space="0" w:color="9C9D9D"/>
              <w:right w:val="single" w:sz="4" w:space="0" w:color="9C9D9D"/>
            </w:tcBorders>
          </w:tcPr>
          <w:p w14:paraId="58629C05"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51</w:t>
            </w:r>
          </w:p>
        </w:tc>
        <w:tc>
          <w:tcPr>
            <w:tcW w:w="1163" w:type="pct"/>
            <w:tcBorders>
              <w:top w:val="single" w:sz="4" w:space="0" w:color="9C9D9D"/>
              <w:left w:val="single" w:sz="4" w:space="0" w:color="9C9D9D"/>
              <w:bottom w:val="single" w:sz="4" w:space="0" w:color="9C9D9D"/>
              <w:right w:val="single" w:sz="4" w:space="0" w:color="9C9D9D"/>
            </w:tcBorders>
          </w:tcPr>
          <w:p w14:paraId="5A0844E8"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Kieli</w:t>
            </w:r>
          </w:p>
        </w:tc>
        <w:tc>
          <w:tcPr>
            <w:tcW w:w="1346" w:type="pct"/>
            <w:tcBorders>
              <w:top w:val="single" w:sz="4" w:space="0" w:color="9C9D9D"/>
              <w:left w:val="single" w:sz="4" w:space="0" w:color="9C9D9D"/>
              <w:bottom w:val="single" w:sz="4" w:space="0" w:color="9C9D9D"/>
              <w:right w:val="single" w:sz="4" w:space="0" w:color="9C9D9D"/>
            </w:tcBorders>
          </w:tcPr>
          <w:p w14:paraId="0A485100"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englanti</w:t>
            </w:r>
          </w:p>
        </w:tc>
      </w:tr>
      <w:tr w:rsidR="009308F7" w:rsidRPr="00DB1300" w14:paraId="765D3478"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373EB5DB"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Asiasanat</w:t>
            </w:r>
          </w:p>
        </w:tc>
        <w:tc>
          <w:tcPr>
            <w:tcW w:w="3837" w:type="pct"/>
            <w:gridSpan w:val="3"/>
            <w:tcBorders>
              <w:top w:val="single" w:sz="4" w:space="0" w:color="9C9D9D"/>
              <w:left w:val="single" w:sz="4" w:space="0" w:color="9C9D9D"/>
              <w:bottom w:val="single" w:sz="4" w:space="0" w:color="9C9D9D"/>
              <w:right w:val="single" w:sz="4" w:space="0" w:color="9C9D9D"/>
            </w:tcBorders>
          </w:tcPr>
          <w:p w14:paraId="7BD35B29"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Eläinlääkintä, mikrobilääkeresistenssi, hygienia, aseptiikka, eläinlääkärin vastaanotto, pieneläin, riskipotilas, tavanomaiset varotoimet, tartuntatie</w:t>
            </w:r>
          </w:p>
        </w:tc>
      </w:tr>
      <w:tr w:rsidR="009308F7" w:rsidRPr="00DB1300" w14:paraId="671A1DD8" w14:textId="77777777" w:rsidTr="00571426">
        <w:tc>
          <w:tcPr>
            <w:tcW w:w="5000" w:type="pct"/>
            <w:gridSpan w:val="4"/>
            <w:tcBorders>
              <w:top w:val="single" w:sz="4" w:space="0" w:color="9C9D9D"/>
              <w:left w:val="single" w:sz="4" w:space="0" w:color="9C9D9D"/>
              <w:bottom w:val="single" w:sz="4" w:space="0" w:color="9C9D9D"/>
              <w:right w:val="single" w:sz="4" w:space="0" w:color="9C9D9D"/>
            </w:tcBorders>
          </w:tcPr>
          <w:p w14:paraId="70B2D41B" w14:textId="77777777" w:rsidR="009308F7" w:rsidRPr="00DB1300" w:rsidRDefault="009308F7" w:rsidP="00DB1300">
            <w:pPr>
              <w:pStyle w:val="TableParagraph"/>
              <w:jc w:val="both"/>
              <w:rPr>
                <w:rFonts w:ascii="Times New Roman" w:eastAsia="Times New Roman" w:hAnsi="Times New Roman" w:cs="Times New Roman"/>
                <w:noProof/>
                <w:sz w:val="24"/>
                <w:szCs w:val="16"/>
              </w:rPr>
            </w:pPr>
          </w:p>
          <w:p w14:paraId="177FFB0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Tiivistelmä</w:t>
            </w:r>
          </w:p>
          <w:p w14:paraId="23CE390D" w14:textId="77777777" w:rsidR="009308F7" w:rsidRPr="00DB1300" w:rsidRDefault="009308F7" w:rsidP="00DB1300">
            <w:pPr>
              <w:pStyle w:val="TableParagraph"/>
              <w:jc w:val="both"/>
              <w:rPr>
                <w:rFonts w:ascii="Times New Roman" w:eastAsia="Times New Roman" w:hAnsi="Times New Roman" w:cs="Times New Roman"/>
                <w:noProof/>
                <w:sz w:val="24"/>
                <w:szCs w:val="16"/>
              </w:rPr>
            </w:pPr>
          </w:p>
          <w:p w14:paraId="396F64B7"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Tämä opas on laadittu Suomen mikrobilääkeresistenssin torjunnan kansallisen toimintaohjelman konkreettisena toimenpiteenä tuomaan käytännönläheistä apua eläinlääkärien vastaanottojen hygieenisen toiminnan kehittämiseksi ja mikrobilääkeresistenssin leviämisen ehkäisemiseksi.</w:t>
            </w:r>
          </w:p>
          <w:p w14:paraId="017794C7"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63935707"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Kasvava mikrobilääkeresistenssi on yksi maailman suurimmista kansanterveyden uhista. Myös eläimille infektioita aiheuttavien bakteerien mikrobilääkeresistenssi lisääntyy huolestuttavasti. Mikrobilääkkeiden käytön vähentäminen hillitsee resistenssin kehittymistä ja sen lisäksi myös eläinlääkärien vastaanottojen hygieniaa parantamalla voidaan tehokkaasti ehkäistä infektioiden syntymistä ja mikrobilääkeresistenssin leviämistä.</w:t>
            </w:r>
          </w:p>
          <w:p w14:paraId="267EA55A"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639A2BA9"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Päivittäinen hygieeninen toiminta ja tavanomaisten varotoimien noudattaminen on tartuntojen ja infektioiden ehkäisemisen perusta. Näitä varotoimia tulee toteuttaa jokaisen potilaan kohdalla kaikkien vastaanotolla työskentelevien toimesta. Hyvä käsihygienia on hygieenisen toiminnan perusta. Asianmukaisen käsihygienian lisäksi hygieeniseen toimintaan ja tavanomaisiin varotoimiin kuuluvat aseptinen työskentely, oikeaoppinen suojainten käyttö, eritetahrojen välitön siivoaminen, pisto- ja viiltotapaturmien ehkäisy sekä vastaanoton siisteyden ja puhtauden ylläpito.</w:t>
            </w:r>
          </w:p>
          <w:p w14:paraId="2C89D48D"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3EABFD1D"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Lisäksi on kiinnitettävä erityistä huomiota riskipotilaiden, eli mahdollisten resistenttien bakteerien kantajien ja tarttuvaa tautia sairastavien eläinten käsittelyyn vastaanotolla. Riskipotilaan tunnistaminen, sopivan hoitotilan valitseminen ja hoidon suunnittelu vastaanotolla on tärkeää jotta vältetään tilojen kontaminoituminen ja tartunnan leviäminen niin henkilökunnan käsien, kuin ympäristön ja välineidenkin välityksellä. Tämä opas auttaa huomioimaan olennaiset tekijät erilaisten eläinlääkärivastaanottojen hygieenisten toimintatapojen suunnittelussa.</w:t>
            </w:r>
          </w:p>
        </w:tc>
      </w:tr>
      <w:tr w:rsidR="009308F7" w:rsidRPr="00DB1300" w14:paraId="3C091B51"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FF7DF47"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Kustantaja</w:t>
            </w:r>
          </w:p>
        </w:tc>
        <w:tc>
          <w:tcPr>
            <w:tcW w:w="3837" w:type="pct"/>
            <w:gridSpan w:val="3"/>
            <w:tcBorders>
              <w:top w:val="single" w:sz="4" w:space="0" w:color="9C9D9D"/>
              <w:left w:val="single" w:sz="4" w:space="0" w:color="9C9D9D"/>
              <w:bottom w:val="single" w:sz="4" w:space="0" w:color="9C9D9D"/>
              <w:right w:val="single" w:sz="4" w:space="0" w:color="9C9D9D"/>
            </w:tcBorders>
          </w:tcPr>
          <w:p w14:paraId="133D91A5"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Maa- ja metsätalousministeriö</w:t>
            </w:r>
          </w:p>
        </w:tc>
      </w:tr>
      <w:tr w:rsidR="009308F7" w:rsidRPr="00DB1300" w14:paraId="10C31A20"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4469CAFE"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Julkaisun myynti/ jakaja</w:t>
            </w:r>
          </w:p>
        </w:tc>
        <w:tc>
          <w:tcPr>
            <w:tcW w:w="3837" w:type="pct"/>
            <w:gridSpan w:val="3"/>
            <w:tcBorders>
              <w:top w:val="single" w:sz="4" w:space="0" w:color="9C9D9D"/>
              <w:left w:val="single" w:sz="4" w:space="0" w:color="9C9D9D"/>
              <w:bottom w:val="single" w:sz="4" w:space="0" w:color="9C9D9D"/>
              <w:right w:val="single" w:sz="4" w:space="0" w:color="9C9D9D"/>
            </w:tcBorders>
          </w:tcPr>
          <w:p w14:paraId="299D4093" w14:textId="77777777" w:rsidR="009308F7" w:rsidRPr="00DB1300" w:rsidRDefault="009308F7" w:rsidP="00DB1300">
            <w:pPr>
              <w:pStyle w:val="TableParagraph"/>
              <w:jc w:val="both"/>
              <w:rPr>
                <w:rFonts w:ascii="Times New Roman" w:eastAsia="Calibri" w:hAnsi="Times New Roman" w:cs="Calibri"/>
                <w:noProof/>
                <w:sz w:val="24"/>
                <w:szCs w:val="18"/>
              </w:rPr>
            </w:pPr>
            <w:r>
              <w:rPr>
                <w:rFonts w:ascii="Times New Roman" w:hAnsi="Times New Roman"/>
                <w:sz w:val="24"/>
              </w:rPr>
              <w:t>Sähköinen versio: julkaisut.valtioneuvosto.fi Julkaisumyynti: julkaisutilaukset.valtioneuvosto.fi</w:t>
            </w:r>
          </w:p>
        </w:tc>
      </w:tr>
    </w:tbl>
    <w:p w14:paraId="27CE057C" w14:textId="77777777" w:rsidR="00DB1300" w:rsidRPr="00DB1300" w:rsidRDefault="00DB1300" w:rsidP="00DB1300">
      <w:pPr>
        <w:jc w:val="both"/>
        <w:rPr>
          <w:rFonts w:ascii="Times New Roman" w:eastAsia="Calibri" w:hAnsi="Times New Roman" w:cs="Calibri"/>
          <w:noProof/>
          <w:sz w:val="24"/>
          <w:szCs w:val="18"/>
        </w:rPr>
      </w:pPr>
    </w:p>
    <w:p w14:paraId="25B520F1" w14:textId="77777777" w:rsidR="00571426" w:rsidRDefault="00571426">
      <w:pPr>
        <w:rPr>
          <w:rFonts w:ascii="Times New Roman" w:eastAsia="Times New Roman" w:hAnsi="Times New Roman" w:cs="Times New Roman"/>
          <w:noProof/>
          <w:sz w:val="24"/>
          <w:szCs w:val="20"/>
        </w:rPr>
      </w:pPr>
      <w:r>
        <w:br w:type="page"/>
      </w:r>
    </w:p>
    <w:p w14:paraId="30BD8E8D" w14:textId="77777777" w:rsidR="009308F7" w:rsidRPr="00DB1300" w:rsidRDefault="009308F7" w:rsidP="00DB1300">
      <w:pPr>
        <w:jc w:val="both"/>
        <w:rPr>
          <w:rFonts w:ascii="Times New Roman" w:eastAsia="Times New Roman" w:hAnsi="Times New Roman" w:cs="Times New Roman"/>
          <w:noProof/>
          <w:sz w:val="24"/>
          <w:szCs w:val="17"/>
        </w:rPr>
      </w:pPr>
    </w:p>
    <w:tbl>
      <w:tblPr>
        <w:tblW w:w="0" w:type="auto"/>
        <w:tblCellMar>
          <w:top w:w="28" w:type="dxa"/>
          <w:left w:w="28" w:type="dxa"/>
          <w:bottom w:w="28" w:type="dxa"/>
          <w:right w:w="28" w:type="dxa"/>
        </w:tblCellMar>
        <w:tblLook w:val="01E0" w:firstRow="1" w:lastRow="1" w:firstColumn="1" w:lastColumn="1" w:noHBand="0" w:noVBand="0"/>
      </w:tblPr>
      <w:tblGrid>
        <w:gridCol w:w="2124"/>
        <w:gridCol w:w="2427"/>
        <w:gridCol w:w="2124"/>
        <w:gridCol w:w="2456"/>
      </w:tblGrid>
      <w:tr w:rsidR="009308F7" w:rsidRPr="00DB1300" w14:paraId="5A6658B3" w14:textId="77777777" w:rsidTr="00571426">
        <w:tc>
          <w:tcPr>
            <w:tcW w:w="5000" w:type="pct"/>
            <w:gridSpan w:val="4"/>
            <w:tcBorders>
              <w:top w:val="nil"/>
              <w:left w:val="nil"/>
              <w:bottom w:val="single" w:sz="4" w:space="0" w:color="9C9D9D"/>
              <w:right w:val="nil"/>
            </w:tcBorders>
          </w:tcPr>
          <w:p w14:paraId="73127842" w14:textId="77777777" w:rsidR="009308F7" w:rsidRDefault="009308F7" w:rsidP="00DB1300">
            <w:pPr>
              <w:pStyle w:val="TableParagraph"/>
              <w:jc w:val="both"/>
              <w:rPr>
                <w:rFonts w:ascii="Times New Roman" w:hAnsi="Times New Roman"/>
                <w:b/>
                <w:noProof/>
                <w:sz w:val="24"/>
              </w:rPr>
            </w:pPr>
            <w:bookmarkStart w:id="3" w:name="Presentationsblad"/>
            <w:bookmarkEnd w:id="3"/>
            <w:r>
              <w:rPr>
                <w:rFonts w:ascii="Times New Roman" w:hAnsi="Times New Roman"/>
                <w:b/>
                <w:sz w:val="24"/>
              </w:rPr>
              <w:t>Presentationsblad</w:t>
            </w:r>
          </w:p>
          <w:p w14:paraId="269C6F4B" w14:textId="77777777" w:rsidR="00571426" w:rsidRPr="00DB1300" w:rsidRDefault="00571426" w:rsidP="00DB1300">
            <w:pPr>
              <w:pStyle w:val="TableParagraph"/>
              <w:jc w:val="both"/>
              <w:rPr>
                <w:rFonts w:ascii="Times New Roman" w:hAnsi="Times New Roman"/>
                <w:b/>
                <w:noProof/>
                <w:sz w:val="24"/>
              </w:rPr>
            </w:pPr>
          </w:p>
        </w:tc>
      </w:tr>
      <w:tr w:rsidR="009308F7" w:rsidRPr="00DB1300" w14:paraId="7E9C970C"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2365BDAB"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Utgivare</w:t>
            </w:r>
          </w:p>
        </w:tc>
        <w:tc>
          <w:tcPr>
            <w:tcW w:w="2492" w:type="pct"/>
            <w:gridSpan w:val="2"/>
            <w:tcBorders>
              <w:top w:val="single" w:sz="4" w:space="0" w:color="9C9D9D"/>
              <w:left w:val="single" w:sz="4" w:space="0" w:color="9C9D9D"/>
              <w:bottom w:val="single" w:sz="4" w:space="0" w:color="9C9D9D"/>
              <w:right w:val="single" w:sz="4" w:space="0" w:color="9C9D9D"/>
            </w:tcBorders>
          </w:tcPr>
          <w:p w14:paraId="112A1F84"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Jord- och skogsbruksministeriet</w:t>
            </w:r>
          </w:p>
        </w:tc>
        <w:tc>
          <w:tcPr>
            <w:tcW w:w="1346" w:type="pct"/>
            <w:tcBorders>
              <w:top w:val="single" w:sz="4" w:space="0" w:color="9C9D9D"/>
              <w:left w:val="single" w:sz="4" w:space="0" w:color="9C9D9D"/>
              <w:bottom w:val="single" w:sz="4" w:space="0" w:color="9C9D9D"/>
              <w:right w:val="single" w:sz="4" w:space="0" w:color="9C9D9D"/>
            </w:tcBorders>
          </w:tcPr>
          <w:p w14:paraId="1807CEFE"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27.12.2019.</w:t>
            </w:r>
          </w:p>
        </w:tc>
      </w:tr>
      <w:tr w:rsidR="009308F7" w:rsidRPr="00DB1300" w14:paraId="69E4B4CA"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585BB114"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Författare</w:t>
            </w:r>
          </w:p>
        </w:tc>
        <w:tc>
          <w:tcPr>
            <w:tcW w:w="3837" w:type="pct"/>
            <w:gridSpan w:val="3"/>
            <w:tcBorders>
              <w:top w:val="single" w:sz="4" w:space="0" w:color="9C9D9D"/>
              <w:left w:val="single" w:sz="4" w:space="0" w:color="9C9D9D"/>
              <w:bottom w:val="single" w:sz="4" w:space="0" w:color="9C9D9D"/>
              <w:right w:val="single" w:sz="4" w:space="0" w:color="9C9D9D"/>
            </w:tcBorders>
          </w:tcPr>
          <w:p w14:paraId="50A520B6"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Katariina Thomson, Hanna Aaltonen</w:t>
            </w:r>
          </w:p>
        </w:tc>
      </w:tr>
      <w:tr w:rsidR="009308F7" w:rsidRPr="00DB1300" w14:paraId="6520B52C"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5F89EF3"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Publikationens titel</w:t>
            </w:r>
          </w:p>
        </w:tc>
        <w:tc>
          <w:tcPr>
            <w:tcW w:w="3837" w:type="pct"/>
            <w:gridSpan w:val="3"/>
            <w:tcBorders>
              <w:top w:val="single" w:sz="4" w:space="0" w:color="9C9D9D"/>
              <w:left w:val="single" w:sz="4" w:space="0" w:color="9C9D9D"/>
              <w:bottom w:val="single" w:sz="4" w:space="0" w:color="9C9D9D"/>
              <w:right w:val="single" w:sz="4" w:space="0" w:color="9C9D9D"/>
            </w:tcBorders>
          </w:tcPr>
          <w:p w14:paraId="2DF68388"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Hygienguide för verksamhet på veterinärmottagningar</w:t>
            </w:r>
          </w:p>
        </w:tc>
      </w:tr>
      <w:tr w:rsidR="009308F7" w:rsidRPr="00DB1300" w14:paraId="32560029"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32D33EBD"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Publikationsseriens namn och nummer</w:t>
            </w:r>
          </w:p>
        </w:tc>
        <w:tc>
          <w:tcPr>
            <w:tcW w:w="3837" w:type="pct"/>
            <w:gridSpan w:val="3"/>
            <w:tcBorders>
              <w:top w:val="single" w:sz="4" w:space="0" w:color="9C9D9D"/>
              <w:left w:val="single" w:sz="4" w:space="0" w:color="9C9D9D"/>
              <w:bottom w:val="single" w:sz="4" w:space="0" w:color="9C9D9D"/>
              <w:right w:val="single" w:sz="4" w:space="0" w:color="9C9D9D"/>
            </w:tcBorders>
          </w:tcPr>
          <w:p w14:paraId="6D1AA5C2" w14:textId="77777777" w:rsidR="009308F7" w:rsidRPr="00DB1300" w:rsidRDefault="009308F7" w:rsidP="00DB1300">
            <w:pPr>
              <w:pStyle w:val="TableParagraph"/>
              <w:jc w:val="both"/>
              <w:rPr>
                <w:rFonts w:ascii="Times New Roman" w:eastAsia="Microsoft Yi Baiti" w:hAnsi="Times New Roman" w:cs="Microsoft Yi Baiti"/>
                <w:noProof/>
                <w:sz w:val="24"/>
                <w:szCs w:val="18"/>
              </w:rPr>
            </w:pPr>
            <w:r>
              <w:rPr>
                <w:rFonts w:ascii="Times New Roman" w:hAnsi="Times New Roman"/>
                <w:sz w:val="24"/>
              </w:rPr>
              <w:t>Jord- och skogsbruksministeriets publikationer 2019:29</w:t>
            </w:r>
          </w:p>
        </w:tc>
      </w:tr>
      <w:tr w:rsidR="009308F7" w:rsidRPr="00DB1300" w14:paraId="052EDC7E"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2850E1F6"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ISBN PDF</w:t>
            </w:r>
          </w:p>
        </w:tc>
        <w:tc>
          <w:tcPr>
            <w:tcW w:w="1329" w:type="pct"/>
            <w:tcBorders>
              <w:top w:val="single" w:sz="4" w:space="0" w:color="9C9D9D"/>
              <w:left w:val="single" w:sz="4" w:space="0" w:color="9C9D9D"/>
              <w:bottom w:val="single" w:sz="4" w:space="0" w:color="9C9D9D"/>
              <w:right w:val="single" w:sz="4" w:space="0" w:color="9C9D9D"/>
            </w:tcBorders>
          </w:tcPr>
          <w:p w14:paraId="41F975A1"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978-952-366-019-9</w:t>
            </w:r>
          </w:p>
        </w:tc>
        <w:tc>
          <w:tcPr>
            <w:tcW w:w="1163" w:type="pct"/>
            <w:tcBorders>
              <w:top w:val="single" w:sz="4" w:space="0" w:color="9C9D9D"/>
              <w:left w:val="single" w:sz="4" w:space="0" w:color="9C9D9D"/>
              <w:bottom w:val="single" w:sz="4" w:space="0" w:color="9C9D9D"/>
              <w:right w:val="single" w:sz="4" w:space="0" w:color="9C9D9D"/>
            </w:tcBorders>
          </w:tcPr>
          <w:p w14:paraId="1A22847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ISSN PDF</w:t>
            </w:r>
          </w:p>
        </w:tc>
        <w:tc>
          <w:tcPr>
            <w:tcW w:w="1346" w:type="pct"/>
            <w:tcBorders>
              <w:top w:val="single" w:sz="4" w:space="0" w:color="9C9D9D"/>
              <w:left w:val="single" w:sz="4" w:space="0" w:color="9C9D9D"/>
              <w:bottom w:val="single" w:sz="4" w:space="0" w:color="9C9D9D"/>
              <w:right w:val="single" w:sz="4" w:space="0" w:color="9C9D9D"/>
            </w:tcBorders>
          </w:tcPr>
          <w:p w14:paraId="3940C769"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1797-397X</w:t>
            </w:r>
          </w:p>
        </w:tc>
      </w:tr>
      <w:tr w:rsidR="009308F7" w:rsidRPr="00DB1300" w14:paraId="09ADB46F"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71CD7CFA"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URN-adress</w:t>
            </w:r>
          </w:p>
        </w:tc>
        <w:tc>
          <w:tcPr>
            <w:tcW w:w="3837" w:type="pct"/>
            <w:gridSpan w:val="3"/>
            <w:tcBorders>
              <w:top w:val="single" w:sz="4" w:space="0" w:color="9C9D9D"/>
              <w:left w:val="single" w:sz="4" w:space="0" w:color="9C9D9D"/>
              <w:bottom w:val="single" w:sz="4" w:space="0" w:color="9C9D9D"/>
              <w:right w:val="single" w:sz="4" w:space="0" w:color="9C9D9D"/>
            </w:tcBorders>
          </w:tcPr>
          <w:p w14:paraId="73406D4A" w14:textId="77777777" w:rsidR="009308F7" w:rsidRPr="00DB1300" w:rsidRDefault="009308F7" w:rsidP="00DB1300">
            <w:pPr>
              <w:pStyle w:val="TableParagraph"/>
              <w:tabs>
                <w:tab w:val="right" w:pos="3247"/>
              </w:tabs>
              <w:jc w:val="both"/>
              <w:rPr>
                <w:rFonts w:ascii="Times New Roman" w:hAnsi="Times New Roman"/>
                <w:noProof/>
                <w:sz w:val="24"/>
              </w:rPr>
            </w:pPr>
            <w:r>
              <w:rPr>
                <w:rFonts w:ascii="Times New Roman" w:hAnsi="Times New Roman"/>
                <w:sz w:val="24"/>
              </w:rPr>
              <w:t>http://urn.fi/URN:ISBN:978-952-366-019-9</w:t>
            </w:r>
          </w:p>
        </w:tc>
      </w:tr>
      <w:tr w:rsidR="009308F7" w:rsidRPr="00DB1300" w14:paraId="133B0130"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67EFC63C"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Sidantal</w:t>
            </w:r>
          </w:p>
        </w:tc>
        <w:tc>
          <w:tcPr>
            <w:tcW w:w="1329" w:type="pct"/>
            <w:tcBorders>
              <w:top w:val="single" w:sz="4" w:space="0" w:color="9C9D9D"/>
              <w:left w:val="single" w:sz="4" w:space="0" w:color="9C9D9D"/>
              <w:bottom w:val="single" w:sz="4" w:space="0" w:color="9C9D9D"/>
              <w:right w:val="single" w:sz="4" w:space="0" w:color="9C9D9D"/>
            </w:tcBorders>
          </w:tcPr>
          <w:p w14:paraId="7494E9AC"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51</w:t>
            </w:r>
          </w:p>
        </w:tc>
        <w:tc>
          <w:tcPr>
            <w:tcW w:w="1163" w:type="pct"/>
            <w:tcBorders>
              <w:top w:val="single" w:sz="4" w:space="0" w:color="9C9D9D"/>
              <w:left w:val="single" w:sz="4" w:space="0" w:color="9C9D9D"/>
              <w:bottom w:val="single" w:sz="4" w:space="0" w:color="9C9D9D"/>
              <w:right w:val="single" w:sz="4" w:space="0" w:color="9C9D9D"/>
            </w:tcBorders>
          </w:tcPr>
          <w:p w14:paraId="0FD571AF"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Språk</w:t>
            </w:r>
          </w:p>
        </w:tc>
        <w:tc>
          <w:tcPr>
            <w:tcW w:w="1346" w:type="pct"/>
            <w:tcBorders>
              <w:top w:val="single" w:sz="4" w:space="0" w:color="9C9D9D"/>
              <w:left w:val="single" w:sz="4" w:space="0" w:color="9C9D9D"/>
              <w:bottom w:val="single" w:sz="4" w:space="0" w:color="9C9D9D"/>
              <w:right w:val="single" w:sz="4" w:space="0" w:color="9C9D9D"/>
            </w:tcBorders>
          </w:tcPr>
          <w:p w14:paraId="0A770657"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engelska</w:t>
            </w:r>
          </w:p>
        </w:tc>
      </w:tr>
      <w:tr w:rsidR="009308F7" w:rsidRPr="00DB1300" w14:paraId="107BDBB3"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59A95026" w14:textId="77777777" w:rsidR="009308F7" w:rsidRPr="00DB1300" w:rsidRDefault="009308F7" w:rsidP="00DB1300">
            <w:pPr>
              <w:pStyle w:val="TableParagraph"/>
              <w:jc w:val="both"/>
              <w:rPr>
                <w:rFonts w:ascii="Times New Roman" w:eastAsia="Times New Roman" w:hAnsi="Times New Roman" w:cs="Times New Roman"/>
                <w:noProof/>
                <w:sz w:val="24"/>
                <w:szCs w:val="23"/>
              </w:rPr>
            </w:pPr>
          </w:p>
          <w:p w14:paraId="4F74A71B"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Nyckelord</w:t>
            </w:r>
          </w:p>
        </w:tc>
        <w:tc>
          <w:tcPr>
            <w:tcW w:w="3837" w:type="pct"/>
            <w:gridSpan w:val="3"/>
            <w:tcBorders>
              <w:top w:val="single" w:sz="4" w:space="0" w:color="9C9D9D"/>
              <w:left w:val="single" w:sz="4" w:space="0" w:color="9C9D9D"/>
              <w:bottom w:val="single" w:sz="4" w:space="0" w:color="9C9D9D"/>
              <w:right w:val="single" w:sz="4" w:space="0" w:color="9C9D9D"/>
            </w:tcBorders>
          </w:tcPr>
          <w:p w14:paraId="493BA6D3"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Veterinärmedicin, antimikrobiell resistens, hygien, aseptik, veterinärmottagning, smådjur, riskpatient, basala hygienrutiner, smittväg</w:t>
            </w:r>
          </w:p>
        </w:tc>
      </w:tr>
      <w:tr w:rsidR="009308F7" w:rsidRPr="00DB1300" w14:paraId="11CD0633" w14:textId="77777777" w:rsidTr="00571426">
        <w:tc>
          <w:tcPr>
            <w:tcW w:w="5000" w:type="pct"/>
            <w:gridSpan w:val="4"/>
            <w:tcBorders>
              <w:top w:val="single" w:sz="4" w:space="0" w:color="9C9D9D"/>
              <w:left w:val="single" w:sz="4" w:space="0" w:color="9C9D9D"/>
              <w:bottom w:val="single" w:sz="4" w:space="0" w:color="9C9D9D"/>
              <w:right w:val="single" w:sz="4" w:space="0" w:color="9C9D9D"/>
            </w:tcBorders>
          </w:tcPr>
          <w:p w14:paraId="7AA81CD8" w14:textId="77777777" w:rsidR="009308F7" w:rsidRPr="00DB1300" w:rsidRDefault="009308F7" w:rsidP="00DB1300">
            <w:pPr>
              <w:pStyle w:val="TableParagraph"/>
              <w:jc w:val="both"/>
              <w:rPr>
                <w:rFonts w:ascii="Times New Roman" w:eastAsia="Times New Roman" w:hAnsi="Times New Roman" w:cs="Times New Roman"/>
                <w:noProof/>
                <w:sz w:val="24"/>
                <w:szCs w:val="16"/>
              </w:rPr>
            </w:pPr>
          </w:p>
          <w:p w14:paraId="1E677ADD"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Referat</w:t>
            </w:r>
          </w:p>
          <w:p w14:paraId="02E13573" w14:textId="77777777" w:rsidR="009308F7" w:rsidRPr="00DB1300" w:rsidRDefault="009308F7" w:rsidP="00DB1300">
            <w:pPr>
              <w:pStyle w:val="TableParagraph"/>
              <w:jc w:val="both"/>
              <w:rPr>
                <w:rFonts w:ascii="Times New Roman" w:eastAsia="Times New Roman" w:hAnsi="Times New Roman" w:cs="Times New Roman"/>
                <w:noProof/>
                <w:sz w:val="24"/>
                <w:szCs w:val="16"/>
              </w:rPr>
            </w:pPr>
          </w:p>
          <w:p w14:paraId="14CC22FE"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Denna guide är en konkret åtgärd som tagits fram utgående från det nationella handlingsprogrammet mot antimikrobiell resistens. Den ger praktiknära hjälp för att utveckla hygienen på veterinärmottagningar och bekämpa antimikrobiell resistens.</w:t>
            </w:r>
          </w:p>
          <w:p w14:paraId="7667362D"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70964D43"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Den ökade antimikrobiella resistensen är ett av de största hoten mot folkhälsan i världen. Antimikrobiell resistens hos bakterier som orsakar infektioner hos djur ökar också oroväckande snabbt. Att minska användningen av antimikrobiella läkemedel motverkar utveckling av resistensen. Bättre hygien på veterinärmottagningar förebygger också effektivt uppkomsten av infektioner och spridningen av resistenta bakterier.</w:t>
            </w:r>
          </w:p>
          <w:p w14:paraId="511EF95A"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2C50CED5"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Att etablera dagliga hygienrutiner och följa basala hygienrutiner är det grundläggande sättet att förebygga smitt- och infektionsspridning. Alla som arbetar på mottagningen ska följa dessa försiktighetsåtgärder med alla patienter. Bra handhygien är grunden för en hygienisk verksamhet. Till en hygienisk verksamhet och basala hygienrutiner hör också aseptiskt arbetssätt, användning av skyddsutrustning, omedelbar avlägsning av sekret, förebyggande av stick- och skärsår samt städning och rengöring av mottagningsrummen.</w:t>
            </w:r>
          </w:p>
          <w:p w14:paraId="331B92C1" w14:textId="77777777" w:rsidR="009308F7" w:rsidRPr="00DB1300" w:rsidRDefault="009308F7" w:rsidP="00DB1300">
            <w:pPr>
              <w:pStyle w:val="TableParagraph"/>
              <w:jc w:val="both"/>
              <w:rPr>
                <w:rFonts w:ascii="Times New Roman" w:eastAsia="Times New Roman" w:hAnsi="Times New Roman" w:cs="Times New Roman"/>
                <w:noProof/>
                <w:sz w:val="24"/>
                <w:szCs w:val="14"/>
              </w:rPr>
            </w:pPr>
          </w:p>
          <w:p w14:paraId="43D9B3A1" w14:textId="77777777" w:rsidR="009308F7" w:rsidRPr="00DB1300" w:rsidRDefault="009308F7" w:rsidP="00571426">
            <w:pPr>
              <w:pStyle w:val="TableParagraph"/>
              <w:jc w:val="both"/>
              <w:rPr>
                <w:rFonts w:ascii="Times New Roman" w:hAnsi="Times New Roman"/>
                <w:noProof/>
                <w:sz w:val="24"/>
              </w:rPr>
            </w:pPr>
            <w:r>
              <w:rPr>
                <w:rFonts w:ascii="Times New Roman" w:hAnsi="Times New Roman"/>
                <w:sz w:val="24"/>
              </w:rPr>
              <w:t>Dessutom ska man vara särskilt försiktig när man behandlar riskpatienter, det vill säga djur som eventuellt bär på resistenta bakterier eller har en smittsam sjukdom, på mottagningen. Det är viktigt att man identifi ar riskpatienterna, väljer ett lämpligt vårdrum och planerar vården på mottagningen. Detta i syfte att undvika kontaminering av rummen och spridning av smittan via personalens händer, miljön och instrumenten. Denna guide hjälper att ta hänsyn till de faktorer som är väsentliga när man planerar hygieniska arbetssätt på olika veterinärmottagningar.</w:t>
            </w:r>
          </w:p>
        </w:tc>
      </w:tr>
      <w:tr w:rsidR="009308F7" w:rsidRPr="00DB1300" w14:paraId="36D43F6C"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1739CC9"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Förläggare</w:t>
            </w:r>
          </w:p>
        </w:tc>
        <w:tc>
          <w:tcPr>
            <w:tcW w:w="3837" w:type="pct"/>
            <w:gridSpan w:val="3"/>
            <w:tcBorders>
              <w:top w:val="single" w:sz="4" w:space="0" w:color="9C9D9D"/>
              <w:left w:val="single" w:sz="4" w:space="0" w:color="9C9D9D"/>
              <w:bottom w:val="single" w:sz="4" w:space="0" w:color="9C9D9D"/>
              <w:right w:val="single" w:sz="4" w:space="0" w:color="9C9D9D"/>
            </w:tcBorders>
          </w:tcPr>
          <w:p w14:paraId="4B527EB8" w14:textId="77777777" w:rsidR="009308F7" w:rsidRPr="00DB1300" w:rsidRDefault="009308F7" w:rsidP="00DB1300">
            <w:pPr>
              <w:pStyle w:val="TableParagraph"/>
              <w:jc w:val="both"/>
              <w:rPr>
                <w:rFonts w:ascii="Times New Roman" w:hAnsi="Times New Roman"/>
                <w:noProof/>
                <w:sz w:val="24"/>
              </w:rPr>
            </w:pPr>
            <w:r>
              <w:rPr>
                <w:rFonts w:ascii="Times New Roman" w:hAnsi="Times New Roman"/>
                <w:sz w:val="24"/>
              </w:rPr>
              <w:t>Jord- och skogsbruksministeriet</w:t>
            </w:r>
          </w:p>
        </w:tc>
      </w:tr>
      <w:tr w:rsidR="009308F7" w:rsidRPr="00DB1300" w14:paraId="42EA7CC3" w14:textId="77777777" w:rsidTr="00571426">
        <w:tc>
          <w:tcPr>
            <w:tcW w:w="1163" w:type="pct"/>
            <w:tcBorders>
              <w:top w:val="single" w:sz="4" w:space="0" w:color="9C9D9D"/>
              <w:left w:val="single" w:sz="4" w:space="0" w:color="9C9D9D"/>
              <w:bottom w:val="single" w:sz="4" w:space="0" w:color="9C9D9D"/>
              <w:right w:val="single" w:sz="4" w:space="0" w:color="9C9D9D"/>
            </w:tcBorders>
          </w:tcPr>
          <w:p w14:paraId="0791EABA" w14:textId="77777777" w:rsidR="009308F7" w:rsidRPr="00DB1300" w:rsidRDefault="009308F7" w:rsidP="00DB1300">
            <w:pPr>
              <w:pStyle w:val="TableParagraph"/>
              <w:jc w:val="both"/>
              <w:rPr>
                <w:rFonts w:ascii="Times New Roman" w:hAnsi="Times New Roman"/>
                <w:b/>
                <w:noProof/>
                <w:sz w:val="24"/>
              </w:rPr>
            </w:pPr>
            <w:r>
              <w:rPr>
                <w:rFonts w:ascii="Times New Roman" w:hAnsi="Times New Roman"/>
                <w:b/>
                <w:sz w:val="24"/>
              </w:rPr>
              <w:t>Distribution/ Beställningar</w:t>
            </w:r>
          </w:p>
        </w:tc>
        <w:tc>
          <w:tcPr>
            <w:tcW w:w="3837" w:type="pct"/>
            <w:gridSpan w:val="3"/>
            <w:tcBorders>
              <w:top w:val="single" w:sz="4" w:space="0" w:color="9C9D9D"/>
              <w:left w:val="single" w:sz="4" w:space="0" w:color="9C9D9D"/>
              <w:bottom w:val="single" w:sz="4" w:space="0" w:color="9C9D9D"/>
              <w:right w:val="single" w:sz="4" w:space="0" w:color="9C9D9D"/>
            </w:tcBorders>
          </w:tcPr>
          <w:p w14:paraId="03E6A8E8" w14:textId="77777777" w:rsidR="009308F7" w:rsidRPr="00DB1300" w:rsidRDefault="009308F7" w:rsidP="00DB1300">
            <w:pPr>
              <w:pStyle w:val="TableParagraph"/>
              <w:jc w:val="both"/>
              <w:rPr>
                <w:rFonts w:ascii="Times New Roman" w:eastAsia="Calibri" w:hAnsi="Times New Roman" w:cs="Calibri"/>
                <w:noProof/>
                <w:sz w:val="24"/>
                <w:szCs w:val="18"/>
              </w:rPr>
            </w:pPr>
            <w:r>
              <w:rPr>
                <w:rFonts w:ascii="Times New Roman" w:hAnsi="Times New Roman"/>
                <w:sz w:val="24"/>
              </w:rPr>
              <w:t>Elektronisk version: julkaisut.valtioneuvosto.fi Beställningar: julkaisutilaukset.valtioneuvosto.fi</w:t>
            </w:r>
          </w:p>
        </w:tc>
      </w:tr>
    </w:tbl>
    <w:p w14:paraId="38C10C52" w14:textId="77777777" w:rsidR="00DB1300" w:rsidRPr="00DB1300" w:rsidRDefault="00DB1300" w:rsidP="00DB1300">
      <w:pPr>
        <w:jc w:val="both"/>
        <w:rPr>
          <w:rFonts w:ascii="Times New Roman" w:eastAsia="Calibri" w:hAnsi="Times New Roman" w:cs="Calibri"/>
          <w:noProof/>
          <w:sz w:val="24"/>
          <w:szCs w:val="18"/>
        </w:rPr>
      </w:pPr>
    </w:p>
    <w:p w14:paraId="61028A91" w14:textId="77777777" w:rsidR="00571426" w:rsidRDefault="00571426">
      <w:pPr>
        <w:rPr>
          <w:rFonts w:ascii="Times New Roman" w:eastAsia="Times New Roman" w:hAnsi="Times New Roman" w:cs="Times New Roman"/>
          <w:noProof/>
          <w:sz w:val="24"/>
          <w:szCs w:val="20"/>
        </w:rPr>
      </w:pPr>
      <w:r>
        <w:br w:type="page"/>
      </w:r>
    </w:p>
    <w:p w14:paraId="398AC247" w14:textId="77777777" w:rsidR="009308F7" w:rsidRPr="002C09F8" w:rsidRDefault="009308F7" w:rsidP="00DB1300">
      <w:pPr>
        <w:jc w:val="both"/>
        <w:rPr>
          <w:rFonts w:ascii="Times New Roman" w:eastAsia="Times New Roman" w:hAnsi="Times New Roman" w:cs="Times New Roman"/>
          <w:b/>
          <w:bCs/>
          <w:noProof/>
          <w:sz w:val="24"/>
          <w:szCs w:val="24"/>
        </w:rPr>
      </w:pPr>
    </w:p>
    <w:p w14:paraId="1B4C0353" w14:textId="77777777" w:rsidR="009308F7" w:rsidRPr="002C09F8" w:rsidRDefault="009308F7" w:rsidP="002C09F8">
      <w:pPr>
        <w:rPr>
          <w:rFonts w:ascii="Times New Roman" w:hAnsi="Times New Roman" w:cs="Times New Roman"/>
          <w:b/>
          <w:bCs/>
          <w:noProof/>
          <w:sz w:val="28"/>
          <w:szCs w:val="28"/>
        </w:rPr>
      </w:pPr>
      <w:bookmarkStart w:id="4" w:name="Contents"/>
      <w:bookmarkEnd w:id="4"/>
      <w:r w:rsidRPr="002C09F8">
        <w:rPr>
          <w:rFonts w:ascii="Times New Roman" w:hAnsi="Times New Roman" w:cs="Times New Roman"/>
          <w:b/>
          <w:bCs/>
          <w:sz w:val="28"/>
          <w:szCs w:val="28"/>
        </w:rPr>
        <w:t>Saturs</w:t>
      </w:r>
    </w:p>
    <w:p w14:paraId="1B54401B" w14:textId="0A2C04D5" w:rsidR="00C02D86" w:rsidRPr="00740824" w:rsidRDefault="00C02D86" w:rsidP="006C58BF">
      <w:pPr>
        <w:jc w:val="both"/>
        <w:rPr>
          <w:rFonts w:ascii="Times New Roman" w:hAnsi="Times New Roman" w:cs="Times New Roman"/>
          <w:b/>
          <w:noProof/>
          <w:sz w:val="24"/>
          <w:szCs w:val="24"/>
        </w:rPr>
      </w:pPr>
    </w:p>
    <w:sdt>
      <w:sdtPr>
        <w:rPr>
          <w:rFonts w:ascii="Times New Roman" w:eastAsiaTheme="minorHAnsi" w:hAnsi="Times New Roman" w:cs="Times New Roman"/>
          <w:color w:val="auto"/>
          <w:sz w:val="24"/>
          <w:szCs w:val="24"/>
          <w:lang w:val="lv-LV"/>
        </w:rPr>
        <w:id w:val="-1362660573"/>
        <w:docPartObj>
          <w:docPartGallery w:val="Table of Contents"/>
          <w:docPartUnique/>
        </w:docPartObj>
      </w:sdtPr>
      <w:sdtEndPr>
        <w:rPr>
          <w:b/>
          <w:bCs/>
          <w:noProof/>
        </w:rPr>
      </w:sdtEndPr>
      <w:sdtContent>
        <w:p w14:paraId="335E7E0B" w14:textId="04C4E19A" w:rsidR="00C02D86" w:rsidRPr="00740824" w:rsidRDefault="00C02D86" w:rsidP="006C58BF">
          <w:pPr>
            <w:pStyle w:val="TOCHeading"/>
            <w:keepNext w:val="0"/>
            <w:keepLines w:val="0"/>
            <w:widowControl w:val="0"/>
            <w:spacing w:before="0" w:line="240" w:lineRule="auto"/>
            <w:rPr>
              <w:rFonts w:ascii="Times New Roman" w:hAnsi="Times New Roman" w:cs="Times New Roman"/>
              <w:color w:val="auto"/>
              <w:sz w:val="24"/>
              <w:szCs w:val="24"/>
            </w:rPr>
          </w:pPr>
        </w:p>
        <w:p w14:paraId="50D6CAFD" w14:textId="4B38218D" w:rsidR="006C58BF" w:rsidRPr="00740824" w:rsidRDefault="00C02D86"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r w:rsidRPr="00740824">
            <w:rPr>
              <w:rFonts w:ascii="Times New Roman" w:hAnsi="Times New Roman" w:cs="Times New Roman"/>
              <w:sz w:val="24"/>
              <w:szCs w:val="24"/>
            </w:rPr>
            <w:fldChar w:fldCharType="begin"/>
          </w:r>
          <w:r w:rsidRPr="00740824">
            <w:rPr>
              <w:rFonts w:ascii="Times New Roman" w:hAnsi="Times New Roman" w:cs="Times New Roman"/>
              <w:sz w:val="24"/>
              <w:szCs w:val="24"/>
            </w:rPr>
            <w:instrText xml:space="preserve"> TOC \o "1-3" \h \z \u </w:instrText>
          </w:r>
          <w:r w:rsidRPr="00740824">
            <w:rPr>
              <w:rFonts w:ascii="Times New Roman" w:hAnsi="Times New Roman" w:cs="Times New Roman"/>
              <w:sz w:val="24"/>
              <w:szCs w:val="24"/>
            </w:rPr>
            <w:fldChar w:fldCharType="separate"/>
          </w:r>
          <w:hyperlink w:anchor="_Toc51157923" w:history="1">
            <w:r w:rsidR="006C58BF" w:rsidRPr="00740824">
              <w:rPr>
                <w:rStyle w:val="Hyperlink"/>
                <w:rFonts w:ascii="Times New Roman" w:hAnsi="Times New Roman" w:cs="Times New Roman"/>
                <w:noProof/>
                <w:color w:val="auto"/>
                <w:sz w:val="24"/>
                <w:szCs w:val="24"/>
              </w:rPr>
              <w:t>PRIEKŠVĀRDS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_Toc51157923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sidR="00F13DB4">
              <w:rPr>
                <w:rFonts w:ascii="Times New Roman" w:hAnsi="Times New Roman" w:cs="Times New Roman"/>
                <w:noProof/>
                <w:webHidden/>
                <w:sz w:val="24"/>
                <w:szCs w:val="24"/>
              </w:rPr>
              <w:t>10</w:t>
            </w:r>
            <w:r w:rsidR="006C58BF" w:rsidRPr="00740824">
              <w:rPr>
                <w:rFonts w:ascii="Times New Roman" w:hAnsi="Times New Roman" w:cs="Times New Roman"/>
                <w:noProof/>
                <w:webHidden/>
                <w:sz w:val="24"/>
                <w:szCs w:val="24"/>
              </w:rPr>
              <w:fldChar w:fldCharType="end"/>
            </w:r>
          </w:hyperlink>
        </w:p>
        <w:p w14:paraId="5FFDEFB7" w14:textId="77777777" w:rsidR="00740824" w:rsidRPr="00740824" w:rsidRDefault="0074082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14:paraId="5B361EDB" w14:textId="4A64FD6A" w:rsidR="006C58BF" w:rsidRDefault="00F13DB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51157924" w:history="1">
            <w:r w:rsidR="006C58BF" w:rsidRPr="00740824">
              <w:rPr>
                <w:rStyle w:val="Hyperlink"/>
                <w:rFonts w:ascii="Times New Roman" w:hAnsi="Times New Roman" w:cs="Times New Roman"/>
                <w:noProof/>
                <w:color w:val="auto"/>
                <w:sz w:val="24"/>
                <w:szCs w:val="24"/>
              </w:rPr>
              <w:t>PRIEKŠVĀRDS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_Toc51157924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6C58BF" w:rsidRPr="00740824">
              <w:rPr>
                <w:rFonts w:ascii="Times New Roman" w:hAnsi="Times New Roman" w:cs="Times New Roman"/>
                <w:noProof/>
                <w:webHidden/>
                <w:sz w:val="24"/>
                <w:szCs w:val="24"/>
              </w:rPr>
              <w:fldChar w:fldCharType="end"/>
            </w:r>
          </w:hyperlink>
        </w:p>
        <w:p w14:paraId="5BAA5410" w14:textId="77777777" w:rsidR="00740824" w:rsidRPr="00740824" w:rsidRDefault="0074082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14:paraId="464A9452" w14:textId="6511D39F" w:rsidR="006C58BF" w:rsidRDefault="00F13DB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51157925" w:history="1">
            <w:r w:rsidR="006C58BF" w:rsidRPr="00740824">
              <w:rPr>
                <w:rStyle w:val="Hyperlink"/>
                <w:rFonts w:ascii="Times New Roman" w:hAnsi="Times New Roman" w:cs="Times New Roman"/>
                <w:noProof/>
                <w:color w:val="auto"/>
                <w:sz w:val="24"/>
                <w:szCs w:val="24"/>
              </w:rPr>
              <w:t>DEFINĪCIJAS UN ABREVIATŪRAS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_Toc51157925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6C58BF" w:rsidRPr="00740824">
              <w:rPr>
                <w:rFonts w:ascii="Times New Roman" w:hAnsi="Times New Roman" w:cs="Times New Roman"/>
                <w:noProof/>
                <w:webHidden/>
                <w:sz w:val="24"/>
                <w:szCs w:val="24"/>
              </w:rPr>
              <w:fldChar w:fldCharType="end"/>
            </w:r>
          </w:hyperlink>
        </w:p>
        <w:p w14:paraId="1BAF2277" w14:textId="77777777" w:rsidR="00740824" w:rsidRPr="00740824" w:rsidRDefault="0074082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14:paraId="3628E2AF" w14:textId="69254303" w:rsidR="006C58BF" w:rsidRPr="00740824" w:rsidRDefault="00F13DB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51157926" w:history="1">
            <w:r w:rsidR="006C58BF" w:rsidRPr="00740824">
              <w:rPr>
                <w:rStyle w:val="Hyperlink"/>
                <w:rFonts w:ascii="Times New Roman" w:hAnsi="Times New Roman" w:cs="Times New Roman"/>
                <w:noProof/>
                <w:color w:val="auto"/>
                <w:sz w:val="24"/>
                <w:szCs w:val="24"/>
              </w:rPr>
              <w:t>1. Inficēšanās ceļi</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_Toc51157926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006C58BF" w:rsidRPr="00740824">
              <w:rPr>
                <w:rFonts w:ascii="Times New Roman" w:hAnsi="Times New Roman" w:cs="Times New Roman"/>
                <w:noProof/>
                <w:webHidden/>
                <w:sz w:val="24"/>
                <w:szCs w:val="24"/>
              </w:rPr>
              <w:fldChar w:fldCharType="end"/>
            </w:r>
          </w:hyperlink>
        </w:p>
        <w:p w14:paraId="598D25B2" w14:textId="3B8D07CD"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27" w:history="1">
            <w:r w:rsidR="006C58BF" w:rsidRPr="00740824">
              <w:rPr>
                <w:rStyle w:val="Hyperlink"/>
                <w:rFonts w:ascii="Times New Roman" w:hAnsi="Times New Roman" w:cs="Times New Roman"/>
                <w:b w:val="0"/>
                <w:bCs w:val="0"/>
                <w:i w:val="0"/>
                <w:iCs/>
                <w:noProof/>
                <w:color w:val="auto"/>
                <w:sz w:val="24"/>
                <w:szCs w:val="24"/>
              </w:rPr>
              <w:t>1.1. Pārnese kontakta ceļā</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_Toc51157927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15</w:t>
            </w:r>
            <w:r w:rsidR="006C58BF" w:rsidRPr="00740824">
              <w:rPr>
                <w:rFonts w:ascii="Times New Roman" w:hAnsi="Times New Roman" w:cs="Times New Roman"/>
                <w:b w:val="0"/>
                <w:bCs w:val="0"/>
                <w:i w:val="0"/>
                <w:iCs/>
                <w:noProof/>
                <w:webHidden/>
                <w:sz w:val="24"/>
                <w:szCs w:val="24"/>
              </w:rPr>
              <w:fldChar w:fldCharType="end"/>
            </w:r>
          </w:hyperlink>
        </w:p>
        <w:p w14:paraId="16EBFA81" w14:textId="480E76DD"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28" w:history="1">
            <w:r w:rsidR="006C58BF" w:rsidRPr="00740824">
              <w:rPr>
                <w:rStyle w:val="Hyperlink"/>
                <w:rFonts w:ascii="Times New Roman" w:hAnsi="Times New Roman" w:cs="Times New Roman"/>
                <w:b w:val="0"/>
                <w:bCs w:val="0"/>
                <w:i w:val="0"/>
                <w:iCs/>
                <w:noProof/>
                <w:color w:val="auto"/>
                <w:sz w:val="24"/>
                <w:szCs w:val="24"/>
              </w:rPr>
              <w:t>1.2. Pārnese ar pilieniem un aerosoliem</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_Toc51157928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15</w:t>
            </w:r>
            <w:r w:rsidR="006C58BF" w:rsidRPr="00740824">
              <w:rPr>
                <w:rFonts w:ascii="Times New Roman" w:hAnsi="Times New Roman" w:cs="Times New Roman"/>
                <w:b w:val="0"/>
                <w:bCs w:val="0"/>
                <w:i w:val="0"/>
                <w:iCs/>
                <w:noProof/>
                <w:webHidden/>
                <w:sz w:val="24"/>
                <w:szCs w:val="24"/>
              </w:rPr>
              <w:fldChar w:fldCharType="end"/>
            </w:r>
          </w:hyperlink>
        </w:p>
        <w:p w14:paraId="75F5DC5C" w14:textId="41BAB5F7" w:rsidR="006C58BF" w:rsidRPr="00740824" w:rsidRDefault="00F13DB4" w:rsidP="00740824">
          <w:pPr>
            <w:pStyle w:val="TOC2"/>
            <w:tabs>
              <w:tab w:val="right" w:leader="dot" w:pos="9065"/>
            </w:tabs>
            <w:spacing w:before="0"/>
            <w:ind w:left="284"/>
            <w:jc w:val="both"/>
            <w:rPr>
              <w:rStyle w:val="Hyperlink"/>
              <w:rFonts w:ascii="Times New Roman" w:hAnsi="Times New Roman" w:cs="Times New Roman"/>
              <w:b w:val="0"/>
              <w:bCs w:val="0"/>
              <w:i w:val="0"/>
              <w:iCs/>
              <w:noProof/>
              <w:color w:val="auto"/>
              <w:sz w:val="24"/>
              <w:szCs w:val="24"/>
            </w:rPr>
          </w:pPr>
          <w:hyperlink w:anchor="_Toc51157929" w:history="1">
            <w:r w:rsidR="006C58BF" w:rsidRPr="00740824">
              <w:rPr>
                <w:rStyle w:val="Hyperlink"/>
                <w:rFonts w:ascii="Times New Roman" w:hAnsi="Times New Roman" w:cs="Times New Roman"/>
                <w:b w:val="0"/>
                <w:bCs w:val="0"/>
                <w:i w:val="0"/>
                <w:iCs/>
                <w:noProof/>
                <w:color w:val="auto"/>
                <w:sz w:val="24"/>
                <w:szCs w:val="24"/>
              </w:rPr>
              <w:t>1.3. Piezīmes par neefektivitāti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_Toc51157929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15</w:t>
            </w:r>
            <w:r w:rsidR="006C58BF" w:rsidRPr="00740824">
              <w:rPr>
                <w:rFonts w:ascii="Times New Roman" w:hAnsi="Times New Roman" w:cs="Times New Roman"/>
                <w:b w:val="0"/>
                <w:bCs w:val="0"/>
                <w:i w:val="0"/>
                <w:iCs/>
                <w:noProof/>
                <w:webHidden/>
                <w:sz w:val="24"/>
                <w:szCs w:val="24"/>
              </w:rPr>
              <w:fldChar w:fldCharType="end"/>
            </w:r>
          </w:hyperlink>
        </w:p>
        <w:p w14:paraId="68243C38" w14:textId="77777777" w:rsidR="00740824" w:rsidRPr="00740824" w:rsidRDefault="00740824" w:rsidP="006C58BF">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eastAsia="lv-LV"/>
            </w:rPr>
          </w:pPr>
        </w:p>
        <w:p w14:paraId="7413A9C8" w14:textId="71DE43BC" w:rsidR="006C58BF" w:rsidRPr="00740824" w:rsidRDefault="00F13DB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51157930" w:history="1">
            <w:r w:rsidR="006C58BF" w:rsidRPr="00740824">
              <w:rPr>
                <w:rStyle w:val="Hyperlink"/>
                <w:rFonts w:ascii="Times New Roman" w:hAnsi="Times New Roman" w:cs="Times New Roman"/>
                <w:noProof/>
                <w:color w:val="auto"/>
                <w:sz w:val="24"/>
                <w:szCs w:val="24"/>
              </w:rPr>
              <w:t>2. Higiēniska darba prakse</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_Toc51157930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006C58BF" w:rsidRPr="00740824">
              <w:rPr>
                <w:rFonts w:ascii="Times New Roman" w:hAnsi="Times New Roman" w:cs="Times New Roman"/>
                <w:noProof/>
                <w:webHidden/>
                <w:sz w:val="24"/>
                <w:szCs w:val="24"/>
              </w:rPr>
              <w:fldChar w:fldCharType="end"/>
            </w:r>
          </w:hyperlink>
        </w:p>
        <w:p w14:paraId="3165614E" w14:textId="5D02F472"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31" w:history="1">
            <w:r w:rsidR="006C58BF" w:rsidRPr="00740824">
              <w:rPr>
                <w:rStyle w:val="Hyperlink"/>
                <w:rFonts w:ascii="Times New Roman" w:hAnsi="Times New Roman" w:cs="Times New Roman"/>
                <w:b w:val="0"/>
                <w:bCs w:val="0"/>
                <w:i w:val="0"/>
                <w:iCs/>
                <w:noProof/>
                <w:color w:val="auto"/>
                <w:sz w:val="24"/>
                <w:szCs w:val="24"/>
              </w:rPr>
              <w:t>2.1. Individuālie aizsardzības līdzekļi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_Toc51157931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17</w:t>
            </w:r>
            <w:r w:rsidR="006C58BF" w:rsidRPr="00740824">
              <w:rPr>
                <w:rFonts w:ascii="Times New Roman" w:hAnsi="Times New Roman" w:cs="Times New Roman"/>
                <w:b w:val="0"/>
                <w:bCs w:val="0"/>
                <w:i w:val="0"/>
                <w:iCs/>
                <w:noProof/>
                <w:webHidden/>
                <w:sz w:val="24"/>
                <w:szCs w:val="24"/>
              </w:rPr>
              <w:fldChar w:fldCharType="end"/>
            </w:r>
          </w:hyperlink>
        </w:p>
        <w:p w14:paraId="1952CCB9" w14:textId="68FCAB57"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2" w:history="1">
            <w:r w:rsidR="006C58BF" w:rsidRPr="00740824">
              <w:rPr>
                <w:rStyle w:val="Hyperlink"/>
                <w:rFonts w:ascii="Times New Roman" w:hAnsi="Times New Roman" w:cs="Times New Roman"/>
                <w:b w:val="0"/>
                <w:bCs w:val="0"/>
                <w:i w:val="0"/>
                <w:iCs/>
                <w:noProof/>
                <w:color w:val="auto"/>
                <w:sz w:val="24"/>
                <w:szCs w:val="24"/>
              </w:rPr>
              <w:t>2.1.1. Darbinieku darba apģērbi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_Toc51157932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17</w:t>
            </w:r>
            <w:r w:rsidR="006C58BF" w:rsidRPr="00740824">
              <w:rPr>
                <w:rFonts w:ascii="Times New Roman" w:hAnsi="Times New Roman" w:cs="Times New Roman"/>
                <w:b w:val="0"/>
                <w:bCs w:val="0"/>
                <w:i w:val="0"/>
                <w:iCs/>
                <w:noProof/>
                <w:webHidden/>
                <w:sz w:val="24"/>
                <w:szCs w:val="24"/>
              </w:rPr>
              <w:fldChar w:fldCharType="end"/>
            </w:r>
          </w:hyperlink>
        </w:p>
        <w:p w14:paraId="18849174" w14:textId="0B8F8673"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33" w:history="1">
            <w:r w:rsidR="006C58BF" w:rsidRPr="00740824">
              <w:rPr>
                <w:rStyle w:val="Hyperlink"/>
                <w:rFonts w:ascii="Times New Roman" w:hAnsi="Times New Roman" w:cs="Times New Roman"/>
                <w:b w:val="0"/>
                <w:bCs w:val="0"/>
                <w:i w:val="0"/>
                <w:iCs/>
                <w:noProof/>
                <w:color w:val="auto"/>
                <w:sz w:val="24"/>
                <w:szCs w:val="24"/>
              </w:rPr>
              <w:t>2.2. Rokas un āda – labas roku higiēnas uzturēšana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_Toc51157933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18</w:t>
            </w:r>
            <w:r w:rsidR="006C58BF" w:rsidRPr="00740824">
              <w:rPr>
                <w:rFonts w:ascii="Times New Roman" w:hAnsi="Times New Roman" w:cs="Times New Roman"/>
                <w:b w:val="0"/>
                <w:bCs w:val="0"/>
                <w:i w:val="0"/>
                <w:iCs/>
                <w:noProof/>
                <w:webHidden/>
                <w:sz w:val="24"/>
                <w:szCs w:val="24"/>
              </w:rPr>
              <w:fldChar w:fldCharType="end"/>
            </w:r>
          </w:hyperlink>
        </w:p>
        <w:p w14:paraId="30CCC41E" w14:textId="11D5592E"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4" w:history="1">
            <w:r w:rsidR="006C58BF" w:rsidRPr="00740824">
              <w:rPr>
                <w:rStyle w:val="Hyperlink"/>
                <w:rFonts w:ascii="Times New Roman" w:hAnsi="Times New Roman" w:cs="Times New Roman"/>
                <w:b w:val="0"/>
                <w:bCs w:val="0"/>
                <w:i w:val="0"/>
                <w:iCs/>
                <w:noProof/>
                <w:color w:val="auto"/>
                <w:sz w:val="24"/>
                <w:szCs w:val="24"/>
              </w:rPr>
              <w:t>2.2.1. Roku mazgāšana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_Toc51157934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18</w:t>
            </w:r>
            <w:r w:rsidR="006C58BF" w:rsidRPr="00740824">
              <w:rPr>
                <w:rFonts w:ascii="Times New Roman" w:hAnsi="Times New Roman" w:cs="Times New Roman"/>
                <w:b w:val="0"/>
                <w:bCs w:val="0"/>
                <w:i w:val="0"/>
                <w:iCs/>
                <w:noProof/>
                <w:webHidden/>
                <w:sz w:val="24"/>
                <w:szCs w:val="24"/>
              </w:rPr>
              <w:fldChar w:fldCharType="end"/>
            </w:r>
          </w:hyperlink>
        </w:p>
        <w:p w14:paraId="3A8C767C" w14:textId="00D4CED8"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5" w:history="1">
            <w:r w:rsidR="006C58BF" w:rsidRPr="00740824">
              <w:rPr>
                <w:rStyle w:val="Hyperlink"/>
                <w:rFonts w:ascii="Times New Roman" w:hAnsi="Times New Roman" w:cs="Times New Roman"/>
                <w:b w:val="0"/>
                <w:bCs w:val="0"/>
                <w:i w:val="0"/>
                <w:iCs/>
                <w:noProof/>
                <w:color w:val="auto"/>
                <w:sz w:val="24"/>
                <w:szCs w:val="24"/>
              </w:rPr>
              <w:t>2.2.2. Dezinfekcija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_Toc51157935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19</w:t>
            </w:r>
            <w:r w:rsidR="006C58BF" w:rsidRPr="00740824">
              <w:rPr>
                <w:rFonts w:ascii="Times New Roman" w:hAnsi="Times New Roman" w:cs="Times New Roman"/>
                <w:b w:val="0"/>
                <w:bCs w:val="0"/>
                <w:i w:val="0"/>
                <w:iCs/>
                <w:noProof/>
                <w:webHidden/>
                <w:sz w:val="24"/>
                <w:szCs w:val="24"/>
              </w:rPr>
              <w:fldChar w:fldCharType="end"/>
            </w:r>
          </w:hyperlink>
        </w:p>
        <w:p w14:paraId="39AA46BE" w14:textId="4A0CFEDD"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36" w:history="1">
            <w:r w:rsidR="006C58BF" w:rsidRPr="00740824">
              <w:rPr>
                <w:rStyle w:val="Hyperlink"/>
                <w:rFonts w:ascii="Times New Roman" w:hAnsi="Times New Roman" w:cs="Times New Roman"/>
                <w:b w:val="0"/>
                <w:bCs w:val="0"/>
                <w:i w:val="0"/>
                <w:iCs/>
                <w:noProof/>
                <w:color w:val="auto"/>
                <w:sz w:val="24"/>
                <w:szCs w:val="24"/>
              </w:rPr>
              <w:t>2.3. Individuālie aizsardzības līdzekļi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_Toc51157936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19</w:t>
            </w:r>
            <w:r w:rsidR="006C58BF" w:rsidRPr="00740824">
              <w:rPr>
                <w:rFonts w:ascii="Times New Roman" w:hAnsi="Times New Roman" w:cs="Times New Roman"/>
                <w:b w:val="0"/>
                <w:bCs w:val="0"/>
                <w:i w:val="0"/>
                <w:iCs/>
                <w:noProof/>
                <w:webHidden/>
                <w:sz w:val="24"/>
                <w:szCs w:val="24"/>
              </w:rPr>
              <w:fldChar w:fldCharType="end"/>
            </w:r>
          </w:hyperlink>
        </w:p>
        <w:p w14:paraId="5468BCBE" w14:textId="4FCC112E"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7" w:history="1">
            <w:r w:rsidR="006C58BF" w:rsidRPr="00740824">
              <w:rPr>
                <w:rStyle w:val="Hyperlink"/>
                <w:rFonts w:ascii="Times New Roman" w:hAnsi="Times New Roman" w:cs="Times New Roman"/>
                <w:b w:val="0"/>
                <w:bCs w:val="0"/>
                <w:i w:val="0"/>
                <w:iCs/>
                <w:noProof/>
                <w:color w:val="auto"/>
                <w:sz w:val="24"/>
                <w:szCs w:val="24"/>
              </w:rPr>
              <w:t>2.3.1. Cimdi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_Toc51157937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19</w:t>
            </w:r>
            <w:r w:rsidR="006C58BF" w:rsidRPr="00740824">
              <w:rPr>
                <w:rFonts w:ascii="Times New Roman" w:hAnsi="Times New Roman" w:cs="Times New Roman"/>
                <w:b w:val="0"/>
                <w:bCs w:val="0"/>
                <w:i w:val="0"/>
                <w:iCs/>
                <w:noProof/>
                <w:webHidden/>
                <w:sz w:val="24"/>
                <w:szCs w:val="24"/>
              </w:rPr>
              <w:fldChar w:fldCharType="end"/>
            </w:r>
          </w:hyperlink>
        </w:p>
        <w:p w14:paraId="511D9712" w14:textId="6FDC4BE9"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8" w:history="1">
            <w:r w:rsidR="006C58BF" w:rsidRPr="00740824">
              <w:rPr>
                <w:rStyle w:val="Hyperlink"/>
                <w:rFonts w:ascii="Times New Roman" w:hAnsi="Times New Roman" w:cs="Times New Roman"/>
                <w:b w:val="0"/>
                <w:bCs w:val="0"/>
                <w:i w:val="0"/>
                <w:iCs/>
                <w:noProof/>
                <w:color w:val="auto"/>
                <w:sz w:val="24"/>
                <w:szCs w:val="24"/>
              </w:rPr>
              <w:t>2.3.2. Virsvalki, uzsvārči un priekšauti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_Toc51157938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20</w:t>
            </w:r>
            <w:r w:rsidR="006C58BF" w:rsidRPr="00740824">
              <w:rPr>
                <w:rFonts w:ascii="Times New Roman" w:hAnsi="Times New Roman" w:cs="Times New Roman"/>
                <w:b w:val="0"/>
                <w:bCs w:val="0"/>
                <w:i w:val="0"/>
                <w:iCs/>
                <w:noProof/>
                <w:webHidden/>
                <w:sz w:val="24"/>
                <w:szCs w:val="24"/>
              </w:rPr>
              <w:fldChar w:fldCharType="end"/>
            </w:r>
          </w:hyperlink>
        </w:p>
        <w:p w14:paraId="77396367" w14:textId="07181DCB"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39" w:history="1">
            <w:r w:rsidR="006C58BF" w:rsidRPr="00740824">
              <w:rPr>
                <w:rStyle w:val="Hyperlink"/>
                <w:rFonts w:ascii="Times New Roman" w:hAnsi="Times New Roman" w:cs="Times New Roman"/>
                <w:b w:val="0"/>
                <w:bCs w:val="0"/>
                <w:i w:val="0"/>
                <w:iCs/>
                <w:noProof/>
                <w:color w:val="auto"/>
                <w:sz w:val="24"/>
                <w:szCs w:val="24"/>
              </w:rPr>
              <w:t>2.3.3. Ķirurģiskās maskas, medicīniskās cepures un acu aizsardzības līdzekļi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_Toc51157939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20</w:t>
            </w:r>
            <w:r w:rsidR="006C58BF" w:rsidRPr="00740824">
              <w:rPr>
                <w:rFonts w:ascii="Times New Roman" w:hAnsi="Times New Roman" w:cs="Times New Roman"/>
                <w:b w:val="0"/>
                <w:bCs w:val="0"/>
                <w:i w:val="0"/>
                <w:iCs/>
                <w:noProof/>
                <w:webHidden/>
                <w:sz w:val="24"/>
                <w:szCs w:val="24"/>
              </w:rPr>
              <w:fldChar w:fldCharType="end"/>
            </w:r>
          </w:hyperlink>
        </w:p>
        <w:p w14:paraId="6FA76CC3" w14:textId="7B473C66"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40" w:history="1">
            <w:r w:rsidR="006C58BF" w:rsidRPr="00740824">
              <w:rPr>
                <w:rStyle w:val="Hyperlink"/>
                <w:rFonts w:ascii="Times New Roman" w:hAnsi="Times New Roman" w:cs="Times New Roman"/>
                <w:b w:val="0"/>
                <w:bCs w:val="0"/>
                <w:i w:val="0"/>
                <w:iCs/>
                <w:noProof/>
                <w:color w:val="auto"/>
                <w:sz w:val="24"/>
                <w:szCs w:val="24"/>
              </w:rPr>
              <w:t>2.3.4. Aizsargapavi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_Toc51157940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21</w:t>
            </w:r>
            <w:r w:rsidR="006C58BF" w:rsidRPr="00740824">
              <w:rPr>
                <w:rFonts w:ascii="Times New Roman" w:hAnsi="Times New Roman" w:cs="Times New Roman"/>
                <w:b w:val="0"/>
                <w:bCs w:val="0"/>
                <w:i w:val="0"/>
                <w:iCs/>
                <w:noProof/>
                <w:webHidden/>
                <w:sz w:val="24"/>
                <w:szCs w:val="24"/>
              </w:rPr>
              <w:fldChar w:fldCharType="end"/>
            </w:r>
          </w:hyperlink>
        </w:p>
        <w:p w14:paraId="050468E8" w14:textId="0CC7C76A"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41" w:history="1">
            <w:r w:rsidR="006C58BF" w:rsidRPr="00740824">
              <w:rPr>
                <w:rStyle w:val="Hyperlink"/>
                <w:rFonts w:ascii="Times New Roman" w:hAnsi="Times New Roman" w:cs="Times New Roman"/>
                <w:b w:val="0"/>
                <w:bCs w:val="0"/>
                <w:i w:val="0"/>
                <w:iCs/>
                <w:noProof/>
                <w:color w:val="auto"/>
                <w:sz w:val="24"/>
                <w:szCs w:val="24"/>
              </w:rPr>
              <w:t>2.4. Aseptiskā metode</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_Toc51157941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21</w:t>
            </w:r>
            <w:r w:rsidR="006C58BF" w:rsidRPr="00740824">
              <w:rPr>
                <w:rFonts w:ascii="Times New Roman" w:hAnsi="Times New Roman" w:cs="Times New Roman"/>
                <w:b w:val="0"/>
                <w:bCs w:val="0"/>
                <w:i w:val="0"/>
                <w:iCs/>
                <w:noProof/>
                <w:webHidden/>
                <w:sz w:val="24"/>
                <w:szCs w:val="24"/>
              </w:rPr>
              <w:fldChar w:fldCharType="end"/>
            </w:r>
          </w:hyperlink>
        </w:p>
        <w:p w14:paraId="15394DB2" w14:textId="145FE072"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42" w:history="1">
            <w:r w:rsidR="006C58BF" w:rsidRPr="00740824">
              <w:rPr>
                <w:rStyle w:val="Hyperlink"/>
                <w:rFonts w:ascii="Times New Roman" w:hAnsi="Times New Roman" w:cs="Times New Roman"/>
                <w:b w:val="0"/>
                <w:bCs w:val="0"/>
                <w:i w:val="0"/>
                <w:iCs/>
                <w:noProof/>
                <w:color w:val="auto"/>
                <w:sz w:val="24"/>
                <w:szCs w:val="24"/>
              </w:rPr>
              <w:t>2.4.1. Rīcība ar asinīm un ķermeņa šķidrumu izšļakstījumiem</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_Toc51157942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22</w:t>
            </w:r>
            <w:r w:rsidR="006C58BF" w:rsidRPr="00740824">
              <w:rPr>
                <w:rFonts w:ascii="Times New Roman" w:hAnsi="Times New Roman" w:cs="Times New Roman"/>
                <w:b w:val="0"/>
                <w:bCs w:val="0"/>
                <w:i w:val="0"/>
                <w:iCs/>
                <w:noProof/>
                <w:webHidden/>
                <w:sz w:val="24"/>
                <w:szCs w:val="24"/>
              </w:rPr>
              <w:fldChar w:fldCharType="end"/>
            </w:r>
          </w:hyperlink>
        </w:p>
        <w:p w14:paraId="52666F18" w14:textId="79F73F5C" w:rsidR="006C58BF" w:rsidRPr="00740824" w:rsidRDefault="00F13DB4" w:rsidP="00740824">
          <w:pPr>
            <w:pStyle w:val="TOC2"/>
            <w:tabs>
              <w:tab w:val="right" w:leader="dot" w:pos="9065"/>
            </w:tabs>
            <w:spacing w:before="0"/>
            <w:ind w:left="284"/>
            <w:jc w:val="both"/>
            <w:rPr>
              <w:rStyle w:val="Hyperlink"/>
              <w:rFonts w:ascii="Times New Roman" w:hAnsi="Times New Roman" w:cs="Times New Roman"/>
              <w:b w:val="0"/>
              <w:bCs w:val="0"/>
              <w:i w:val="0"/>
              <w:iCs/>
              <w:noProof/>
              <w:color w:val="auto"/>
              <w:sz w:val="24"/>
              <w:szCs w:val="24"/>
            </w:rPr>
          </w:pPr>
          <w:hyperlink w:anchor="_Toc51157943" w:history="1">
            <w:r w:rsidR="006C58BF" w:rsidRPr="00740824">
              <w:rPr>
                <w:rStyle w:val="Hyperlink"/>
                <w:rFonts w:ascii="Times New Roman" w:hAnsi="Times New Roman" w:cs="Times New Roman"/>
                <w:b w:val="0"/>
                <w:bCs w:val="0"/>
                <w:i w:val="0"/>
                <w:iCs/>
                <w:noProof/>
                <w:color w:val="auto"/>
                <w:sz w:val="24"/>
                <w:szCs w:val="24"/>
              </w:rPr>
              <w:t>2.5. Atbilstības uzraudzība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_Toc51157943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22</w:t>
            </w:r>
            <w:r w:rsidR="006C58BF" w:rsidRPr="00740824">
              <w:rPr>
                <w:rFonts w:ascii="Times New Roman" w:hAnsi="Times New Roman" w:cs="Times New Roman"/>
                <w:b w:val="0"/>
                <w:bCs w:val="0"/>
                <w:i w:val="0"/>
                <w:iCs/>
                <w:noProof/>
                <w:webHidden/>
                <w:sz w:val="24"/>
                <w:szCs w:val="24"/>
              </w:rPr>
              <w:fldChar w:fldCharType="end"/>
            </w:r>
          </w:hyperlink>
        </w:p>
        <w:p w14:paraId="2A370895" w14:textId="77777777" w:rsidR="00740824" w:rsidRPr="00740824" w:rsidRDefault="00740824" w:rsidP="006C58BF">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eastAsia="lv-LV"/>
            </w:rPr>
          </w:pPr>
        </w:p>
        <w:p w14:paraId="3EC0C5DC" w14:textId="18F96287" w:rsidR="006C58BF" w:rsidRPr="00740824" w:rsidRDefault="00F13DB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51157944" w:history="1">
            <w:r w:rsidR="006C58BF" w:rsidRPr="00740824">
              <w:rPr>
                <w:rStyle w:val="Hyperlink"/>
                <w:rFonts w:ascii="Times New Roman" w:hAnsi="Times New Roman" w:cs="Times New Roman"/>
                <w:noProof/>
                <w:color w:val="auto"/>
                <w:sz w:val="24"/>
                <w:szCs w:val="24"/>
              </w:rPr>
              <w:t>3. Klīnikas telpas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_Toc51157944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6C58BF" w:rsidRPr="00740824">
              <w:rPr>
                <w:rFonts w:ascii="Times New Roman" w:hAnsi="Times New Roman" w:cs="Times New Roman"/>
                <w:noProof/>
                <w:webHidden/>
                <w:sz w:val="24"/>
                <w:szCs w:val="24"/>
              </w:rPr>
              <w:fldChar w:fldCharType="end"/>
            </w:r>
          </w:hyperlink>
        </w:p>
        <w:p w14:paraId="0473501C" w14:textId="09EA8ECA"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45" w:history="1">
            <w:r w:rsidR="006C58BF" w:rsidRPr="00740824">
              <w:rPr>
                <w:rStyle w:val="Hyperlink"/>
                <w:rFonts w:ascii="Times New Roman" w:hAnsi="Times New Roman" w:cs="Times New Roman"/>
                <w:b w:val="0"/>
                <w:bCs w:val="0"/>
                <w:i w:val="0"/>
                <w:iCs/>
                <w:noProof/>
                <w:color w:val="auto"/>
                <w:sz w:val="24"/>
                <w:szCs w:val="24"/>
              </w:rPr>
              <w:t>3.1. Klīniskā vide</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_Toc51157945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25</w:t>
            </w:r>
            <w:r w:rsidR="006C58BF" w:rsidRPr="00740824">
              <w:rPr>
                <w:rFonts w:ascii="Times New Roman" w:hAnsi="Times New Roman" w:cs="Times New Roman"/>
                <w:b w:val="0"/>
                <w:bCs w:val="0"/>
                <w:i w:val="0"/>
                <w:iCs/>
                <w:noProof/>
                <w:webHidden/>
                <w:sz w:val="24"/>
                <w:szCs w:val="24"/>
              </w:rPr>
              <w:fldChar w:fldCharType="end"/>
            </w:r>
          </w:hyperlink>
        </w:p>
        <w:p w14:paraId="56D4E4B6" w14:textId="165F08E6"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46" w:history="1">
            <w:r w:rsidR="006C58BF" w:rsidRPr="00740824">
              <w:rPr>
                <w:rStyle w:val="Hyperlink"/>
                <w:rFonts w:ascii="Times New Roman" w:hAnsi="Times New Roman" w:cs="Times New Roman"/>
                <w:b w:val="0"/>
                <w:bCs w:val="0"/>
                <w:i w:val="0"/>
                <w:iCs/>
                <w:noProof/>
                <w:color w:val="auto"/>
                <w:sz w:val="24"/>
                <w:szCs w:val="24"/>
              </w:rPr>
              <w:t>3.2. Izolācijas telpas</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_Toc51157946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25</w:t>
            </w:r>
            <w:r w:rsidR="006C58BF" w:rsidRPr="00740824">
              <w:rPr>
                <w:rFonts w:ascii="Times New Roman" w:hAnsi="Times New Roman" w:cs="Times New Roman"/>
                <w:b w:val="0"/>
                <w:bCs w:val="0"/>
                <w:i w:val="0"/>
                <w:iCs/>
                <w:noProof/>
                <w:webHidden/>
                <w:sz w:val="24"/>
                <w:szCs w:val="24"/>
              </w:rPr>
              <w:fldChar w:fldCharType="end"/>
            </w:r>
          </w:hyperlink>
        </w:p>
        <w:p w14:paraId="40571034" w14:textId="28A01B9B" w:rsidR="006C58BF" w:rsidRPr="00740824" w:rsidRDefault="00F13DB4" w:rsidP="00740824">
          <w:pPr>
            <w:pStyle w:val="TOC2"/>
            <w:tabs>
              <w:tab w:val="right" w:leader="dot" w:pos="9065"/>
            </w:tabs>
            <w:spacing w:before="0"/>
            <w:ind w:left="709"/>
            <w:jc w:val="both"/>
            <w:rPr>
              <w:rStyle w:val="Hyperlink"/>
              <w:rFonts w:ascii="Times New Roman" w:hAnsi="Times New Roman" w:cs="Times New Roman"/>
              <w:b w:val="0"/>
              <w:bCs w:val="0"/>
              <w:i w:val="0"/>
              <w:iCs/>
              <w:noProof/>
              <w:color w:val="auto"/>
              <w:sz w:val="24"/>
              <w:szCs w:val="24"/>
            </w:rPr>
          </w:pPr>
          <w:hyperlink w:anchor="_Toc51157947" w:history="1">
            <w:r w:rsidR="006C58BF" w:rsidRPr="00740824">
              <w:rPr>
                <w:rStyle w:val="Hyperlink"/>
                <w:rFonts w:ascii="Times New Roman" w:hAnsi="Times New Roman" w:cs="Times New Roman"/>
                <w:b w:val="0"/>
                <w:bCs w:val="0"/>
                <w:i w:val="0"/>
                <w:iCs/>
                <w:noProof/>
                <w:color w:val="auto"/>
                <w:sz w:val="24"/>
                <w:szCs w:val="24"/>
              </w:rPr>
              <w:t>3.2.1. Aizsargājošā izolācija un divkāršā izolācija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_Toc51157947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27</w:t>
            </w:r>
            <w:r w:rsidR="006C58BF" w:rsidRPr="00740824">
              <w:rPr>
                <w:rFonts w:ascii="Times New Roman" w:hAnsi="Times New Roman" w:cs="Times New Roman"/>
                <w:b w:val="0"/>
                <w:bCs w:val="0"/>
                <w:i w:val="0"/>
                <w:iCs/>
                <w:noProof/>
                <w:webHidden/>
                <w:sz w:val="24"/>
                <w:szCs w:val="24"/>
              </w:rPr>
              <w:fldChar w:fldCharType="end"/>
            </w:r>
          </w:hyperlink>
        </w:p>
        <w:p w14:paraId="7ED78B51" w14:textId="77777777" w:rsidR="00740824" w:rsidRPr="00740824" w:rsidRDefault="00740824" w:rsidP="006C58BF">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eastAsia="lv-LV"/>
            </w:rPr>
          </w:pPr>
        </w:p>
        <w:p w14:paraId="67157EEB" w14:textId="5F1309D8" w:rsidR="006C58BF" w:rsidRPr="00740824" w:rsidRDefault="00F13DB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51157948" w:history="1">
            <w:r w:rsidR="006C58BF" w:rsidRPr="00740824">
              <w:rPr>
                <w:rStyle w:val="Hyperlink"/>
                <w:rFonts w:ascii="Times New Roman" w:hAnsi="Times New Roman" w:cs="Times New Roman"/>
                <w:noProof/>
                <w:color w:val="auto"/>
                <w:sz w:val="24"/>
                <w:szCs w:val="24"/>
              </w:rPr>
              <w:t>4. Veterināro pacientu riska novērtējums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_Toc51157948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006C58BF" w:rsidRPr="00740824">
              <w:rPr>
                <w:rFonts w:ascii="Times New Roman" w:hAnsi="Times New Roman" w:cs="Times New Roman"/>
                <w:noProof/>
                <w:webHidden/>
                <w:sz w:val="24"/>
                <w:szCs w:val="24"/>
              </w:rPr>
              <w:fldChar w:fldCharType="end"/>
            </w:r>
          </w:hyperlink>
        </w:p>
        <w:p w14:paraId="3EB2EA04" w14:textId="049E2493"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49" w:history="1">
            <w:r w:rsidR="006C58BF" w:rsidRPr="00740824">
              <w:rPr>
                <w:rStyle w:val="Hyperlink"/>
                <w:rFonts w:ascii="Times New Roman" w:hAnsi="Times New Roman" w:cs="Times New Roman"/>
                <w:b w:val="0"/>
                <w:bCs w:val="0"/>
                <w:i w:val="0"/>
                <w:iCs/>
                <w:noProof/>
                <w:color w:val="auto"/>
                <w:sz w:val="24"/>
                <w:szCs w:val="24"/>
              </w:rPr>
              <w:t>4.1. Zema riska pacienti (zaļa krāsa)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_Toc51157949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28</w:t>
            </w:r>
            <w:r w:rsidR="006C58BF" w:rsidRPr="00740824">
              <w:rPr>
                <w:rFonts w:ascii="Times New Roman" w:hAnsi="Times New Roman" w:cs="Times New Roman"/>
                <w:b w:val="0"/>
                <w:bCs w:val="0"/>
                <w:i w:val="0"/>
                <w:iCs/>
                <w:noProof/>
                <w:webHidden/>
                <w:sz w:val="24"/>
                <w:szCs w:val="24"/>
              </w:rPr>
              <w:fldChar w:fldCharType="end"/>
            </w:r>
          </w:hyperlink>
        </w:p>
        <w:p w14:paraId="70C883D3" w14:textId="4ADF0BC3"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50" w:history="1">
            <w:r w:rsidR="006C58BF" w:rsidRPr="00740824">
              <w:rPr>
                <w:rStyle w:val="Hyperlink"/>
                <w:rFonts w:ascii="Times New Roman" w:hAnsi="Times New Roman" w:cs="Times New Roman"/>
                <w:b w:val="0"/>
                <w:bCs w:val="0"/>
                <w:i w:val="0"/>
                <w:iCs/>
                <w:noProof/>
                <w:color w:val="auto"/>
                <w:sz w:val="24"/>
                <w:szCs w:val="24"/>
              </w:rPr>
              <w:t>4.2. Vidēja riska pacienti (dzeltena krāsa)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_Toc51157950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29</w:t>
            </w:r>
            <w:r w:rsidR="006C58BF" w:rsidRPr="00740824">
              <w:rPr>
                <w:rFonts w:ascii="Times New Roman" w:hAnsi="Times New Roman" w:cs="Times New Roman"/>
                <w:b w:val="0"/>
                <w:bCs w:val="0"/>
                <w:i w:val="0"/>
                <w:iCs/>
                <w:noProof/>
                <w:webHidden/>
                <w:sz w:val="24"/>
                <w:szCs w:val="24"/>
              </w:rPr>
              <w:fldChar w:fldCharType="end"/>
            </w:r>
          </w:hyperlink>
        </w:p>
        <w:p w14:paraId="577636D4" w14:textId="100A17A1"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1" w:history="1">
            <w:r w:rsidR="006C58BF" w:rsidRPr="00740824">
              <w:rPr>
                <w:rStyle w:val="Hyperlink"/>
                <w:rFonts w:ascii="Times New Roman" w:hAnsi="Times New Roman" w:cs="Times New Roman"/>
                <w:b w:val="0"/>
                <w:bCs w:val="0"/>
                <w:i w:val="0"/>
                <w:iCs/>
                <w:noProof/>
                <w:color w:val="auto"/>
                <w:sz w:val="24"/>
                <w:szCs w:val="24"/>
              </w:rPr>
              <w:t>4.2.1. Procedūras, kas rada aerosolus</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_Toc51157951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29</w:t>
            </w:r>
            <w:r w:rsidR="006C58BF" w:rsidRPr="00740824">
              <w:rPr>
                <w:rFonts w:ascii="Times New Roman" w:hAnsi="Times New Roman" w:cs="Times New Roman"/>
                <w:b w:val="0"/>
                <w:bCs w:val="0"/>
                <w:i w:val="0"/>
                <w:iCs/>
                <w:noProof/>
                <w:webHidden/>
                <w:sz w:val="24"/>
                <w:szCs w:val="24"/>
              </w:rPr>
              <w:fldChar w:fldCharType="end"/>
            </w:r>
          </w:hyperlink>
        </w:p>
        <w:p w14:paraId="6D22428C" w14:textId="32781A78"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52" w:history="1">
            <w:r w:rsidR="006C58BF" w:rsidRPr="00740824">
              <w:rPr>
                <w:rStyle w:val="Hyperlink"/>
                <w:rFonts w:ascii="Times New Roman" w:hAnsi="Times New Roman" w:cs="Times New Roman"/>
                <w:b w:val="0"/>
                <w:bCs w:val="0"/>
                <w:i w:val="0"/>
                <w:iCs/>
                <w:noProof/>
                <w:color w:val="auto"/>
                <w:sz w:val="24"/>
                <w:szCs w:val="24"/>
              </w:rPr>
              <w:t>4.3. Augsta riska pacienti (sarkana krāsa)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_Toc51157952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30</w:t>
            </w:r>
            <w:r w:rsidR="006C58BF" w:rsidRPr="00740824">
              <w:rPr>
                <w:rFonts w:ascii="Times New Roman" w:hAnsi="Times New Roman" w:cs="Times New Roman"/>
                <w:b w:val="0"/>
                <w:bCs w:val="0"/>
                <w:i w:val="0"/>
                <w:iCs/>
                <w:noProof/>
                <w:webHidden/>
                <w:sz w:val="24"/>
                <w:szCs w:val="24"/>
              </w:rPr>
              <w:fldChar w:fldCharType="end"/>
            </w:r>
          </w:hyperlink>
        </w:p>
        <w:p w14:paraId="565FE567" w14:textId="6D4AFDAE"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3" w:history="1">
            <w:r w:rsidR="006C58BF" w:rsidRPr="00740824">
              <w:rPr>
                <w:rStyle w:val="Hyperlink"/>
                <w:rFonts w:ascii="Times New Roman" w:hAnsi="Times New Roman" w:cs="Times New Roman"/>
                <w:b w:val="0"/>
                <w:bCs w:val="0"/>
                <w:i w:val="0"/>
                <w:iCs/>
                <w:noProof/>
                <w:color w:val="auto"/>
                <w:sz w:val="24"/>
                <w:szCs w:val="24"/>
              </w:rPr>
              <w:t>4.3.1. Profilakses pasākumi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_Toc51157953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30</w:t>
            </w:r>
            <w:r w:rsidR="006C58BF" w:rsidRPr="00740824">
              <w:rPr>
                <w:rFonts w:ascii="Times New Roman" w:hAnsi="Times New Roman" w:cs="Times New Roman"/>
                <w:b w:val="0"/>
                <w:bCs w:val="0"/>
                <w:i w:val="0"/>
                <w:iCs/>
                <w:noProof/>
                <w:webHidden/>
                <w:sz w:val="24"/>
                <w:szCs w:val="24"/>
              </w:rPr>
              <w:fldChar w:fldCharType="end"/>
            </w:r>
          </w:hyperlink>
        </w:p>
        <w:p w14:paraId="37F073AA" w14:textId="22C2E75C"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4" w:history="1">
            <w:r w:rsidR="006C58BF" w:rsidRPr="00740824">
              <w:rPr>
                <w:rStyle w:val="Hyperlink"/>
                <w:rFonts w:ascii="Times New Roman" w:hAnsi="Times New Roman" w:cs="Times New Roman"/>
                <w:b w:val="0"/>
                <w:bCs w:val="0"/>
                <w:i w:val="0"/>
                <w:iCs/>
                <w:noProof/>
                <w:color w:val="auto"/>
                <w:sz w:val="24"/>
                <w:szCs w:val="24"/>
              </w:rPr>
              <w:t>4.3.2. Augstas kvalitātes aprūpes nodrošināšana izolētiem pacientiem</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_Toc51157954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30</w:t>
            </w:r>
            <w:r w:rsidR="006C58BF" w:rsidRPr="00740824">
              <w:rPr>
                <w:rFonts w:ascii="Times New Roman" w:hAnsi="Times New Roman" w:cs="Times New Roman"/>
                <w:b w:val="0"/>
                <w:bCs w:val="0"/>
                <w:i w:val="0"/>
                <w:iCs/>
                <w:noProof/>
                <w:webHidden/>
                <w:sz w:val="24"/>
                <w:szCs w:val="24"/>
              </w:rPr>
              <w:fldChar w:fldCharType="end"/>
            </w:r>
          </w:hyperlink>
        </w:p>
        <w:p w14:paraId="1E921308" w14:textId="7EDB7FD4" w:rsidR="006C58BF" w:rsidRPr="00740824" w:rsidRDefault="00F13DB4" w:rsidP="00740824">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55" w:history="1">
            <w:r w:rsidR="006C58BF" w:rsidRPr="00740824">
              <w:rPr>
                <w:rStyle w:val="Hyperlink"/>
                <w:rFonts w:ascii="Times New Roman" w:hAnsi="Times New Roman" w:cs="Times New Roman"/>
                <w:b w:val="0"/>
                <w:bCs w:val="0"/>
                <w:i w:val="0"/>
                <w:iCs/>
                <w:noProof/>
                <w:color w:val="auto"/>
                <w:sz w:val="24"/>
                <w:szCs w:val="24"/>
              </w:rPr>
              <w:t>4.4. Medicīnisko manipulāciju plānošana izolētajiem pacientiem</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_Toc51157955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31</w:t>
            </w:r>
            <w:r w:rsidR="006C58BF" w:rsidRPr="00740824">
              <w:rPr>
                <w:rFonts w:ascii="Times New Roman" w:hAnsi="Times New Roman" w:cs="Times New Roman"/>
                <w:b w:val="0"/>
                <w:bCs w:val="0"/>
                <w:i w:val="0"/>
                <w:iCs/>
                <w:noProof/>
                <w:webHidden/>
                <w:sz w:val="24"/>
                <w:szCs w:val="24"/>
              </w:rPr>
              <w:fldChar w:fldCharType="end"/>
            </w:r>
          </w:hyperlink>
        </w:p>
        <w:p w14:paraId="64F0DE50" w14:textId="347B7A77"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6" w:history="1">
            <w:r w:rsidR="006C58BF" w:rsidRPr="00740824">
              <w:rPr>
                <w:rStyle w:val="Hyperlink"/>
                <w:rFonts w:ascii="Times New Roman" w:hAnsi="Times New Roman" w:cs="Times New Roman"/>
                <w:b w:val="0"/>
                <w:bCs w:val="0"/>
                <w:i w:val="0"/>
                <w:iCs/>
                <w:noProof/>
                <w:color w:val="auto"/>
                <w:sz w:val="24"/>
                <w:szCs w:val="24"/>
              </w:rPr>
              <w:t>4.4.1. Izolēto pacientu ķirurģiskās operācijas</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_Toc51157956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31</w:t>
            </w:r>
            <w:r w:rsidR="006C58BF" w:rsidRPr="00740824">
              <w:rPr>
                <w:rFonts w:ascii="Times New Roman" w:hAnsi="Times New Roman" w:cs="Times New Roman"/>
                <w:b w:val="0"/>
                <w:bCs w:val="0"/>
                <w:i w:val="0"/>
                <w:iCs/>
                <w:noProof/>
                <w:webHidden/>
                <w:sz w:val="24"/>
                <w:szCs w:val="24"/>
              </w:rPr>
              <w:fldChar w:fldCharType="end"/>
            </w:r>
          </w:hyperlink>
        </w:p>
        <w:p w14:paraId="078D9D0D" w14:textId="608FB9B7"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7" w:history="1">
            <w:r w:rsidR="006C58BF" w:rsidRPr="00740824">
              <w:rPr>
                <w:rStyle w:val="Hyperlink"/>
                <w:rFonts w:ascii="Times New Roman" w:hAnsi="Times New Roman" w:cs="Times New Roman"/>
                <w:b w:val="0"/>
                <w:bCs w:val="0"/>
                <w:i w:val="0"/>
                <w:iCs/>
                <w:noProof/>
                <w:color w:val="auto"/>
                <w:sz w:val="24"/>
                <w:szCs w:val="24"/>
              </w:rPr>
              <w:t>4.4.2. Gatavošanās operācijai – operāciju zāle</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_Toc51157957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31</w:t>
            </w:r>
            <w:r w:rsidR="006C58BF" w:rsidRPr="00740824">
              <w:rPr>
                <w:rFonts w:ascii="Times New Roman" w:hAnsi="Times New Roman" w:cs="Times New Roman"/>
                <w:b w:val="0"/>
                <w:bCs w:val="0"/>
                <w:i w:val="0"/>
                <w:iCs/>
                <w:noProof/>
                <w:webHidden/>
                <w:sz w:val="24"/>
                <w:szCs w:val="24"/>
              </w:rPr>
              <w:fldChar w:fldCharType="end"/>
            </w:r>
          </w:hyperlink>
        </w:p>
        <w:p w14:paraId="5ECEA41C" w14:textId="48F7A7E7"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8" w:history="1">
            <w:r w:rsidR="006C58BF" w:rsidRPr="00740824">
              <w:rPr>
                <w:rStyle w:val="Hyperlink"/>
                <w:rFonts w:ascii="Times New Roman" w:hAnsi="Times New Roman" w:cs="Times New Roman"/>
                <w:b w:val="0"/>
                <w:bCs w:val="0"/>
                <w:i w:val="0"/>
                <w:iCs/>
                <w:noProof/>
                <w:color w:val="auto"/>
                <w:sz w:val="24"/>
                <w:szCs w:val="24"/>
              </w:rPr>
              <w:t>4.4.3. Gatavošanās operācijai – pacients</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_Toc51157958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31</w:t>
            </w:r>
            <w:r w:rsidR="006C58BF" w:rsidRPr="00740824">
              <w:rPr>
                <w:rFonts w:ascii="Times New Roman" w:hAnsi="Times New Roman" w:cs="Times New Roman"/>
                <w:b w:val="0"/>
                <w:bCs w:val="0"/>
                <w:i w:val="0"/>
                <w:iCs/>
                <w:noProof/>
                <w:webHidden/>
                <w:sz w:val="24"/>
                <w:szCs w:val="24"/>
              </w:rPr>
              <w:fldChar w:fldCharType="end"/>
            </w:r>
          </w:hyperlink>
        </w:p>
        <w:p w14:paraId="387A9C57" w14:textId="7981E058"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59" w:history="1">
            <w:r w:rsidR="006C58BF" w:rsidRPr="00740824">
              <w:rPr>
                <w:rStyle w:val="Hyperlink"/>
                <w:rFonts w:ascii="Times New Roman" w:hAnsi="Times New Roman" w:cs="Times New Roman"/>
                <w:b w:val="0"/>
                <w:bCs w:val="0"/>
                <w:i w:val="0"/>
                <w:iCs/>
                <w:noProof/>
                <w:color w:val="auto"/>
                <w:sz w:val="24"/>
                <w:szCs w:val="24"/>
              </w:rPr>
              <w:t>4.4.4. IAL un aseptika</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_Toc51157959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32</w:t>
            </w:r>
            <w:r w:rsidR="006C58BF" w:rsidRPr="00740824">
              <w:rPr>
                <w:rFonts w:ascii="Times New Roman" w:hAnsi="Times New Roman" w:cs="Times New Roman"/>
                <w:b w:val="0"/>
                <w:bCs w:val="0"/>
                <w:i w:val="0"/>
                <w:iCs/>
                <w:noProof/>
                <w:webHidden/>
                <w:sz w:val="24"/>
                <w:szCs w:val="24"/>
              </w:rPr>
              <w:fldChar w:fldCharType="end"/>
            </w:r>
          </w:hyperlink>
        </w:p>
        <w:p w14:paraId="52CC8B19" w14:textId="4E42B1E4" w:rsidR="006C58BF" w:rsidRPr="00740824" w:rsidRDefault="00F13DB4" w:rsidP="00740824">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60" w:history="1">
            <w:r w:rsidR="006C58BF" w:rsidRPr="00740824">
              <w:rPr>
                <w:rStyle w:val="Hyperlink"/>
                <w:rFonts w:ascii="Times New Roman" w:hAnsi="Times New Roman" w:cs="Times New Roman"/>
                <w:b w:val="0"/>
                <w:bCs w:val="0"/>
                <w:i w:val="0"/>
                <w:iCs/>
                <w:noProof/>
                <w:color w:val="auto"/>
                <w:sz w:val="24"/>
                <w:szCs w:val="24"/>
              </w:rPr>
              <w:t>4.4.5. Tīrīšana un dezinfekcija – augsta riska pacienti</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_Toc51157960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32</w:t>
            </w:r>
            <w:r w:rsidR="006C58BF" w:rsidRPr="00740824">
              <w:rPr>
                <w:rFonts w:ascii="Times New Roman" w:hAnsi="Times New Roman" w:cs="Times New Roman"/>
                <w:b w:val="0"/>
                <w:bCs w:val="0"/>
                <w:i w:val="0"/>
                <w:iCs/>
                <w:noProof/>
                <w:webHidden/>
                <w:sz w:val="24"/>
                <w:szCs w:val="24"/>
              </w:rPr>
              <w:fldChar w:fldCharType="end"/>
            </w:r>
          </w:hyperlink>
        </w:p>
        <w:p w14:paraId="0C012197" w14:textId="25B56FCB" w:rsidR="006C58BF" w:rsidRPr="00740824" w:rsidRDefault="00F13DB4" w:rsidP="00740824">
          <w:pPr>
            <w:pStyle w:val="TOC2"/>
            <w:tabs>
              <w:tab w:val="right" w:leader="dot" w:pos="9065"/>
            </w:tabs>
            <w:spacing w:before="0"/>
            <w:ind w:left="709"/>
            <w:jc w:val="both"/>
            <w:rPr>
              <w:rStyle w:val="Hyperlink"/>
              <w:rFonts w:ascii="Times New Roman" w:hAnsi="Times New Roman" w:cs="Times New Roman"/>
              <w:b w:val="0"/>
              <w:bCs w:val="0"/>
              <w:i w:val="0"/>
              <w:iCs/>
              <w:noProof/>
              <w:color w:val="auto"/>
              <w:sz w:val="24"/>
              <w:szCs w:val="24"/>
            </w:rPr>
          </w:pPr>
          <w:hyperlink w:anchor="_Toc51157961" w:history="1">
            <w:r w:rsidR="006C58BF" w:rsidRPr="00740824">
              <w:rPr>
                <w:rStyle w:val="Hyperlink"/>
                <w:rFonts w:ascii="Times New Roman" w:hAnsi="Times New Roman" w:cs="Times New Roman"/>
                <w:b w:val="0"/>
                <w:bCs w:val="0"/>
                <w:i w:val="0"/>
                <w:iCs/>
                <w:noProof/>
                <w:color w:val="auto"/>
                <w:sz w:val="24"/>
                <w:szCs w:val="24"/>
              </w:rPr>
              <w:t>4.4.6. Aprīkojuma apkope un operāciju zāles uzkopšana pēc izolēto pacientu operācijas</w:t>
            </w:r>
            <w:r w:rsidR="006C58BF" w:rsidRPr="00740824">
              <w:rPr>
                <w:rFonts w:ascii="Times New Roman" w:hAnsi="Times New Roman" w:cs="Times New Roman"/>
                <w:b w:val="0"/>
                <w:bCs w:val="0"/>
                <w:i w:val="0"/>
                <w:iCs/>
                <w:noProof/>
                <w:webHidden/>
                <w:sz w:val="24"/>
                <w:szCs w:val="24"/>
              </w:rPr>
              <w:tab/>
            </w:r>
            <w:r w:rsidR="006C58BF" w:rsidRPr="00740824">
              <w:rPr>
                <w:rFonts w:ascii="Times New Roman" w:hAnsi="Times New Roman" w:cs="Times New Roman"/>
                <w:b w:val="0"/>
                <w:bCs w:val="0"/>
                <w:i w:val="0"/>
                <w:iCs/>
                <w:noProof/>
                <w:webHidden/>
                <w:sz w:val="24"/>
                <w:szCs w:val="24"/>
              </w:rPr>
              <w:fldChar w:fldCharType="begin"/>
            </w:r>
            <w:r w:rsidR="006C58BF" w:rsidRPr="00740824">
              <w:rPr>
                <w:rFonts w:ascii="Times New Roman" w:hAnsi="Times New Roman" w:cs="Times New Roman"/>
                <w:b w:val="0"/>
                <w:bCs w:val="0"/>
                <w:i w:val="0"/>
                <w:iCs/>
                <w:noProof/>
                <w:webHidden/>
                <w:sz w:val="24"/>
                <w:szCs w:val="24"/>
              </w:rPr>
              <w:instrText xml:space="preserve"> PAGEREF _Toc51157961 \h </w:instrText>
            </w:r>
            <w:r w:rsidR="006C58BF" w:rsidRPr="00740824">
              <w:rPr>
                <w:rFonts w:ascii="Times New Roman" w:hAnsi="Times New Roman" w:cs="Times New Roman"/>
                <w:b w:val="0"/>
                <w:bCs w:val="0"/>
                <w:i w:val="0"/>
                <w:iCs/>
                <w:noProof/>
                <w:webHidden/>
                <w:sz w:val="24"/>
                <w:szCs w:val="24"/>
              </w:rPr>
            </w:r>
            <w:r w:rsidR="006C58BF" w:rsidRPr="00740824">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33</w:t>
            </w:r>
            <w:r w:rsidR="006C58BF" w:rsidRPr="00740824">
              <w:rPr>
                <w:rFonts w:ascii="Times New Roman" w:hAnsi="Times New Roman" w:cs="Times New Roman"/>
                <w:b w:val="0"/>
                <w:bCs w:val="0"/>
                <w:i w:val="0"/>
                <w:iCs/>
                <w:noProof/>
                <w:webHidden/>
                <w:sz w:val="24"/>
                <w:szCs w:val="24"/>
              </w:rPr>
              <w:fldChar w:fldCharType="end"/>
            </w:r>
          </w:hyperlink>
        </w:p>
        <w:p w14:paraId="1E115844" w14:textId="77777777" w:rsidR="00740824" w:rsidRPr="00740824" w:rsidRDefault="00740824" w:rsidP="006C58BF">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eastAsia="lv-LV"/>
            </w:rPr>
          </w:pPr>
        </w:p>
        <w:p w14:paraId="227259BA" w14:textId="3D7892E0" w:rsidR="006C58BF" w:rsidRPr="00740824" w:rsidRDefault="00F13DB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hyperlink w:anchor="_Toc51157962" w:history="1">
            <w:r w:rsidR="006C58BF" w:rsidRPr="00740824">
              <w:rPr>
                <w:rStyle w:val="Hyperlink"/>
                <w:rFonts w:ascii="Times New Roman" w:hAnsi="Times New Roman" w:cs="Times New Roman"/>
                <w:noProof/>
                <w:color w:val="auto"/>
                <w:sz w:val="24"/>
                <w:szCs w:val="24"/>
              </w:rPr>
              <w:t>5. Ikdienas dekontaminācija – klīnikas telpas un aprīkojums</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_Toc51157962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34</w:t>
            </w:r>
            <w:r w:rsidR="006C58BF" w:rsidRPr="00740824">
              <w:rPr>
                <w:rFonts w:ascii="Times New Roman" w:hAnsi="Times New Roman" w:cs="Times New Roman"/>
                <w:noProof/>
                <w:webHidden/>
                <w:sz w:val="24"/>
                <w:szCs w:val="24"/>
              </w:rPr>
              <w:fldChar w:fldCharType="end"/>
            </w:r>
          </w:hyperlink>
        </w:p>
        <w:p w14:paraId="17E8ED12" w14:textId="1F7B062F"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63" w:history="1">
            <w:r w:rsidR="006C58BF" w:rsidRPr="00F01391">
              <w:rPr>
                <w:rStyle w:val="Hyperlink"/>
                <w:rFonts w:ascii="Times New Roman" w:hAnsi="Times New Roman" w:cs="Times New Roman"/>
                <w:b w:val="0"/>
                <w:bCs w:val="0"/>
                <w:i w:val="0"/>
                <w:iCs/>
                <w:noProof/>
                <w:color w:val="auto"/>
                <w:sz w:val="24"/>
                <w:szCs w:val="24"/>
              </w:rPr>
              <w:t>5.1. Ierīču, aprīkojuma un personisko priekšmetu dekontaminācija</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_Toc51157963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34</w:t>
            </w:r>
            <w:r w:rsidR="006C58BF" w:rsidRPr="00F01391">
              <w:rPr>
                <w:rFonts w:ascii="Times New Roman" w:hAnsi="Times New Roman" w:cs="Times New Roman"/>
                <w:b w:val="0"/>
                <w:bCs w:val="0"/>
                <w:i w:val="0"/>
                <w:iCs/>
                <w:noProof/>
                <w:webHidden/>
                <w:sz w:val="24"/>
                <w:szCs w:val="24"/>
              </w:rPr>
              <w:fldChar w:fldCharType="end"/>
            </w:r>
          </w:hyperlink>
        </w:p>
        <w:p w14:paraId="5DDB7D5D" w14:textId="6F7B3A29" w:rsidR="006C58BF" w:rsidRPr="00F01391" w:rsidRDefault="00F13DB4" w:rsidP="00F01391">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64" w:history="1">
            <w:r w:rsidR="006C58BF" w:rsidRPr="00F01391">
              <w:rPr>
                <w:rStyle w:val="Hyperlink"/>
                <w:rFonts w:ascii="Times New Roman" w:hAnsi="Times New Roman" w:cs="Times New Roman"/>
                <w:b w:val="0"/>
                <w:bCs w:val="0"/>
                <w:i w:val="0"/>
                <w:iCs/>
                <w:noProof/>
                <w:color w:val="auto"/>
                <w:sz w:val="24"/>
                <w:szCs w:val="24"/>
              </w:rPr>
              <w:t>5.1.1. Ierīces un aprīkojums</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_Toc51157964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34</w:t>
            </w:r>
            <w:r w:rsidR="006C58BF" w:rsidRPr="00F01391">
              <w:rPr>
                <w:rFonts w:ascii="Times New Roman" w:hAnsi="Times New Roman" w:cs="Times New Roman"/>
                <w:b w:val="0"/>
                <w:bCs w:val="0"/>
                <w:i w:val="0"/>
                <w:iCs/>
                <w:noProof/>
                <w:webHidden/>
                <w:sz w:val="24"/>
                <w:szCs w:val="24"/>
              </w:rPr>
              <w:fldChar w:fldCharType="end"/>
            </w:r>
          </w:hyperlink>
        </w:p>
        <w:p w14:paraId="486550F8" w14:textId="2C117F35" w:rsidR="006C58BF" w:rsidRPr="00F01391" w:rsidRDefault="00F13DB4" w:rsidP="00F01391">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65" w:history="1">
            <w:r w:rsidR="006C58BF" w:rsidRPr="00F01391">
              <w:rPr>
                <w:rStyle w:val="Hyperlink"/>
                <w:rFonts w:ascii="Times New Roman" w:hAnsi="Times New Roman" w:cs="Times New Roman"/>
                <w:b w:val="0"/>
                <w:bCs w:val="0"/>
                <w:i w:val="0"/>
                <w:iCs/>
                <w:noProof/>
                <w:color w:val="auto"/>
                <w:sz w:val="24"/>
                <w:szCs w:val="24"/>
              </w:rPr>
              <w:t>5.1.2. Personiskie priekšmetis</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_Toc51157965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35</w:t>
            </w:r>
            <w:r w:rsidR="006C58BF" w:rsidRPr="00F01391">
              <w:rPr>
                <w:rFonts w:ascii="Times New Roman" w:hAnsi="Times New Roman" w:cs="Times New Roman"/>
                <w:b w:val="0"/>
                <w:bCs w:val="0"/>
                <w:i w:val="0"/>
                <w:iCs/>
                <w:noProof/>
                <w:webHidden/>
                <w:sz w:val="24"/>
                <w:szCs w:val="24"/>
              </w:rPr>
              <w:fldChar w:fldCharType="end"/>
            </w:r>
          </w:hyperlink>
        </w:p>
        <w:p w14:paraId="71E0216B" w14:textId="777576E6" w:rsidR="006C58BF" w:rsidRPr="00F01391" w:rsidRDefault="00F13DB4" w:rsidP="00F01391">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66" w:history="1">
            <w:r w:rsidR="006C58BF" w:rsidRPr="00F01391">
              <w:rPr>
                <w:rStyle w:val="Hyperlink"/>
                <w:rFonts w:ascii="Times New Roman" w:hAnsi="Times New Roman" w:cs="Times New Roman"/>
                <w:b w:val="0"/>
                <w:bCs w:val="0"/>
                <w:i w:val="0"/>
                <w:iCs/>
                <w:noProof/>
                <w:color w:val="auto"/>
                <w:sz w:val="24"/>
                <w:szCs w:val="24"/>
              </w:rPr>
              <w:t>5.1.3. Rīcība ar atkritumiem un veļu</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_Toc51157966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35</w:t>
            </w:r>
            <w:r w:rsidR="006C58BF" w:rsidRPr="00F01391">
              <w:rPr>
                <w:rFonts w:ascii="Times New Roman" w:hAnsi="Times New Roman" w:cs="Times New Roman"/>
                <w:b w:val="0"/>
                <w:bCs w:val="0"/>
                <w:i w:val="0"/>
                <w:iCs/>
                <w:noProof/>
                <w:webHidden/>
                <w:sz w:val="24"/>
                <w:szCs w:val="24"/>
              </w:rPr>
              <w:fldChar w:fldCharType="end"/>
            </w:r>
          </w:hyperlink>
        </w:p>
        <w:p w14:paraId="3E6EF238" w14:textId="15690D29"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67" w:history="1">
            <w:r w:rsidR="006C58BF" w:rsidRPr="00F01391">
              <w:rPr>
                <w:rStyle w:val="Hyperlink"/>
                <w:rFonts w:ascii="Times New Roman" w:hAnsi="Times New Roman" w:cs="Times New Roman"/>
                <w:b w:val="0"/>
                <w:bCs w:val="0"/>
                <w:i w:val="0"/>
                <w:iCs/>
                <w:noProof/>
                <w:color w:val="auto"/>
                <w:sz w:val="24"/>
                <w:szCs w:val="24"/>
              </w:rPr>
              <w:t>5.2. Ikdienas tīrīšana</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_Toc51157967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36</w:t>
            </w:r>
            <w:r w:rsidR="006C58BF" w:rsidRPr="00F01391">
              <w:rPr>
                <w:rFonts w:ascii="Times New Roman" w:hAnsi="Times New Roman" w:cs="Times New Roman"/>
                <w:b w:val="0"/>
                <w:bCs w:val="0"/>
                <w:i w:val="0"/>
                <w:iCs/>
                <w:noProof/>
                <w:webHidden/>
                <w:sz w:val="24"/>
                <w:szCs w:val="24"/>
              </w:rPr>
              <w:fldChar w:fldCharType="end"/>
            </w:r>
          </w:hyperlink>
        </w:p>
        <w:p w14:paraId="414F1AFF" w14:textId="2696AAC8" w:rsidR="006C58BF" w:rsidRPr="00F01391" w:rsidRDefault="00F13DB4" w:rsidP="00F01391">
          <w:pPr>
            <w:pStyle w:val="TOC2"/>
            <w:tabs>
              <w:tab w:val="right" w:leader="dot" w:pos="9065"/>
            </w:tabs>
            <w:spacing w:before="0"/>
            <w:ind w:left="709"/>
            <w:jc w:val="both"/>
            <w:rPr>
              <w:rFonts w:ascii="Times New Roman" w:eastAsiaTheme="minorEastAsia" w:hAnsi="Times New Roman" w:cs="Times New Roman"/>
              <w:b w:val="0"/>
              <w:bCs w:val="0"/>
              <w:i w:val="0"/>
              <w:iCs/>
              <w:noProof/>
              <w:sz w:val="24"/>
              <w:szCs w:val="24"/>
              <w:lang w:eastAsia="lv-LV"/>
            </w:rPr>
          </w:pPr>
          <w:hyperlink w:anchor="_Toc51157968" w:history="1">
            <w:r w:rsidR="006C58BF" w:rsidRPr="00F01391">
              <w:rPr>
                <w:rStyle w:val="Hyperlink"/>
                <w:rFonts w:ascii="Times New Roman" w:hAnsi="Times New Roman" w:cs="Times New Roman"/>
                <w:b w:val="0"/>
                <w:bCs w:val="0"/>
                <w:i w:val="0"/>
                <w:iCs/>
                <w:noProof/>
                <w:color w:val="auto"/>
                <w:sz w:val="24"/>
                <w:szCs w:val="24"/>
              </w:rPr>
              <w:t>5.2.1. Ikdienas tīrīšana</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_Toc51157968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38</w:t>
            </w:r>
            <w:r w:rsidR="006C58BF" w:rsidRPr="00F01391">
              <w:rPr>
                <w:rFonts w:ascii="Times New Roman" w:hAnsi="Times New Roman" w:cs="Times New Roman"/>
                <w:b w:val="0"/>
                <w:bCs w:val="0"/>
                <w:i w:val="0"/>
                <w:iCs/>
                <w:noProof/>
                <w:webHidden/>
                <w:sz w:val="24"/>
                <w:szCs w:val="24"/>
              </w:rPr>
              <w:fldChar w:fldCharType="end"/>
            </w:r>
          </w:hyperlink>
        </w:p>
        <w:p w14:paraId="12CB7B83" w14:textId="5851E69A" w:rsidR="006C58BF" w:rsidRPr="00F01391" w:rsidRDefault="00F13DB4" w:rsidP="00F01391">
          <w:pPr>
            <w:pStyle w:val="TOC2"/>
            <w:tabs>
              <w:tab w:val="right" w:leader="dot" w:pos="9065"/>
            </w:tabs>
            <w:spacing w:before="0"/>
            <w:ind w:left="709"/>
            <w:jc w:val="both"/>
            <w:rPr>
              <w:rStyle w:val="Hyperlink"/>
              <w:rFonts w:ascii="Times New Roman" w:hAnsi="Times New Roman" w:cs="Times New Roman"/>
              <w:b w:val="0"/>
              <w:bCs w:val="0"/>
              <w:i w:val="0"/>
              <w:iCs/>
              <w:noProof/>
              <w:color w:val="auto"/>
              <w:sz w:val="24"/>
              <w:szCs w:val="24"/>
            </w:rPr>
          </w:pPr>
          <w:hyperlink w:anchor="_Toc51157969" w:history="1">
            <w:r w:rsidR="006C58BF" w:rsidRPr="00F01391">
              <w:rPr>
                <w:rStyle w:val="Hyperlink"/>
                <w:rFonts w:ascii="Times New Roman" w:hAnsi="Times New Roman" w:cs="Times New Roman"/>
                <w:b w:val="0"/>
                <w:bCs w:val="0"/>
                <w:i w:val="0"/>
                <w:iCs/>
                <w:noProof/>
                <w:color w:val="auto"/>
                <w:sz w:val="24"/>
                <w:szCs w:val="24"/>
              </w:rPr>
              <w:t>5.2.2. Dezinfekcija</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_Toc51157969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39</w:t>
            </w:r>
            <w:r w:rsidR="006C58BF" w:rsidRPr="00F01391">
              <w:rPr>
                <w:rFonts w:ascii="Times New Roman" w:hAnsi="Times New Roman" w:cs="Times New Roman"/>
                <w:b w:val="0"/>
                <w:bCs w:val="0"/>
                <w:i w:val="0"/>
                <w:iCs/>
                <w:noProof/>
                <w:webHidden/>
                <w:sz w:val="24"/>
                <w:szCs w:val="24"/>
              </w:rPr>
              <w:fldChar w:fldCharType="end"/>
            </w:r>
          </w:hyperlink>
        </w:p>
        <w:p w14:paraId="6DDA93F4" w14:textId="77777777" w:rsidR="00740824" w:rsidRPr="00740824" w:rsidRDefault="00740824" w:rsidP="006C58BF">
          <w:pPr>
            <w:pStyle w:val="TOC2"/>
            <w:tabs>
              <w:tab w:val="right" w:leader="dot" w:pos="9065"/>
            </w:tabs>
            <w:spacing w:before="0"/>
            <w:ind w:left="0"/>
            <w:jc w:val="both"/>
            <w:rPr>
              <w:rFonts w:ascii="Times New Roman" w:eastAsiaTheme="minorEastAsia" w:hAnsi="Times New Roman" w:cs="Times New Roman"/>
              <w:b w:val="0"/>
              <w:bCs w:val="0"/>
              <w:i w:val="0"/>
              <w:noProof/>
              <w:sz w:val="24"/>
              <w:szCs w:val="24"/>
              <w:lang w:eastAsia="lv-LV"/>
            </w:rPr>
          </w:pPr>
        </w:p>
        <w:p w14:paraId="234E0006" w14:textId="0FDD983D" w:rsidR="006C58BF" w:rsidRDefault="00F13DB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51157970" w:history="1">
            <w:r w:rsidR="006C58BF" w:rsidRPr="00740824">
              <w:rPr>
                <w:rStyle w:val="Hyperlink"/>
                <w:rFonts w:ascii="Times New Roman" w:hAnsi="Times New Roman" w:cs="Times New Roman"/>
                <w:noProof/>
                <w:color w:val="auto"/>
                <w:sz w:val="24"/>
                <w:szCs w:val="24"/>
              </w:rPr>
              <w:t>6. Secinājumi</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_Toc51157970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39</w:t>
            </w:r>
            <w:r w:rsidR="006C58BF" w:rsidRPr="00740824">
              <w:rPr>
                <w:rFonts w:ascii="Times New Roman" w:hAnsi="Times New Roman" w:cs="Times New Roman"/>
                <w:noProof/>
                <w:webHidden/>
                <w:sz w:val="24"/>
                <w:szCs w:val="24"/>
              </w:rPr>
              <w:fldChar w:fldCharType="end"/>
            </w:r>
          </w:hyperlink>
        </w:p>
        <w:p w14:paraId="2062F14B" w14:textId="77777777" w:rsidR="00740824" w:rsidRPr="00740824" w:rsidRDefault="0074082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14:paraId="026398D6" w14:textId="2D2C218B" w:rsidR="006C58BF" w:rsidRDefault="00F13DB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hyperlink w:anchor="_Toc51157971" w:history="1">
            <w:r w:rsidR="006C58BF" w:rsidRPr="00740824">
              <w:rPr>
                <w:rStyle w:val="Hyperlink"/>
                <w:rFonts w:ascii="Times New Roman" w:hAnsi="Times New Roman" w:cs="Times New Roman"/>
                <w:noProof/>
                <w:color w:val="auto"/>
                <w:sz w:val="24"/>
                <w:szCs w:val="24"/>
              </w:rPr>
              <w:t>Papildu literatūra</w:t>
            </w:r>
            <w:r w:rsidR="006C58BF" w:rsidRPr="00740824">
              <w:rPr>
                <w:rFonts w:ascii="Times New Roman" w:hAnsi="Times New Roman" w:cs="Times New Roman"/>
                <w:noProof/>
                <w:webHidden/>
                <w:sz w:val="24"/>
                <w:szCs w:val="24"/>
              </w:rPr>
              <w:tab/>
            </w:r>
            <w:r w:rsidR="006C58BF" w:rsidRPr="00740824">
              <w:rPr>
                <w:rFonts w:ascii="Times New Roman" w:hAnsi="Times New Roman" w:cs="Times New Roman"/>
                <w:noProof/>
                <w:webHidden/>
                <w:sz w:val="24"/>
                <w:szCs w:val="24"/>
              </w:rPr>
              <w:fldChar w:fldCharType="begin"/>
            </w:r>
            <w:r w:rsidR="006C58BF" w:rsidRPr="00740824">
              <w:rPr>
                <w:rFonts w:ascii="Times New Roman" w:hAnsi="Times New Roman" w:cs="Times New Roman"/>
                <w:noProof/>
                <w:webHidden/>
                <w:sz w:val="24"/>
                <w:szCs w:val="24"/>
              </w:rPr>
              <w:instrText xml:space="preserve"> PAGEREF _Toc51157971 \h </w:instrText>
            </w:r>
            <w:r w:rsidR="006C58BF" w:rsidRPr="00740824">
              <w:rPr>
                <w:rFonts w:ascii="Times New Roman" w:hAnsi="Times New Roman" w:cs="Times New Roman"/>
                <w:noProof/>
                <w:webHidden/>
                <w:sz w:val="24"/>
                <w:szCs w:val="24"/>
              </w:rPr>
            </w:r>
            <w:r w:rsidR="006C58BF" w:rsidRPr="0074082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6C58BF" w:rsidRPr="00740824">
              <w:rPr>
                <w:rFonts w:ascii="Times New Roman" w:hAnsi="Times New Roman" w:cs="Times New Roman"/>
                <w:noProof/>
                <w:webHidden/>
                <w:sz w:val="24"/>
                <w:szCs w:val="24"/>
              </w:rPr>
              <w:fldChar w:fldCharType="end"/>
            </w:r>
          </w:hyperlink>
        </w:p>
        <w:p w14:paraId="4CFF46DF" w14:textId="784ECA13" w:rsidR="00740824" w:rsidRDefault="0074082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rPr>
          </w:pPr>
        </w:p>
        <w:p w14:paraId="01AB3EC8" w14:textId="178213BD" w:rsidR="00740824" w:rsidRPr="00740824" w:rsidRDefault="00740824" w:rsidP="006C58BF">
          <w:pPr>
            <w:pStyle w:val="TOC1"/>
            <w:tabs>
              <w:tab w:val="right" w:leader="dot" w:pos="9065"/>
            </w:tabs>
            <w:spacing w:before="0"/>
            <w:ind w:left="0" w:firstLine="0"/>
            <w:jc w:val="both"/>
            <w:rPr>
              <w:rStyle w:val="Hyperlink"/>
              <w:rFonts w:ascii="Times New Roman" w:hAnsi="Times New Roman" w:cs="Times New Roman"/>
              <w:noProof/>
              <w:color w:val="auto"/>
              <w:sz w:val="24"/>
              <w:szCs w:val="24"/>
              <w:u w:val="none"/>
            </w:rPr>
          </w:pPr>
          <w:r w:rsidRPr="00740824">
            <w:rPr>
              <w:rStyle w:val="Hyperlink"/>
              <w:rFonts w:ascii="Times New Roman" w:hAnsi="Times New Roman" w:cs="Times New Roman"/>
              <w:noProof/>
              <w:color w:val="auto"/>
              <w:sz w:val="24"/>
              <w:szCs w:val="24"/>
              <w:u w:val="none"/>
            </w:rPr>
            <w:t>Pielikumi</w:t>
          </w:r>
        </w:p>
        <w:p w14:paraId="4B8828B8" w14:textId="77777777" w:rsidR="00740824" w:rsidRPr="00740824" w:rsidRDefault="00740824" w:rsidP="006C58BF">
          <w:pPr>
            <w:pStyle w:val="TOC1"/>
            <w:tabs>
              <w:tab w:val="right" w:leader="dot" w:pos="9065"/>
            </w:tabs>
            <w:spacing w:before="0"/>
            <w:ind w:left="0" w:firstLine="0"/>
            <w:jc w:val="both"/>
            <w:rPr>
              <w:rFonts w:ascii="Times New Roman" w:eastAsiaTheme="minorEastAsia" w:hAnsi="Times New Roman" w:cs="Times New Roman"/>
              <w:b w:val="0"/>
              <w:bCs w:val="0"/>
              <w:noProof/>
              <w:sz w:val="24"/>
              <w:szCs w:val="24"/>
              <w:lang w:eastAsia="lv-LV"/>
            </w:rPr>
          </w:pPr>
        </w:p>
        <w:p w14:paraId="41EAF520" w14:textId="63A945C8"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72" w:history="1">
            <w:r w:rsidR="006C58BF" w:rsidRPr="00F01391">
              <w:rPr>
                <w:rStyle w:val="Hyperlink"/>
                <w:rFonts w:ascii="Times New Roman" w:hAnsi="Times New Roman" w:cs="Times New Roman"/>
                <w:b w:val="0"/>
                <w:bCs w:val="0"/>
                <w:i w:val="0"/>
                <w:iCs/>
                <w:noProof/>
                <w:color w:val="auto"/>
                <w:sz w:val="24"/>
                <w:szCs w:val="24"/>
              </w:rPr>
              <w:t>1. pielikums. Patogēnie mikroorganismi, galvenie inficēšanās ceļi un obligātie profilakses pasākumi</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_Toc51157972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42</w:t>
            </w:r>
            <w:r w:rsidR="006C58BF" w:rsidRPr="00F01391">
              <w:rPr>
                <w:rFonts w:ascii="Times New Roman" w:hAnsi="Times New Roman" w:cs="Times New Roman"/>
                <w:b w:val="0"/>
                <w:bCs w:val="0"/>
                <w:i w:val="0"/>
                <w:iCs/>
                <w:noProof/>
                <w:webHidden/>
                <w:sz w:val="24"/>
                <w:szCs w:val="24"/>
              </w:rPr>
              <w:fldChar w:fldCharType="end"/>
            </w:r>
          </w:hyperlink>
        </w:p>
        <w:p w14:paraId="6DCAACFC" w14:textId="1731E783"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73" w:history="1">
            <w:r w:rsidR="006C58BF" w:rsidRPr="00F01391">
              <w:rPr>
                <w:rStyle w:val="Hyperlink"/>
                <w:rFonts w:ascii="Times New Roman" w:hAnsi="Times New Roman" w:cs="Times New Roman"/>
                <w:b w:val="0"/>
                <w:bCs w:val="0"/>
                <w:i w:val="0"/>
                <w:iCs/>
                <w:noProof/>
                <w:color w:val="auto"/>
                <w:sz w:val="24"/>
                <w:szCs w:val="24"/>
              </w:rPr>
              <w:t>2. pielikums. Patogēno mikroorganismu dzīvotspēja, ieteicamie dezinfekcijas līdzekļi</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_Toc51157973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44</w:t>
            </w:r>
            <w:r w:rsidR="006C58BF" w:rsidRPr="00F01391">
              <w:rPr>
                <w:rFonts w:ascii="Times New Roman" w:hAnsi="Times New Roman" w:cs="Times New Roman"/>
                <w:b w:val="0"/>
                <w:bCs w:val="0"/>
                <w:i w:val="0"/>
                <w:iCs/>
                <w:noProof/>
                <w:webHidden/>
                <w:sz w:val="24"/>
                <w:szCs w:val="24"/>
              </w:rPr>
              <w:fldChar w:fldCharType="end"/>
            </w:r>
          </w:hyperlink>
        </w:p>
        <w:p w14:paraId="135B20A8" w14:textId="51E2CECA"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74" w:history="1">
            <w:r w:rsidR="006C58BF" w:rsidRPr="00F01391">
              <w:rPr>
                <w:rStyle w:val="Hyperlink"/>
                <w:rFonts w:ascii="Times New Roman" w:hAnsi="Times New Roman" w:cs="Times New Roman"/>
                <w:b w:val="0"/>
                <w:bCs w:val="0"/>
                <w:i w:val="0"/>
                <w:iCs/>
                <w:noProof/>
                <w:color w:val="auto"/>
                <w:sz w:val="24"/>
                <w:szCs w:val="24"/>
              </w:rPr>
              <w:t>3. pielikums. Dažādiem mērķiem paredzēti mazgāšanas līdzekļi un dezinfekcijas līdzekļi. Tabulā ir uzskaitīti daži Somijā visbiežāk izmantotie mazgāšanas līdzekļi, šis saraksts nav izsmeļošs.</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_Toc51157974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46</w:t>
            </w:r>
            <w:r w:rsidR="006C58BF" w:rsidRPr="00F01391">
              <w:rPr>
                <w:rFonts w:ascii="Times New Roman" w:hAnsi="Times New Roman" w:cs="Times New Roman"/>
                <w:b w:val="0"/>
                <w:bCs w:val="0"/>
                <w:i w:val="0"/>
                <w:iCs/>
                <w:noProof/>
                <w:webHidden/>
                <w:sz w:val="24"/>
                <w:szCs w:val="24"/>
              </w:rPr>
              <w:fldChar w:fldCharType="end"/>
            </w:r>
          </w:hyperlink>
        </w:p>
        <w:p w14:paraId="2A009018" w14:textId="189FFBD8" w:rsidR="006C58BF" w:rsidRPr="00F01391" w:rsidRDefault="00F13DB4" w:rsidP="00F01391">
          <w:pPr>
            <w:pStyle w:val="TOC2"/>
            <w:tabs>
              <w:tab w:val="right" w:leader="dot" w:pos="9065"/>
            </w:tabs>
            <w:spacing w:before="0"/>
            <w:ind w:left="284"/>
            <w:jc w:val="both"/>
            <w:rPr>
              <w:rFonts w:ascii="Times New Roman" w:eastAsiaTheme="minorEastAsia" w:hAnsi="Times New Roman" w:cs="Times New Roman"/>
              <w:b w:val="0"/>
              <w:bCs w:val="0"/>
              <w:i w:val="0"/>
              <w:iCs/>
              <w:noProof/>
              <w:sz w:val="24"/>
              <w:szCs w:val="24"/>
              <w:lang w:eastAsia="lv-LV"/>
            </w:rPr>
          </w:pPr>
          <w:hyperlink w:anchor="_Toc51157975" w:history="1">
            <w:r w:rsidR="006C58BF" w:rsidRPr="00F01391">
              <w:rPr>
                <w:rStyle w:val="Hyperlink"/>
                <w:rFonts w:ascii="Times New Roman" w:hAnsi="Times New Roman" w:cs="Times New Roman"/>
                <w:b w:val="0"/>
                <w:bCs w:val="0"/>
                <w:i w:val="0"/>
                <w:iCs/>
                <w:noProof/>
                <w:color w:val="auto"/>
                <w:sz w:val="24"/>
                <w:szCs w:val="24"/>
              </w:rPr>
              <w:t>4. pielikums. Informācija par mikroorganismu rezistenci</w:t>
            </w:r>
            <w:r w:rsidR="006C58BF" w:rsidRPr="00F01391">
              <w:rPr>
                <w:rFonts w:ascii="Times New Roman" w:hAnsi="Times New Roman" w:cs="Times New Roman"/>
                <w:b w:val="0"/>
                <w:bCs w:val="0"/>
                <w:i w:val="0"/>
                <w:iCs/>
                <w:noProof/>
                <w:webHidden/>
                <w:sz w:val="24"/>
                <w:szCs w:val="24"/>
              </w:rPr>
              <w:tab/>
            </w:r>
            <w:r w:rsidR="006C58BF" w:rsidRPr="00F01391">
              <w:rPr>
                <w:rFonts w:ascii="Times New Roman" w:hAnsi="Times New Roman" w:cs="Times New Roman"/>
                <w:b w:val="0"/>
                <w:bCs w:val="0"/>
                <w:i w:val="0"/>
                <w:iCs/>
                <w:noProof/>
                <w:webHidden/>
                <w:sz w:val="24"/>
                <w:szCs w:val="24"/>
              </w:rPr>
              <w:fldChar w:fldCharType="begin"/>
            </w:r>
            <w:r w:rsidR="006C58BF" w:rsidRPr="00F01391">
              <w:rPr>
                <w:rFonts w:ascii="Times New Roman" w:hAnsi="Times New Roman" w:cs="Times New Roman"/>
                <w:b w:val="0"/>
                <w:bCs w:val="0"/>
                <w:i w:val="0"/>
                <w:iCs/>
                <w:noProof/>
                <w:webHidden/>
                <w:sz w:val="24"/>
                <w:szCs w:val="24"/>
              </w:rPr>
              <w:instrText xml:space="preserve"> PAGEREF _Toc51157975 \h </w:instrText>
            </w:r>
            <w:r w:rsidR="006C58BF" w:rsidRPr="00F01391">
              <w:rPr>
                <w:rFonts w:ascii="Times New Roman" w:hAnsi="Times New Roman" w:cs="Times New Roman"/>
                <w:b w:val="0"/>
                <w:bCs w:val="0"/>
                <w:i w:val="0"/>
                <w:iCs/>
                <w:noProof/>
                <w:webHidden/>
                <w:sz w:val="24"/>
                <w:szCs w:val="24"/>
              </w:rPr>
            </w:r>
            <w:r w:rsidR="006C58BF" w:rsidRPr="00F01391">
              <w:rPr>
                <w:rFonts w:ascii="Times New Roman" w:hAnsi="Times New Roman" w:cs="Times New Roman"/>
                <w:b w:val="0"/>
                <w:bCs w:val="0"/>
                <w:i w:val="0"/>
                <w:iCs/>
                <w:noProof/>
                <w:webHidden/>
                <w:sz w:val="24"/>
                <w:szCs w:val="24"/>
              </w:rPr>
              <w:fldChar w:fldCharType="separate"/>
            </w:r>
            <w:r>
              <w:rPr>
                <w:rFonts w:ascii="Times New Roman" w:hAnsi="Times New Roman" w:cs="Times New Roman"/>
                <w:b w:val="0"/>
                <w:bCs w:val="0"/>
                <w:i w:val="0"/>
                <w:iCs/>
                <w:noProof/>
                <w:webHidden/>
                <w:sz w:val="24"/>
                <w:szCs w:val="24"/>
              </w:rPr>
              <w:t>49</w:t>
            </w:r>
            <w:r w:rsidR="006C58BF" w:rsidRPr="00F01391">
              <w:rPr>
                <w:rFonts w:ascii="Times New Roman" w:hAnsi="Times New Roman" w:cs="Times New Roman"/>
                <w:b w:val="0"/>
                <w:bCs w:val="0"/>
                <w:i w:val="0"/>
                <w:iCs/>
                <w:noProof/>
                <w:webHidden/>
                <w:sz w:val="24"/>
                <w:szCs w:val="24"/>
              </w:rPr>
              <w:fldChar w:fldCharType="end"/>
            </w:r>
          </w:hyperlink>
        </w:p>
        <w:p w14:paraId="4B163C18" w14:textId="72A4B1FF" w:rsidR="00C02D86" w:rsidRPr="00740824" w:rsidRDefault="00C02D86" w:rsidP="006C58BF">
          <w:pPr>
            <w:jc w:val="both"/>
            <w:rPr>
              <w:rFonts w:ascii="Times New Roman" w:hAnsi="Times New Roman" w:cs="Times New Roman"/>
              <w:sz w:val="24"/>
              <w:szCs w:val="24"/>
            </w:rPr>
          </w:pPr>
          <w:r w:rsidRPr="00740824">
            <w:rPr>
              <w:rFonts w:ascii="Times New Roman" w:hAnsi="Times New Roman" w:cs="Times New Roman"/>
              <w:b/>
              <w:bCs/>
              <w:noProof/>
              <w:sz w:val="24"/>
              <w:szCs w:val="24"/>
            </w:rPr>
            <w:fldChar w:fldCharType="end"/>
          </w:r>
        </w:p>
      </w:sdtContent>
    </w:sdt>
    <w:p w14:paraId="55C21B9F" w14:textId="12AA7E1A" w:rsidR="00C02D86" w:rsidRPr="00740824" w:rsidRDefault="00C02D86" w:rsidP="006C58BF">
      <w:pPr>
        <w:jc w:val="both"/>
        <w:rPr>
          <w:rFonts w:ascii="Times New Roman" w:hAnsi="Times New Roman" w:cs="Times New Roman"/>
          <w:b/>
          <w:noProof/>
          <w:sz w:val="24"/>
          <w:szCs w:val="24"/>
        </w:rPr>
      </w:pPr>
    </w:p>
    <w:p w14:paraId="31B46F08" w14:textId="72145999" w:rsidR="00C02D86" w:rsidRPr="00740824" w:rsidRDefault="00C02D86" w:rsidP="006C58BF">
      <w:pPr>
        <w:jc w:val="both"/>
        <w:rPr>
          <w:rFonts w:ascii="Times New Roman" w:hAnsi="Times New Roman" w:cs="Times New Roman"/>
          <w:b/>
          <w:noProof/>
          <w:sz w:val="24"/>
          <w:szCs w:val="24"/>
        </w:rPr>
      </w:pPr>
    </w:p>
    <w:p w14:paraId="6D268165" w14:textId="77777777" w:rsidR="00571426" w:rsidRDefault="00571426">
      <w:pPr>
        <w:rPr>
          <w:rFonts w:ascii="Times New Roman" w:eastAsia="Calibri" w:hAnsi="Times New Roman" w:cs="Calibri"/>
          <w:noProof/>
          <w:sz w:val="24"/>
          <w:szCs w:val="24"/>
        </w:rPr>
      </w:pPr>
      <w:r>
        <w:br w:type="page"/>
      </w:r>
    </w:p>
    <w:p w14:paraId="793EE584" w14:textId="77777777" w:rsidR="009308F7" w:rsidRPr="00DB1300" w:rsidRDefault="009308F7" w:rsidP="00DB1300">
      <w:pPr>
        <w:jc w:val="both"/>
        <w:rPr>
          <w:rFonts w:ascii="Times New Roman" w:eastAsia="Calibri" w:hAnsi="Times New Roman" w:cs="Calibri"/>
          <w:noProof/>
          <w:sz w:val="24"/>
          <w:szCs w:val="24"/>
        </w:rPr>
      </w:pPr>
    </w:p>
    <w:p w14:paraId="7CF7F375" w14:textId="77777777" w:rsidR="00DB1300" w:rsidRPr="00DB1300" w:rsidRDefault="009308F7" w:rsidP="00C02D86">
      <w:pPr>
        <w:pStyle w:val="Heading1"/>
        <w:rPr>
          <w:noProof/>
        </w:rPr>
      </w:pPr>
      <w:bookmarkStart w:id="5" w:name="Foreword"/>
      <w:bookmarkStart w:id="6" w:name="_bookmark0"/>
      <w:bookmarkStart w:id="7" w:name="_Toc51157923"/>
      <w:bookmarkEnd w:id="5"/>
      <w:bookmarkEnd w:id="6"/>
      <w:r>
        <w:t>PRIEKŠVĀRDS</w:t>
      </w:r>
      <w:bookmarkEnd w:id="7"/>
    </w:p>
    <w:p w14:paraId="4F43CF1B" w14:textId="77777777" w:rsidR="009308F7" w:rsidRPr="00DB1300" w:rsidRDefault="009308F7" w:rsidP="00DB1300">
      <w:pPr>
        <w:jc w:val="both"/>
        <w:rPr>
          <w:rFonts w:ascii="Times New Roman" w:eastAsia="Calibri" w:hAnsi="Times New Roman" w:cs="Calibri"/>
          <w:b/>
          <w:bCs/>
          <w:noProof/>
          <w:sz w:val="24"/>
          <w:szCs w:val="24"/>
        </w:rPr>
      </w:pPr>
    </w:p>
    <w:p w14:paraId="776D2588" w14:textId="77777777" w:rsidR="009308F7" w:rsidRPr="00DB1300" w:rsidRDefault="009308F7" w:rsidP="00DB1300">
      <w:pPr>
        <w:jc w:val="both"/>
        <w:rPr>
          <w:rFonts w:ascii="Times New Roman" w:eastAsia="Calibri" w:hAnsi="Times New Roman" w:cs="Calibri"/>
          <w:b/>
          <w:bCs/>
          <w:noProof/>
          <w:sz w:val="24"/>
        </w:rPr>
      </w:pPr>
    </w:p>
    <w:p w14:paraId="3145D3B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Aizvien pieaugošā mikroorganismu rezistence ir globāla problēma. Ir labi, ka par šo jautājumu ir pieejama informācija un ka starptautiskās organizācijas un padomdevējas struktūras ir noteikušas kopējus mērķus.</w:t>
      </w:r>
    </w:p>
    <w:p w14:paraId="5ED89A8D" w14:textId="77777777" w:rsidR="009308F7" w:rsidRPr="00DB1300" w:rsidRDefault="009308F7" w:rsidP="00DB1300">
      <w:pPr>
        <w:jc w:val="both"/>
        <w:rPr>
          <w:rFonts w:ascii="Times New Roman" w:eastAsia="Calibri" w:hAnsi="Times New Roman" w:cs="Calibri"/>
          <w:noProof/>
          <w:sz w:val="24"/>
          <w:szCs w:val="24"/>
        </w:rPr>
      </w:pPr>
    </w:p>
    <w:p w14:paraId="36AE0976"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Stratēģiskie mērķi ir jāīsteno efektīvi. Starptautiskie rīcības plāni ir jāizstrādā, pamatojoties uz plašām speciālām zināšanām un sadarbību. Izšķirošais faktors noteikti ir šo mērķu efektīva faktiskā īstenošana. Dažos gadījumos šie paņēmieni ir izstrādāti, pamatojoties uz plašiem zinātniskiem pētījumiem un riska novērtējumu. Citkārt ir jāuzlabo pamatprincipi, t. i., vecās un pazīstamās darba metodes ir jāaizstāj ar jaunām.</w:t>
      </w:r>
    </w:p>
    <w:p w14:paraId="4DADBF78" w14:textId="77777777" w:rsidR="009308F7" w:rsidRPr="00DB1300" w:rsidRDefault="009308F7" w:rsidP="00DB1300">
      <w:pPr>
        <w:jc w:val="both"/>
        <w:rPr>
          <w:rFonts w:ascii="Times New Roman" w:eastAsia="Calibri" w:hAnsi="Times New Roman" w:cs="Calibri"/>
          <w:noProof/>
          <w:sz w:val="24"/>
          <w:szCs w:val="24"/>
        </w:rPr>
      </w:pPr>
    </w:p>
    <w:p w14:paraId="1D97430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Šajā dokumentā publicētie norādījumi attiecībā uz veterinārmedicīniskās prakses iestāžu higiēnu lieliski apvieno abas minētās metodes. Galvenā nozīme ir labi izstrādātai ikdienas darba kārtībai, kā arī baktēriju rezistences ilgtermiņa novērošanai un progresīvām diagnostikas metodēm.</w:t>
      </w:r>
    </w:p>
    <w:p w14:paraId="4EF219C3" w14:textId="77777777" w:rsidR="009308F7" w:rsidRPr="00DB1300" w:rsidRDefault="009308F7" w:rsidP="00DB1300">
      <w:pPr>
        <w:jc w:val="both"/>
        <w:rPr>
          <w:rFonts w:ascii="Times New Roman" w:eastAsia="Calibri" w:hAnsi="Times New Roman" w:cs="Calibri"/>
          <w:noProof/>
          <w:sz w:val="24"/>
          <w:szCs w:val="24"/>
        </w:rPr>
      </w:pPr>
    </w:p>
    <w:p w14:paraId="38D3219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Lauksaimniecības un mežkopības ministrijas vārdā es vēlos pateikties autorēm par profesionāli un aizrautīgi izstrādātajiem norādījumiem. Esmu pārliecināta, ka tie sniegs praktisku informāciju par to, kā uzlabot higiēnu veterinārmedicīniskās prakses iestādēs, vienlaikus ierobežojot mikroorganismu rezistences izplatību.</w:t>
      </w:r>
    </w:p>
    <w:p w14:paraId="16BD3A5C" w14:textId="77777777" w:rsidR="009308F7" w:rsidRPr="00DB1300" w:rsidRDefault="009308F7" w:rsidP="00DB1300">
      <w:pPr>
        <w:jc w:val="both"/>
        <w:rPr>
          <w:rFonts w:ascii="Times New Roman" w:eastAsia="Calibri" w:hAnsi="Times New Roman" w:cs="Calibri"/>
          <w:noProof/>
          <w:sz w:val="24"/>
          <w:szCs w:val="24"/>
        </w:rPr>
      </w:pPr>
    </w:p>
    <w:p w14:paraId="7474A958"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Jāna Husu-Kallio [</w:t>
      </w:r>
      <w:r>
        <w:rPr>
          <w:rFonts w:ascii="Times New Roman" w:hAnsi="Times New Roman"/>
          <w:i/>
          <w:iCs/>
          <w:sz w:val="24"/>
        </w:rPr>
        <w:t>Jaana Husu-Kallio</w:t>
      </w:r>
      <w:r>
        <w:rPr>
          <w:rFonts w:ascii="Times New Roman" w:hAnsi="Times New Roman"/>
          <w:sz w:val="24"/>
        </w:rPr>
        <w:t>]</w:t>
      </w:r>
    </w:p>
    <w:p w14:paraId="3A919193" w14:textId="77777777" w:rsidR="00571426" w:rsidRDefault="00571426" w:rsidP="00DB1300">
      <w:pPr>
        <w:pStyle w:val="BodyText"/>
        <w:ind w:left="0"/>
        <w:jc w:val="both"/>
        <w:rPr>
          <w:rFonts w:ascii="Times New Roman" w:hAnsi="Times New Roman"/>
          <w:noProof/>
          <w:sz w:val="24"/>
        </w:rPr>
      </w:pPr>
    </w:p>
    <w:p w14:paraId="7D8A90EF"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pastāvīgā sekretāre</w:t>
      </w:r>
    </w:p>
    <w:p w14:paraId="47E72D8A" w14:textId="77777777" w:rsidR="00571426" w:rsidRDefault="00571426">
      <w:pPr>
        <w:rPr>
          <w:rFonts w:ascii="Times New Roman" w:eastAsia="Calibri" w:hAnsi="Times New Roman" w:cs="Calibri"/>
          <w:noProof/>
          <w:sz w:val="24"/>
          <w:szCs w:val="20"/>
        </w:rPr>
      </w:pPr>
      <w:r>
        <w:br w:type="page"/>
      </w:r>
    </w:p>
    <w:p w14:paraId="0ACAE5C5" w14:textId="77777777" w:rsidR="009308F7" w:rsidRPr="00DB1300" w:rsidRDefault="009308F7" w:rsidP="00DB1300">
      <w:pPr>
        <w:jc w:val="both"/>
        <w:rPr>
          <w:rFonts w:ascii="Times New Roman" w:eastAsia="Calibri" w:hAnsi="Times New Roman" w:cs="Calibri"/>
          <w:noProof/>
          <w:sz w:val="24"/>
          <w:szCs w:val="16"/>
        </w:rPr>
      </w:pPr>
    </w:p>
    <w:p w14:paraId="24DD79DB" w14:textId="77777777" w:rsidR="00DB1300" w:rsidRPr="00DB1300" w:rsidRDefault="009308F7" w:rsidP="00C02D86">
      <w:pPr>
        <w:pStyle w:val="Heading1"/>
        <w:rPr>
          <w:noProof/>
        </w:rPr>
      </w:pPr>
      <w:bookmarkStart w:id="8" w:name="Preface"/>
      <w:bookmarkStart w:id="9" w:name="_bookmark1"/>
      <w:bookmarkStart w:id="10" w:name="_Toc51157924"/>
      <w:bookmarkEnd w:id="8"/>
      <w:bookmarkEnd w:id="9"/>
      <w:r>
        <w:t>PRIEKŠVĀRDS</w:t>
      </w:r>
      <w:bookmarkEnd w:id="10"/>
    </w:p>
    <w:p w14:paraId="5F987E61" w14:textId="77777777" w:rsidR="009308F7" w:rsidRPr="00DB1300" w:rsidRDefault="009308F7" w:rsidP="00DB1300">
      <w:pPr>
        <w:jc w:val="both"/>
        <w:rPr>
          <w:rFonts w:ascii="Times New Roman" w:eastAsia="Calibri" w:hAnsi="Times New Roman" w:cs="Calibri"/>
          <w:b/>
          <w:bCs/>
          <w:noProof/>
          <w:sz w:val="24"/>
          <w:szCs w:val="24"/>
        </w:rPr>
      </w:pPr>
    </w:p>
    <w:p w14:paraId="78353570" w14:textId="77777777" w:rsidR="009308F7" w:rsidRPr="00DB1300" w:rsidRDefault="009308F7" w:rsidP="00DB1300">
      <w:pPr>
        <w:jc w:val="both"/>
        <w:rPr>
          <w:rFonts w:ascii="Times New Roman" w:eastAsia="Calibri" w:hAnsi="Times New Roman" w:cs="Calibri"/>
          <w:b/>
          <w:bCs/>
          <w:noProof/>
          <w:sz w:val="24"/>
        </w:rPr>
      </w:pPr>
    </w:p>
    <w:p w14:paraId="2C50009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Šie norādījumi ir sagatavoti kā daļa no Valsts rīcības plāna mikroorganismu rezistences jomā, lai sniegtu praktisku atbalstu, kas palīdzētu veterinārmedicīniskās prakses iestādēm izstrādāt savu higiēnas politiku un prasības. Šo projektu finansēja Lauksaimniecības un mežkopības ministrija. Papildu finansējumu piešķīra Somijas Veterinārārstu asociācija, tāpēc 2018.–2019. gadā Somijā bija iespējams rīkot izbraukuma prezentācijas.</w:t>
      </w:r>
    </w:p>
    <w:p w14:paraId="1433D19D" w14:textId="77777777" w:rsidR="009308F7" w:rsidRPr="00DB1300" w:rsidRDefault="009308F7" w:rsidP="00DB1300">
      <w:pPr>
        <w:jc w:val="both"/>
        <w:rPr>
          <w:rFonts w:ascii="Times New Roman" w:eastAsia="Calibri" w:hAnsi="Times New Roman" w:cs="Calibri"/>
          <w:noProof/>
          <w:sz w:val="24"/>
          <w:szCs w:val="24"/>
        </w:rPr>
      </w:pPr>
    </w:p>
    <w:p w14:paraId="22FD3A52" w14:textId="303294CE"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Aizvien pieaugošā mikroorganismu rezistence (MR) ir viens no vislielākajiem sabiedrības veselības apdraudējumiem pasaulē. Samazinot anti</w:t>
      </w:r>
      <w:r w:rsidR="00FB3470">
        <w:rPr>
          <w:rFonts w:ascii="Times New Roman" w:hAnsi="Times New Roman"/>
          <w:sz w:val="24"/>
        </w:rPr>
        <w:t>mikrobiālo</w:t>
      </w:r>
      <w:r>
        <w:rPr>
          <w:rFonts w:ascii="Times New Roman" w:hAnsi="Times New Roman"/>
          <w:sz w:val="24"/>
        </w:rPr>
        <w:t xml:space="preserve"> līdzekļu lietošanu, palēnināsies rezistentu celmu attīstība. Tādēļ iestādēs, kurās infekcijas var novērst, uzlabojot higiēnas pasākumus, ir svarīgi parakstīt mazāk antibiotiku.</w:t>
      </w:r>
    </w:p>
    <w:p w14:paraId="67B31DCC" w14:textId="77777777" w:rsidR="009308F7" w:rsidRPr="00DB1300" w:rsidRDefault="009308F7" w:rsidP="00DB1300">
      <w:pPr>
        <w:jc w:val="both"/>
        <w:rPr>
          <w:rFonts w:ascii="Times New Roman" w:eastAsia="Calibri" w:hAnsi="Times New Roman" w:cs="Calibri"/>
          <w:noProof/>
          <w:sz w:val="24"/>
          <w:szCs w:val="24"/>
        </w:rPr>
      </w:pPr>
    </w:p>
    <w:p w14:paraId="5D8B1C49" w14:textId="1C5DED8D"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Somijā mājdzīvniekiem parakstīto anti</w:t>
      </w:r>
      <w:r w:rsidR="00FB3470">
        <w:rPr>
          <w:rFonts w:ascii="Times New Roman" w:hAnsi="Times New Roman"/>
          <w:sz w:val="24"/>
        </w:rPr>
        <w:t>mikrobiālo</w:t>
      </w:r>
      <w:r>
        <w:rPr>
          <w:rFonts w:ascii="Times New Roman" w:hAnsi="Times New Roman"/>
          <w:sz w:val="24"/>
        </w:rPr>
        <w:t xml:space="preserve"> līdzekļu īpatsvars ir viens no zemākajiem Eiropā, bet tas ir ievērojami augstāks nekā kaimiņvalstīs Zviedrijā un Norvēģijā, piemēram, stafilokoki, enterobaktērijas un citi bakteriālie izolāti, kas konstatēti Somijas lolojumdzīvniekiem, parasti ir rezistentāki pret anti</w:t>
      </w:r>
      <w:r w:rsidR="00FB3470">
        <w:rPr>
          <w:rFonts w:ascii="Times New Roman" w:hAnsi="Times New Roman"/>
          <w:sz w:val="24"/>
        </w:rPr>
        <w:t>mikrobiālajiem</w:t>
      </w:r>
      <w:r>
        <w:rPr>
          <w:rFonts w:ascii="Times New Roman" w:hAnsi="Times New Roman"/>
          <w:sz w:val="24"/>
        </w:rPr>
        <w:t xml:space="preserve"> līdzekļiem nekā Zviedrijā. Augstāks anti</w:t>
      </w:r>
      <w:r w:rsidR="00FB3470">
        <w:rPr>
          <w:rFonts w:ascii="Times New Roman" w:hAnsi="Times New Roman"/>
          <w:sz w:val="24"/>
        </w:rPr>
        <w:t>mikrobiālo</w:t>
      </w:r>
      <w:r>
        <w:rPr>
          <w:rFonts w:ascii="Times New Roman" w:hAnsi="Times New Roman"/>
          <w:sz w:val="24"/>
        </w:rPr>
        <w:t xml:space="preserve"> līdzekļu lietošanas īpatsvars lielākoties ir ieraduma jautājums, tomēr lielākas rezistences dēļ, kad ar alternatīviem pirmās kārtas līdzekļiem vēlamo rezultātu neizdodas sasniegt, ir jālieto aizvien vairāk plaša spektra antibiotiku.</w:t>
      </w:r>
    </w:p>
    <w:p w14:paraId="3CC8FC0E" w14:textId="77777777" w:rsidR="009308F7" w:rsidRPr="00DB1300" w:rsidRDefault="009308F7" w:rsidP="00DB1300">
      <w:pPr>
        <w:jc w:val="both"/>
        <w:rPr>
          <w:rFonts w:ascii="Times New Roman" w:eastAsia="Calibri" w:hAnsi="Times New Roman" w:cs="Calibri"/>
          <w:noProof/>
          <w:sz w:val="24"/>
          <w:szCs w:val="24"/>
        </w:rPr>
      </w:pPr>
    </w:p>
    <w:p w14:paraId="057A6F45" w14:textId="52E59C14"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Veterinārmedicīniskās prakses iestādēs ir svarīgi veikt pasākumus, ar kuriem novērš infekcijas slimību izplatību, lai tādējādi nodrošinātu dzīvnieku labturību, ievērotu augstus veselības un drošības standartus darbavietā, kā arī nodrošinātu profesionālo reputāciju. Efektīvi higiēnas pasākumi var novērst infekcijas, kas saistītas ar veselības aprūpi, un mudināt veterinārārstus vairāk izmantot tādas ārstēšanas iespējas, kas nav anti</w:t>
      </w:r>
      <w:r w:rsidR="00FB3470">
        <w:rPr>
          <w:rFonts w:ascii="Times New Roman" w:hAnsi="Times New Roman"/>
          <w:sz w:val="24"/>
        </w:rPr>
        <w:t>mikrobiālas</w:t>
      </w:r>
      <w:r>
        <w:rPr>
          <w:rFonts w:ascii="Times New Roman" w:hAnsi="Times New Roman"/>
          <w:sz w:val="24"/>
        </w:rPr>
        <w:t>. Stingri infekciju profilakses un pretepidēmiskie pasākumi, uzticamas diagnostikas sistēmas un saistīto risku apzināšanās ir vienlīdz svarīgi elementi, kas samazina un veicina mērķtiecīgāku anti</w:t>
      </w:r>
      <w:r w:rsidR="00FB3470">
        <w:rPr>
          <w:rFonts w:ascii="Times New Roman" w:hAnsi="Times New Roman"/>
          <w:sz w:val="24"/>
        </w:rPr>
        <w:t>mikrobiālo</w:t>
      </w:r>
      <w:r>
        <w:rPr>
          <w:rFonts w:ascii="Times New Roman" w:hAnsi="Times New Roman"/>
          <w:sz w:val="24"/>
        </w:rPr>
        <w:t xml:space="preserve"> līdzekļu izmantošanu.</w:t>
      </w:r>
    </w:p>
    <w:p w14:paraId="450B56CC" w14:textId="77777777" w:rsidR="009308F7" w:rsidRPr="00DB1300" w:rsidRDefault="009308F7" w:rsidP="00DB1300">
      <w:pPr>
        <w:jc w:val="both"/>
        <w:rPr>
          <w:rFonts w:ascii="Times New Roman" w:eastAsia="Calibri" w:hAnsi="Times New Roman" w:cs="Calibri"/>
          <w:noProof/>
          <w:sz w:val="24"/>
          <w:szCs w:val="24"/>
        </w:rPr>
      </w:pPr>
    </w:p>
    <w:p w14:paraId="5F0DBAC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Šie norādījumi ir izstrādāti kā praktiska rokasgrāmata Somijas veterinārmedicīniskās prakses iestādēm. Tie ir izstrādāti, lai veicinātu higiēnisku darba praksi, mazinātu ar veselības aprūpi saistītu infekciju biežumu, palīdzētu veterinārārstiem identificēt augsta riska pacientus un sniegtu viņiem norādījumus par piemērotu individuālo aizsardzības līdzekļu lietošanu. Šajos norādījumos sniegtā informācija ir piemērojama dažādās situācijās un kontekstos, un lasītāji tiek mudināti izmantot tos ierosinātos pasākumus un risinājumus, kas ir vispiemērotākie konkrētajiem apstākļiem.</w:t>
      </w:r>
    </w:p>
    <w:p w14:paraId="2CC463DA" w14:textId="77777777" w:rsidR="009308F7" w:rsidRPr="00DB1300" w:rsidRDefault="009308F7" w:rsidP="00DB1300">
      <w:pPr>
        <w:jc w:val="both"/>
        <w:rPr>
          <w:rFonts w:ascii="Times New Roman" w:eastAsia="Calibri" w:hAnsi="Times New Roman" w:cs="Calibri"/>
          <w:noProof/>
          <w:sz w:val="24"/>
          <w:szCs w:val="24"/>
        </w:rPr>
      </w:pPr>
    </w:p>
    <w:p w14:paraId="0537751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Sabiedriskajā apspriešanā tika lūgti veterinārmedicīnas un cilvēku ārstniecības speciālistu viedokļi. Saistībā ar apspriešanu oficiāli aicinājumi sniegt atbildes tika nosūtīti arī šādām organizācijām:</w:t>
      </w:r>
    </w:p>
    <w:p w14:paraId="3B92E2F8" w14:textId="77777777" w:rsidR="009308F7" w:rsidRPr="00DB1300" w:rsidRDefault="009308F7" w:rsidP="00DB1300">
      <w:pPr>
        <w:jc w:val="both"/>
        <w:rPr>
          <w:rFonts w:ascii="Times New Roman" w:eastAsia="Calibri" w:hAnsi="Times New Roman" w:cs="Calibri"/>
          <w:noProof/>
          <w:sz w:val="24"/>
          <w:szCs w:val="24"/>
        </w:rPr>
      </w:pPr>
    </w:p>
    <w:p w14:paraId="0D1A1D1D" w14:textId="77777777" w:rsidR="00571426" w:rsidRDefault="009308F7" w:rsidP="00DB1300">
      <w:pPr>
        <w:pStyle w:val="BodyText"/>
        <w:ind w:left="0"/>
        <w:jc w:val="both"/>
        <w:rPr>
          <w:rFonts w:ascii="Times New Roman" w:hAnsi="Times New Roman"/>
          <w:noProof/>
          <w:sz w:val="24"/>
        </w:rPr>
      </w:pPr>
      <w:r>
        <w:rPr>
          <w:rFonts w:ascii="Times New Roman" w:hAnsi="Times New Roman"/>
          <w:i/>
          <w:iCs/>
          <w:sz w:val="24"/>
        </w:rPr>
        <w:t>Animal Health ETT</w:t>
      </w:r>
      <w:r>
        <w:rPr>
          <w:rFonts w:ascii="Times New Roman" w:hAnsi="Times New Roman"/>
          <w:sz w:val="24"/>
        </w:rPr>
        <w:t>;</w:t>
      </w:r>
    </w:p>
    <w:p w14:paraId="3DDB8CE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Evidensia Oy</w:t>
      </w:r>
      <w:r>
        <w:rPr>
          <w:rFonts w:ascii="Times New Roman" w:hAnsi="Times New Roman"/>
          <w:sz w:val="24"/>
        </w:rPr>
        <w:t>;</w:t>
      </w:r>
    </w:p>
    <w:p w14:paraId="2AB9F3BB"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Somijas Zāļu aģentūra (</w:t>
      </w:r>
      <w:r>
        <w:rPr>
          <w:rFonts w:ascii="Times New Roman" w:hAnsi="Times New Roman"/>
          <w:i/>
          <w:iCs/>
          <w:sz w:val="24"/>
        </w:rPr>
        <w:t>Fimea</w:t>
      </w:r>
      <w:r>
        <w:rPr>
          <w:rFonts w:ascii="Times New Roman" w:hAnsi="Times New Roman"/>
          <w:sz w:val="24"/>
        </w:rPr>
        <w:t>);</w:t>
      </w:r>
    </w:p>
    <w:p w14:paraId="3AC8170A"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Lauksaimniecības un mežkopības ministrija;</w:t>
      </w:r>
    </w:p>
    <w:p w14:paraId="2928A6C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Omaeläinklinikat Oy</w:t>
      </w:r>
      <w:r>
        <w:rPr>
          <w:rFonts w:ascii="Times New Roman" w:hAnsi="Times New Roman"/>
          <w:sz w:val="24"/>
        </w:rPr>
        <w:t>;</w:t>
      </w:r>
    </w:p>
    <w:p w14:paraId="17924F4C" w14:textId="11521CB6" w:rsidR="00571426" w:rsidRDefault="009308F7" w:rsidP="00DB1300">
      <w:pPr>
        <w:pStyle w:val="BodyText"/>
        <w:ind w:left="0"/>
        <w:jc w:val="both"/>
        <w:rPr>
          <w:rFonts w:ascii="Times New Roman" w:hAnsi="Times New Roman"/>
          <w:noProof/>
          <w:sz w:val="24"/>
        </w:rPr>
      </w:pPr>
      <w:r>
        <w:rPr>
          <w:rFonts w:ascii="Times New Roman" w:hAnsi="Times New Roman"/>
          <w:sz w:val="24"/>
        </w:rPr>
        <w:t>Pastāvīgā anti</w:t>
      </w:r>
      <w:r w:rsidR="00FB3470">
        <w:rPr>
          <w:rFonts w:ascii="Times New Roman" w:hAnsi="Times New Roman"/>
          <w:sz w:val="24"/>
        </w:rPr>
        <w:t>mikrobiālo</w:t>
      </w:r>
      <w:r>
        <w:rPr>
          <w:rFonts w:ascii="Times New Roman" w:hAnsi="Times New Roman"/>
          <w:sz w:val="24"/>
        </w:rPr>
        <w:t xml:space="preserve"> līdzekļu darba grupa;</w:t>
      </w:r>
    </w:p>
    <w:p w14:paraId="62F8E2E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Pārtikas nekaitīguma iestāde (</w:t>
      </w:r>
      <w:r>
        <w:rPr>
          <w:rFonts w:ascii="Times New Roman" w:hAnsi="Times New Roman"/>
          <w:i/>
          <w:iCs/>
          <w:sz w:val="24"/>
        </w:rPr>
        <w:t>Evira</w:t>
      </w:r>
      <w:r>
        <w:rPr>
          <w:rFonts w:ascii="Times New Roman" w:hAnsi="Times New Roman"/>
          <w:sz w:val="24"/>
        </w:rPr>
        <w:t>);</w:t>
      </w:r>
    </w:p>
    <w:p w14:paraId="0124F4D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lastRenderedPageBreak/>
        <w:t>Somijas Veterinārārstu asociācija;</w:t>
      </w:r>
    </w:p>
    <w:p w14:paraId="01D25FF6"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Somijas Praktizējošo veterinārārstu apvienība;</w:t>
      </w:r>
    </w:p>
    <w:p w14:paraId="7EB8112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Suomen Klinikkaeläintenhoitajat ry</w:t>
      </w:r>
      <w:r>
        <w:rPr>
          <w:rFonts w:ascii="Times New Roman" w:hAnsi="Times New Roman"/>
          <w:sz w:val="24"/>
        </w:rPr>
        <w:t>;</w:t>
      </w:r>
    </w:p>
    <w:p w14:paraId="7676A74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Suomen Kunnaneläinlääkäriliitto ry</w:t>
      </w:r>
      <w:r>
        <w:rPr>
          <w:rFonts w:ascii="Times New Roman" w:hAnsi="Times New Roman"/>
          <w:sz w:val="24"/>
        </w:rPr>
        <w:t>;</w:t>
      </w:r>
    </w:p>
    <w:p w14:paraId="40FCDAA9"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Somijas Nozokomiālo infekciju kontroles apvienība;</w:t>
      </w:r>
    </w:p>
    <w:p w14:paraId="3F5D6D5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Suomen Yksityiset Eläinlääkärit ry</w:t>
      </w:r>
      <w:r>
        <w:rPr>
          <w:rFonts w:ascii="Times New Roman" w:hAnsi="Times New Roman"/>
          <w:sz w:val="24"/>
        </w:rPr>
        <w:t>;</w:t>
      </w:r>
    </w:p>
    <w:p w14:paraId="7E37BA27"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Somijas Veselības un labklājības institūts (</w:t>
      </w:r>
      <w:r>
        <w:rPr>
          <w:rFonts w:ascii="Times New Roman" w:hAnsi="Times New Roman"/>
          <w:i/>
          <w:iCs/>
          <w:sz w:val="24"/>
        </w:rPr>
        <w:t>THL</w:t>
      </w:r>
      <w:r>
        <w:rPr>
          <w:rFonts w:ascii="Times New Roman" w:hAnsi="Times New Roman"/>
          <w:sz w:val="24"/>
        </w:rPr>
        <w:t>);</w:t>
      </w:r>
    </w:p>
    <w:p w14:paraId="3AED626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Produktīvo mājdzīvnieku veterinārārstu apvienība.</w:t>
      </w:r>
    </w:p>
    <w:p w14:paraId="3FE5DDF8" w14:textId="77777777" w:rsidR="009308F7" w:rsidRPr="00DB1300" w:rsidRDefault="009308F7" w:rsidP="00DB1300">
      <w:pPr>
        <w:jc w:val="both"/>
        <w:rPr>
          <w:rFonts w:ascii="Times New Roman" w:eastAsia="Calibri" w:hAnsi="Times New Roman" w:cs="Calibri"/>
          <w:noProof/>
          <w:sz w:val="24"/>
          <w:szCs w:val="24"/>
        </w:rPr>
      </w:pPr>
    </w:p>
    <w:p w14:paraId="70813BE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Norādījumu autores ir Katarīna Tomsone (</w:t>
      </w:r>
      <w:r>
        <w:rPr>
          <w:rFonts w:ascii="Times New Roman" w:hAnsi="Times New Roman"/>
          <w:i/>
          <w:iCs/>
          <w:sz w:val="24"/>
        </w:rPr>
        <w:t>DVM</w:t>
      </w:r>
      <w:r>
        <w:rPr>
          <w:rFonts w:ascii="Times New Roman" w:hAnsi="Times New Roman"/>
          <w:sz w:val="24"/>
        </w:rPr>
        <w:t>, Ph. D.) un Hanna Āltonena (medicīnas zinātņu maģistre).</w:t>
      </w:r>
    </w:p>
    <w:p w14:paraId="28E4BBDB" w14:textId="77777777" w:rsidR="009308F7" w:rsidRPr="00DB1300" w:rsidRDefault="009308F7" w:rsidP="00DB1300">
      <w:pPr>
        <w:jc w:val="both"/>
        <w:rPr>
          <w:rFonts w:ascii="Times New Roman" w:eastAsia="Calibri" w:hAnsi="Times New Roman" w:cs="Calibri"/>
          <w:noProof/>
          <w:sz w:val="24"/>
          <w:szCs w:val="24"/>
        </w:rPr>
      </w:pPr>
    </w:p>
    <w:p w14:paraId="6A07826B" w14:textId="47B7DA51"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 Tomsone ir strādājusi Helsinku Universitātes Veterinārmedicīnas mācību slimnīcā gan kā pilnas slodzes darbiniece pretepidēmisko pasākumu vadītājas amatā, gan vēlāk – papildus citiem pienākumiem. Viņas doktora disertācijas temats bija anti</w:t>
      </w:r>
      <w:r w:rsidR="00FB3470">
        <w:rPr>
          <w:rFonts w:ascii="Times New Roman" w:hAnsi="Times New Roman"/>
          <w:sz w:val="24"/>
        </w:rPr>
        <w:t>mikrobiālo</w:t>
      </w:r>
      <w:r>
        <w:rPr>
          <w:rFonts w:ascii="Times New Roman" w:hAnsi="Times New Roman"/>
          <w:sz w:val="24"/>
        </w:rPr>
        <w:t xml:space="preserve"> līdzekļu lietošana dzīvniekiem Somijā, un karjeras laikā viņa īpaši interesējās par mikroorganismu rezistenci un tās profilaksi. K. Tomsone vairāk nekā 10 gadus ir lasījusi lekcijas Somijā un ārvalstīs, kā arī sniegusi konsultācijas par anti</w:t>
      </w:r>
      <w:r w:rsidR="00FB3470">
        <w:rPr>
          <w:rFonts w:ascii="Times New Roman" w:hAnsi="Times New Roman"/>
          <w:sz w:val="24"/>
        </w:rPr>
        <w:t>mikrobiālo</w:t>
      </w:r>
      <w:r>
        <w:rPr>
          <w:rFonts w:ascii="Times New Roman" w:hAnsi="Times New Roman"/>
          <w:sz w:val="24"/>
        </w:rPr>
        <w:t xml:space="preserve"> līdzekļu lietošanu un veterinārās aprūpes higiēnu. Viņa ir arī strādājusi Somijas Pārtikas nekaitīguma iestādes (</w:t>
      </w:r>
      <w:r>
        <w:rPr>
          <w:rFonts w:ascii="Times New Roman" w:hAnsi="Times New Roman"/>
          <w:i/>
          <w:iCs/>
          <w:sz w:val="24"/>
        </w:rPr>
        <w:t>Evira</w:t>
      </w:r>
      <w:r>
        <w:rPr>
          <w:rFonts w:ascii="Times New Roman" w:hAnsi="Times New Roman"/>
          <w:sz w:val="24"/>
        </w:rPr>
        <w:t>) darba grupā, kas bija norīkota izstrādāt ieteikumus par anti</w:t>
      </w:r>
      <w:r w:rsidR="00FB3470">
        <w:rPr>
          <w:rFonts w:ascii="Times New Roman" w:hAnsi="Times New Roman"/>
          <w:sz w:val="24"/>
        </w:rPr>
        <w:t>mikrobiālo</w:t>
      </w:r>
      <w:r>
        <w:rPr>
          <w:rFonts w:ascii="Times New Roman" w:hAnsi="Times New Roman"/>
          <w:sz w:val="24"/>
        </w:rPr>
        <w:t xml:space="preserve"> līdzekļu piesardzīgu lietošanu veterinārmedicīnā.</w:t>
      </w:r>
    </w:p>
    <w:p w14:paraId="3D23361C" w14:textId="77777777" w:rsidR="009308F7" w:rsidRPr="00DB1300" w:rsidRDefault="009308F7" w:rsidP="00DB1300">
      <w:pPr>
        <w:jc w:val="both"/>
        <w:rPr>
          <w:rFonts w:ascii="Times New Roman" w:eastAsia="Calibri" w:hAnsi="Times New Roman" w:cs="Calibri"/>
          <w:noProof/>
          <w:sz w:val="24"/>
          <w:szCs w:val="19"/>
        </w:rPr>
      </w:pPr>
    </w:p>
    <w:p w14:paraId="0ADFB7F3"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 xml:space="preserve">H. Āltonena daudzus gadus ir strādājusi par galveno māsu Veterinārmedicīnas mācību slimnīcas Mazo dzīvnieku slimnīcas ķirurģijas nodaļā, kur, pildot ikdienas darba pienākumus, viņa ir pabeigusi arī higiēnas medmāsas studijas. Viņa ir ieguldījusi nozīmīgu darbu Veterinārmedicīnas mācību slimnīcas higiēnas prasību izstrādē un guvusi plašu pieredzi, rīkojot apmācības kursus, lai šajā profesijā popularizētu labu higiēnas praksi. Pēc medicīnas zinātņu maģistra grāda iegūšanas viņa ir pasniedzēja </w:t>
      </w:r>
      <w:r>
        <w:rPr>
          <w:rFonts w:ascii="Times New Roman" w:hAnsi="Times New Roman"/>
          <w:i/>
          <w:iCs/>
          <w:sz w:val="24"/>
        </w:rPr>
        <w:t>Hyria</w:t>
      </w:r>
      <w:r>
        <w:rPr>
          <w:rFonts w:ascii="Times New Roman" w:hAnsi="Times New Roman"/>
          <w:sz w:val="24"/>
        </w:rPr>
        <w:t xml:space="preserve"> Lietišķo zinātņu augstākās izglītības iestādē.</w:t>
      </w:r>
    </w:p>
    <w:p w14:paraId="43A0AEB5" w14:textId="77777777" w:rsidR="00571426" w:rsidRPr="00DB1300" w:rsidRDefault="00571426" w:rsidP="00DB1300">
      <w:pPr>
        <w:pStyle w:val="BodyText"/>
        <w:ind w:left="0"/>
        <w:jc w:val="both"/>
        <w:rPr>
          <w:rFonts w:ascii="Times New Roman" w:hAnsi="Times New Roman"/>
          <w:noProof/>
          <w:sz w:val="24"/>
        </w:rPr>
      </w:pPr>
    </w:p>
    <w:p w14:paraId="065B2FE6" w14:textId="77777777" w:rsidR="00571426" w:rsidRDefault="009308F7" w:rsidP="00DB1300">
      <w:pPr>
        <w:pStyle w:val="BodyText"/>
        <w:ind w:left="0"/>
        <w:jc w:val="both"/>
        <w:rPr>
          <w:rFonts w:ascii="Times New Roman" w:hAnsi="Times New Roman"/>
          <w:noProof/>
          <w:sz w:val="24"/>
        </w:rPr>
      </w:pPr>
      <w:r>
        <w:rPr>
          <w:rFonts w:ascii="Times New Roman" w:hAnsi="Times New Roman"/>
          <w:sz w:val="24"/>
        </w:rPr>
        <w:t>Helsinkos, 2019. gada 28. augustā</w:t>
      </w:r>
    </w:p>
    <w:p w14:paraId="73492B5F" w14:textId="77777777" w:rsidR="00571426" w:rsidRDefault="00571426" w:rsidP="00DB1300">
      <w:pPr>
        <w:pStyle w:val="BodyText"/>
        <w:ind w:left="0"/>
        <w:jc w:val="both"/>
        <w:rPr>
          <w:rFonts w:ascii="Times New Roman" w:hAnsi="Times New Roman"/>
          <w:noProof/>
          <w:sz w:val="24"/>
        </w:rPr>
      </w:pPr>
    </w:p>
    <w:p w14:paraId="5911CAC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Katarīna Tomsone (</w:t>
      </w:r>
      <w:r>
        <w:rPr>
          <w:rFonts w:ascii="Times New Roman" w:hAnsi="Times New Roman"/>
          <w:i/>
          <w:iCs/>
          <w:sz w:val="24"/>
        </w:rPr>
        <w:t>DVM</w:t>
      </w:r>
      <w:r>
        <w:rPr>
          <w:rFonts w:ascii="Times New Roman" w:hAnsi="Times New Roman"/>
          <w:sz w:val="24"/>
        </w:rPr>
        <w:t>, Ph. D.)</w:t>
      </w:r>
    </w:p>
    <w:p w14:paraId="1A9D2A7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Hanna Āltonena (medicīnas zinātņu maģistre)</w:t>
      </w:r>
    </w:p>
    <w:p w14:paraId="1A728F24" w14:textId="77777777" w:rsidR="00571426" w:rsidRDefault="00571426">
      <w:pPr>
        <w:rPr>
          <w:rFonts w:ascii="Times New Roman" w:eastAsia="Calibri" w:hAnsi="Times New Roman" w:cs="Calibri"/>
          <w:noProof/>
          <w:sz w:val="24"/>
          <w:szCs w:val="20"/>
        </w:rPr>
      </w:pPr>
      <w:r>
        <w:br w:type="page"/>
      </w:r>
    </w:p>
    <w:p w14:paraId="37EA1A3E" w14:textId="77777777" w:rsidR="009308F7" w:rsidRPr="00DB1300" w:rsidRDefault="009308F7" w:rsidP="00DB1300">
      <w:pPr>
        <w:jc w:val="both"/>
        <w:rPr>
          <w:rFonts w:ascii="Times New Roman" w:eastAsia="Calibri" w:hAnsi="Times New Roman" w:cs="Calibri"/>
          <w:noProof/>
          <w:sz w:val="24"/>
          <w:szCs w:val="16"/>
        </w:rPr>
      </w:pPr>
    </w:p>
    <w:p w14:paraId="2AFD7EE9" w14:textId="77777777" w:rsidR="00DB1300" w:rsidRPr="00DB1300" w:rsidRDefault="009308F7" w:rsidP="00C02D86">
      <w:pPr>
        <w:pStyle w:val="Heading1"/>
        <w:rPr>
          <w:noProof/>
        </w:rPr>
      </w:pPr>
      <w:bookmarkStart w:id="11" w:name="Definitions_and_abbreviations"/>
      <w:bookmarkStart w:id="12" w:name="_bookmark2"/>
      <w:bookmarkStart w:id="13" w:name="_Toc51157925"/>
      <w:bookmarkEnd w:id="11"/>
      <w:bookmarkEnd w:id="12"/>
      <w:r>
        <w:t>DEFINĪCIJAS UN ABREVIATŪRAS</w:t>
      </w:r>
      <w:bookmarkEnd w:id="13"/>
    </w:p>
    <w:p w14:paraId="59FA87EF" w14:textId="77777777" w:rsidR="009308F7" w:rsidRPr="00DB1300" w:rsidRDefault="009308F7" w:rsidP="00DB1300">
      <w:pPr>
        <w:jc w:val="both"/>
        <w:rPr>
          <w:rFonts w:ascii="Times New Roman" w:eastAsia="Calibri" w:hAnsi="Times New Roman" w:cs="Calibri"/>
          <w:b/>
          <w:bCs/>
          <w:noProof/>
          <w:sz w:val="24"/>
          <w:szCs w:val="20"/>
        </w:rPr>
      </w:pPr>
    </w:p>
    <w:p w14:paraId="7B3DCD1D" w14:textId="77777777" w:rsidR="009308F7" w:rsidRPr="00DB1300" w:rsidRDefault="009308F7" w:rsidP="00DB1300">
      <w:pPr>
        <w:jc w:val="both"/>
        <w:rPr>
          <w:rFonts w:ascii="Times New Roman" w:eastAsia="Calibri" w:hAnsi="Times New Roman" w:cs="Calibri"/>
          <w:b/>
          <w:bCs/>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2219"/>
        <w:gridCol w:w="6912"/>
      </w:tblGrid>
      <w:tr w:rsidR="000269AC" w:rsidRPr="00DB1300" w14:paraId="4B151EE6"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2F21916F"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Aizsargājošā izolācija</w:t>
            </w:r>
          </w:p>
        </w:tc>
        <w:tc>
          <w:tcPr>
            <w:tcW w:w="3785" w:type="pct"/>
            <w:tcBorders>
              <w:top w:val="single" w:sz="4" w:space="0" w:color="C6C6C6"/>
              <w:left w:val="single" w:sz="4" w:space="0" w:color="C6C6C6"/>
              <w:bottom w:val="single" w:sz="4" w:space="0" w:color="C6C6C6"/>
              <w:right w:val="single" w:sz="4" w:space="0" w:color="C6C6C6"/>
            </w:tcBorders>
          </w:tcPr>
          <w:p w14:paraId="35D51861"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 xml:space="preserve">Pacientus, kas ir jo īpaši uzņēmīgi pret </w:t>
            </w:r>
            <w:r>
              <w:rPr>
                <w:rFonts w:ascii="Times New Roman" w:hAnsi="Times New Roman"/>
                <w:i/>
                <w:iCs/>
                <w:sz w:val="24"/>
              </w:rPr>
              <w:t>HCAI</w:t>
            </w:r>
            <w:r>
              <w:rPr>
                <w:rFonts w:ascii="Times New Roman" w:hAnsi="Times New Roman"/>
                <w:sz w:val="24"/>
              </w:rPr>
              <w:t>, kā arī pacientus, kam ir smaga neitropēnija, ārstē atsevišķi no pārējiem pacientiem.</w:t>
            </w:r>
          </w:p>
        </w:tc>
      </w:tr>
      <w:tr w:rsidR="000269AC" w:rsidRPr="00DB1300" w14:paraId="346E5D55"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044F3959"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Ar veselības aprūpi saistīta infekcija</w:t>
            </w:r>
          </w:p>
        </w:tc>
        <w:tc>
          <w:tcPr>
            <w:tcW w:w="3785" w:type="pct"/>
            <w:tcBorders>
              <w:top w:val="single" w:sz="4" w:space="0" w:color="C6C6C6"/>
              <w:left w:val="single" w:sz="4" w:space="0" w:color="C6C6C6"/>
              <w:bottom w:val="single" w:sz="4" w:space="0" w:color="C6C6C6"/>
              <w:right w:val="single" w:sz="4" w:space="0" w:color="C6C6C6"/>
            </w:tcBorders>
          </w:tcPr>
          <w:p w14:paraId="6E57AC00"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Ar veselības aprūpi saistītu infekciju (</w:t>
            </w:r>
            <w:r>
              <w:rPr>
                <w:rFonts w:ascii="Times New Roman" w:hAnsi="Times New Roman"/>
                <w:i/>
                <w:iCs/>
                <w:sz w:val="24"/>
              </w:rPr>
              <w:t>HCAI</w:t>
            </w:r>
            <w:r>
              <w:rPr>
                <w:rFonts w:ascii="Times New Roman" w:hAnsi="Times New Roman"/>
                <w:sz w:val="24"/>
              </w:rPr>
              <w:t>) iegūst ārstēšanas laikā vai saistībā ar medicīniskām manipulācijām.</w:t>
            </w:r>
          </w:p>
        </w:tc>
      </w:tr>
      <w:tr w:rsidR="000269AC" w:rsidRPr="00DB1300" w14:paraId="4E6B148A"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7D506B3C" w14:textId="1DB1E145" w:rsidR="000269AC" w:rsidRDefault="000269AC" w:rsidP="00DB1300">
            <w:pPr>
              <w:pStyle w:val="TableParagraph"/>
              <w:jc w:val="both"/>
              <w:rPr>
                <w:rFonts w:ascii="Times New Roman" w:hAnsi="Times New Roman"/>
                <w:b/>
                <w:sz w:val="24"/>
              </w:rPr>
            </w:pPr>
            <w:r>
              <w:rPr>
                <w:rFonts w:ascii="Times New Roman" w:hAnsi="Times New Roman"/>
                <w:b/>
                <w:sz w:val="24"/>
              </w:rPr>
              <w:t>Baktēriju celms</w:t>
            </w:r>
          </w:p>
        </w:tc>
        <w:tc>
          <w:tcPr>
            <w:tcW w:w="3785" w:type="pct"/>
            <w:tcBorders>
              <w:top w:val="single" w:sz="4" w:space="0" w:color="C6C6C6"/>
              <w:left w:val="single" w:sz="4" w:space="0" w:color="C6C6C6"/>
              <w:bottom w:val="single" w:sz="4" w:space="0" w:color="C6C6C6"/>
              <w:right w:val="single" w:sz="4" w:space="0" w:color="C6C6C6"/>
            </w:tcBorders>
          </w:tcPr>
          <w:p w14:paraId="112EE099" w14:textId="49307E97" w:rsidR="000269AC" w:rsidRDefault="000269AC" w:rsidP="00DB1300">
            <w:pPr>
              <w:pStyle w:val="TableParagraph"/>
              <w:jc w:val="both"/>
              <w:rPr>
                <w:rFonts w:ascii="Times New Roman" w:hAnsi="Times New Roman"/>
                <w:sz w:val="24"/>
              </w:rPr>
            </w:pPr>
            <w:r>
              <w:rPr>
                <w:rFonts w:ascii="Times New Roman" w:hAnsi="Times New Roman"/>
                <w:sz w:val="24"/>
              </w:rPr>
              <w:t>Celms ir baktēriju apakštips, ko var izmantot, lai identificētu pacientu epidemioloģisko saikni.</w:t>
            </w:r>
          </w:p>
        </w:tc>
      </w:tr>
      <w:tr w:rsidR="000269AC" w:rsidRPr="00DB1300" w14:paraId="1BAF9EF8"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08FF5DEC"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Divkāršā izolācija</w:t>
            </w:r>
          </w:p>
        </w:tc>
        <w:tc>
          <w:tcPr>
            <w:tcW w:w="3785" w:type="pct"/>
            <w:tcBorders>
              <w:top w:val="single" w:sz="4" w:space="0" w:color="C6C6C6"/>
              <w:left w:val="single" w:sz="4" w:space="0" w:color="C6C6C6"/>
              <w:bottom w:val="single" w:sz="4" w:space="0" w:color="C6C6C6"/>
              <w:right w:val="single" w:sz="4" w:space="0" w:color="C6C6C6"/>
            </w:tcBorders>
          </w:tcPr>
          <w:p w14:paraId="47C2EA9F"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Pacientus ar infekcijas slimībām nošķir no pārējiem pacientiem, bet attiecīgā medicīniskā stāvokļa dēļ viņi var būt uzņēmīgi arī pret veselības aprūpē iegūtām infekcijām.</w:t>
            </w:r>
          </w:p>
        </w:tc>
      </w:tr>
      <w:tr w:rsidR="000269AC" w:rsidRPr="00DB1300" w14:paraId="398C6C98"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3B725554"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Gaisa pilienu pārnese</w:t>
            </w:r>
          </w:p>
        </w:tc>
        <w:tc>
          <w:tcPr>
            <w:tcW w:w="3785" w:type="pct"/>
            <w:tcBorders>
              <w:top w:val="single" w:sz="4" w:space="0" w:color="C6C6C6"/>
              <w:left w:val="single" w:sz="4" w:space="0" w:color="C6C6C6"/>
              <w:bottom w:val="single" w:sz="4" w:space="0" w:color="C6C6C6"/>
              <w:right w:val="single" w:sz="4" w:space="0" w:color="C6C6C6"/>
            </w:tcBorders>
          </w:tcPr>
          <w:p w14:paraId="2C404B10"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Mikroorganismi tiek pārnesti ar pilieniem, kas izdalās, dzīvniekiem klepojot, šķaudot vai rejot.</w:t>
            </w:r>
          </w:p>
        </w:tc>
      </w:tr>
      <w:tr w:rsidR="000269AC" w:rsidRPr="00DB1300" w14:paraId="55ABABFF"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5B2EDD82"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Kolonizācija</w:t>
            </w:r>
          </w:p>
        </w:tc>
        <w:tc>
          <w:tcPr>
            <w:tcW w:w="3785" w:type="pct"/>
            <w:tcBorders>
              <w:top w:val="single" w:sz="4" w:space="0" w:color="C6C6C6"/>
              <w:left w:val="single" w:sz="4" w:space="0" w:color="C6C6C6"/>
              <w:bottom w:val="single" w:sz="4" w:space="0" w:color="C6C6C6"/>
              <w:right w:val="single" w:sz="4" w:space="0" w:color="C6C6C6"/>
            </w:tcBorders>
          </w:tcPr>
          <w:p w14:paraId="2FF49959"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Asimptomātiski nēsātāji. Kolonizāciju var apstiprināt, ņemot paraugus no gļotādas, ādas vai izkārnījumiem. Multirezistento baktēriju nēsātājiem ir paaugstināts risks iegūt infekciju, ko izraisa šīs baktērijas.</w:t>
            </w:r>
          </w:p>
        </w:tc>
      </w:tr>
      <w:tr w:rsidR="000269AC" w:rsidRPr="00DB1300" w14:paraId="73AD3154"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35F2261C"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Kontaktdzīvnieku izolācija</w:t>
            </w:r>
          </w:p>
        </w:tc>
        <w:tc>
          <w:tcPr>
            <w:tcW w:w="3785" w:type="pct"/>
            <w:tcBorders>
              <w:top w:val="single" w:sz="4" w:space="0" w:color="C6C6C6"/>
              <w:left w:val="single" w:sz="4" w:space="0" w:color="C6C6C6"/>
              <w:bottom w:val="single" w:sz="4" w:space="0" w:color="C6C6C6"/>
              <w:right w:val="single" w:sz="4" w:space="0" w:color="C6C6C6"/>
            </w:tcBorders>
          </w:tcPr>
          <w:p w14:paraId="25ACDD29"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Pacientus nošķir no citiem pacientiem, valkā IAL, lai novērstu pārnesi kontakta ceļā.</w:t>
            </w:r>
          </w:p>
        </w:tc>
      </w:tr>
      <w:tr w:rsidR="000269AC" w:rsidRPr="00DB1300" w14:paraId="0E6FB585"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564A4FA3"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Minimālā inhibējošā koncentrācija</w:t>
            </w:r>
          </w:p>
        </w:tc>
        <w:tc>
          <w:tcPr>
            <w:tcW w:w="3785" w:type="pct"/>
            <w:tcBorders>
              <w:top w:val="single" w:sz="4" w:space="0" w:color="C6C6C6"/>
              <w:left w:val="single" w:sz="4" w:space="0" w:color="C6C6C6"/>
              <w:bottom w:val="single" w:sz="4" w:space="0" w:color="C6C6C6"/>
              <w:right w:val="single" w:sz="4" w:space="0" w:color="C6C6C6"/>
            </w:tcBorders>
          </w:tcPr>
          <w:p w14:paraId="7BDDFE3F" w14:textId="649432DD"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Minimālā inhibējošā koncentrācija (</w:t>
            </w:r>
            <w:r>
              <w:rPr>
                <w:rFonts w:ascii="Times New Roman" w:hAnsi="Times New Roman"/>
                <w:i/>
                <w:iCs/>
                <w:sz w:val="24"/>
              </w:rPr>
              <w:t>MIC</w:t>
            </w:r>
            <w:r>
              <w:rPr>
                <w:rFonts w:ascii="Times New Roman" w:hAnsi="Times New Roman"/>
                <w:sz w:val="24"/>
              </w:rPr>
              <w:t>) ir zemākā anti</w:t>
            </w:r>
            <w:r w:rsidR="00FB3470">
              <w:rPr>
                <w:rFonts w:ascii="Times New Roman" w:hAnsi="Times New Roman"/>
                <w:sz w:val="24"/>
              </w:rPr>
              <w:t>mikrobiālā</w:t>
            </w:r>
            <w:r>
              <w:rPr>
                <w:rFonts w:ascii="Times New Roman" w:hAnsi="Times New Roman"/>
                <w:sz w:val="24"/>
              </w:rPr>
              <w:t xml:space="preserve"> līdzekļa koncentrācija, kas vajadzīga lai nomāktu mikroorganismu vairošanos.</w:t>
            </w:r>
          </w:p>
        </w:tc>
      </w:tr>
      <w:tr w:rsidR="000269AC" w:rsidRPr="00DB1300" w14:paraId="78A506B8"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6E9361E4"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i/>
                <w:iCs/>
                <w:sz w:val="24"/>
              </w:rPr>
              <w:t>MRSP</w:t>
            </w:r>
            <w:r>
              <w:rPr>
                <w:rFonts w:ascii="Times New Roman" w:hAnsi="Times New Roman"/>
                <w:b/>
                <w:sz w:val="24"/>
              </w:rPr>
              <w:t xml:space="preserve"> un </w:t>
            </w:r>
            <w:r>
              <w:rPr>
                <w:rFonts w:ascii="Times New Roman" w:hAnsi="Times New Roman"/>
                <w:b/>
                <w:i/>
                <w:iCs/>
                <w:sz w:val="24"/>
              </w:rPr>
              <w:t>MRSA</w:t>
            </w:r>
          </w:p>
        </w:tc>
        <w:tc>
          <w:tcPr>
            <w:tcW w:w="3785" w:type="pct"/>
            <w:tcBorders>
              <w:top w:val="single" w:sz="4" w:space="0" w:color="C6C6C6"/>
              <w:left w:val="single" w:sz="4" w:space="0" w:color="C6C6C6"/>
              <w:bottom w:val="single" w:sz="4" w:space="0" w:color="C6C6C6"/>
              <w:right w:val="single" w:sz="4" w:space="0" w:color="C6C6C6"/>
            </w:tcBorders>
          </w:tcPr>
          <w:p w14:paraId="271F58F9" w14:textId="2D1EF3B3"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 xml:space="preserve">Pret meticilīnu rezistents </w:t>
            </w:r>
            <w:r>
              <w:rPr>
                <w:rFonts w:ascii="Times New Roman" w:hAnsi="Times New Roman"/>
                <w:i/>
                <w:sz w:val="24"/>
              </w:rPr>
              <w:t>Staphylococcus pseudintermedius</w:t>
            </w:r>
            <w:r>
              <w:rPr>
                <w:rFonts w:ascii="Times New Roman" w:hAnsi="Times New Roman"/>
                <w:sz w:val="24"/>
              </w:rPr>
              <w:t xml:space="preserve"> vai </w:t>
            </w:r>
            <w:r>
              <w:rPr>
                <w:rFonts w:ascii="Times New Roman" w:hAnsi="Times New Roman"/>
                <w:i/>
                <w:sz w:val="24"/>
              </w:rPr>
              <w:t>Staphylococcus aureus</w:t>
            </w:r>
            <w:r>
              <w:rPr>
                <w:rFonts w:ascii="Times New Roman" w:hAnsi="Times New Roman"/>
                <w:sz w:val="24"/>
              </w:rPr>
              <w:t>. Šīs baktērijas ir rezistentas pret visiem betalaktamāzes anti</w:t>
            </w:r>
            <w:r w:rsidR="00FB3470">
              <w:rPr>
                <w:rFonts w:ascii="Times New Roman" w:hAnsi="Times New Roman"/>
                <w:sz w:val="24"/>
              </w:rPr>
              <w:t>mikrobiālajiem</w:t>
            </w:r>
            <w:r>
              <w:rPr>
                <w:rFonts w:ascii="Times New Roman" w:hAnsi="Times New Roman"/>
                <w:sz w:val="24"/>
              </w:rPr>
              <w:t xml:space="preserve"> līdzekļiem un var būt arī multirezistentas.</w:t>
            </w:r>
          </w:p>
        </w:tc>
      </w:tr>
      <w:tr w:rsidR="000269AC" w:rsidRPr="00DB1300" w14:paraId="4B28BC48"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6DFFBEDF"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Multirezistents (</w:t>
            </w:r>
            <w:r>
              <w:rPr>
                <w:rFonts w:ascii="Times New Roman" w:hAnsi="Times New Roman"/>
                <w:b/>
                <w:i/>
                <w:iCs/>
                <w:sz w:val="24"/>
              </w:rPr>
              <w:t>MDR</w:t>
            </w:r>
            <w:r>
              <w:rPr>
                <w:rFonts w:ascii="Times New Roman" w:hAnsi="Times New Roman"/>
                <w:b/>
                <w:sz w:val="24"/>
              </w:rPr>
              <w:t>)</w:t>
            </w:r>
          </w:p>
        </w:tc>
        <w:tc>
          <w:tcPr>
            <w:tcW w:w="3785" w:type="pct"/>
            <w:tcBorders>
              <w:top w:val="single" w:sz="4" w:space="0" w:color="C6C6C6"/>
              <w:left w:val="single" w:sz="4" w:space="0" w:color="C6C6C6"/>
              <w:bottom w:val="single" w:sz="4" w:space="0" w:color="C6C6C6"/>
              <w:right w:val="single" w:sz="4" w:space="0" w:color="C6C6C6"/>
            </w:tcBorders>
          </w:tcPr>
          <w:p w14:paraId="074A5EEF" w14:textId="7C96BB45"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Mikroorganisms, kas ir rezistents pret vairākām dažādām anti</w:t>
            </w:r>
            <w:r w:rsidR="00FB3470">
              <w:rPr>
                <w:rFonts w:ascii="Times New Roman" w:hAnsi="Times New Roman"/>
                <w:sz w:val="24"/>
              </w:rPr>
              <w:t>mikrobiālo</w:t>
            </w:r>
            <w:r>
              <w:rPr>
                <w:rFonts w:ascii="Times New Roman" w:hAnsi="Times New Roman"/>
                <w:sz w:val="24"/>
              </w:rPr>
              <w:t xml:space="preserve"> līdzekļu klasēm.</w:t>
            </w:r>
          </w:p>
        </w:tc>
      </w:tr>
      <w:tr w:rsidR="000269AC" w:rsidRPr="00DB1300" w14:paraId="2406E7D8"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74CBFE9A"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Paplašināta spektra betalaktamāze</w:t>
            </w:r>
          </w:p>
        </w:tc>
        <w:tc>
          <w:tcPr>
            <w:tcW w:w="3785" w:type="pct"/>
            <w:tcBorders>
              <w:top w:val="single" w:sz="4" w:space="0" w:color="C6C6C6"/>
              <w:left w:val="single" w:sz="4" w:space="0" w:color="C6C6C6"/>
              <w:bottom w:val="single" w:sz="4" w:space="0" w:color="C6C6C6"/>
              <w:right w:val="single" w:sz="4" w:space="0" w:color="C6C6C6"/>
            </w:tcBorders>
          </w:tcPr>
          <w:p w14:paraId="50F36217"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Paplašināta spektra betalaktamāzi (</w:t>
            </w:r>
            <w:r>
              <w:rPr>
                <w:rFonts w:ascii="Times New Roman" w:hAnsi="Times New Roman"/>
                <w:i/>
                <w:iCs/>
                <w:sz w:val="24"/>
              </w:rPr>
              <w:t>ESBL</w:t>
            </w:r>
            <w:r>
              <w:rPr>
                <w:rFonts w:ascii="Times New Roman" w:hAnsi="Times New Roman"/>
                <w:sz w:val="24"/>
              </w:rPr>
              <w:t>) producē dažas gramnegatīvas kuņģa-zarnu trakta baktērijas. Šis ferments izveido rezistenci pret betalaktamāzes antibiotikām.</w:t>
            </w:r>
          </w:p>
        </w:tc>
      </w:tr>
      <w:tr w:rsidR="000269AC" w:rsidRPr="00DB1300" w14:paraId="49EBAF0A"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37F91AFE"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Pārbaudes paraugs</w:t>
            </w:r>
          </w:p>
        </w:tc>
        <w:tc>
          <w:tcPr>
            <w:tcW w:w="3785" w:type="pct"/>
            <w:tcBorders>
              <w:top w:val="single" w:sz="4" w:space="0" w:color="C6C6C6"/>
              <w:left w:val="single" w:sz="4" w:space="0" w:color="C6C6C6"/>
              <w:bottom w:val="single" w:sz="4" w:space="0" w:color="C6C6C6"/>
              <w:right w:val="single" w:sz="4" w:space="0" w:color="C6C6C6"/>
            </w:tcBorders>
          </w:tcPr>
          <w:p w14:paraId="6A8D4DB9"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Uztriepe, kas ņemta, piemēram, no gļotādas virsmas, lai pārbaudītu multirezistentu baktēriju klātbūtni.</w:t>
            </w:r>
          </w:p>
        </w:tc>
      </w:tr>
      <w:tr w:rsidR="000269AC" w:rsidRPr="00DB1300" w14:paraId="4F4AA687"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71A6DDA2"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Pārnese kontakta ceļā</w:t>
            </w:r>
          </w:p>
        </w:tc>
        <w:tc>
          <w:tcPr>
            <w:tcW w:w="3785" w:type="pct"/>
            <w:tcBorders>
              <w:top w:val="single" w:sz="4" w:space="0" w:color="C6C6C6"/>
              <w:left w:val="single" w:sz="4" w:space="0" w:color="C6C6C6"/>
              <w:bottom w:val="single" w:sz="4" w:space="0" w:color="C6C6C6"/>
              <w:right w:val="single" w:sz="4" w:space="0" w:color="C6C6C6"/>
            </w:tcBorders>
          </w:tcPr>
          <w:p w14:paraId="2991893D"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Pārnese notiek tiešu vai netiešu kontaktu ceļā – galvenokārt ar dzīvnieku aprūpētāju rokām, bet arī ar koplietošanas ārstniecības piederumiem un plašāku aprūpes vidi.</w:t>
            </w:r>
          </w:p>
        </w:tc>
      </w:tr>
      <w:tr w:rsidR="000269AC" w:rsidRPr="00DB1300" w14:paraId="1EB3FDA0"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7DE359D0"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Problēmas radoši mikroorganismi</w:t>
            </w:r>
          </w:p>
        </w:tc>
        <w:tc>
          <w:tcPr>
            <w:tcW w:w="3785" w:type="pct"/>
            <w:tcBorders>
              <w:top w:val="single" w:sz="4" w:space="0" w:color="C6C6C6"/>
              <w:left w:val="single" w:sz="4" w:space="0" w:color="C6C6C6"/>
              <w:bottom w:val="single" w:sz="4" w:space="0" w:color="C6C6C6"/>
              <w:right w:val="single" w:sz="4" w:space="0" w:color="C6C6C6"/>
            </w:tcBorders>
          </w:tcPr>
          <w:p w14:paraId="15F9796D" w14:textId="038984C4"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Šis termins kopumā apzīmē baktērijas, kas ir rezistentas pret vairākiem anti</w:t>
            </w:r>
            <w:r w:rsidR="003F0626">
              <w:rPr>
                <w:rFonts w:ascii="Times New Roman" w:hAnsi="Times New Roman"/>
                <w:sz w:val="24"/>
              </w:rPr>
              <w:t>mikrobiālajiem</w:t>
            </w:r>
            <w:r>
              <w:rPr>
                <w:rFonts w:ascii="Times New Roman" w:hAnsi="Times New Roman"/>
                <w:sz w:val="24"/>
              </w:rPr>
              <w:t xml:space="preserve"> līdzekļiem un ko ar aprīkojumu un medicīnas instrumentiem var viegli pārnest no viena pacienta uz citu pacientu vai darbiniekiem. Šie mikroorganismi var labi izdzīvot uz nedzīvām virsmām un izraisīt grūti ārstējamas infekcijas.</w:t>
            </w:r>
          </w:p>
        </w:tc>
      </w:tr>
      <w:tr w:rsidR="000269AC" w:rsidRPr="00DB1300" w14:paraId="480F28D4"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7A15B159"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Rezistences profils</w:t>
            </w:r>
          </w:p>
        </w:tc>
        <w:tc>
          <w:tcPr>
            <w:tcW w:w="3785" w:type="pct"/>
            <w:tcBorders>
              <w:top w:val="single" w:sz="4" w:space="0" w:color="C6C6C6"/>
              <w:left w:val="single" w:sz="4" w:space="0" w:color="C6C6C6"/>
              <w:bottom w:val="single" w:sz="4" w:space="0" w:color="C6C6C6"/>
              <w:right w:val="single" w:sz="4" w:space="0" w:color="C6C6C6"/>
            </w:tcBorders>
          </w:tcPr>
          <w:p w14:paraId="2D419573" w14:textId="55465A2A"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Informācija par baktēriju jutību pret anti</w:t>
            </w:r>
            <w:r w:rsidR="003F0626">
              <w:rPr>
                <w:rFonts w:ascii="Times New Roman" w:hAnsi="Times New Roman"/>
                <w:sz w:val="24"/>
              </w:rPr>
              <w:t>mikrobiālajiem</w:t>
            </w:r>
            <w:r>
              <w:rPr>
                <w:rFonts w:ascii="Times New Roman" w:hAnsi="Times New Roman"/>
                <w:sz w:val="24"/>
              </w:rPr>
              <w:t xml:space="preserve"> līdzekļiem.</w:t>
            </w:r>
          </w:p>
        </w:tc>
      </w:tr>
      <w:tr w:rsidR="000269AC" w:rsidRPr="00DB1300" w14:paraId="2E851761"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089E34DF"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Standarta profilaktiskie higiēnas pasākumi</w:t>
            </w:r>
          </w:p>
        </w:tc>
        <w:tc>
          <w:tcPr>
            <w:tcW w:w="3785" w:type="pct"/>
            <w:tcBorders>
              <w:top w:val="single" w:sz="4" w:space="0" w:color="C6C6C6"/>
              <w:left w:val="single" w:sz="4" w:space="0" w:color="C6C6C6"/>
              <w:bottom w:val="single" w:sz="4" w:space="0" w:color="C6C6C6"/>
              <w:right w:val="single" w:sz="4" w:space="0" w:color="C6C6C6"/>
            </w:tcBorders>
          </w:tcPr>
          <w:p w14:paraId="385EF90C"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Standarta profilakses pasākumi vai procedūras, ko izmanto visu pacientu ārstēšanā.</w:t>
            </w:r>
          </w:p>
        </w:tc>
      </w:tr>
      <w:tr w:rsidR="000269AC" w:rsidRPr="00DB1300" w14:paraId="62DBA141"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42DEABCC"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lastRenderedPageBreak/>
              <w:t>Virsmaktīvā viela</w:t>
            </w:r>
          </w:p>
        </w:tc>
        <w:tc>
          <w:tcPr>
            <w:tcW w:w="3785" w:type="pct"/>
            <w:tcBorders>
              <w:top w:val="single" w:sz="4" w:space="0" w:color="C6C6C6"/>
              <w:left w:val="single" w:sz="4" w:space="0" w:color="C6C6C6"/>
              <w:bottom w:val="single" w:sz="4" w:space="0" w:color="C6C6C6"/>
              <w:right w:val="single" w:sz="4" w:space="0" w:color="C6C6C6"/>
            </w:tcBorders>
          </w:tcPr>
          <w:p w14:paraId="7371767D" w14:textId="77777777" w:rsidR="000269AC" w:rsidRPr="00DB1300" w:rsidRDefault="000269AC" w:rsidP="00DB1300">
            <w:pPr>
              <w:pStyle w:val="TableParagraph"/>
              <w:jc w:val="both"/>
              <w:rPr>
                <w:rFonts w:ascii="Times New Roman" w:hAnsi="Times New Roman"/>
                <w:noProof/>
                <w:sz w:val="24"/>
              </w:rPr>
            </w:pPr>
            <w:r>
              <w:rPr>
                <w:rFonts w:ascii="Times New Roman" w:hAnsi="Times New Roman"/>
                <w:sz w:val="24"/>
              </w:rPr>
              <w:t>Virsmaktīvās vielas (virsmas aktīvās vielas) pievieno mazgāšanas līdzekļiem, lai palīdzētu atdalīt netīrumus un taukus.</w:t>
            </w:r>
          </w:p>
        </w:tc>
      </w:tr>
      <w:tr w:rsidR="000269AC" w:rsidRPr="00DB1300" w14:paraId="0B8F423E" w14:textId="77777777" w:rsidTr="000269AC">
        <w:tc>
          <w:tcPr>
            <w:tcW w:w="1215" w:type="pct"/>
            <w:tcBorders>
              <w:top w:val="single" w:sz="4" w:space="0" w:color="C6C6C6"/>
              <w:left w:val="single" w:sz="4" w:space="0" w:color="C6C6C6"/>
              <w:bottom w:val="single" w:sz="4" w:space="0" w:color="C6C6C6"/>
              <w:right w:val="single" w:sz="4" w:space="0" w:color="C6C6C6"/>
            </w:tcBorders>
          </w:tcPr>
          <w:p w14:paraId="1EC62098" w14:textId="77777777" w:rsidR="000269AC" w:rsidRPr="00DB1300" w:rsidRDefault="000269AC" w:rsidP="00DB1300">
            <w:pPr>
              <w:pStyle w:val="TableParagraph"/>
              <w:jc w:val="both"/>
              <w:rPr>
                <w:rFonts w:ascii="Times New Roman" w:hAnsi="Times New Roman"/>
                <w:b/>
                <w:noProof/>
                <w:sz w:val="24"/>
              </w:rPr>
            </w:pPr>
            <w:r>
              <w:rPr>
                <w:rFonts w:ascii="Times New Roman" w:hAnsi="Times New Roman"/>
                <w:b/>
                <w:sz w:val="24"/>
              </w:rPr>
              <w:t>Virulence</w:t>
            </w:r>
          </w:p>
        </w:tc>
        <w:tc>
          <w:tcPr>
            <w:tcW w:w="3785" w:type="pct"/>
            <w:tcBorders>
              <w:top w:val="single" w:sz="4" w:space="0" w:color="C6C6C6"/>
              <w:left w:val="single" w:sz="4" w:space="0" w:color="C6C6C6"/>
              <w:bottom w:val="single" w:sz="4" w:space="0" w:color="C6C6C6"/>
              <w:right w:val="single" w:sz="4" w:space="0" w:color="C6C6C6"/>
            </w:tcBorders>
          </w:tcPr>
          <w:p w14:paraId="31DD22DD" w14:textId="77777777" w:rsidR="000269AC" w:rsidRPr="00DB1300" w:rsidRDefault="000269AC" w:rsidP="00DB1300">
            <w:pPr>
              <w:pStyle w:val="TableParagraph"/>
              <w:jc w:val="both"/>
              <w:rPr>
                <w:rFonts w:ascii="Times New Roman" w:eastAsia="Calibri" w:hAnsi="Times New Roman" w:cs="Calibri"/>
                <w:noProof/>
                <w:sz w:val="24"/>
                <w:szCs w:val="18"/>
              </w:rPr>
            </w:pPr>
            <w:r>
              <w:rPr>
                <w:rFonts w:ascii="Times New Roman" w:hAnsi="Times New Roman"/>
                <w:sz w:val="24"/>
              </w:rPr>
              <w:t>Patogēnā mikroorganisma spēja izraisīt slimību.</w:t>
            </w:r>
          </w:p>
        </w:tc>
      </w:tr>
    </w:tbl>
    <w:p w14:paraId="07842212" w14:textId="77777777" w:rsidR="009308F7" w:rsidRPr="00DB1300" w:rsidRDefault="009308F7" w:rsidP="00DB1300">
      <w:pPr>
        <w:jc w:val="both"/>
        <w:rPr>
          <w:rFonts w:ascii="Times New Roman" w:eastAsia="Calibri" w:hAnsi="Times New Roman" w:cs="Calibri"/>
          <w:b/>
          <w:bCs/>
          <w:noProof/>
          <w:sz w:val="24"/>
          <w:szCs w:val="20"/>
        </w:rPr>
      </w:pPr>
    </w:p>
    <w:p w14:paraId="731BD01F" w14:textId="77777777" w:rsidR="002802DD" w:rsidRDefault="002802DD">
      <w:pPr>
        <w:rPr>
          <w:rFonts w:ascii="Times New Roman" w:eastAsia="Calibri" w:hAnsi="Times New Roman" w:cs="Calibri"/>
          <w:b/>
          <w:bCs/>
          <w:noProof/>
          <w:sz w:val="24"/>
          <w:szCs w:val="24"/>
        </w:rPr>
      </w:pPr>
      <w:r>
        <w:br w:type="page"/>
      </w:r>
    </w:p>
    <w:p w14:paraId="0D0C2F53" w14:textId="77777777" w:rsidR="009308F7" w:rsidRPr="00DB1300" w:rsidRDefault="009308F7" w:rsidP="00DB1300">
      <w:pPr>
        <w:jc w:val="both"/>
        <w:rPr>
          <w:rFonts w:ascii="Times New Roman" w:eastAsia="Calibri" w:hAnsi="Times New Roman" w:cs="Calibri"/>
          <w:noProof/>
          <w:sz w:val="24"/>
          <w:szCs w:val="17"/>
        </w:rPr>
      </w:pPr>
    </w:p>
    <w:p w14:paraId="27803295" w14:textId="77777777" w:rsidR="009308F7" w:rsidRPr="00DB1300" w:rsidRDefault="002802DD" w:rsidP="002C09F8">
      <w:pPr>
        <w:pStyle w:val="Heading1"/>
        <w:rPr>
          <w:noProof/>
        </w:rPr>
      </w:pPr>
      <w:bookmarkStart w:id="14" w:name="1_Routes_of_transmission"/>
      <w:bookmarkStart w:id="15" w:name="1.1_Contact_transmission"/>
      <w:bookmarkStart w:id="16" w:name="1.2_Droplet_and_aerosol_transmission"/>
      <w:bookmarkStart w:id="17" w:name="_bookmark3"/>
      <w:bookmarkStart w:id="18" w:name="_Toc51157926"/>
      <w:bookmarkEnd w:id="14"/>
      <w:bookmarkEnd w:id="15"/>
      <w:bookmarkEnd w:id="16"/>
      <w:bookmarkEnd w:id="17"/>
      <w:r>
        <w:t xml:space="preserve">1. </w:t>
      </w:r>
      <w:r w:rsidRPr="002C09F8">
        <w:t>Inficēšanās</w:t>
      </w:r>
      <w:r>
        <w:t xml:space="preserve"> ceļi</w:t>
      </w:r>
      <w:bookmarkEnd w:id="18"/>
    </w:p>
    <w:p w14:paraId="7C215724" w14:textId="77777777" w:rsidR="002802DD" w:rsidRDefault="002802DD" w:rsidP="00DB1300">
      <w:pPr>
        <w:pStyle w:val="BodyText"/>
        <w:ind w:left="0"/>
        <w:jc w:val="both"/>
        <w:rPr>
          <w:rFonts w:ascii="Times New Roman" w:hAnsi="Times New Roman"/>
          <w:noProof/>
          <w:sz w:val="24"/>
        </w:rPr>
      </w:pPr>
    </w:p>
    <w:p w14:paraId="2618F831"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Mikroorganismus var pārnest dažādos veidos, tostarp kontakta ceļā, ar pilieniem un ar aerosoliem. Daudzas slimības, tostarp leišmaniozi un Laimas slimību, izraisa pārnēsātāji.</w:t>
      </w:r>
    </w:p>
    <w:p w14:paraId="26F629DF" w14:textId="77777777" w:rsidR="009308F7" w:rsidRPr="00DB1300" w:rsidRDefault="009308F7" w:rsidP="00DB1300">
      <w:pPr>
        <w:jc w:val="both"/>
        <w:rPr>
          <w:rFonts w:ascii="Times New Roman" w:eastAsia="Calibri" w:hAnsi="Times New Roman" w:cs="Calibri"/>
          <w:noProof/>
          <w:sz w:val="24"/>
          <w:szCs w:val="20"/>
        </w:rPr>
      </w:pPr>
    </w:p>
    <w:p w14:paraId="4CB12115" w14:textId="77777777" w:rsidR="009308F7" w:rsidRPr="00DB1300" w:rsidRDefault="009308F7" w:rsidP="00DB1300">
      <w:pPr>
        <w:jc w:val="both"/>
        <w:rPr>
          <w:rFonts w:ascii="Times New Roman" w:eastAsia="Calibri" w:hAnsi="Times New Roman" w:cs="Calibri"/>
          <w:noProof/>
          <w:sz w:val="24"/>
        </w:rPr>
      </w:pPr>
    </w:p>
    <w:p w14:paraId="424F1100" w14:textId="77777777" w:rsidR="009308F7" w:rsidRPr="00DB1300" w:rsidRDefault="002802DD" w:rsidP="002C09F8">
      <w:pPr>
        <w:pStyle w:val="Heading2"/>
        <w:rPr>
          <w:noProof/>
        </w:rPr>
      </w:pPr>
      <w:bookmarkStart w:id="19" w:name="_Toc51157927"/>
      <w:r>
        <w:t xml:space="preserve">1.1. Pārnese </w:t>
      </w:r>
      <w:r w:rsidRPr="002C09F8">
        <w:t>kontakta</w:t>
      </w:r>
      <w:r>
        <w:t xml:space="preserve"> ceļā</w:t>
      </w:r>
      <w:bookmarkEnd w:id="19"/>
    </w:p>
    <w:p w14:paraId="6E4BF5D4" w14:textId="77777777" w:rsidR="009308F7" w:rsidRPr="00DB1300" w:rsidRDefault="009308F7" w:rsidP="00DB1300">
      <w:pPr>
        <w:jc w:val="both"/>
        <w:rPr>
          <w:rFonts w:ascii="Times New Roman" w:eastAsia="Calibri" w:hAnsi="Times New Roman" w:cs="Calibri"/>
          <w:b/>
          <w:bCs/>
          <w:noProof/>
          <w:sz w:val="24"/>
          <w:szCs w:val="26"/>
        </w:rPr>
      </w:pPr>
    </w:p>
    <w:p w14:paraId="7322B52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Pārnese kontakta ceļā notiek tieši no viena pacienta uz citu pacientu, piemēram, kad divi suņi sasveicinoties saostās vai kad kuce laiza kucēnus. Pārnese kontakta ceļā var notikt arī netieši – ar medicīnisko aprīkojumu, virsmām, rokām vai plašākā klīniskā vidē.</w:t>
      </w:r>
    </w:p>
    <w:p w14:paraId="158BC194" w14:textId="77777777" w:rsidR="009308F7" w:rsidRPr="00DB1300" w:rsidRDefault="009308F7" w:rsidP="00DB1300">
      <w:pPr>
        <w:jc w:val="both"/>
        <w:rPr>
          <w:rFonts w:ascii="Times New Roman" w:eastAsia="Calibri" w:hAnsi="Times New Roman" w:cs="Calibri"/>
          <w:noProof/>
          <w:sz w:val="24"/>
          <w:szCs w:val="24"/>
        </w:rPr>
      </w:pPr>
    </w:p>
    <w:p w14:paraId="2D8E17B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Ja netiek ievērota rūpīga roku higiēna, veterinārmedicīniskā vidē pārnese visbiežāk notiek ar veterinārmedicīnas darbinieku rokām. Ķermeņa šķidrumos, tostarp brūču eksudātā un fekālijās, ir augsts mikrobioloģiskās kontaminācijas līmenis. Saskarē ar pacientiem uz darbinieku rokām nokļūst mikroorganismi, kas pēc tam tiek pārnesti uz apkārtējām virsmām un citiem pacientiem. Lai novērstu infekcijas slimību izplatīšanos, pirms un pēc katras tiešās saskares ar pacientu ir ļoti svarīgi lietot roku dezinfekcijas līdzekli uz spirta bāzes. Saskaroties ar asinīm vai ķermeņa šķidrumiem vai izmeklējot pacientu, kas asiņo vai izdala ķermeņa šķidrumus, ir ļoti svarīgi valkāt cimdus un pareizi mazgāt rokas.</w:t>
      </w:r>
    </w:p>
    <w:p w14:paraId="3F30B63A" w14:textId="77777777" w:rsidR="009308F7" w:rsidRPr="00DB1300" w:rsidRDefault="009308F7" w:rsidP="00DB1300">
      <w:pPr>
        <w:jc w:val="both"/>
        <w:rPr>
          <w:rFonts w:ascii="Times New Roman" w:eastAsia="Calibri" w:hAnsi="Times New Roman" w:cs="Calibri"/>
          <w:noProof/>
          <w:sz w:val="24"/>
          <w:szCs w:val="20"/>
        </w:rPr>
      </w:pPr>
    </w:p>
    <w:p w14:paraId="4ACB9461" w14:textId="77777777" w:rsidR="009308F7" w:rsidRPr="00DB1300" w:rsidRDefault="009308F7" w:rsidP="00DB1300">
      <w:pPr>
        <w:jc w:val="both"/>
        <w:rPr>
          <w:rFonts w:ascii="Times New Roman" w:eastAsia="Calibri" w:hAnsi="Times New Roman" w:cs="Calibri"/>
          <w:noProof/>
          <w:sz w:val="24"/>
        </w:rPr>
      </w:pPr>
    </w:p>
    <w:p w14:paraId="7F0827C0" w14:textId="18AD347C" w:rsidR="009308F7" w:rsidRPr="00DB1300" w:rsidRDefault="002C09F8" w:rsidP="002C09F8">
      <w:pPr>
        <w:pStyle w:val="Heading2"/>
        <w:rPr>
          <w:noProof/>
        </w:rPr>
      </w:pPr>
      <w:bookmarkStart w:id="20" w:name="_Toc51157928"/>
      <w:r>
        <w:t xml:space="preserve">1.2. </w:t>
      </w:r>
      <w:r w:rsidR="002802DD" w:rsidRPr="002C09F8">
        <w:t>Pārnese</w:t>
      </w:r>
      <w:r w:rsidR="002802DD">
        <w:t xml:space="preserve"> ar pilieniem un aerosoliem</w:t>
      </w:r>
      <w:bookmarkEnd w:id="20"/>
    </w:p>
    <w:p w14:paraId="76E9DAC5" w14:textId="77777777" w:rsidR="009308F7" w:rsidRPr="00DB1300" w:rsidRDefault="009308F7" w:rsidP="00DB1300">
      <w:pPr>
        <w:jc w:val="both"/>
        <w:rPr>
          <w:rFonts w:ascii="Times New Roman" w:eastAsia="Calibri" w:hAnsi="Times New Roman" w:cs="Calibri"/>
          <w:b/>
          <w:bCs/>
          <w:noProof/>
          <w:sz w:val="24"/>
          <w:szCs w:val="26"/>
        </w:rPr>
      </w:pPr>
    </w:p>
    <w:p w14:paraId="047AB8AC" w14:textId="77777777" w:rsidR="009308F7" w:rsidRPr="00DB1300" w:rsidRDefault="009308F7" w:rsidP="002802DD">
      <w:pPr>
        <w:pStyle w:val="BodyText"/>
        <w:ind w:left="0"/>
        <w:jc w:val="both"/>
        <w:rPr>
          <w:rFonts w:ascii="Times New Roman" w:hAnsi="Times New Roman"/>
          <w:noProof/>
          <w:sz w:val="24"/>
        </w:rPr>
      </w:pPr>
      <w:r>
        <w:rPr>
          <w:rFonts w:ascii="Times New Roman" w:hAnsi="Times New Roman"/>
          <w:sz w:val="24"/>
        </w:rPr>
        <w:t>Pārnese ar pilieniem notiek, dzīvniekiem klepojot, šķaudot vai rejot. Šādos gadījumos patogēnie mikroorganismi ar spiedienu parasti var aizlidot līdz pat viena metra attālumam no pacienta. Izmeklējot pacientus un veicot procedūras, kurās ir augsts asiņu vai ķermeņa šķidrumu aerosolu izdalīšanās risks, arī darbinieki var būt pakļauti patogēno mikroorganismu iedarbībai. Šādas procedūras ir</w:t>
      </w:r>
      <w:bookmarkStart w:id="21" w:name="1.3_Notes_on_infectivity"/>
      <w:bookmarkStart w:id="22" w:name="_bookmark4"/>
      <w:bookmarkEnd w:id="21"/>
      <w:bookmarkEnd w:id="22"/>
      <w:r>
        <w:rPr>
          <w:rFonts w:ascii="Times New Roman" w:hAnsi="Times New Roman"/>
          <w:sz w:val="24"/>
        </w:rPr>
        <w:t xml:space="preserve"> zobārstniecības procedūras, ausu skalošana, brūču skalošana vai dzīvnieka mazgāšana. Veicot šādas darbības, ir svarīgi valkāt individuālos aizsardzības līdzekļus, tostarp halātu, sejas masku, aizsargbrilles un ķirurģisko cepuri vai citu galvassegu.</w:t>
      </w:r>
    </w:p>
    <w:p w14:paraId="730B50C2" w14:textId="77777777" w:rsidR="009308F7" w:rsidRPr="00DB1300" w:rsidRDefault="009308F7" w:rsidP="00DB1300">
      <w:pPr>
        <w:jc w:val="both"/>
        <w:rPr>
          <w:rFonts w:ascii="Times New Roman" w:eastAsia="Calibri" w:hAnsi="Times New Roman" w:cs="Calibri"/>
          <w:noProof/>
          <w:sz w:val="24"/>
          <w:szCs w:val="20"/>
        </w:rPr>
      </w:pPr>
    </w:p>
    <w:p w14:paraId="14261E1C" w14:textId="77777777" w:rsidR="009308F7" w:rsidRPr="00DB1300" w:rsidRDefault="009308F7" w:rsidP="00DB1300">
      <w:pPr>
        <w:jc w:val="both"/>
        <w:rPr>
          <w:rFonts w:ascii="Times New Roman" w:eastAsia="Calibri" w:hAnsi="Times New Roman" w:cs="Calibri"/>
          <w:noProof/>
          <w:sz w:val="24"/>
        </w:rPr>
      </w:pPr>
    </w:p>
    <w:p w14:paraId="155DE6ED" w14:textId="77777777" w:rsidR="009308F7" w:rsidRPr="00DB1300" w:rsidRDefault="002802DD" w:rsidP="002C09F8">
      <w:pPr>
        <w:pStyle w:val="Heading2"/>
        <w:rPr>
          <w:noProof/>
        </w:rPr>
      </w:pPr>
      <w:bookmarkStart w:id="23" w:name="_Toc51157929"/>
      <w:r>
        <w:t xml:space="preserve">1.3. </w:t>
      </w:r>
      <w:r w:rsidRPr="002C09F8">
        <w:t>Piezīmes</w:t>
      </w:r>
      <w:r>
        <w:t xml:space="preserve"> par neefektivitāti</w:t>
      </w:r>
      <w:bookmarkEnd w:id="23"/>
    </w:p>
    <w:p w14:paraId="4E70C1E7" w14:textId="77777777" w:rsidR="009308F7" w:rsidRPr="00DB1300" w:rsidRDefault="009308F7" w:rsidP="00DB1300">
      <w:pPr>
        <w:jc w:val="both"/>
        <w:rPr>
          <w:rFonts w:ascii="Times New Roman" w:eastAsia="Calibri" w:hAnsi="Times New Roman" w:cs="Calibri"/>
          <w:b/>
          <w:bCs/>
          <w:noProof/>
          <w:sz w:val="24"/>
          <w:szCs w:val="26"/>
        </w:rPr>
      </w:pPr>
    </w:p>
    <w:p w14:paraId="56CB9069"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Dažādu veidu mikroorganismi izraisa dažādu veidu problēmas. Daži mikroorganismi inficē tikai vienu personu, un slimība visdrīzāk neizplatīsies uz citiem dzīvniekiem vai cilvēkiem. Daži patogēnie mikroorganismi izplatās tikai starp vienas sugas dzīvniekiem. Veselības un drošības ziņā zoonozes ir veterinārmedicīniskās prakses iestāžu lielākā problēma, jo tās var tikt pārnestas arī uz darbiniekiem. Dažādiem celmiem var būt dažāda virulence, taču mikroorganismi parasti tiek pārnesti tieši vai netieši no viena dzīvnieka uz citu dzīvnieku, vai arī tiem ir zoonozes potenciāls. 1. pielikumā ir uzskaitīti dažādi patogēnie mikroorganismi, to pārneses veidi, zoonozes potenciāls, nepieciešamie profilakses pasākumi, kā arī pievienotas piezīmes par tīrīšanas paņēmieniem.</w:t>
      </w:r>
    </w:p>
    <w:p w14:paraId="5A6FEFA6" w14:textId="77777777" w:rsidR="002802DD" w:rsidRPr="00DB1300" w:rsidRDefault="002802DD" w:rsidP="00DB1300">
      <w:pPr>
        <w:pStyle w:val="BodyText"/>
        <w:ind w:left="0"/>
        <w:jc w:val="both"/>
        <w:rPr>
          <w:rFonts w:ascii="Times New Roman" w:hAnsi="Times New Roman"/>
          <w:noProof/>
          <w:sz w:val="24"/>
        </w:rPr>
      </w:pPr>
    </w:p>
    <w:p w14:paraId="1349958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2. pielikumā ir sniegta informācija par patogēno mikroorganismu dzīvotspējas ilgumu uz nedzīvām virsmām un dažādos vides apstākļos.</w:t>
      </w:r>
    </w:p>
    <w:p w14:paraId="08FA87A2" w14:textId="77777777" w:rsidR="002802DD" w:rsidRDefault="002802DD">
      <w:pPr>
        <w:rPr>
          <w:rFonts w:ascii="Times New Roman" w:eastAsia="Calibri" w:hAnsi="Times New Roman" w:cs="Calibri"/>
          <w:noProof/>
          <w:sz w:val="24"/>
          <w:szCs w:val="20"/>
        </w:rPr>
      </w:pPr>
      <w:r>
        <w:br w:type="page"/>
      </w:r>
    </w:p>
    <w:p w14:paraId="0E3203AF" w14:textId="77777777" w:rsidR="009308F7" w:rsidRPr="00DB1300" w:rsidRDefault="009308F7" w:rsidP="00DB1300">
      <w:pPr>
        <w:jc w:val="both"/>
        <w:rPr>
          <w:rFonts w:ascii="Times New Roman" w:eastAsia="Calibri" w:hAnsi="Times New Roman" w:cs="Calibri"/>
          <w:noProof/>
          <w:sz w:val="24"/>
          <w:szCs w:val="17"/>
        </w:rPr>
      </w:pPr>
    </w:p>
    <w:p w14:paraId="2FC3FC09" w14:textId="77777777" w:rsidR="009308F7" w:rsidRPr="00DB1300" w:rsidRDefault="002802DD" w:rsidP="006C58BF">
      <w:pPr>
        <w:pStyle w:val="Heading1"/>
        <w:rPr>
          <w:noProof/>
        </w:rPr>
      </w:pPr>
      <w:bookmarkStart w:id="24" w:name="2_Hygienic_working_practices"/>
      <w:bookmarkStart w:id="25" w:name="_bookmark5"/>
      <w:bookmarkStart w:id="26" w:name="_Toc51157930"/>
      <w:bookmarkEnd w:id="24"/>
      <w:bookmarkEnd w:id="25"/>
      <w:r>
        <w:t xml:space="preserve">2. </w:t>
      </w:r>
      <w:r w:rsidRPr="006C58BF">
        <w:t>Higiēniska</w:t>
      </w:r>
      <w:r>
        <w:t xml:space="preserve"> darba prakse</w:t>
      </w:r>
      <w:bookmarkEnd w:id="26"/>
    </w:p>
    <w:p w14:paraId="0CA8A63C" w14:textId="77777777" w:rsidR="009308F7" w:rsidRDefault="009308F7" w:rsidP="00DB1300">
      <w:pPr>
        <w:jc w:val="both"/>
        <w:rPr>
          <w:rFonts w:ascii="Times New Roman" w:eastAsia="Calibri" w:hAnsi="Times New Roman" w:cs="Calibri"/>
          <w:b/>
          <w:bCs/>
          <w:noProof/>
          <w:sz w:val="24"/>
          <w:szCs w:val="28"/>
        </w:rPr>
      </w:pPr>
    </w:p>
    <w:p w14:paraId="3CFE11C8" w14:textId="77777777" w:rsidR="002802DD" w:rsidRDefault="002802DD" w:rsidP="00DB1300">
      <w:pPr>
        <w:jc w:val="both"/>
        <w:rPr>
          <w:rFonts w:ascii="Times New Roman" w:eastAsia="Calibri" w:hAnsi="Times New Roman" w:cs="Calibri"/>
          <w:b/>
          <w:bCs/>
          <w:noProof/>
          <w:sz w:val="24"/>
          <w:szCs w:val="28"/>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2802DD" w14:paraId="2109386C" w14:textId="77777777" w:rsidTr="002802DD">
        <w:tc>
          <w:tcPr>
            <w:tcW w:w="9291" w:type="dxa"/>
          </w:tcPr>
          <w:p w14:paraId="79FCF228" w14:textId="77777777" w:rsidR="002802DD" w:rsidRPr="002802DD" w:rsidRDefault="002802DD" w:rsidP="002802DD">
            <w:pPr>
              <w:jc w:val="both"/>
              <w:rPr>
                <w:rFonts w:ascii="Times New Roman" w:hAnsi="Times New Roman" w:cs="Times New Roman"/>
                <w:b/>
                <w:noProof/>
                <w:sz w:val="24"/>
                <w:szCs w:val="24"/>
              </w:rPr>
            </w:pPr>
            <w:r>
              <w:rPr>
                <w:rFonts w:ascii="Times New Roman" w:hAnsi="Times New Roman"/>
                <w:b/>
                <w:sz w:val="24"/>
              </w:rPr>
              <w:t>KOPSAVILKUMS</w:t>
            </w:r>
          </w:p>
          <w:p w14:paraId="77E2D3D3" w14:textId="77777777" w:rsidR="002802DD" w:rsidRPr="002802DD" w:rsidRDefault="002802DD" w:rsidP="002802DD">
            <w:pPr>
              <w:jc w:val="both"/>
              <w:rPr>
                <w:rFonts w:ascii="Times New Roman" w:eastAsia="Calibri" w:hAnsi="Times New Roman" w:cs="Times New Roman"/>
                <w:b/>
                <w:bCs/>
                <w:noProof/>
                <w:sz w:val="24"/>
                <w:szCs w:val="24"/>
              </w:rPr>
            </w:pPr>
          </w:p>
          <w:p w14:paraId="53E54A0D"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Higiēniska darba prakse nozīmē to, ka jūs katru dienu savā darbavietā veicat noteiktus standarta profilakses pasākumus. Tā ir vissvarīgākā pretepidēmiskā darbība, ko jūs varat veikt. Profilakses pasākumi ir jāveic visiem darbiniekiem darbā ar visiem pacientiem, kas ierodas jūsu iestādē.</w:t>
            </w:r>
          </w:p>
          <w:p w14:paraId="1E56AD11"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Efektīva roku higiēna ir higiēnisku paņēmienu pamats.</w:t>
            </w:r>
          </w:p>
          <w:p w14:paraId="7E3A1E91"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Higiēniskā darba praksē ietilpst aseptiskās metodes, individuālo aizsardzības līdzekļu pareiza lietošana, asiņu vai ķermeņa šķidrumu tūlītēja notīrīšana, izvairīšanās no asu priekšmetu radītiem ievainojumiem, kā arī vienmēr tīras un kārtīgas telpas.</w:t>
            </w:r>
          </w:p>
          <w:p w14:paraId="16B3A620"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Visiem darbiniekiem ir jāaizsargājas pašiem un jāaizsargā savi pacienti pret infekcijas slimībām.</w:t>
            </w:r>
          </w:p>
          <w:p w14:paraId="04F8E070" w14:textId="77777777" w:rsidR="002802DD" w:rsidRPr="002802DD" w:rsidRDefault="002802DD" w:rsidP="002802DD">
            <w:pPr>
              <w:jc w:val="both"/>
              <w:rPr>
                <w:rFonts w:ascii="Times New Roman" w:eastAsia="Calibri" w:hAnsi="Times New Roman" w:cs="Times New Roman"/>
                <w:b/>
                <w:bCs/>
                <w:noProof/>
                <w:sz w:val="24"/>
                <w:szCs w:val="24"/>
              </w:rPr>
            </w:pPr>
          </w:p>
          <w:p w14:paraId="5AC6CEC0" w14:textId="77777777" w:rsidR="002802DD" w:rsidRPr="002802DD" w:rsidRDefault="002802DD" w:rsidP="002802DD">
            <w:pPr>
              <w:jc w:val="both"/>
              <w:rPr>
                <w:rFonts w:ascii="Times New Roman" w:hAnsi="Times New Roman" w:cs="Times New Roman"/>
                <w:b/>
                <w:noProof/>
                <w:sz w:val="24"/>
                <w:szCs w:val="24"/>
              </w:rPr>
            </w:pPr>
            <w:r>
              <w:rPr>
                <w:rFonts w:ascii="Times New Roman" w:hAnsi="Times New Roman"/>
                <w:b/>
                <w:sz w:val="24"/>
              </w:rPr>
              <w:t>Efektīva roku higiēna</w:t>
            </w:r>
          </w:p>
          <w:p w14:paraId="17F68015" w14:textId="77777777" w:rsidR="002802DD" w:rsidRDefault="002802DD" w:rsidP="002802DD">
            <w:pPr>
              <w:jc w:val="both"/>
              <w:rPr>
                <w:rFonts w:ascii="Times New Roman" w:hAnsi="Times New Roman" w:cs="Times New Roman"/>
                <w:noProof/>
                <w:sz w:val="24"/>
                <w:szCs w:val="24"/>
              </w:rPr>
            </w:pPr>
          </w:p>
          <w:p w14:paraId="669C616B" w14:textId="77777777" w:rsidR="002802DD" w:rsidRPr="002802DD" w:rsidRDefault="002802DD" w:rsidP="002802DD">
            <w:pPr>
              <w:jc w:val="both"/>
              <w:rPr>
                <w:rFonts w:ascii="Times New Roman" w:hAnsi="Times New Roman" w:cs="Times New Roman"/>
                <w:noProof/>
                <w:sz w:val="24"/>
                <w:szCs w:val="24"/>
              </w:rPr>
            </w:pPr>
            <w:r>
              <w:rPr>
                <w:rFonts w:ascii="Times New Roman" w:hAnsi="Times New Roman"/>
                <w:sz w:val="24"/>
              </w:rPr>
              <w:t>Rokas jāmazgā:</w:t>
            </w:r>
          </w:p>
          <w:p w14:paraId="18524421"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kad tās ir redzami notraipītas vai netīras;</w:t>
            </w:r>
          </w:p>
          <w:p w14:paraId="270C5BF0"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pirms ierašanās darbā, pirms ēšanas, beidzot darbu un pēc tualetes lietošanas;</w:t>
            </w:r>
          </w:p>
          <w:p w14:paraId="202FD7A3"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vienmēr mazgājiet rokas ar ūdeni un šķidrajām ziepēm.</w:t>
            </w:r>
          </w:p>
          <w:p w14:paraId="66704CB3" w14:textId="77777777" w:rsidR="002802DD" w:rsidRPr="002802DD" w:rsidRDefault="002802DD" w:rsidP="002802DD">
            <w:pPr>
              <w:jc w:val="both"/>
              <w:rPr>
                <w:rFonts w:ascii="Times New Roman" w:eastAsia="Calibri" w:hAnsi="Times New Roman" w:cs="Times New Roman"/>
                <w:b/>
                <w:bCs/>
                <w:noProof/>
                <w:sz w:val="24"/>
                <w:szCs w:val="24"/>
              </w:rPr>
            </w:pPr>
          </w:p>
          <w:p w14:paraId="7D3B499D" w14:textId="77777777" w:rsidR="002802DD" w:rsidRPr="002802DD" w:rsidRDefault="002802DD" w:rsidP="002802DD">
            <w:pPr>
              <w:jc w:val="both"/>
              <w:rPr>
                <w:rFonts w:ascii="Times New Roman" w:hAnsi="Times New Roman" w:cs="Times New Roman"/>
                <w:noProof/>
                <w:sz w:val="24"/>
                <w:szCs w:val="24"/>
              </w:rPr>
            </w:pPr>
            <w:r>
              <w:rPr>
                <w:rFonts w:ascii="Times New Roman" w:hAnsi="Times New Roman"/>
                <w:sz w:val="24"/>
              </w:rPr>
              <w:t>Rokas jādezinficē:</w:t>
            </w:r>
          </w:p>
          <w:p w14:paraId="6683FD06"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pirms un pēc tiešas saskares ar pacientu;</w:t>
            </w:r>
          </w:p>
          <w:p w14:paraId="708ECC15"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pirms tādu procedūru veikšanas, kurās ir jāizmanto aseptiskas metodes;</w:t>
            </w:r>
          </w:p>
          <w:p w14:paraId="313839F7"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pirms un pēc aizsargcimdu lietošanas;</w:t>
            </w:r>
          </w:p>
          <w:p w14:paraId="551487C7"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pēc saskares ar pacienta vidi;</w:t>
            </w:r>
          </w:p>
          <w:p w14:paraId="0FA9CF56"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vienmēr izmantojiet roku dezinfekcijas līdzekli uz spirta bāzes;</w:t>
            </w:r>
          </w:p>
          <w:p w14:paraId="0083DB41" w14:textId="77777777" w:rsidR="002802DD" w:rsidRPr="002802DD" w:rsidRDefault="002802DD" w:rsidP="002802DD">
            <w:pPr>
              <w:numPr>
                <w:ilvl w:val="0"/>
                <w:numId w:val="7"/>
              </w:numPr>
              <w:ind w:left="284" w:hanging="284"/>
              <w:jc w:val="both"/>
              <w:rPr>
                <w:rFonts w:ascii="Times New Roman" w:eastAsia="Calibri" w:hAnsi="Times New Roman" w:cs="Times New Roman"/>
                <w:noProof/>
                <w:sz w:val="24"/>
                <w:szCs w:val="24"/>
              </w:rPr>
            </w:pPr>
            <w:r>
              <w:rPr>
                <w:rFonts w:ascii="Times New Roman" w:hAnsi="Times New Roman"/>
                <w:sz w:val="24"/>
              </w:rPr>
              <w:t>divreiz nospiežot dozatoru, izdalās 3–5 ml roku dezinfekcijas līdzekļa, berzējiet rokas, līdz līdzeklis ir pilnībā iztvaikojis.</w:t>
            </w:r>
          </w:p>
          <w:p w14:paraId="5D7F0B40" w14:textId="77777777" w:rsidR="002802DD" w:rsidRPr="002802DD" w:rsidRDefault="002802DD" w:rsidP="002802DD">
            <w:pPr>
              <w:jc w:val="both"/>
              <w:rPr>
                <w:rFonts w:ascii="Times New Roman" w:eastAsia="Calibri" w:hAnsi="Times New Roman" w:cs="Times New Roman"/>
                <w:b/>
                <w:bCs/>
                <w:noProof/>
                <w:sz w:val="24"/>
                <w:szCs w:val="24"/>
              </w:rPr>
            </w:pPr>
          </w:p>
          <w:p w14:paraId="6DDF90C2" w14:textId="77777777" w:rsidR="002802DD" w:rsidRPr="002802DD" w:rsidRDefault="002802DD" w:rsidP="002802DD">
            <w:pPr>
              <w:jc w:val="both"/>
              <w:rPr>
                <w:rFonts w:ascii="Times New Roman" w:hAnsi="Times New Roman" w:cs="Times New Roman"/>
                <w:noProof/>
                <w:sz w:val="24"/>
                <w:szCs w:val="24"/>
              </w:rPr>
            </w:pPr>
            <w:r>
              <w:rPr>
                <w:rFonts w:ascii="Times New Roman" w:hAnsi="Times New Roman"/>
                <w:sz w:val="24"/>
              </w:rPr>
              <w:t>Cimdiem un citu veidu IAL:</w:t>
            </w:r>
          </w:p>
          <w:p w14:paraId="34C1471B"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vienmēr jābūt vienreizlietojamiem;</w:t>
            </w:r>
          </w:p>
          <w:p w14:paraId="75D1AE8C" w14:textId="77777777" w:rsidR="002802DD" w:rsidRPr="002802DD" w:rsidRDefault="002802DD" w:rsidP="002802DD">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katrai procedūrai un darbā ar katru pacientu jāvelk jauni IAL;</w:t>
            </w:r>
          </w:p>
          <w:p w14:paraId="0822259A" w14:textId="77777777" w:rsidR="002802DD" w:rsidRPr="002802DD" w:rsidRDefault="002802DD" w:rsidP="00DB1300">
            <w:pPr>
              <w:numPr>
                <w:ilvl w:val="0"/>
                <w:numId w:val="7"/>
              </w:numPr>
              <w:ind w:left="284" w:hanging="284"/>
              <w:jc w:val="both"/>
              <w:rPr>
                <w:rFonts w:ascii="Times New Roman" w:hAnsi="Times New Roman" w:cs="Times New Roman"/>
                <w:noProof/>
                <w:sz w:val="24"/>
                <w:szCs w:val="24"/>
              </w:rPr>
            </w:pPr>
            <w:r>
              <w:rPr>
                <w:rFonts w:ascii="Times New Roman" w:hAnsi="Times New Roman"/>
                <w:sz w:val="24"/>
              </w:rPr>
              <w:t>IAL neaizstāj pienācīgu roku higiēnu.</w:t>
            </w:r>
          </w:p>
        </w:tc>
      </w:tr>
    </w:tbl>
    <w:p w14:paraId="79C658E7" w14:textId="77777777" w:rsidR="009308F7" w:rsidRPr="00DB1300" w:rsidRDefault="009308F7" w:rsidP="00DB1300">
      <w:pPr>
        <w:jc w:val="both"/>
        <w:rPr>
          <w:rFonts w:ascii="Times New Roman" w:eastAsia="Calibri" w:hAnsi="Times New Roman" w:cs="Calibri"/>
          <w:noProof/>
          <w:sz w:val="24"/>
          <w:szCs w:val="19"/>
        </w:rPr>
      </w:pPr>
    </w:p>
    <w:p w14:paraId="494D95A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Somijā konstatēto cilvēku slimības izraisītspējīgu zoonožu patogēno mikroorganismu klāsts pēdējos gados ir pieaudzis. Dzīvnieki, kas valstī ievesti no ārvalstīm, var pārnēsāt tādas infekcijas slimības, kuru nav vietējām sugām. Dažu šo slimību, arī suņu mēra, izplatība tiek sekmīgi kontrolēta, pateicoties plašajam vakcinācijas aptvērumam. Palielinoties Somijā ievesto dzīvnieku skaitam, trakumsērgas patogēnie mikroorganismi – visbīstamākie no patogēnajiem mikroorganismiem, kas tiek pārnesti no dzīvniekiem uz cilvēkiem un kas apdraud cilvēku veselību, – atkal jāuzskata par veselības un drošības jautājumu darbavietā. Pēdējos gados ir palielinājies arī multirezistento baktēriju daudzums, un to izplatību saista ar plaša spektra antibiotiku parakstīšanas gadījumu skaita pieaugumu.</w:t>
      </w:r>
    </w:p>
    <w:p w14:paraId="4073B5C9" w14:textId="77777777" w:rsidR="009308F7" w:rsidRPr="00DB1300" w:rsidRDefault="009308F7" w:rsidP="00DB1300">
      <w:pPr>
        <w:jc w:val="both"/>
        <w:rPr>
          <w:rFonts w:ascii="Times New Roman" w:eastAsia="Calibri" w:hAnsi="Times New Roman" w:cs="Calibri"/>
          <w:noProof/>
          <w:sz w:val="24"/>
          <w:szCs w:val="24"/>
        </w:rPr>
      </w:pPr>
    </w:p>
    <w:p w14:paraId="3211B2B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Darbiniekiem, kas ārstē pacientus, ir jāapzinās ar to saistītie riski un jānodrošina pienācīga pašaizsardzība pret inficēšanos. Veicot nepieciešamos profilakses pasākumus, jūs aizsargāsiet </w:t>
      </w:r>
      <w:r>
        <w:rPr>
          <w:rFonts w:ascii="Times New Roman" w:hAnsi="Times New Roman"/>
          <w:sz w:val="24"/>
        </w:rPr>
        <w:lastRenderedPageBreak/>
        <w:t>arī savus pacientus.</w:t>
      </w:r>
    </w:p>
    <w:p w14:paraId="6C02EAE1" w14:textId="77777777" w:rsidR="009308F7" w:rsidRPr="00DB1300" w:rsidRDefault="009308F7" w:rsidP="00DB1300">
      <w:pPr>
        <w:jc w:val="both"/>
        <w:rPr>
          <w:rFonts w:ascii="Times New Roman" w:eastAsia="Calibri" w:hAnsi="Times New Roman" w:cs="Calibri"/>
          <w:noProof/>
          <w:sz w:val="24"/>
          <w:szCs w:val="24"/>
        </w:rPr>
      </w:pPr>
    </w:p>
    <w:p w14:paraId="46F99AFF"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Likumā par drošību un veselības aizsardzību darbā (738/2002) ir noteikts, ka darba devējiem saviem darba ņēmējiem ir jāgarantē veselība un drošība darbavietā, bet darbiniekiem ir jāaizsargā sevi pret bīstamām slimībām. Darba devējam ir jānodrošina piemēroti individuālie aizsardzības līdzekļi un jāapmāca darbinieki tos lietot pareizi. Veicot apmācību par drošu darba praksi, darba devēji var izmantot šos norādījumus. Darba ņēmēji atbild par darba devēja izsniegto individuālo aizsardzības līdzekļu lietošanu un tādas kārtības un tīrības uzturēšanu, kā arī par tādu rūpības un piesardzības pasākumu īstenošanu, kādi ir nepieciešami, lai darbavietā garantētu veselību un drošību. Jums pret visiem pacientiem jāizturas tā, it kā tie būtu infekcijas slimību vai problēmas radošu mikroorganismu nēsātāji.</w:t>
      </w:r>
    </w:p>
    <w:p w14:paraId="70BBF9C8" w14:textId="77777777" w:rsidR="009308F7" w:rsidRPr="00DB1300" w:rsidRDefault="009308F7" w:rsidP="00DB1300">
      <w:pPr>
        <w:jc w:val="both"/>
        <w:rPr>
          <w:rFonts w:ascii="Times New Roman" w:eastAsia="Calibri" w:hAnsi="Times New Roman" w:cs="Calibri"/>
          <w:noProof/>
          <w:sz w:val="24"/>
          <w:szCs w:val="24"/>
        </w:rPr>
      </w:pPr>
    </w:p>
    <w:p w14:paraId="766A62F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Pretepidēmiskie higiēnas pasākumi ir izstrādāti, lai novērstu slimību pārnesi no dzīvniekiem uz dzīvniekiem, no dzīvniekiem uz cilvēkiem un no cilvēkiem uz dzīvniekiem. Šie profilakses pasākumi ir jāveic visiem darbiniekiem, kas aprūpē dzīvniekus.</w:t>
      </w:r>
    </w:p>
    <w:p w14:paraId="6A64957E" w14:textId="77777777" w:rsidR="009308F7" w:rsidRPr="00DB1300" w:rsidRDefault="009308F7" w:rsidP="00DB1300">
      <w:pPr>
        <w:jc w:val="both"/>
        <w:rPr>
          <w:rFonts w:ascii="Times New Roman" w:eastAsia="Calibri" w:hAnsi="Times New Roman" w:cs="Calibri"/>
          <w:noProof/>
          <w:sz w:val="24"/>
          <w:szCs w:val="24"/>
        </w:rPr>
      </w:pPr>
    </w:p>
    <w:p w14:paraId="2FC80048"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Ar veselības aprūpi saistīta infekcija (</w:t>
      </w:r>
      <w:r>
        <w:rPr>
          <w:rFonts w:ascii="Times New Roman" w:hAnsi="Times New Roman"/>
          <w:i/>
          <w:iCs/>
          <w:sz w:val="24"/>
        </w:rPr>
        <w:t>HCAI</w:t>
      </w:r>
      <w:r>
        <w:rPr>
          <w:rFonts w:ascii="Times New Roman" w:hAnsi="Times New Roman"/>
          <w:sz w:val="24"/>
        </w:rPr>
        <w:t>) ir infekcija, kuras pacientam nebija, ierodoties iestādē. Ķirurģisku brūču infekcijas ir visbiežāk sastopamais infekcijas veids, kas saistīts ar veselības aprūpi.</w:t>
      </w:r>
    </w:p>
    <w:p w14:paraId="26BF8726" w14:textId="77777777" w:rsidR="002802DD" w:rsidRPr="00DB1300" w:rsidRDefault="002802DD" w:rsidP="00DB1300">
      <w:pPr>
        <w:pStyle w:val="BodyText"/>
        <w:ind w:left="0"/>
        <w:jc w:val="both"/>
        <w:rPr>
          <w:rFonts w:ascii="Times New Roman" w:hAnsi="Times New Roman"/>
          <w:noProof/>
          <w:sz w:val="24"/>
        </w:rPr>
      </w:pPr>
    </w:p>
    <w:p w14:paraId="1CB0911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Citi </w:t>
      </w:r>
      <w:r>
        <w:rPr>
          <w:rFonts w:ascii="Times New Roman" w:hAnsi="Times New Roman"/>
          <w:i/>
          <w:iCs/>
          <w:sz w:val="24"/>
        </w:rPr>
        <w:t>HCAI</w:t>
      </w:r>
      <w:r>
        <w:rPr>
          <w:rFonts w:ascii="Times New Roman" w:hAnsi="Times New Roman"/>
          <w:sz w:val="24"/>
        </w:rPr>
        <w:t xml:space="preserve"> veidi ir, piemēram, pēcoperācijas pneimonija, urīnceļu infekcijas (</w:t>
      </w:r>
      <w:r>
        <w:rPr>
          <w:rFonts w:ascii="Times New Roman" w:hAnsi="Times New Roman"/>
          <w:i/>
          <w:iCs/>
          <w:sz w:val="24"/>
        </w:rPr>
        <w:t>UTI</w:t>
      </w:r>
      <w:r>
        <w:rPr>
          <w:rFonts w:ascii="Times New Roman" w:hAnsi="Times New Roman"/>
          <w:sz w:val="24"/>
        </w:rPr>
        <w:t>) pacientiem ārstniecības iestādē un pēc izrakstīšanas, kā arī suņu infekciozais traheobronhīts jeb audzētavu klepus, ar ko var inficēties suņi, kas atrodas vienā palātā ar inficētiem dzīvniekiem.</w:t>
      </w:r>
    </w:p>
    <w:p w14:paraId="3CBB532F" w14:textId="77777777" w:rsidR="009308F7" w:rsidRPr="00DB1300" w:rsidRDefault="009308F7" w:rsidP="00DB1300">
      <w:pPr>
        <w:jc w:val="both"/>
        <w:rPr>
          <w:rFonts w:ascii="Times New Roman" w:eastAsia="Calibri" w:hAnsi="Times New Roman" w:cs="Calibri"/>
          <w:noProof/>
          <w:sz w:val="24"/>
          <w:szCs w:val="24"/>
        </w:rPr>
      </w:pPr>
    </w:p>
    <w:p w14:paraId="79730983" w14:textId="77777777" w:rsidR="009308F7" w:rsidRDefault="009308F7" w:rsidP="002802DD">
      <w:pPr>
        <w:pStyle w:val="BodyText"/>
        <w:ind w:left="0"/>
        <w:jc w:val="both"/>
        <w:rPr>
          <w:rFonts w:ascii="Times New Roman" w:hAnsi="Times New Roman"/>
          <w:noProof/>
          <w:sz w:val="24"/>
        </w:rPr>
      </w:pPr>
      <w:r>
        <w:rPr>
          <w:rFonts w:ascii="Times New Roman" w:hAnsi="Times New Roman"/>
          <w:sz w:val="24"/>
        </w:rPr>
        <w:t xml:space="preserve">Pareiza aseptisko metožu izmantošana un augstu higiēnas standartu saglabāšana palīdz novērst ar veselības aprūpi saistītas infekcijas. Visas </w:t>
      </w:r>
      <w:r>
        <w:rPr>
          <w:rFonts w:ascii="Times New Roman" w:hAnsi="Times New Roman"/>
          <w:i/>
          <w:iCs/>
          <w:sz w:val="24"/>
        </w:rPr>
        <w:t>HCAI</w:t>
      </w:r>
      <w:r>
        <w:rPr>
          <w:rFonts w:ascii="Times New Roman" w:hAnsi="Times New Roman"/>
          <w:sz w:val="24"/>
        </w:rPr>
        <w:t xml:space="preserve"> ir rūpīgi jānovēro, lai nodrošinātu augstu aprūpes standartu saglabāšanu. Pacienti, kam ir pēcoperācijas infekcijas, vienmēr aktīvi jānovēro. Ja jums rodas aizdomas par ķirurģiskas brūces infekciju, paņemiet paraugu mikrobioloģiskajai analīzei. Lai varētu identificēt jebkuru uzliesmojumu, ir ļoti svarīgi rūpīgi dokumentēt visas </w:t>
      </w:r>
      <w:r>
        <w:rPr>
          <w:rFonts w:ascii="Times New Roman" w:hAnsi="Times New Roman"/>
          <w:i/>
          <w:iCs/>
          <w:sz w:val="24"/>
        </w:rPr>
        <w:t>HCAI</w:t>
      </w:r>
      <w:r>
        <w:rPr>
          <w:rFonts w:ascii="Times New Roman" w:hAnsi="Times New Roman"/>
          <w:sz w:val="24"/>
        </w:rPr>
        <w:t xml:space="preserve"> un saistītās bakterioloģiskās atrades. Nepilnīga uzskaite var izraisīt lieku kavēšanos.</w:t>
      </w:r>
    </w:p>
    <w:p w14:paraId="4D40E5D1" w14:textId="77777777" w:rsidR="002802DD" w:rsidRPr="002802DD" w:rsidRDefault="002802DD" w:rsidP="002802DD">
      <w:pPr>
        <w:pStyle w:val="BodyText"/>
        <w:ind w:left="0"/>
        <w:jc w:val="both"/>
        <w:rPr>
          <w:rFonts w:ascii="Times New Roman" w:hAnsi="Times New Roman"/>
          <w:noProof/>
          <w:sz w:val="24"/>
        </w:rPr>
      </w:pPr>
    </w:p>
    <w:p w14:paraId="4DBD6D40" w14:textId="77777777" w:rsidR="009308F7" w:rsidRPr="00DB1300" w:rsidRDefault="009308F7" w:rsidP="00DB1300">
      <w:pPr>
        <w:pStyle w:val="BodyText"/>
        <w:ind w:left="0"/>
        <w:jc w:val="both"/>
        <w:rPr>
          <w:rFonts w:ascii="Times New Roman" w:hAnsi="Times New Roman"/>
          <w:noProof/>
          <w:sz w:val="24"/>
        </w:rPr>
      </w:pPr>
      <w:bookmarkStart w:id="27" w:name="2.1_Personal_protective_equipment"/>
      <w:bookmarkStart w:id="28" w:name="2.1.1_Staff_uniforms"/>
      <w:bookmarkStart w:id="29" w:name="2.2_Hands_and_skin_–_maintaining_good_ha"/>
      <w:bookmarkStart w:id="30" w:name="_bookmark6"/>
      <w:bookmarkEnd w:id="27"/>
      <w:bookmarkEnd w:id="28"/>
      <w:bookmarkEnd w:id="29"/>
      <w:bookmarkEnd w:id="30"/>
      <w:r>
        <w:rPr>
          <w:rFonts w:ascii="Times New Roman" w:hAnsi="Times New Roman"/>
          <w:sz w:val="24"/>
        </w:rPr>
        <w:t>Regulāri pretepidēmiskie profilakses pasākumi attiecībā uz higiēnu un aseptiskām metodēm jāveic saistībā ar katru pacientu neatkarīgi no tā, vai ir vai nav zināms, ka viņš ir inficēts. Profilakses pasākumi ir roku higiēna, individuālo aizsardzības līdzekļu lietošana, rīcība asiņu un ķermeņa šķidrumu izšļakstījumu gadījumos, kā arī aseptisko metožu izmantošana.</w:t>
      </w:r>
    </w:p>
    <w:p w14:paraId="7715006C" w14:textId="77777777" w:rsidR="009308F7" w:rsidRPr="00DB1300" w:rsidRDefault="009308F7" w:rsidP="00DB1300">
      <w:pPr>
        <w:jc w:val="both"/>
        <w:rPr>
          <w:rFonts w:ascii="Times New Roman" w:eastAsia="Calibri" w:hAnsi="Times New Roman" w:cs="Calibri"/>
          <w:noProof/>
          <w:sz w:val="24"/>
          <w:szCs w:val="20"/>
        </w:rPr>
      </w:pPr>
    </w:p>
    <w:p w14:paraId="7BBE16B5" w14:textId="77777777" w:rsidR="009308F7" w:rsidRPr="00DB1300" w:rsidRDefault="009308F7" w:rsidP="00DB1300">
      <w:pPr>
        <w:jc w:val="both"/>
        <w:rPr>
          <w:rFonts w:ascii="Times New Roman" w:eastAsia="Calibri" w:hAnsi="Times New Roman" w:cs="Calibri"/>
          <w:noProof/>
          <w:sz w:val="24"/>
        </w:rPr>
      </w:pPr>
    </w:p>
    <w:p w14:paraId="467A181D" w14:textId="77777777" w:rsidR="009308F7" w:rsidRPr="00DB1300" w:rsidRDefault="002802DD" w:rsidP="006C58BF">
      <w:pPr>
        <w:pStyle w:val="Heading2"/>
        <w:rPr>
          <w:noProof/>
        </w:rPr>
      </w:pPr>
      <w:bookmarkStart w:id="31" w:name="_Toc51157931"/>
      <w:r>
        <w:t xml:space="preserve">2.1. </w:t>
      </w:r>
      <w:r w:rsidRPr="006C58BF">
        <w:t>Individuālie</w:t>
      </w:r>
      <w:r>
        <w:t xml:space="preserve"> aizsardzības līdzekļi</w:t>
      </w:r>
      <w:bookmarkEnd w:id="31"/>
    </w:p>
    <w:p w14:paraId="54FBDBD6" w14:textId="77777777" w:rsidR="002802DD" w:rsidRDefault="002802DD" w:rsidP="002802DD">
      <w:pPr>
        <w:pStyle w:val="Heading3"/>
        <w:tabs>
          <w:tab w:val="left" w:pos="1099"/>
        </w:tabs>
        <w:ind w:left="0" w:firstLine="0"/>
        <w:jc w:val="both"/>
        <w:rPr>
          <w:rFonts w:ascii="Times New Roman" w:hAnsi="Times New Roman"/>
          <w:noProof/>
          <w:sz w:val="24"/>
        </w:rPr>
      </w:pPr>
    </w:p>
    <w:p w14:paraId="5D2D8FA2" w14:textId="77777777" w:rsidR="009308F7" w:rsidRPr="00DB1300" w:rsidRDefault="002802DD" w:rsidP="006C58BF">
      <w:pPr>
        <w:pStyle w:val="Heading2"/>
        <w:rPr>
          <w:noProof/>
        </w:rPr>
      </w:pPr>
      <w:bookmarkStart w:id="32" w:name="_Toc51157932"/>
      <w:r>
        <w:t>2.1.1. Darbinieku darba apģērbi</w:t>
      </w:r>
      <w:bookmarkEnd w:id="32"/>
    </w:p>
    <w:p w14:paraId="37EC3376" w14:textId="77777777" w:rsidR="002802DD" w:rsidRDefault="002802DD" w:rsidP="00DB1300">
      <w:pPr>
        <w:pStyle w:val="BodyText"/>
        <w:ind w:left="0"/>
        <w:jc w:val="both"/>
        <w:rPr>
          <w:rFonts w:ascii="Times New Roman" w:hAnsi="Times New Roman"/>
          <w:noProof/>
          <w:sz w:val="24"/>
        </w:rPr>
      </w:pPr>
    </w:p>
    <w:p w14:paraId="7B7F082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Darbiniekiem, kas piedalās tiešās pacientu aprūpes darbībās vai tiešā klīniskā aprūpē, vienmēr ir jāvalkā darba apģērbs. Darba apģērbam jābūt mazgājamam veļasmašīnā un noturīgam pret augstas temperatūras un dezinfekcijas līdzekļu iedarbību. Darba apģērbam ir jābūt biksēm un īspiedurkņu tunikai vai halātam ar piedurknēm, ko, izmeklējot pacientu, var uzrotīt virs elkoņiem. Apaviem ir jābūt stabiliem, droši valkājamiem un jānodrošina stingrs atbalsts pēdām. Jums jānodrošina arī tas, ka tos vienmēr, kad nepieciešams, var tīrīt un dezinficēt. Darba apģērbs jāmaina regulāri un vienmēr, kad tas kļuvis netīrs. Garpiedurkņu krekli, tostarp tradicionālie baltie halāti, apgrūtina efektīvas roku higiēnas ievērošanu, jo attur no plaukstu locītavu un apakšdelmu pienācīgas mazgāšanas. Turklāt, veicot klīniskās darbības, garas </w:t>
      </w:r>
      <w:r>
        <w:rPr>
          <w:rFonts w:ascii="Times New Roman" w:hAnsi="Times New Roman"/>
          <w:sz w:val="24"/>
        </w:rPr>
        <w:lastRenderedPageBreak/>
        <w:t>piedurknes var kļūt netīras un veicināt infekcijas izraisītāju pārnesi. Gari mati jāsaņem augšup.</w:t>
      </w:r>
    </w:p>
    <w:p w14:paraId="5368117D" w14:textId="77777777" w:rsidR="009308F7" w:rsidRPr="00DB1300" w:rsidRDefault="009308F7" w:rsidP="00DB1300">
      <w:pPr>
        <w:jc w:val="both"/>
        <w:rPr>
          <w:rFonts w:ascii="Times New Roman" w:eastAsia="Calibri" w:hAnsi="Times New Roman" w:cs="Calibri"/>
          <w:noProof/>
          <w:sz w:val="24"/>
          <w:szCs w:val="20"/>
        </w:rPr>
      </w:pPr>
    </w:p>
    <w:p w14:paraId="5A73BC1B" w14:textId="77777777" w:rsidR="009308F7" w:rsidRPr="00DB1300" w:rsidRDefault="009308F7" w:rsidP="00DB1300">
      <w:pPr>
        <w:jc w:val="both"/>
        <w:rPr>
          <w:rFonts w:ascii="Times New Roman" w:eastAsia="Calibri" w:hAnsi="Times New Roman" w:cs="Calibri"/>
          <w:noProof/>
          <w:sz w:val="24"/>
          <w:szCs w:val="18"/>
        </w:rPr>
      </w:pPr>
    </w:p>
    <w:p w14:paraId="25042D87" w14:textId="77777777" w:rsidR="009308F7" w:rsidRPr="00DB1300" w:rsidRDefault="002802DD" w:rsidP="006C58BF">
      <w:pPr>
        <w:pStyle w:val="Heading2"/>
        <w:rPr>
          <w:noProof/>
        </w:rPr>
      </w:pPr>
      <w:bookmarkStart w:id="33" w:name="_Toc51157933"/>
      <w:r>
        <w:t xml:space="preserve">2.2. Rokas un </w:t>
      </w:r>
      <w:r w:rsidRPr="006C58BF">
        <w:t>āda</w:t>
      </w:r>
      <w:r>
        <w:t> – labas roku higiēnas uzturēšana</w:t>
      </w:r>
      <w:bookmarkEnd w:id="33"/>
    </w:p>
    <w:p w14:paraId="2C536617" w14:textId="77777777" w:rsidR="009308F7" w:rsidRPr="00DB1300" w:rsidRDefault="009308F7" w:rsidP="00DB1300">
      <w:pPr>
        <w:jc w:val="both"/>
        <w:rPr>
          <w:rFonts w:ascii="Times New Roman" w:eastAsia="Calibri" w:hAnsi="Times New Roman" w:cs="Calibri"/>
          <w:b/>
          <w:bCs/>
          <w:noProof/>
          <w:sz w:val="24"/>
          <w:szCs w:val="26"/>
        </w:rPr>
      </w:pPr>
    </w:p>
    <w:p w14:paraId="1680563A"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Veterinārmedicīniskā vidē procentuāli ievērojamu infekciju daļu pārnes ar rokām. Roku higiēna nozīmē ādas kopšanu, izmantojot roku dezinfekcijas līdzekli uz spirta bāzes un, ja norādīts, mazgājot rokas ar ziepēm un ūdeni. Lai nodrošinātu efektīvu roku higiēnu, veicot visas pacientu tiešās aprūpes darbības, ievērojiet principu “līdz elkoņiem neko”. Nedrīkst valkāt gredzenus, pulksteņus, rokassprādzes un aktivitātes reģistratorus. Āda jākopj, regulāri tīrot plaukstas un apakšdelmus ar lielu daudzumu roku dezinfekcijas līdzekļa uz spirta bāzes un regulāri uzklājot šīm zonām mitrinošu līdzekli. Ja āda ir sausa un saplaisājusi, ir lietderīgi uzklāt bagātīgu mitrinoša līdzekļa kārtu un naktī uzvilkt kokvilnas cimdus, lai līdzeklis labāk uzsūktos ādā. Jūsu nagiem vienmēr jābūt īsiem.</w:t>
      </w:r>
    </w:p>
    <w:p w14:paraId="5478A8B0" w14:textId="77777777" w:rsidR="002802DD" w:rsidRPr="00DB1300" w:rsidRDefault="002802DD" w:rsidP="00DB1300">
      <w:pPr>
        <w:pStyle w:val="BodyText"/>
        <w:ind w:left="0"/>
        <w:jc w:val="both"/>
        <w:rPr>
          <w:rFonts w:ascii="Times New Roman" w:hAnsi="Times New Roman"/>
          <w:noProof/>
          <w:sz w:val="24"/>
        </w:rPr>
      </w:pPr>
    </w:p>
    <w:p w14:paraId="33EC5BED"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Praktisks paņēmiens – pavēršot plaukstu augšup, jums nav jāredz nagi. Mākslīgie nagi, gela nagi, pieaudzēti nagi un nagu laka ir aizliegti, jo apgrūtina efektīvas roku higiēnas ievērošanu un to plaisās var iekļūt mikroorganismi.</w:t>
      </w:r>
    </w:p>
    <w:p w14:paraId="0D8F73D5" w14:textId="77777777" w:rsidR="009308F7" w:rsidRPr="00DB1300" w:rsidRDefault="009308F7" w:rsidP="00DB1300">
      <w:pPr>
        <w:jc w:val="both"/>
        <w:rPr>
          <w:rFonts w:ascii="Times New Roman" w:eastAsia="Calibri" w:hAnsi="Times New Roman" w:cs="Calibri"/>
          <w:noProof/>
          <w:sz w:val="24"/>
          <w:szCs w:val="24"/>
        </w:rPr>
      </w:pPr>
    </w:p>
    <w:p w14:paraId="535B78F6"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Pilnībā sadziedēti tetovējumi netraucē ievērot efektīvu roku higiēnu. Tomēr jauns tetovējums uz rokas jāuztver kā jebkurš ādas bojājums, tas nozīmē, ka jūs nedrīkstat piedalīties tiešās pacienta aprūpes darbībās, līdz tas būs pilnībā sadzijis. Kamēr āda nav pilnībā sadzijusi, uz jauna tetovējuma jebkurā ķermeņa vietā</w:t>
      </w:r>
      <w:bookmarkStart w:id="34" w:name="2.2.1_Hand_washing"/>
      <w:bookmarkStart w:id="35" w:name="2.2.2_Disinfection"/>
      <w:bookmarkStart w:id="36" w:name="_bookmark7"/>
      <w:bookmarkEnd w:id="34"/>
      <w:bookmarkEnd w:id="35"/>
      <w:bookmarkEnd w:id="36"/>
      <w:r>
        <w:rPr>
          <w:rFonts w:ascii="Times New Roman" w:hAnsi="Times New Roman"/>
          <w:sz w:val="24"/>
        </w:rPr>
        <w:t xml:space="preserve"> jāuzliek pārsējs. Pīrsingi ir atļauti, ja tie netraucē ievērot higiēnisku darba praksi un āda ir pilnībā sadzijusi.</w:t>
      </w:r>
    </w:p>
    <w:p w14:paraId="773C5340" w14:textId="77777777" w:rsidR="009308F7" w:rsidRPr="00DB1300" w:rsidRDefault="009308F7" w:rsidP="00DB1300">
      <w:pPr>
        <w:jc w:val="both"/>
        <w:rPr>
          <w:rFonts w:ascii="Times New Roman" w:eastAsia="Calibri" w:hAnsi="Times New Roman" w:cs="Calibri"/>
          <w:noProof/>
          <w:sz w:val="24"/>
          <w:szCs w:val="24"/>
        </w:rPr>
      </w:pPr>
    </w:p>
    <w:p w14:paraId="6052AEF1"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Roku higiēna ir sevišķi efektīvs infekcijas izplatības novēršanas veids. Roku higiēnas mērķis ir ierobežot mikroorganismu pārnesi starp darbiniekiem, pacientiem un fizisko vidi. Rokas jādezinficē pirms un pēc saskares ar pacientu, pirms tādu aseptisku procedūru izpildes kā asiņu ņemšana no vēnas, kanulācija, intubācija, katetra ievietošana, apstrāde un izņemšana, pirms un pēc tiešas saskares ar nedzīvām virsmām, tostarp tastatūrām, tālruņiem, medicīnas ierīcēm, piederumu skapjiem, durvju rokturiem, atvilktnēm, kā arī pirms un pēc cimdu uzvilkšanas. Esot darbā, jums vienmēr jāievēro roku higiēna un pirms jauna uzdevuma izpildes vienmēr jādezinficē rokas.</w:t>
      </w:r>
    </w:p>
    <w:p w14:paraId="5F0E3495" w14:textId="77777777" w:rsidR="009308F7" w:rsidRPr="00DB1300" w:rsidRDefault="009308F7" w:rsidP="00DB1300">
      <w:pPr>
        <w:jc w:val="both"/>
        <w:rPr>
          <w:rFonts w:ascii="Times New Roman" w:eastAsia="Calibri" w:hAnsi="Times New Roman" w:cs="Calibri"/>
          <w:noProof/>
          <w:sz w:val="24"/>
          <w:szCs w:val="20"/>
        </w:rPr>
      </w:pPr>
    </w:p>
    <w:p w14:paraId="3F041A96" w14:textId="77777777" w:rsidR="009308F7" w:rsidRPr="00DB1300" w:rsidRDefault="005A1603" w:rsidP="006C58BF">
      <w:pPr>
        <w:pStyle w:val="Heading2"/>
        <w:rPr>
          <w:noProof/>
        </w:rPr>
      </w:pPr>
      <w:bookmarkStart w:id="37" w:name="_Toc51157934"/>
      <w:r>
        <w:t>2.2.1. Roku mazgāšana</w:t>
      </w:r>
      <w:bookmarkEnd w:id="37"/>
    </w:p>
    <w:p w14:paraId="1B7CB9E5" w14:textId="77777777" w:rsidR="005A1603" w:rsidRDefault="005A1603" w:rsidP="00DB1300">
      <w:pPr>
        <w:pStyle w:val="BodyText"/>
        <w:ind w:left="0"/>
        <w:jc w:val="both"/>
        <w:rPr>
          <w:rFonts w:ascii="Times New Roman" w:hAnsi="Times New Roman"/>
          <w:noProof/>
          <w:sz w:val="24"/>
        </w:rPr>
      </w:pPr>
    </w:p>
    <w:p w14:paraId="1AF4520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Rokas ar remdenu ūdeni un šķidrajām ziepēm jāmazgā tikai tad, kad tās ir jūtami vai redzami netīras. Tās ir jāmazgā arī pēc saskares ar asinīm un ķermeņa šķidrumiem, kā arī pēc tualetes apmeklējuma, pirms ēšanas, ierodoties darbavietā un atstājot to. Tā kā dzīvnieka āda ir taukaināka nekā cilvēka āda, iespējams, ka veterinārmedicīniskās prakses iestādes darbiniekiem rokas jāmazgā biežāk nekā tiem darbiniekiem, kas strādā cilvēku ārstniecības nozarē.</w:t>
      </w:r>
    </w:p>
    <w:p w14:paraId="29FB5CC4" w14:textId="77777777" w:rsidR="009308F7" w:rsidRPr="00DB1300" w:rsidRDefault="009308F7" w:rsidP="00DB1300">
      <w:pPr>
        <w:jc w:val="both"/>
        <w:rPr>
          <w:rFonts w:ascii="Times New Roman" w:eastAsia="Calibri" w:hAnsi="Times New Roman" w:cs="Calibri"/>
          <w:noProof/>
          <w:sz w:val="24"/>
          <w:szCs w:val="24"/>
        </w:rPr>
      </w:pPr>
    </w:p>
    <w:p w14:paraId="2B22819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Rokas jāmazgā vismaz 30 sekundes. Mazgājiet ar remdenu ūdeni un šķidrajām ziepēm. Rokas rūpīgi jānosusina ar vienreizlietojamu papīra dvieli, kas jāizmanto arī krāna aizvēršanai pēc roku mazgāšanas. Roku dezinfekcijas līdzekļi uz spirta bāzes parasti satur glicerīnu un citus mitrinošus līdzekļus. Tie vienmēr jālieto pēc roku mazgāšanas uz sausas ādas, lai mitrinātu ādu.</w:t>
      </w:r>
    </w:p>
    <w:p w14:paraId="65D2C5D6" w14:textId="77777777" w:rsidR="009308F7" w:rsidRPr="00DB1300" w:rsidRDefault="009308F7" w:rsidP="00DB1300">
      <w:pPr>
        <w:jc w:val="both"/>
        <w:rPr>
          <w:rFonts w:ascii="Times New Roman" w:eastAsia="Calibri" w:hAnsi="Times New Roman" w:cs="Calibri"/>
          <w:noProof/>
          <w:sz w:val="24"/>
          <w:szCs w:val="20"/>
        </w:rPr>
      </w:pPr>
    </w:p>
    <w:p w14:paraId="61FC9B3A" w14:textId="77777777" w:rsidR="009308F7" w:rsidRPr="00DB1300" w:rsidRDefault="005A1603" w:rsidP="006C58BF">
      <w:pPr>
        <w:pStyle w:val="Heading2"/>
        <w:keepNext/>
        <w:rPr>
          <w:noProof/>
        </w:rPr>
      </w:pPr>
      <w:bookmarkStart w:id="38" w:name="_Toc51157935"/>
      <w:r>
        <w:lastRenderedPageBreak/>
        <w:t>2.2.2. Dezinfekcija</w:t>
      </w:r>
      <w:bookmarkEnd w:id="38"/>
    </w:p>
    <w:p w14:paraId="32DBDCE8" w14:textId="77777777" w:rsidR="005A1603" w:rsidRDefault="005A1603" w:rsidP="006C58BF">
      <w:pPr>
        <w:pStyle w:val="BodyText"/>
        <w:keepNext/>
        <w:ind w:left="0"/>
        <w:jc w:val="both"/>
        <w:rPr>
          <w:rFonts w:ascii="Times New Roman" w:hAnsi="Times New Roman"/>
          <w:noProof/>
          <w:sz w:val="24"/>
        </w:rPr>
      </w:pPr>
    </w:p>
    <w:p w14:paraId="37B68C25" w14:textId="77777777" w:rsidR="009308F7" w:rsidRPr="005A1603" w:rsidRDefault="009308F7" w:rsidP="006C58BF">
      <w:pPr>
        <w:pStyle w:val="BodyText"/>
        <w:keepNext/>
        <w:ind w:left="0"/>
        <w:jc w:val="both"/>
        <w:rPr>
          <w:rFonts w:ascii="Times New Roman" w:hAnsi="Times New Roman"/>
          <w:noProof/>
          <w:sz w:val="24"/>
        </w:rPr>
      </w:pPr>
      <w:r>
        <w:rPr>
          <w:rFonts w:ascii="Times New Roman" w:hAnsi="Times New Roman"/>
          <w:sz w:val="24"/>
        </w:rPr>
        <w:t>Dezinfekcija, izmantojot spirtu saturošu roku dezinfekcijas gelu, ir ātrāks, efektīvāks un ādai nekaitīgāks veids nekā ziepes un ūdens. Roku dezinfekcijas līdzeklis uz spirta bāzes ir svarīga tiešo pacienta aprūpes darbību sastāvdaļa un efektīvs infekciju izplatības ierobežošanas līdzeklis. Roku dezinfekcijas līdzeklis uz spirta bāzes likvidē pārejošo ādas floru, kas tur nokļuvusi no pacientiem un jebkuras kontaminētas vides, taču neietekmē pastāvīgo ādas floru un neizraisa rezistenci. Daudzi līdzekļi, ko tirgo Somijā, satur mitrumuzturētājus, piemēram, glicerīnu, kas neiztvaiko kopā ar spirtu. Tā kā glicerīns mīkstina un mitrina ādu, roku dezinfekcijas līdzekli uz spirta bāzes var lietot bieži, nesausinot ādu.</w:t>
      </w:r>
    </w:p>
    <w:p w14:paraId="712B3570" w14:textId="77777777" w:rsidR="009308F7" w:rsidRPr="00DB1300" w:rsidRDefault="009308F7" w:rsidP="00DB1300">
      <w:pPr>
        <w:jc w:val="both"/>
        <w:rPr>
          <w:rFonts w:ascii="Times New Roman" w:eastAsia="Calibri" w:hAnsi="Times New Roman" w:cs="Calibri"/>
          <w:noProof/>
          <w:sz w:val="24"/>
          <w:szCs w:val="19"/>
        </w:rPr>
      </w:pPr>
    </w:p>
    <w:p w14:paraId="21AE0D44" w14:textId="77777777" w:rsidR="009308F7" w:rsidRPr="00DB1300" w:rsidRDefault="009308F7" w:rsidP="00DB1300">
      <w:pPr>
        <w:pStyle w:val="BodyText"/>
        <w:ind w:left="0"/>
        <w:jc w:val="both"/>
        <w:rPr>
          <w:rFonts w:ascii="Times New Roman" w:hAnsi="Times New Roman"/>
          <w:noProof/>
          <w:sz w:val="24"/>
        </w:rPr>
      </w:pPr>
      <w:bookmarkStart w:id="39" w:name="2.3_Personal_protective_equipment"/>
      <w:bookmarkStart w:id="40" w:name="2.3.1_Gloves"/>
      <w:bookmarkStart w:id="41" w:name="_bookmark8"/>
      <w:bookmarkEnd w:id="39"/>
      <w:bookmarkEnd w:id="40"/>
      <w:bookmarkEnd w:id="41"/>
      <w:r>
        <w:rPr>
          <w:rFonts w:ascii="Times New Roman" w:hAnsi="Times New Roman"/>
          <w:sz w:val="24"/>
        </w:rPr>
        <w:t>Roku dezinfekcija ir jāveic, izmantojot pareizu tehniku. Divas devas roku dezinfekcijas līdzekļa uz spirta bāzes uzpiliniet uz sausām plaukstām. Šis daudzums ir apmēram 3–5 ml līdzekļa. Sāciet no pirkstu galiem, pēc tam izlīdziniet līdzekli uz plaukstām no visām pusēm – pirkstiem, pirkstu starpām, delnām, plaukstu virspusēm un plaukstu locītavām. Visbeidzot, ar delnām berzējiet pirkstu virspusi. Berzējiet abas plaukstas vienu pret otru 20–30 sekundes vai tik ilgi, līdz tās ir pilnīgi sausas. Izmantojot roku dezinfekcijas līdzekli uz spirta bāzes, neslaukiet rokas, tas samazinās līdzekļa efektivitāti.</w:t>
      </w:r>
    </w:p>
    <w:p w14:paraId="2D3F9BAF" w14:textId="77777777" w:rsidR="009308F7" w:rsidRPr="00DB1300" w:rsidRDefault="009308F7" w:rsidP="00DB1300">
      <w:pPr>
        <w:jc w:val="both"/>
        <w:rPr>
          <w:rFonts w:ascii="Times New Roman" w:eastAsia="Calibri" w:hAnsi="Times New Roman" w:cs="Calibri"/>
          <w:noProof/>
          <w:sz w:val="24"/>
          <w:szCs w:val="24"/>
        </w:rPr>
      </w:pPr>
    </w:p>
    <w:p w14:paraId="7C4441F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Lai tiktu nodrošināta efektīva roku dezinfekcija, nodrošiniet, ka darbinieku rīcībā ir pietiekams daudzums dozējamu roku dezinfekcijas līdzekļu uz spirta bāzes. Raugieties, lai tie būtu izvietoti tā, ka tos ir ērti lietot un ka darbinieki dezinficē rokas katru reizi pirms saskares ar pacientu. Klīniskā vidē dozatoriem jābūt izvietotiem tā, lai starp tiem būtu ne vairāk par 2 metriem. Ir pieejami dažādi dozatoru veidi, un būtu lietderīgi apsvērt, kāds veids ir vispiemērotākais jūsu telpām. Papildus dozatoriem, kas piestiprināti pie sienas, uz visām letēm, plauktiem, galdiem un klīnikas ratiņiem jānovieto pudeles ar dozatoru. Kronšteinus roku dezinfekcijas līdzeklim uz spirta bāzes var piestiprināt arī pie dzīvnieku būru durvīm.</w:t>
      </w:r>
    </w:p>
    <w:p w14:paraId="61A3A62D" w14:textId="77777777" w:rsidR="009308F7" w:rsidRPr="00DB1300" w:rsidRDefault="009308F7" w:rsidP="00DB1300">
      <w:pPr>
        <w:jc w:val="both"/>
        <w:rPr>
          <w:rFonts w:ascii="Times New Roman" w:eastAsia="Calibri" w:hAnsi="Times New Roman" w:cs="Calibri"/>
          <w:noProof/>
          <w:sz w:val="24"/>
          <w:szCs w:val="20"/>
        </w:rPr>
      </w:pPr>
    </w:p>
    <w:p w14:paraId="5E2AF984" w14:textId="77777777" w:rsidR="009308F7" w:rsidRPr="00DB1300" w:rsidRDefault="009308F7" w:rsidP="00DB1300">
      <w:pPr>
        <w:jc w:val="both"/>
        <w:rPr>
          <w:rFonts w:ascii="Times New Roman" w:eastAsia="Calibri" w:hAnsi="Times New Roman" w:cs="Calibri"/>
          <w:noProof/>
          <w:sz w:val="24"/>
        </w:rPr>
      </w:pPr>
    </w:p>
    <w:p w14:paraId="31B32FBF" w14:textId="77777777" w:rsidR="009308F7" w:rsidRPr="00DB1300" w:rsidRDefault="005A1603" w:rsidP="006C58BF">
      <w:pPr>
        <w:pStyle w:val="Heading2"/>
        <w:rPr>
          <w:noProof/>
        </w:rPr>
      </w:pPr>
      <w:bookmarkStart w:id="42" w:name="_Toc51157936"/>
      <w:r>
        <w:t xml:space="preserve">2.3. Individuālie </w:t>
      </w:r>
      <w:r w:rsidRPr="006C58BF">
        <w:t>aizsardzības</w:t>
      </w:r>
      <w:r>
        <w:t xml:space="preserve"> līdzekļi</w:t>
      </w:r>
      <w:bookmarkEnd w:id="42"/>
    </w:p>
    <w:p w14:paraId="423B705A" w14:textId="77777777" w:rsidR="009308F7" w:rsidRPr="00DB1300" w:rsidRDefault="009308F7" w:rsidP="00DB1300">
      <w:pPr>
        <w:jc w:val="both"/>
        <w:rPr>
          <w:rFonts w:ascii="Times New Roman" w:eastAsia="Calibri" w:hAnsi="Times New Roman" w:cs="Calibri"/>
          <w:b/>
          <w:bCs/>
          <w:noProof/>
          <w:sz w:val="24"/>
          <w:szCs w:val="26"/>
        </w:rPr>
      </w:pPr>
    </w:p>
    <w:p w14:paraId="7D520ED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Individuālos aizsardzības līdzekļus (IAL) izmanto, lai valkātājam nodrošinātu aizsardzību pret mikroorganismiem, ko pārnēsā pacienti, un aizsargātu pacientus pret mikroorganismiem, kas atrodas klīnikas vidē un uz darbinieku rokām. IAL ir svarīgi lietot, uzvilkt un novilkt pareizi. Pēc aprūpes pabeigšanas lietotie IAL ir nekavējoties jānovelk un jāievieto piemērotā atkritumu tvertnē. Vienmēr pirms IAL pārvietošanas dezinficējiet rokas, lai novērstu tvertņu kontamināciju. Rokas vienmēr jādezinficē arī pēc IAL novilkšanas, jo lietošanas laikā cimdus var sabojāt un kontaminēt valkātāja rokas. Lai neaptraipītu darba apģērbu, halāti un uzsvārči ir jānovelk, izvēršot tos ar iekšpusi uz āru. Saistībā ar drošību un veselības aizsardzību darbā ir svarīgi nodrošināt, ka tiek valkāti pareizi IAL, jo daži patogēnie mikroorganismi var būt zoonožu izraisītāji. Visbiežāk izmantotie IAL ir cimdi, halāti, uzsvārči, priekšauti, ķirurģiskās maskas, cepures, aizsargbrilles, sejsegi un aizsargkurpes.</w:t>
      </w:r>
    </w:p>
    <w:p w14:paraId="50109916" w14:textId="77777777" w:rsidR="009308F7" w:rsidRPr="00DB1300" w:rsidRDefault="009308F7" w:rsidP="00DB1300">
      <w:pPr>
        <w:jc w:val="both"/>
        <w:rPr>
          <w:rFonts w:ascii="Times New Roman" w:eastAsia="Calibri" w:hAnsi="Times New Roman" w:cs="Calibri"/>
          <w:noProof/>
          <w:sz w:val="24"/>
          <w:szCs w:val="14"/>
        </w:rPr>
      </w:pPr>
    </w:p>
    <w:p w14:paraId="27CDBD61" w14:textId="77777777" w:rsidR="009308F7" w:rsidRPr="00DB1300" w:rsidRDefault="005A1603" w:rsidP="006C58BF">
      <w:pPr>
        <w:pStyle w:val="Heading2"/>
        <w:rPr>
          <w:noProof/>
        </w:rPr>
      </w:pPr>
      <w:bookmarkStart w:id="43" w:name="_Toc51157937"/>
      <w:r>
        <w:t>2.3.1. Cimdi</w:t>
      </w:r>
      <w:bookmarkEnd w:id="43"/>
    </w:p>
    <w:p w14:paraId="1AE70AA8" w14:textId="77777777" w:rsidR="005A1603" w:rsidRDefault="005A1603" w:rsidP="00DB1300">
      <w:pPr>
        <w:pStyle w:val="BodyText"/>
        <w:ind w:left="0"/>
        <w:jc w:val="both"/>
        <w:rPr>
          <w:rFonts w:ascii="Times New Roman" w:hAnsi="Times New Roman"/>
          <w:noProof/>
          <w:sz w:val="24"/>
        </w:rPr>
      </w:pPr>
    </w:p>
    <w:p w14:paraId="2C908F6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Medicīniskajiem cimdiem, ko izmanto, tieši kontaktējoties ar pacientu, ir jāatbilst Eiropas standartam EN 455 (“Vienreizlietojamie medicīniskie cimdi”) (Somijas Arodveselības institūts, 2018). Cimdus valkā, lai aizsargātu veselības aprūpes speciālistus un pacientus pret mikroorganismu pārnesi ar kontaminētām rokām. Cimdi ir paredzēti vienreizējai lietošanai, un tos nedrīkst mazgāt vai dezinficēt. Tie jāmaina katru reizi pirms un pēc saskares ar pacientu</w:t>
      </w:r>
      <w:bookmarkStart w:id="44" w:name="2.3.2_Gowns,_coveralls_and_aprons"/>
      <w:bookmarkStart w:id="45" w:name="2.3.3_Surgical_masks,_medical_caps_and_e"/>
      <w:bookmarkStart w:id="46" w:name="_bookmark9"/>
      <w:bookmarkEnd w:id="44"/>
      <w:bookmarkEnd w:id="45"/>
      <w:bookmarkEnd w:id="46"/>
      <w:r>
        <w:rPr>
          <w:rFonts w:ascii="Times New Roman" w:hAnsi="Times New Roman"/>
          <w:sz w:val="24"/>
        </w:rPr>
        <w:t xml:space="preserve">, ka arī pirms un pēc katra pacienta, turklāt ir iespējams, ka cimdi jāmaina arī pirms </w:t>
      </w:r>
      <w:r>
        <w:rPr>
          <w:rFonts w:ascii="Times New Roman" w:hAnsi="Times New Roman"/>
          <w:sz w:val="24"/>
        </w:rPr>
        <w:lastRenderedPageBreak/>
        <w:t>un pēc atšķirīgām aprūpes darbībām. Pirms cimdu uzvilkšanas vienmēr dezinficējiet rokas un nogaidiet, līdz tās ir pilnīgi sausas. Tas ir jādara tāpēc, ka cimdos varētu būt mikroskopiski caurumi, un, lai nodrošinātu, ka rokas ir pilnīgi tīras, tās iepriekš ir jādezinficē. Tādējādi arī cimdu kārba netiks kontaminēta. Cimdi neaizstāj efektīvu roku higiēnu.</w:t>
      </w:r>
    </w:p>
    <w:p w14:paraId="40D9F0A8" w14:textId="77777777" w:rsidR="009308F7" w:rsidRPr="00DB1300" w:rsidRDefault="009308F7" w:rsidP="00DB1300">
      <w:pPr>
        <w:jc w:val="both"/>
        <w:rPr>
          <w:rFonts w:ascii="Times New Roman" w:eastAsia="Calibri" w:hAnsi="Times New Roman" w:cs="Calibri"/>
          <w:noProof/>
          <w:sz w:val="24"/>
          <w:szCs w:val="24"/>
        </w:rPr>
      </w:pPr>
    </w:p>
    <w:p w14:paraId="03F2242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Cimdi ir jāmaina pirms un pēc katra pacienta. Pēc katra pacienta cimdi jānovelk, un pēc to novilkšanas vienmēr ir jādezinficē rokas. Dažkārt var būt situācijas, kad cimdi nekavējoties ir jānomaina pret jaunu cimdu pāri. Cimdi ir jāvalkā, aprūpējot visus pacientus, ja ir paredzama saskare ar gļotādu, bojātu ādu, ausīm, ķermeni, asinīm vai ķermeņa šķidrumiem. Cimdi ir jāvalkā, arī veicot aseptiskas procedūras, tostarp izmantojot katetrus un kanulas, kā arī apstrādājot brūces. Cimdus ir ieteicams valkāt, arī veicot mutes dobuma izmeklēšanas, ņemot asinis no vēnas, veicot intubāciju, apkopi un mērot temperatūru.</w:t>
      </w:r>
    </w:p>
    <w:p w14:paraId="7B613B03" w14:textId="77777777" w:rsidR="009308F7" w:rsidRPr="00DB1300" w:rsidRDefault="009308F7" w:rsidP="00DB1300">
      <w:pPr>
        <w:jc w:val="both"/>
        <w:rPr>
          <w:rFonts w:ascii="Times New Roman" w:eastAsia="Calibri" w:hAnsi="Times New Roman" w:cs="Calibri"/>
          <w:noProof/>
          <w:sz w:val="24"/>
          <w:szCs w:val="14"/>
        </w:rPr>
      </w:pPr>
    </w:p>
    <w:p w14:paraId="5C21DC4C" w14:textId="77777777" w:rsidR="009308F7" w:rsidRPr="00DB1300" w:rsidRDefault="0057395B" w:rsidP="006C58BF">
      <w:pPr>
        <w:pStyle w:val="Heading2"/>
        <w:rPr>
          <w:noProof/>
        </w:rPr>
      </w:pPr>
      <w:bookmarkStart w:id="47" w:name="_Toc51157938"/>
      <w:r>
        <w:t>2.3.2. Virsvalki, uzsvārči un priekšauti</w:t>
      </w:r>
      <w:bookmarkEnd w:id="47"/>
    </w:p>
    <w:p w14:paraId="1A0D3357" w14:textId="77777777" w:rsidR="0057395B" w:rsidRDefault="0057395B" w:rsidP="00DB1300">
      <w:pPr>
        <w:pStyle w:val="BodyText"/>
        <w:ind w:left="0"/>
        <w:jc w:val="both"/>
        <w:rPr>
          <w:rFonts w:ascii="Times New Roman" w:hAnsi="Times New Roman"/>
          <w:noProof/>
          <w:sz w:val="24"/>
        </w:rPr>
      </w:pPr>
    </w:p>
    <w:p w14:paraId="0777616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Virsvalkus, uzsvārčus un priekšautus valkā, lai nodrošinātu, ka darba apģērbs netiek notraipīts, un lai novērstu infekcijas slimību pārnesi. Visiem IAL, ko valkā virs darba apģērba vai papildus tam, ir jābūt vienreiz lietojamiem, un tie ir jāmaina pirms katra pacienta. Pirms IAL uzvilkšanas un pēc novilkšanas ir jādezinficē rokas.</w:t>
      </w:r>
    </w:p>
    <w:p w14:paraId="09DF98BD" w14:textId="77777777" w:rsidR="009308F7" w:rsidRPr="00DB1300" w:rsidRDefault="009308F7" w:rsidP="00DB1300">
      <w:pPr>
        <w:jc w:val="both"/>
        <w:rPr>
          <w:rFonts w:ascii="Times New Roman" w:eastAsia="Calibri" w:hAnsi="Times New Roman" w:cs="Calibri"/>
          <w:noProof/>
          <w:sz w:val="24"/>
          <w:szCs w:val="24"/>
        </w:rPr>
      </w:pPr>
    </w:p>
    <w:p w14:paraId="61F33D9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Priekšautus var valkāt, lai aizsargātu darba apģērbu, sagatavojot pacientu operācijai, tostarp apgriežot nagus, kā arī mazgājot un dezinficējot operējamo vietu. Priekšautus ir ērti lietot, arī aprūpējot kaķus. Plastmasas aizsargpriekšauti ar garām piedurknēm ir lieliski piemēroti, strādājot ar pacientiem, kuriem ir caureja vai brūces ar izdalījumiem. Virsvalki, kas izgatavoti no neausta auduma, nodrošina valkātāja roku un darba apģērba aizmugures aizsardzību, taču tie nav mitrumizturīgi. Aizsarguzsvārči ir praktiski, strādājot ar lieliem pacientiem un/vai gadījumos, kad pacientu aprūpe ir saistīta ar lielu daudzumu asiņu vai ķermeņa šķidrumu. Tie ir izturīgāki un labāk nekā virsvalki aizsargā pret mitrumu un šķidruma izšļakstījumiem. Tie nosedz arī valkātāja rokas, kājas no ceļiem līdz potītēm, un, tā kā tiem ir kapuce, tos vajadzības gadījumā var izmantot, lai nosegtu matus.</w:t>
      </w:r>
    </w:p>
    <w:p w14:paraId="4B8F774B" w14:textId="77777777" w:rsidR="009308F7" w:rsidRPr="00DB1300" w:rsidRDefault="009308F7" w:rsidP="00DB1300">
      <w:pPr>
        <w:jc w:val="both"/>
        <w:rPr>
          <w:rFonts w:ascii="Times New Roman" w:eastAsia="Calibri" w:hAnsi="Times New Roman" w:cs="Calibri"/>
          <w:noProof/>
          <w:sz w:val="24"/>
          <w:szCs w:val="14"/>
        </w:rPr>
      </w:pPr>
    </w:p>
    <w:p w14:paraId="59E0481E" w14:textId="77777777" w:rsidR="009308F7" w:rsidRPr="00DB1300" w:rsidRDefault="0057395B" w:rsidP="006C58BF">
      <w:pPr>
        <w:pStyle w:val="Heading2"/>
        <w:rPr>
          <w:noProof/>
        </w:rPr>
      </w:pPr>
      <w:bookmarkStart w:id="48" w:name="_Toc51157939"/>
      <w:r>
        <w:t>2.3.3. Ķirurģiskās maskas, medicīniskās cepures un acu aizsardzības līdzekļi</w:t>
      </w:r>
      <w:bookmarkEnd w:id="48"/>
    </w:p>
    <w:p w14:paraId="0C3B98DE" w14:textId="77777777" w:rsidR="0057395B" w:rsidRDefault="0057395B" w:rsidP="00DB1300">
      <w:pPr>
        <w:pStyle w:val="BodyText"/>
        <w:ind w:left="0"/>
        <w:jc w:val="both"/>
        <w:rPr>
          <w:rFonts w:ascii="Times New Roman" w:hAnsi="Times New Roman"/>
          <w:noProof/>
          <w:sz w:val="24"/>
        </w:rPr>
      </w:pPr>
    </w:p>
    <w:p w14:paraId="65643AB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Ķirurģiskās maskas ir jāvalkā, veicot visas pacientu aprūpes darbības, kas saistītas ar izšļakstījumiem, izsmidzinājumiem vai aerosoliem, tostarp ausu skalošanu un zobārstniecības procedūras. Varētu būt nepieciešams valkāt arī aizsargbrilles vai sejsegus, lai aizsargātu acu zonu, vai aizsargāt matus ar medicīnisko cepuri.</w:t>
      </w:r>
    </w:p>
    <w:p w14:paraId="512C5B10" w14:textId="77777777" w:rsidR="009308F7" w:rsidRPr="00DB1300" w:rsidRDefault="009308F7" w:rsidP="00DB1300">
      <w:pPr>
        <w:jc w:val="both"/>
        <w:rPr>
          <w:rFonts w:ascii="Times New Roman" w:eastAsia="Calibri" w:hAnsi="Times New Roman" w:cs="Calibri"/>
          <w:noProof/>
          <w:sz w:val="24"/>
          <w:szCs w:val="19"/>
        </w:rPr>
      </w:pPr>
    </w:p>
    <w:p w14:paraId="2DAE4895" w14:textId="77777777" w:rsidR="009308F7" w:rsidRPr="00DB1300" w:rsidRDefault="009308F7" w:rsidP="00DB1300">
      <w:pPr>
        <w:pStyle w:val="BodyText"/>
        <w:ind w:left="0"/>
        <w:jc w:val="both"/>
        <w:rPr>
          <w:rFonts w:ascii="Times New Roman" w:hAnsi="Times New Roman"/>
          <w:noProof/>
          <w:sz w:val="24"/>
        </w:rPr>
      </w:pPr>
      <w:bookmarkStart w:id="49" w:name="2.3.4_Protective_footwear"/>
      <w:bookmarkStart w:id="50" w:name="2.4_Aseptic_technique"/>
      <w:bookmarkStart w:id="51" w:name="_bookmark10"/>
      <w:bookmarkEnd w:id="49"/>
      <w:bookmarkEnd w:id="50"/>
      <w:bookmarkEnd w:id="51"/>
      <w:r>
        <w:rPr>
          <w:rFonts w:ascii="Times New Roman" w:hAnsi="Times New Roman"/>
          <w:sz w:val="24"/>
        </w:rPr>
        <w:t>Ķirurģiskās maskas izmanto arī, lai nodrošinātu pacientu aizsardzību, veicot aseptiskas procedūras. Ķirurģijas nodaļā maskas ir jāvalkā, veicot operējamās vietas tīrīšanu un dezinfekciju, bet operāciju zālē maskas ir jāvalkā visas klīniskās procedūras laikā. Laika gaitā masku integritāte var mazināties, un ilgāku operāciju laikā maskas varētu būt jānomaina (pēc &gt; 2 stundām).</w:t>
      </w:r>
    </w:p>
    <w:p w14:paraId="122358D1" w14:textId="77777777" w:rsidR="009308F7" w:rsidRPr="00DB1300" w:rsidRDefault="009308F7" w:rsidP="00DB1300">
      <w:pPr>
        <w:jc w:val="both"/>
        <w:rPr>
          <w:rFonts w:ascii="Times New Roman" w:eastAsia="Calibri" w:hAnsi="Times New Roman" w:cs="Calibri"/>
          <w:noProof/>
          <w:sz w:val="24"/>
          <w:szCs w:val="24"/>
        </w:rPr>
      </w:pPr>
    </w:p>
    <w:p w14:paraId="711317D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Ķirurģiskās maskas ir jāvalkā vienmēr, kad tiek aprūpēti pacienti, kuriem varētu būt zoonoze, kas var izplatīties caur gļotādu (skat. 1. pielikumu).</w:t>
      </w:r>
    </w:p>
    <w:p w14:paraId="0486DC71" w14:textId="77777777" w:rsidR="009308F7" w:rsidRPr="00DB1300" w:rsidRDefault="009308F7" w:rsidP="00DB1300">
      <w:pPr>
        <w:jc w:val="both"/>
        <w:rPr>
          <w:rFonts w:ascii="Times New Roman" w:eastAsia="Calibri" w:hAnsi="Times New Roman" w:cs="Calibri"/>
          <w:noProof/>
          <w:sz w:val="24"/>
          <w:szCs w:val="24"/>
        </w:rPr>
      </w:pPr>
    </w:p>
    <w:p w14:paraId="44C3913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Medicīniskās cepures jāvalkā visiem darbiniekiem ķirurģijas nodaļā, lai novērstu matu un ādas daļiņu iekļūšanu operācijai sagatavotajā vietā vai ķirurģiskajā šuvē. Cepure arī aizsargās darbiniekus pret izšļakstījumiem vai izsmidzinājumiem.</w:t>
      </w:r>
    </w:p>
    <w:p w14:paraId="1DA71E10" w14:textId="77777777" w:rsidR="009308F7" w:rsidRPr="00DB1300" w:rsidRDefault="009308F7" w:rsidP="00DB1300">
      <w:pPr>
        <w:jc w:val="both"/>
        <w:rPr>
          <w:rFonts w:ascii="Times New Roman" w:eastAsia="Calibri" w:hAnsi="Times New Roman" w:cs="Calibri"/>
          <w:noProof/>
          <w:sz w:val="24"/>
          <w:szCs w:val="14"/>
        </w:rPr>
      </w:pPr>
    </w:p>
    <w:p w14:paraId="2F3903EF" w14:textId="77777777" w:rsidR="009308F7" w:rsidRPr="00DB1300" w:rsidRDefault="0057395B" w:rsidP="006C58BF">
      <w:pPr>
        <w:pStyle w:val="Heading2"/>
        <w:rPr>
          <w:noProof/>
        </w:rPr>
      </w:pPr>
      <w:bookmarkStart w:id="52" w:name="_Toc51157940"/>
      <w:r>
        <w:lastRenderedPageBreak/>
        <w:t>2.3.4. Aizsargapavi</w:t>
      </w:r>
      <w:bookmarkEnd w:id="52"/>
    </w:p>
    <w:p w14:paraId="4F31B0D4" w14:textId="77777777" w:rsidR="006C58BF" w:rsidRDefault="006C58BF" w:rsidP="00DB1300">
      <w:pPr>
        <w:pStyle w:val="BodyText"/>
        <w:ind w:left="0"/>
        <w:jc w:val="both"/>
        <w:rPr>
          <w:rFonts w:ascii="Times New Roman" w:hAnsi="Times New Roman"/>
          <w:sz w:val="24"/>
        </w:rPr>
      </w:pPr>
    </w:p>
    <w:p w14:paraId="3958C38A" w14:textId="0CC7270C"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Aizsargapavi jāvalkā izolācijas telpās vai tad, ja pacients tiek aprūpēts klīniskajā zonā un viņam ir caureja vai urīna nesaturēšana. Valkājot aizsargapavus, netiek notraipīti parastie darba apavi. Aizsargapaviem ir jābūt viegli tīrāmiem. Veļasmašīnā mazgājamas gumijas sandales ir laba alternatīva. Nelietojiet bahilas, jo tās var ātri zaudēt savas īpašības un var slīdēt. Apavus uzvelkot un novelkot, var kontaminēt rokas, tāpēc īpaši rūpīgi ir jāievēro roku higiēna.</w:t>
      </w:r>
    </w:p>
    <w:p w14:paraId="1D524533" w14:textId="77777777" w:rsidR="009308F7" w:rsidRPr="00DB1300" w:rsidRDefault="009308F7" w:rsidP="00DB1300">
      <w:pPr>
        <w:jc w:val="both"/>
        <w:rPr>
          <w:rFonts w:ascii="Times New Roman" w:eastAsia="Calibri" w:hAnsi="Times New Roman" w:cs="Calibri"/>
          <w:noProof/>
          <w:sz w:val="24"/>
          <w:szCs w:val="20"/>
        </w:rPr>
      </w:pPr>
    </w:p>
    <w:p w14:paraId="7835749D" w14:textId="77777777" w:rsidR="009308F7" w:rsidRPr="00DB1300" w:rsidRDefault="009308F7" w:rsidP="00DB1300">
      <w:pPr>
        <w:jc w:val="both"/>
        <w:rPr>
          <w:rFonts w:ascii="Times New Roman" w:eastAsia="Calibri" w:hAnsi="Times New Roman" w:cs="Calibri"/>
          <w:noProof/>
          <w:sz w:val="24"/>
        </w:rPr>
      </w:pPr>
    </w:p>
    <w:p w14:paraId="35C7A8FE" w14:textId="77777777" w:rsidR="009308F7" w:rsidRPr="00DB1300" w:rsidRDefault="008B6C4B" w:rsidP="006C58BF">
      <w:pPr>
        <w:pStyle w:val="Heading2"/>
        <w:rPr>
          <w:noProof/>
        </w:rPr>
      </w:pPr>
      <w:bookmarkStart w:id="53" w:name="_Toc51157941"/>
      <w:r>
        <w:t xml:space="preserve">2.4. Aseptiskā </w:t>
      </w:r>
      <w:r w:rsidRPr="006C58BF">
        <w:t>metode</w:t>
      </w:r>
      <w:bookmarkEnd w:id="53"/>
    </w:p>
    <w:p w14:paraId="47AAD8C9" w14:textId="77777777" w:rsidR="009308F7" w:rsidRPr="00DB1300" w:rsidRDefault="009308F7" w:rsidP="00DB1300">
      <w:pPr>
        <w:jc w:val="both"/>
        <w:rPr>
          <w:rFonts w:ascii="Times New Roman" w:eastAsia="Calibri" w:hAnsi="Times New Roman" w:cs="Calibri"/>
          <w:b/>
          <w:bCs/>
          <w:noProof/>
          <w:sz w:val="24"/>
          <w:szCs w:val="26"/>
        </w:rPr>
      </w:pPr>
    </w:p>
    <w:p w14:paraId="004B7FE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Aseptiskā metode ir izstrādāta, lai novērstu mikrobioloģisko kontamināciju, un saskaņā ar to darbiniekiem vispirms ir jāpaveic “tīrie” darbi, bet pēc tam – “netīrie”. Aseptikas principi ir jāievēro, veicot visas tiešās pacientu aprūpes darbības – gan attiecībā uz katru konkrēto pacientu, gan attiecībā uz visiem dienā izmeklētajiem pacientiem. Iepriekšēja plānošana ir ļoti svarīgs aseptiskās metodes elements. Ja iespējams, visas procedūras jāplāno iepriekš un jāsagatavo to īstenošanai nepieciešamais aprīkojums. Tiešā saskarē ar pacientu aseptiskā metode jāpiemēro vienmēr, un īpaši rūpīgi jānodrošina, ka klīniskās darbības tiek veiktas atbilstīgā secībā, sākot no galvas un turpinot astes virzienā.</w:t>
      </w:r>
    </w:p>
    <w:p w14:paraId="6B773F99" w14:textId="77777777" w:rsidR="009308F7" w:rsidRPr="00DB1300" w:rsidRDefault="009308F7" w:rsidP="00DB1300">
      <w:pPr>
        <w:jc w:val="both"/>
        <w:rPr>
          <w:rFonts w:ascii="Times New Roman" w:eastAsia="Calibri" w:hAnsi="Times New Roman" w:cs="Calibri"/>
          <w:noProof/>
          <w:sz w:val="24"/>
          <w:szCs w:val="24"/>
        </w:rPr>
      </w:pPr>
    </w:p>
    <w:p w14:paraId="58CFB9A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Aseptiskā metode ir jāpiemēro visās medicīniskajās procedūrās. Piemēram, veicot kanulāciju, darbiniekiem vienmēr jāizmanto skuveklis ar tīru un asu asmeni, lai izvairītos no ādas bojājumiem. Vienmēr dezinficējiet rokas pirms pacienta ādas tīrīšanas ar spirtu. Kanulu drīkst lietot tikai pēc tam, kad rokas ir dezinficētas,</w:t>
      </w:r>
      <w:bookmarkStart w:id="54" w:name="2.4.1_Management_of_blood_and_body_fluid"/>
      <w:bookmarkStart w:id="55" w:name="_bookmark11"/>
      <w:bookmarkEnd w:id="54"/>
      <w:bookmarkEnd w:id="55"/>
      <w:r>
        <w:rPr>
          <w:rFonts w:ascii="Times New Roman" w:hAnsi="Times New Roman"/>
          <w:sz w:val="24"/>
        </w:rPr>
        <w:t xml:space="preserve"> un, ja norādīts, jāvalkā cimdi. Cimdus ir ieteicams lietot vienmēr, lai novērstu neaizsargātu tiešu kontaktu ar asinīm. Medicīnisko aprīkojumu nekad nedrīkst likt uz grīdas. Tas vienmēr ir jānovieto uz galda – uz ķirurģiskā pārsega, nierveida šāles vai instrumentu paplātes. Nekādos apstākļos nevienu aprīkojuma daļu, piemēram, ķirurģisko stiletu, nedrīkst likt mutē. Kanulas fiksācijas lentei ir jābūt tīrai, un tā jāmaina vismaz vienu reizi dienā. Uzliekot jaunu lenti, āda apkārt kanulai ir jānotīra. Atcerieties, ka, dodot zāles, jūsu rokām un intravenozajam portam ir jābūt dezinficētiem.</w:t>
      </w:r>
    </w:p>
    <w:p w14:paraId="3411570A" w14:textId="77777777" w:rsidR="009308F7" w:rsidRPr="00DB1300" w:rsidRDefault="009308F7" w:rsidP="00DB1300">
      <w:pPr>
        <w:jc w:val="both"/>
        <w:rPr>
          <w:rFonts w:ascii="Times New Roman" w:eastAsia="Calibri" w:hAnsi="Times New Roman" w:cs="Calibri"/>
          <w:noProof/>
          <w:sz w:val="24"/>
          <w:szCs w:val="24"/>
        </w:rPr>
      </w:pPr>
    </w:p>
    <w:p w14:paraId="1844F6A6"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Aseptisko procedūru plānošanu būtu lietderīgi sākt tad, kad tiek noteikts apmeklējuma laiks. Tīrās plānveida ķirurģiskās manipulācijas jāveic no rītiem, bet operācijas, kas saistītas ar lielāku kontamināciju, jāveic pēcpusdienās.</w:t>
      </w:r>
    </w:p>
    <w:p w14:paraId="28B6F3E1" w14:textId="77777777" w:rsidR="008B6C4B" w:rsidRPr="00DB1300" w:rsidRDefault="008B6C4B" w:rsidP="00DB1300">
      <w:pPr>
        <w:pStyle w:val="BodyText"/>
        <w:ind w:left="0"/>
        <w:jc w:val="both"/>
        <w:rPr>
          <w:rFonts w:ascii="Times New Roman" w:hAnsi="Times New Roman"/>
          <w:noProof/>
          <w:sz w:val="24"/>
        </w:rPr>
      </w:pPr>
    </w:p>
    <w:p w14:paraId="0DB6D3B6"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Paredziet vairāk laika starp pacientiem, lai darbiniekiem būtu pietiekami daudz laika klīnikas telpu sagatavošanai jauniem pacientiem, kā arī operāciju zāles un ķirurģisko instrumentu tīrīšanai. Ja operāciju sarakstā ir vairāki pacienti, tīrie gadījumi jāizmeklē vispirms, bet pēc tam – netīrie gadījumi. Piemēram, ja visu pacientu apskati veic vienā un tajā pašā klīnikas telpā, jums vienmēr vispirms jānomaina šina un tikai pēc tam jāapkopj brūce.</w:t>
      </w:r>
    </w:p>
    <w:p w14:paraId="39E49FD8" w14:textId="77777777" w:rsidR="008B6C4B" w:rsidRPr="00DB1300" w:rsidRDefault="008B6C4B" w:rsidP="00DB1300">
      <w:pPr>
        <w:pStyle w:val="BodyText"/>
        <w:ind w:left="0"/>
        <w:jc w:val="both"/>
        <w:rPr>
          <w:rFonts w:ascii="Times New Roman" w:hAnsi="Times New Roman"/>
          <w:noProof/>
          <w:sz w:val="24"/>
        </w:rPr>
      </w:pPr>
    </w:p>
    <w:p w14:paraId="12D4FA3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Tāpat arī veseli pacienti, kas pierakstīti uz sterilizāciju, jāpieņem pirms pacientiem, kas ierodas uz zobu ārstēšanu vai ausu skalošanu.</w:t>
      </w:r>
    </w:p>
    <w:p w14:paraId="0F8EB950" w14:textId="77777777" w:rsidR="009308F7" w:rsidRPr="00DB1300" w:rsidRDefault="009308F7" w:rsidP="00DB1300">
      <w:pPr>
        <w:jc w:val="both"/>
        <w:rPr>
          <w:rFonts w:ascii="Times New Roman" w:eastAsia="Calibri" w:hAnsi="Times New Roman" w:cs="Calibri"/>
          <w:noProof/>
          <w:sz w:val="24"/>
          <w:szCs w:val="24"/>
        </w:rPr>
      </w:pPr>
    </w:p>
    <w:p w14:paraId="7167FC8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Ja dzīvniekus apmeklējuma laikā baro, raugieties, lai tiktu nodrošināta augstvērtīga barība, ko pasniedz atbilstīgi higiēnas prasībām. Iestādes telpās neglabājiet un nelietojiet augsta riska barību, piemēram, jēlu gaļu, izņemot tad, ja tas ir nepieciešams atsevišķa pacienta veselībai un labjutībai. (1. pielikums.)</w:t>
      </w:r>
    </w:p>
    <w:p w14:paraId="3D50291A" w14:textId="77777777" w:rsidR="009308F7" w:rsidRPr="00DB1300" w:rsidRDefault="009308F7" w:rsidP="00DB1300">
      <w:pPr>
        <w:jc w:val="both"/>
        <w:rPr>
          <w:rFonts w:ascii="Times New Roman" w:eastAsia="Calibri" w:hAnsi="Times New Roman" w:cs="Calibri"/>
          <w:noProof/>
          <w:sz w:val="24"/>
          <w:szCs w:val="20"/>
        </w:rPr>
      </w:pPr>
    </w:p>
    <w:p w14:paraId="4745A4BC" w14:textId="77777777" w:rsidR="009308F7" w:rsidRPr="00DB1300" w:rsidRDefault="008B6C4B" w:rsidP="006C58BF">
      <w:pPr>
        <w:pStyle w:val="Heading2"/>
        <w:keepNext/>
        <w:rPr>
          <w:noProof/>
        </w:rPr>
      </w:pPr>
      <w:bookmarkStart w:id="56" w:name="_Toc51157942"/>
      <w:r>
        <w:lastRenderedPageBreak/>
        <w:t>2.4.1. Rīcība ar asinīm un ķermeņa šķidrumu izšļakstījumiem</w:t>
      </w:r>
      <w:bookmarkEnd w:id="56"/>
    </w:p>
    <w:p w14:paraId="55CD956A" w14:textId="77777777" w:rsidR="008B6C4B" w:rsidRDefault="008B6C4B" w:rsidP="006C58BF">
      <w:pPr>
        <w:pStyle w:val="BodyText"/>
        <w:keepNext/>
        <w:ind w:left="0"/>
        <w:jc w:val="both"/>
        <w:rPr>
          <w:rFonts w:ascii="Times New Roman" w:hAnsi="Times New Roman"/>
          <w:noProof/>
          <w:sz w:val="24"/>
        </w:rPr>
      </w:pPr>
    </w:p>
    <w:p w14:paraId="4AE9EA89" w14:textId="77777777" w:rsidR="009308F7" w:rsidRPr="00DB1300" w:rsidRDefault="009308F7" w:rsidP="006C58BF">
      <w:pPr>
        <w:pStyle w:val="BodyText"/>
        <w:keepNext/>
        <w:ind w:left="0"/>
        <w:jc w:val="both"/>
        <w:rPr>
          <w:rFonts w:ascii="Times New Roman" w:hAnsi="Times New Roman"/>
          <w:noProof/>
          <w:sz w:val="24"/>
        </w:rPr>
      </w:pPr>
      <w:r>
        <w:rPr>
          <w:rFonts w:ascii="Times New Roman" w:hAnsi="Times New Roman"/>
          <w:sz w:val="24"/>
        </w:rPr>
        <w:t>Terminu “ķermeņa šķidrumi” izmanto, lai aprakstītu visas organiskās vielas, ko rada pacienti, tostarp tas ir urīns, fekālijas, siekalas, vēmekļi, strutaini izdalījumi, krēpas un izdalījumi no deguna. Asinīs un ķermeņa šķidrumos var būt augsta baktēriju un citu potenciālo patogēno mikroorganismu koncentrācija, un ir svarīgi visus izšļakstījumus nekavējoties notīrīt. Asiņu un ķermeņa šķidrumu izšļakstījumu tīrīšana un dezinfekcija ir pacientu aprūpes sastāvdaļa, un visi darbinieki atbild par rīcību šādos gadījumos. Asiņu un ķermeņa šķidrumu izšļakstījumu tīrīšanai un skarto zonu dezinfekcijai nepieciešamajam aprīkojumam jābūt viegli pieejamam. Šim uzdevumam nepieciešamā aprīkojuma un mazgāšanas līdzekļu glabāšanai varat izmantot grozu, iepirkumu grozu vai spaini. Raugieties, lai šim nolūkam izmantotā tvertne būtu mazgājama. Iestādes telpās ir lietderīgi glabāt vairākus šo tīrīšanas piederumu komplektus. Tas nozīmē, ka izšļakstīšanās gadījumos darbiniekiem tie nebūs jāmeklē. Šāds komplekts vienmēr jāglabā jūsu uzgaidāmajās telpās kopā ar laminētu norādījumu lapu, lai īpašnieki varētu notīrīt savu dzīvnieku izdalījumus.</w:t>
      </w:r>
    </w:p>
    <w:p w14:paraId="0AD75A3F" w14:textId="77777777" w:rsidR="009308F7" w:rsidRPr="00DB1300" w:rsidRDefault="009308F7" w:rsidP="00DB1300">
      <w:pPr>
        <w:jc w:val="both"/>
        <w:rPr>
          <w:rFonts w:ascii="Times New Roman" w:eastAsia="Calibri" w:hAnsi="Times New Roman" w:cs="Calibri"/>
          <w:noProof/>
          <w:sz w:val="24"/>
          <w:szCs w:val="19"/>
        </w:rPr>
      </w:pPr>
    </w:p>
    <w:p w14:paraId="02ADD983" w14:textId="77777777" w:rsidR="009308F7" w:rsidRPr="00DB1300" w:rsidRDefault="009308F7" w:rsidP="00DB1300">
      <w:pPr>
        <w:pStyle w:val="BodyText"/>
        <w:ind w:left="0"/>
        <w:jc w:val="both"/>
        <w:rPr>
          <w:rFonts w:ascii="Times New Roman" w:hAnsi="Times New Roman"/>
          <w:noProof/>
          <w:sz w:val="24"/>
        </w:rPr>
      </w:pPr>
      <w:bookmarkStart w:id="57" w:name="2.5_Monitoring_compliance"/>
      <w:bookmarkStart w:id="58" w:name="_bookmark12"/>
      <w:bookmarkEnd w:id="57"/>
      <w:bookmarkEnd w:id="58"/>
      <w:r>
        <w:rPr>
          <w:rFonts w:ascii="Times New Roman" w:hAnsi="Times New Roman"/>
          <w:sz w:val="24"/>
        </w:rPr>
        <w:t>Ieteicamais komplekta sastāvs:</w:t>
      </w:r>
    </w:p>
    <w:p w14:paraId="627E3A06" w14:textId="77777777" w:rsidR="009308F7" w:rsidRPr="00DB1300" w:rsidRDefault="009308F7" w:rsidP="00DB1300">
      <w:pPr>
        <w:jc w:val="both"/>
        <w:rPr>
          <w:rFonts w:ascii="Times New Roman" w:eastAsia="Calibri" w:hAnsi="Times New Roman" w:cs="Calibri"/>
          <w:noProof/>
          <w:sz w:val="24"/>
          <w:szCs w:val="21"/>
        </w:rPr>
      </w:pPr>
    </w:p>
    <w:p w14:paraId="1F84E44E"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vienreizlietojami cimdi, vēlams L izmērs, lai tie būtu piemēroti vairākumam plaukstu;</w:t>
      </w:r>
    </w:p>
    <w:p w14:paraId="483752EF"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absorbējoši papīra dvieļi;</w:t>
      </w:r>
    </w:p>
    <w:p w14:paraId="0D75896C"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lietošanai gatavs dezinficējošs mazgāšanas līdzeklis;</w:t>
      </w:r>
    </w:p>
    <w:p w14:paraId="7125AB9B"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atkritumu maisi;</w:t>
      </w:r>
    </w:p>
    <w:p w14:paraId="4D353C10"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pudele ar roku dezinfekcijas līdzekli uz spirta bāzes;</w:t>
      </w:r>
    </w:p>
    <w:p w14:paraId="0E4E1B3D" w14:textId="77777777" w:rsidR="009308F7" w:rsidRPr="00DB1300" w:rsidRDefault="009308F7" w:rsidP="008B6C4B">
      <w:pPr>
        <w:pStyle w:val="BodyText"/>
        <w:numPr>
          <w:ilvl w:val="3"/>
          <w:numId w:val="8"/>
        </w:numPr>
        <w:ind w:left="709" w:hanging="425"/>
        <w:jc w:val="both"/>
        <w:rPr>
          <w:rFonts w:ascii="Times New Roman" w:hAnsi="Times New Roman"/>
          <w:noProof/>
          <w:sz w:val="24"/>
        </w:rPr>
      </w:pPr>
      <w:r>
        <w:rPr>
          <w:rFonts w:ascii="Times New Roman" w:hAnsi="Times New Roman"/>
          <w:sz w:val="24"/>
        </w:rPr>
        <w:t>tīrīšanas norādījumi.</w:t>
      </w:r>
    </w:p>
    <w:p w14:paraId="6577BC70" w14:textId="77777777" w:rsidR="009308F7" w:rsidRPr="00DB1300" w:rsidRDefault="009308F7" w:rsidP="00DB1300">
      <w:pPr>
        <w:jc w:val="both"/>
        <w:rPr>
          <w:rFonts w:ascii="Times New Roman" w:eastAsia="Calibri" w:hAnsi="Times New Roman" w:cs="Calibri"/>
          <w:noProof/>
          <w:sz w:val="24"/>
          <w:szCs w:val="25"/>
        </w:rPr>
      </w:pPr>
    </w:p>
    <w:p w14:paraId="3D850741"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Asiņu un ķermeņa šķidrumu izšļakstījumu dezinfekcijai izmantojiet oksidējošu vai hloru saturošu dezinfekcijas līdzekli (1000 ppm). Asiņu un ķermeņa šķidrumu izšļakstījumu notīrīšanai izmantojiet turpmāk aprakstīto divpakāpju procedūru.</w:t>
      </w:r>
    </w:p>
    <w:p w14:paraId="3374180A" w14:textId="77777777" w:rsidR="009308F7" w:rsidRPr="00DB1300" w:rsidRDefault="009308F7" w:rsidP="00DB1300">
      <w:pPr>
        <w:jc w:val="both"/>
        <w:rPr>
          <w:rFonts w:ascii="Times New Roman" w:eastAsia="Calibri" w:hAnsi="Times New Roman" w:cs="Calibri"/>
          <w:noProof/>
          <w:sz w:val="24"/>
          <w:szCs w:val="24"/>
        </w:rPr>
      </w:pPr>
    </w:p>
    <w:p w14:paraId="07CAFFCB"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Pārliecinieties, ka jūsu rīcībā ir piemērots komplekts vai nepieciešamais aprīkojums, un atveriet atkritumu maisu.</w:t>
      </w:r>
    </w:p>
    <w:p w14:paraId="11C3BF27"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Dezinficējiet rokas.</w:t>
      </w:r>
    </w:p>
    <w:p w14:paraId="1D88FBAF"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Uzvelciet aizsargcimdu pāri.</w:t>
      </w:r>
    </w:p>
    <w:p w14:paraId="2B2C2B1D"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Uz traipa uzklājiet absorbējošus papīra dvieļus.</w:t>
      </w:r>
    </w:p>
    <w:p w14:paraId="587EB666"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Ievietojiet papīru un cimdus atkritumu maisā.</w:t>
      </w:r>
    </w:p>
    <w:p w14:paraId="1028501B"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Dezinficējiet rokas.</w:t>
      </w:r>
    </w:p>
    <w:p w14:paraId="7595E89B"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Uzvelciet aizsargcimdu pāri.</w:t>
      </w:r>
    </w:p>
    <w:p w14:paraId="1309897B"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Uzklājiet uz izšļakstījuma dezinfekcijas līdzekli, pēc brīža noslaukiet sausu.</w:t>
      </w:r>
    </w:p>
    <w:p w14:paraId="6FEC013B" w14:textId="77777777" w:rsidR="009308F7" w:rsidRPr="00DB1300" w:rsidRDefault="009308F7" w:rsidP="008B6C4B">
      <w:pPr>
        <w:pStyle w:val="BodyText"/>
        <w:numPr>
          <w:ilvl w:val="0"/>
          <w:numId w:val="6"/>
        </w:numPr>
        <w:ind w:left="709" w:hanging="425"/>
        <w:jc w:val="both"/>
        <w:rPr>
          <w:rFonts w:ascii="Times New Roman" w:hAnsi="Times New Roman"/>
          <w:noProof/>
          <w:sz w:val="24"/>
        </w:rPr>
      </w:pPr>
      <w:r>
        <w:rPr>
          <w:rFonts w:ascii="Times New Roman" w:hAnsi="Times New Roman"/>
          <w:sz w:val="24"/>
        </w:rPr>
        <w:t>Ievietojiet papīru un cimdus atkritumu tvertnē.</w:t>
      </w:r>
    </w:p>
    <w:p w14:paraId="4BF83490" w14:textId="77777777" w:rsidR="009308F7" w:rsidRPr="00DB1300" w:rsidRDefault="009308F7" w:rsidP="008B6C4B">
      <w:pPr>
        <w:pStyle w:val="BodyText"/>
        <w:numPr>
          <w:ilvl w:val="0"/>
          <w:numId w:val="6"/>
        </w:numPr>
        <w:tabs>
          <w:tab w:val="left" w:pos="1255"/>
        </w:tabs>
        <w:ind w:left="709" w:hanging="425"/>
        <w:jc w:val="both"/>
        <w:rPr>
          <w:rFonts w:ascii="Times New Roman" w:hAnsi="Times New Roman"/>
          <w:noProof/>
          <w:sz w:val="24"/>
        </w:rPr>
      </w:pPr>
      <w:r>
        <w:rPr>
          <w:rFonts w:ascii="Times New Roman" w:hAnsi="Times New Roman"/>
          <w:sz w:val="24"/>
        </w:rPr>
        <w:t>Dezinficējiet rokas.</w:t>
      </w:r>
    </w:p>
    <w:p w14:paraId="0C05432B" w14:textId="77777777" w:rsidR="009308F7" w:rsidRPr="00DB1300" w:rsidRDefault="009308F7" w:rsidP="00DB1300">
      <w:pPr>
        <w:jc w:val="both"/>
        <w:rPr>
          <w:rFonts w:ascii="Times New Roman" w:eastAsia="Calibri" w:hAnsi="Times New Roman" w:cs="Calibri"/>
          <w:noProof/>
          <w:sz w:val="24"/>
          <w:szCs w:val="20"/>
        </w:rPr>
      </w:pPr>
    </w:p>
    <w:p w14:paraId="40EE8DB5" w14:textId="77777777" w:rsidR="009308F7" w:rsidRPr="00DB1300" w:rsidRDefault="009308F7" w:rsidP="00DB1300">
      <w:pPr>
        <w:jc w:val="both"/>
        <w:rPr>
          <w:rFonts w:ascii="Times New Roman" w:eastAsia="Calibri" w:hAnsi="Times New Roman" w:cs="Calibri"/>
          <w:noProof/>
          <w:sz w:val="24"/>
          <w:szCs w:val="27"/>
        </w:rPr>
      </w:pPr>
    </w:p>
    <w:p w14:paraId="1ABF1E5D" w14:textId="77777777" w:rsidR="009308F7" w:rsidRPr="00DB1300" w:rsidRDefault="008B6C4B" w:rsidP="006C58BF">
      <w:pPr>
        <w:pStyle w:val="Heading2"/>
        <w:rPr>
          <w:noProof/>
        </w:rPr>
      </w:pPr>
      <w:bookmarkStart w:id="59" w:name="_Toc51157943"/>
      <w:r>
        <w:t xml:space="preserve">2.5. </w:t>
      </w:r>
      <w:r w:rsidRPr="006C58BF">
        <w:t>Atbilstības</w:t>
      </w:r>
      <w:r>
        <w:t xml:space="preserve"> uzraudzība</w:t>
      </w:r>
      <w:bookmarkEnd w:id="59"/>
    </w:p>
    <w:p w14:paraId="30FCA5CF" w14:textId="77777777" w:rsidR="009308F7" w:rsidRPr="00DB1300" w:rsidRDefault="009308F7" w:rsidP="00DB1300">
      <w:pPr>
        <w:jc w:val="both"/>
        <w:rPr>
          <w:rFonts w:ascii="Times New Roman" w:eastAsia="Calibri" w:hAnsi="Times New Roman" w:cs="Calibri"/>
          <w:b/>
          <w:bCs/>
          <w:noProof/>
          <w:sz w:val="24"/>
          <w:szCs w:val="26"/>
        </w:rPr>
      </w:pPr>
    </w:p>
    <w:p w14:paraId="6771CFBD" w14:textId="77777777" w:rsidR="009308F7" w:rsidRPr="008B6C4B" w:rsidRDefault="009308F7" w:rsidP="008B6C4B">
      <w:pPr>
        <w:pStyle w:val="BodyText"/>
        <w:ind w:left="0"/>
        <w:jc w:val="both"/>
        <w:rPr>
          <w:rFonts w:ascii="Times New Roman" w:hAnsi="Times New Roman"/>
          <w:noProof/>
          <w:sz w:val="24"/>
        </w:rPr>
      </w:pPr>
      <w:r>
        <w:rPr>
          <w:rFonts w:ascii="Times New Roman" w:hAnsi="Times New Roman"/>
          <w:sz w:val="24"/>
        </w:rPr>
        <w:t xml:space="preserve">Roku higiēnas ievērošanu ir svarīgi uzraudzīt ne tikai ar veselības aprūpi saistīto infekciju īpatsvara dēļ, bet arī lai garantētu drošību un veselības aizsardzību darbā un nodrošinātu augstas kvalitātes aprūpi. Nodrošināt, ka roku dezinfekcijas līdzekļi uz spirta bāzes un individuālie aizsardzības līdzekļi ir vienkārši pieejami vietās, kur tie ir vajadzīgi, ir ļoti svarīgi, lai veterinārmedicīniskās prakses iestādēs tiktu ievērota laba higiēnas prakse. Roku dezinfekcijas līdzekļu patēriņš darbā ar vienu pacientu ir teicams roku higiēnas ievērošanas </w:t>
      </w:r>
      <w:r>
        <w:rPr>
          <w:rFonts w:ascii="Times New Roman" w:hAnsi="Times New Roman"/>
          <w:sz w:val="24"/>
        </w:rPr>
        <w:lastRenderedPageBreak/>
        <w:t>rādītājs. Piemēram, veicot vakcināciju, roku dezinfekcijas līdzeklis jālieto 10–15 reizes, t. i., vienu reizi katrā procedūras posmā. Katrā reizē jāizlieto apmēram 3–5 ml dezinfekcijas līdzekļa, tas nozīmē, ka katrā vakcinēšanas reizē jāizlieto apmēram 50 ml roku dezinfekcijas līdzekļa. Ja pacientiem iestādē ir jāuzturas vairākas dienas, šai laikā jāizlieto vairāki litri dezinfekcijas līdzekļa.</w:t>
      </w:r>
    </w:p>
    <w:p w14:paraId="143B61D3" w14:textId="77777777" w:rsidR="009308F7" w:rsidRPr="00DB1300" w:rsidRDefault="009308F7" w:rsidP="00DB1300">
      <w:pPr>
        <w:jc w:val="both"/>
        <w:rPr>
          <w:rFonts w:ascii="Times New Roman" w:eastAsia="Calibri" w:hAnsi="Times New Roman" w:cs="Calibri"/>
          <w:noProof/>
          <w:sz w:val="24"/>
          <w:szCs w:val="19"/>
        </w:rPr>
      </w:pPr>
    </w:p>
    <w:p w14:paraId="45249F2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Lai novērtētu roku dezinfekcijas līdzekļa patēriņu, var izmantot arī tiešās novērošanas metodi. Personai, kas novērtē atbilstību, noteiktā laikposmā jānovēro darbinieks, kas strādā vienā darba vietā. Novērošana varētu ilgt, piemēram, 60 minūtes. Šajā laikā novērotājs reģistrē katru ar roku higiēnu saistītu notikumu, tostarp arī neatbilstības gadījumus. Šādu tiešo novērošanu var izmantot, lai sniegtu ne vien atsauksmes katram darbiniekam, bet arī norādījumus lielākām grupām par to, kā uzlabot atbilstību. Novērojot, varat arī noteikt, cik reižu parasto klīnisko darbību laikā katrā darba vietā jāveic roku dezinfekcija. Tādējādi būs iespējams noteikt optimālo lietošanas reižu skaitu, un jūs varēsiet dokumentēt faktiskos lietošanas gadījumus. Par jebkurām neatbilstībām tiks ziņots kā par prasību neievērošanu.</w:t>
      </w:r>
    </w:p>
    <w:p w14:paraId="28FADAFC" w14:textId="77777777" w:rsidR="009308F7" w:rsidRPr="00DB1300" w:rsidRDefault="009308F7" w:rsidP="00DB1300">
      <w:pPr>
        <w:jc w:val="both"/>
        <w:rPr>
          <w:rFonts w:ascii="Times New Roman" w:eastAsia="Calibri" w:hAnsi="Times New Roman" w:cs="Calibri"/>
          <w:noProof/>
          <w:sz w:val="24"/>
          <w:szCs w:val="24"/>
        </w:rPr>
      </w:pPr>
    </w:p>
    <w:p w14:paraId="3AAFCF6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Labu roku higiēnu var panākt, ja visi darbinieki ir motivēti un apņēmušies ievērot ieviestās prasības. Būtu lietderīgi izstrādāt dezinfekcijas līdzekļa patēriņa uzraudzības kārtību un izveidot infekciju uzraudzības sistēmu. Saistībā ar higiēniskiem paņēmieniem ir ļoti svarīgi, lai vidējā posma vadītāji un augstākā līmeņa vadītāji spētu atbalstīt un motivēt darbiniekus sasniegt augstu starpprocesu saziņas līmeni un nodrošināt precīzu darba drošības un arodveselības vadību. Ikdienas novērojumu veikšanai jāizraugās un jānorīko veterinārārsts un veterinārmedicīnas māsa.</w:t>
      </w:r>
    </w:p>
    <w:p w14:paraId="05B3DAA4" w14:textId="77777777" w:rsidR="008B6C4B" w:rsidRDefault="008B6C4B">
      <w:pPr>
        <w:rPr>
          <w:rFonts w:ascii="Times New Roman" w:eastAsia="Calibri" w:hAnsi="Times New Roman" w:cs="Calibri"/>
          <w:noProof/>
          <w:sz w:val="24"/>
          <w:szCs w:val="20"/>
        </w:rPr>
      </w:pPr>
      <w:r>
        <w:br w:type="page"/>
      </w:r>
    </w:p>
    <w:p w14:paraId="5FD7789A" w14:textId="77777777" w:rsidR="009308F7" w:rsidRPr="00DB1300" w:rsidRDefault="009308F7" w:rsidP="00DB1300">
      <w:pPr>
        <w:jc w:val="both"/>
        <w:rPr>
          <w:rFonts w:ascii="Times New Roman" w:eastAsia="Calibri" w:hAnsi="Times New Roman" w:cs="Calibri"/>
          <w:noProof/>
          <w:sz w:val="24"/>
          <w:szCs w:val="17"/>
        </w:rPr>
      </w:pPr>
    </w:p>
    <w:p w14:paraId="683AA088" w14:textId="77777777" w:rsidR="009308F7" w:rsidRPr="00DB1300" w:rsidRDefault="008B6C4B" w:rsidP="006C58BF">
      <w:pPr>
        <w:pStyle w:val="Heading1"/>
        <w:rPr>
          <w:noProof/>
        </w:rPr>
      </w:pPr>
      <w:bookmarkStart w:id="60" w:name="3_Clinical_facilities"/>
      <w:bookmarkStart w:id="61" w:name="_bookmark13"/>
      <w:bookmarkStart w:id="62" w:name="_Toc51157944"/>
      <w:bookmarkEnd w:id="60"/>
      <w:bookmarkEnd w:id="61"/>
      <w:r>
        <w:t xml:space="preserve">3. </w:t>
      </w:r>
      <w:r w:rsidRPr="006C58BF">
        <w:t>Klīnikas</w:t>
      </w:r>
      <w:r>
        <w:t xml:space="preserve"> telpas</w:t>
      </w:r>
      <w:bookmarkEnd w:id="62"/>
    </w:p>
    <w:p w14:paraId="2C2D7386" w14:textId="77777777" w:rsidR="008B6C4B" w:rsidRDefault="008B6C4B" w:rsidP="00DB1300">
      <w:pPr>
        <w:pStyle w:val="BodyText"/>
        <w:ind w:left="0"/>
        <w:jc w:val="both"/>
        <w:rPr>
          <w:rFonts w:ascii="Times New Roman" w:hAnsi="Times New Roman"/>
          <w:noProof/>
          <w:sz w:val="24"/>
        </w:rPr>
      </w:pPr>
    </w:p>
    <w:p w14:paraId="66B5A7A8" w14:textId="77777777" w:rsidR="008B6C4B" w:rsidRDefault="008B6C4B" w:rsidP="00DB1300">
      <w:pPr>
        <w:pStyle w:val="BodyText"/>
        <w:ind w:left="0"/>
        <w:jc w:val="both"/>
        <w:rPr>
          <w:rFonts w:ascii="Times New Roman" w:hAnsi="Times New Roman"/>
          <w:noProof/>
          <w:sz w:val="24"/>
        </w:rPr>
      </w:pPr>
    </w:p>
    <w:p w14:paraId="61EDB8E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Veterinārās klīnikas un slimnīcas, kā arī visas to telpas, mēbeles, virsmas, aprīkojums un ierīces ir klīniskā vide. Uz šo vidi nav lieki jāved veseli dzīvnieki, piemēram, darbinieku lolojumdzīvnieki. Higiēniski paņēmieni jāpiemēro visā klīniskajā vidē. Proti, cik vien iespējams, jāierobežo darbības ar dzīvniekiem, tostarp izvairoties no liekas glāstīšanas un citādas saskares, bieži jālieto roku dezinfekcijas līdzeklis uz spirta bāzes, gadījumos, kad jāaprūpē augsta riska pacienti vai kad ir iespējama asiņu vai ķermeņa šķidrumu klātbūtne, jāvalkā aizsargcimdi un citi individuālie aizsardzības līdzekļi. Efektīva roku higiēna ir higiēnisku paņēmienu pamats. Starp pacientiem jāparedz ilgāks laiks, lai nodrošinātu visu apskates telpu, operāciju zonu, aprīkojuma un ierīču tīrīšanu.</w:t>
      </w:r>
    </w:p>
    <w:p w14:paraId="77DBBD86" w14:textId="77777777" w:rsidR="009308F7" w:rsidRPr="00DB1300" w:rsidRDefault="009308F7" w:rsidP="00DB1300">
      <w:pPr>
        <w:jc w:val="both"/>
        <w:rPr>
          <w:rFonts w:ascii="Times New Roman" w:eastAsia="Calibri" w:hAnsi="Times New Roman" w:cs="Calibri"/>
          <w:noProof/>
          <w:sz w:val="24"/>
          <w:szCs w:val="24"/>
        </w:rPr>
      </w:pPr>
    </w:p>
    <w:p w14:paraId="4402B9B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Lai veterinārmedicīniskās prakses iestādēs nodrošinātu pacientu aprūpi, liela nozīme ir riska pārvaldībai un infekciju profilaksei un kontrolei. Veterinārās klīnikas ir dažādas – gan prakses, kurās ir tikai viena telpa, gan lielas slimnīcas. Neatkarīgi no lieluma ir svarīgi, lai telpas un aprīkojums būtu viegli tīrāmi. Visu virsmu materiāliem ir jābūt tīrāmiem ar mitru drānu un mazgāšanas vai dezinfekcijas līdzekli. Poraini materiāli un audumi, ko nevar mazgāt ar ūdeni, nav piemēroti izmantošanai veterinārmedicīniskās prakses iestādēs. Nepiemēroti materiāli ir tapetes, neapstrādāta koksne un mēbeles ar auduma polsterējumu. Lai gan aizkari un attēli var izdaiļot telpas, to tīrīšanai ir jāpatērē ievērojams papildu darbs un tie piesaista netīrumus un putekļus.</w:t>
      </w:r>
    </w:p>
    <w:p w14:paraId="379A6017" w14:textId="77777777" w:rsidR="009308F7" w:rsidRPr="00DB1300" w:rsidRDefault="009308F7" w:rsidP="00DB1300">
      <w:pPr>
        <w:jc w:val="both"/>
        <w:rPr>
          <w:rFonts w:ascii="Times New Roman" w:eastAsia="Calibri" w:hAnsi="Times New Roman" w:cs="Calibri"/>
          <w:noProof/>
          <w:sz w:val="24"/>
          <w:szCs w:val="24"/>
        </w:rPr>
      </w:pPr>
    </w:p>
    <w:p w14:paraId="3865335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Tā kā pacienti, kas ierodas veterinārmedicīniskās prakses iestādes telpās, staigā pa grīdu un guļ uz tās, pieskaras sienām, galdu un krēslu kājām, kā arī citiem sasniedzamiem priekšmetiem, ir svarīgi uz grīdas neglabāt liekus priekšmetus, tostarp kartona kastes. Jānodrošina, lai visas grīdu virsmas būtu pilnībā mazgājamas, arī visu galdu un krēslu kājām un citiem priekšmetiem ir jābūt viegli tīrāmiem.</w:t>
      </w:r>
    </w:p>
    <w:p w14:paraId="1D6E5F8D" w14:textId="77777777" w:rsidR="009308F7" w:rsidRPr="00DB1300" w:rsidRDefault="009308F7" w:rsidP="00DB1300">
      <w:pPr>
        <w:jc w:val="both"/>
        <w:rPr>
          <w:rFonts w:ascii="Times New Roman" w:eastAsia="Calibri" w:hAnsi="Times New Roman" w:cs="Calibri"/>
          <w:noProof/>
          <w:sz w:val="24"/>
          <w:szCs w:val="24"/>
        </w:rPr>
      </w:pPr>
    </w:p>
    <w:p w14:paraId="2E5475BF" w14:textId="77777777" w:rsidR="009308F7" w:rsidRPr="00DB1300" w:rsidRDefault="009308F7" w:rsidP="008B6C4B">
      <w:pPr>
        <w:pStyle w:val="BodyText"/>
        <w:ind w:left="0"/>
        <w:jc w:val="both"/>
        <w:rPr>
          <w:rFonts w:ascii="Times New Roman" w:hAnsi="Times New Roman"/>
          <w:noProof/>
          <w:sz w:val="24"/>
        </w:rPr>
      </w:pPr>
      <w:r>
        <w:rPr>
          <w:rFonts w:ascii="Times New Roman" w:hAnsi="Times New Roman"/>
          <w:sz w:val="24"/>
        </w:rPr>
        <w:t>Aprīkojumu un piederumus pēc iespējas jācenšas glabāt pie sienām piestiprinātos skapjos. Ideāli ir skapji ar stikla durvīm, jo darbinieki var redzēt to saturu, neatverot durvis. Ārstniecības piederumus, piemēram, šļirces, kanulas un adatas, ir ērti glabāt pie sienas piestiprinātos plauktos ar atvilktnēm. Veidlapas, nelielas grāmatas un citus kancelejas piederumus</w:t>
      </w:r>
      <w:bookmarkStart w:id="63" w:name="3.1_Clinical_environment"/>
      <w:bookmarkStart w:id="64" w:name="_bookmark14"/>
      <w:bookmarkEnd w:id="63"/>
      <w:bookmarkEnd w:id="64"/>
      <w:r>
        <w:rPr>
          <w:rFonts w:ascii="Times New Roman" w:hAnsi="Times New Roman"/>
          <w:sz w:val="24"/>
        </w:rPr>
        <w:t xml:space="preserve"> var glabāt dokumentu statīvos, ko var pacelt un pārvietot, tādējādi atvieglojot tīrīšanu. Elektrības kabeļiem jāpievērš pienācīga uzmanība, nodrošinot, ka tie neapdraud pārvietošanos. Visi elektrības kabeļi, kas atrodas uz grīdas, pirms piekāršanas pie sienas jānoslauka, izmantojot mazgāšanas līdzekli.</w:t>
      </w:r>
    </w:p>
    <w:p w14:paraId="7935EBD6" w14:textId="77777777" w:rsidR="009308F7" w:rsidRPr="00DB1300" w:rsidRDefault="009308F7" w:rsidP="00DB1300">
      <w:pPr>
        <w:jc w:val="both"/>
        <w:rPr>
          <w:rFonts w:ascii="Times New Roman" w:eastAsia="Calibri" w:hAnsi="Times New Roman" w:cs="Calibri"/>
          <w:noProof/>
          <w:sz w:val="24"/>
          <w:szCs w:val="24"/>
        </w:rPr>
      </w:pPr>
    </w:p>
    <w:p w14:paraId="24A56D9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Roku higiēna ir svarīga visās veterinārmedicīniskās prakses iestādes telpās arī tad, ja aprīkojums ir kārtīgi novietots atvilktnēs un aiz stikla durvīm. Vienmēr ir jānodrošina, ka ikvienas personas rokas, pieskaroties durvju un atvilktņu rokturiem, ir tīras un dezinficētas.</w:t>
      </w:r>
    </w:p>
    <w:p w14:paraId="79696B8D" w14:textId="77777777" w:rsidR="009308F7" w:rsidRPr="00DB1300" w:rsidRDefault="009308F7" w:rsidP="00DB1300">
      <w:pPr>
        <w:jc w:val="both"/>
        <w:rPr>
          <w:rFonts w:ascii="Times New Roman" w:eastAsia="Calibri" w:hAnsi="Times New Roman" w:cs="Calibri"/>
          <w:noProof/>
          <w:sz w:val="24"/>
          <w:szCs w:val="24"/>
        </w:rPr>
      </w:pPr>
    </w:p>
    <w:p w14:paraId="5C50078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Veterinārās ķirurģijas iestādēs, kurās ir vairāk nekā viena apskates telpa, varētu apsvērt iespēju sadalīt telpas atbilstīgi inficēšanās riskam. Saskaņā ar šo pieeju zema riska pacienti tiek nosūtīti uz zaļo ārstēšanas zonu, vidēja riska pacienti – uz dzelteno ārstēšanas zonu, bet augsta riska pacienti, kas ir jāizolē, uz sarkano ārstēšanas zonu, katrai zonai piešķirot savu atsevišķu apskašu telpu (vai, ja iespējams, vairākas).</w:t>
      </w:r>
    </w:p>
    <w:p w14:paraId="053E3B23" w14:textId="77777777" w:rsidR="009308F7" w:rsidRPr="00DB1300" w:rsidRDefault="009308F7" w:rsidP="00DB1300">
      <w:pPr>
        <w:jc w:val="both"/>
        <w:rPr>
          <w:rFonts w:ascii="Times New Roman" w:eastAsia="Calibri" w:hAnsi="Times New Roman" w:cs="Calibri"/>
          <w:noProof/>
          <w:sz w:val="24"/>
          <w:szCs w:val="24"/>
        </w:rPr>
      </w:pPr>
    </w:p>
    <w:p w14:paraId="3F6F66D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Telpas var marķēt ar krāsām, lai darbinieki varētu vieglāk identificēt, kuriem pacientiem kuras telpas jāizmanto. Praktiski piemērojot šo ierobežošanas pieeju, gadījumos, kad klīnikā ir </w:t>
      </w:r>
      <w:r>
        <w:rPr>
          <w:rFonts w:ascii="Times New Roman" w:hAnsi="Times New Roman"/>
          <w:sz w:val="24"/>
        </w:rPr>
        <w:lastRenderedPageBreak/>
        <w:t>jāapskata pacients, kuram ir inficēta brūce, un pacients, kuram ir caureja, higiēnas ziņā ir lietderīgi abus pacientus aprūpēt vienā un tajā pašā telpā, bet nevakcinētu jaunu dzīvnieku – citā telpā. Pat tad, ja telpa pēc augsta riska pacienta aiziešanas ir iztīrīta, ir iespējams, ka daži patogēni mikroorganismi vismaz neilgu laiku paliks šajā vidē. Aseptiskā ziņā ir lietderīgi darbu vispirms sākt tīrā vidē, pēc tam to turpinot kontaminētā vidē, un zema riska pacientu aprūpi veikt tiem paredzētā zonā.</w:t>
      </w:r>
    </w:p>
    <w:p w14:paraId="2FC7FCC6" w14:textId="77777777" w:rsidR="009308F7" w:rsidRPr="00DB1300" w:rsidRDefault="009308F7" w:rsidP="00DB1300">
      <w:pPr>
        <w:jc w:val="both"/>
        <w:rPr>
          <w:rFonts w:ascii="Times New Roman" w:eastAsia="Calibri" w:hAnsi="Times New Roman" w:cs="Calibri"/>
          <w:noProof/>
          <w:sz w:val="24"/>
          <w:szCs w:val="24"/>
        </w:rPr>
      </w:pPr>
    </w:p>
    <w:p w14:paraId="26390F26"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Klīnikas telpas būtu lietderīgi arī klasificēt atbilstīgi darbībām, ko tajās veic. Piemēram, zobārstniecība un ausu skalošana nav jāveic operāciju zālē vai klīnikas telpā, ko izmanto, lai pacientu sagatavotu operācijai. Ja jūsu veterinārās ķirurģijas iestādē ir tikai viena apskates telpa, klīniskās darbības modelis jāizstrādā tā, lai vispirms tiktu veiktas visas ķirurģiskās procedūras, bet pēc tām zobārstniecība. Dienas beigās telpa rūpīgi jāiztīra, sākot no augšas un turpinot lejup.</w:t>
      </w:r>
    </w:p>
    <w:p w14:paraId="7606E8C3" w14:textId="77777777" w:rsidR="009308F7" w:rsidRPr="00DB1300" w:rsidRDefault="009308F7" w:rsidP="00DB1300">
      <w:pPr>
        <w:jc w:val="both"/>
        <w:rPr>
          <w:rFonts w:ascii="Times New Roman" w:eastAsia="Calibri" w:hAnsi="Times New Roman" w:cs="Calibri"/>
          <w:noProof/>
          <w:sz w:val="24"/>
          <w:szCs w:val="20"/>
        </w:rPr>
      </w:pPr>
    </w:p>
    <w:p w14:paraId="021C7761" w14:textId="77777777" w:rsidR="009308F7" w:rsidRPr="00DB1300" w:rsidRDefault="009308F7" w:rsidP="00DB1300">
      <w:pPr>
        <w:jc w:val="both"/>
        <w:rPr>
          <w:rFonts w:ascii="Times New Roman" w:eastAsia="Calibri" w:hAnsi="Times New Roman" w:cs="Calibri"/>
          <w:noProof/>
          <w:sz w:val="24"/>
        </w:rPr>
      </w:pPr>
    </w:p>
    <w:p w14:paraId="191C8581" w14:textId="77777777" w:rsidR="009308F7" w:rsidRPr="00DB1300" w:rsidRDefault="008B6C4B" w:rsidP="006C58BF">
      <w:pPr>
        <w:pStyle w:val="Heading2"/>
        <w:rPr>
          <w:noProof/>
        </w:rPr>
      </w:pPr>
      <w:bookmarkStart w:id="65" w:name="_Toc51157945"/>
      <w:r>
        <w:t xml:space="preserve">3.1. </w:t>
      </w:r>
      <w:r w:rsidRPr="006C58BF">
        <w:t>Klīniskā</w:t>
      </w:r>
      <w:r>
        <w:t xml:space="preserve"> vide</w:t>
      </w:r>
      <w:bookmarkEnd w:id="65"/>
    </w:p>
    <w:p w14:paraId="763A615B" w14:textId="77777777" w:rsidR="009308F7" w:rsidRPr="00DB1300" w:rsidRDefault="009308F7" w:rsidP="00DB1300">
      <w:pPr>
        <w:jc w:val="both"/>
        <w:rPr>
          <w:rFonts w:ascii="Times New Roman" w:eastAsia="Calibri" w:hAnsi="Times New Roman" w:cs="Calibri"/>
          <w:b/>
          <w:bCs/>
          <w:noProof/>
          <w:sz w:val="24"/>
          <w:szCs w:val="26"/>
        </w:rPr>
      </w:pPr>
    </w:p>
    <w:p w14:paraId="38B5D971" w14:textId="77777777" w:rsidR="009308F7" w:rsidRPr="008B6C4B" w:rsidRDefault="009308F7" w:rsidP="008B6C4B">
      <w:pPr>
        <w:pStyle w:val="BodyText"/>
        <w:ind w:left="0"/>
        <w:jc w:val="both"/>
        <w:rPr>
          <w:rFonts w:ascii="Times New Roman" w:hAnsi="Times New Roman"/>
          <w:noProof/>
          <w:sz w:val="24"/>
        </w:rPr>
      </w:pPr>
      <w:r>
        <w:rPr>
          <w:rFonts w:ascii="Times New Roman" w:hAnsi="Times New Roman"/>
          <w:sz w:val="24"/>
        </w:rPr>
        <w:t>Rūpīgi jāpārdomā klīniskās vides izkārtojums. Klīnikas telpās neglabājiet liekus priekšmetus, tostarp kastes un priekšmetus, kas netiek lietoti. Visi piederumi jāglabā skapjos un atvilktnēs, nevis atklātās vietās. Tādējādi ārstniecības piederumi un ierīces būs aizsargāti pret kontamināciju ar pacientu asinīm vai ķermeņa šķidrumiem. Uz visiem galdiem un citām virsmām jābūt pēc iespējas mazāk priekšmetu, tādējādi nodrošinot efektīvu tīrīšanu. Tas pats jāņem vērā arī attiecībā uz grīdu virsmām, kam jābūt pilnībā mazgājamām.</w:t>
      </w:r>
    </w:p>
    <w:p w14:paraId="3363A7C8" w14:textId="77777777" w:rsidR="009308F7" w:rsidRPr="00DB1300" w:rsidRDefault="009308F7" w:rsidP="00DB1300">
      <w:pPr>
        <w:jc w:val="both"/>
        <w:rPr>
          <w:rFonts w:ascii="Times New Roman" w:eastAsia="Calibri" w:hAnsi="Times New Roman" w:cs="Calibri"/>
          <w:noProof/>
          <w:sz w:val="24"/>
          <w:szCs w:val="19"/>
        </w:rPr>
      </w:pPr>
    </w:p>
    <w:p w14:paraId="1128746F" w14:textId="77777777" w:rsidR="009308F7" w:rsidRPr="00DB1300" w:rsidRDefault="009308F7" w:rsidP="00DB1300">
      <w:pPr>
        <w:pStyle w:val="BodyText"/>
        <w:ind w:left="0"/>
        <w:jc w:val="both"/>
        <w:rPr>
          <w:rFonts w:ascii="Times New Roman" w:hAnsi="Times New Roman"/>
          <w:noProof/>
          <w:sz w:val="24"/>
        </w:rPr>
      </w:pPr>
      <w:bookmarkStart w:id="66" w:name="3.2_Isolation_facilities"/>
      <w:bookmarkStart w:id="67" w:name="_bookmark15"/>
      <w:bookmarkEnd w:id="66"/>
      <w:bookmarkEnd w:id="67"/>
      <w:r>
        <w:rPr>
          <w:rFonts w:ascii="Times New Roman" w:hAnsi="Times New Roman"/>
          <w:sz w:val="24"/>
        </w:rPr>
        <w:t>Gaidot apskati un ienākot klīnikas telpā, īpašnieki jāmudina turēt dzīvniekus pie pavadas vai transportēšanas konteinerā. Tas ierobežos dzīvnieka pārvietošanās amplitūdu un palīdzēs mazināt kontamināciju un saskari ar citiem pacientiem. Lai kaķu transportēšanas konteineri nebūtu jāliek uz grīdas, to novietošanai jānodrošina galdi vai plaukti.</w:t>
      </w:r>
    </w:p>
    <w:p w14:paraId="58077275" w14:textId="77777777" w:rsidR="008B6C4B" w:rsidRDefault="008B6C4B" w:rsidP="00DB1300">
      <w:pPr>
        <w:pStyle w:val="BodyText"/>
        <w:ind w:left="0"/>
        <w:jc w:val="both"/>
        <w:rPr>
          <w:rFonts w:ascii="Times New Roman" w:hAnsi="Times New Roman"/>
          <w:noProof/>
          <w:sz w:val="24"/>
        </w:rPr>
      </w:pPr>
    </w:p>
    <w:p w14:paraId="30BECBD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Tas ir svarīgi arī dzīvnieku garīgajai labjutībai. Ja aprūpes darbībās aktīvi iesaistās īpašnieki, viņi jāinstruē par pareizu roku higiēnas procedūru ievērošanu.</w:t>
      </w:r>
    </w:p>
    <w:p w14:paraId="229DFE8C" w14:textId="77777777" w:rsidR="009308F7" w:rsidRPr="00DB1300" w:rsidRDefault="009308F7" w:rsidP="00DB1300">
      <w:pPr>
        <w:jc w:val="both"/>
        <w:rPr>
          <w:rFonts w:ascii="Times New Roman" w:eastAsia="Calibri" w:hAnsi="Times New Roman" w:cs="Calibri"/>
          <w:noProof/>
          <w:sz w:val="24"/>
          <w:szCs w:val="24"/>
        </w:rPr>
      </w:pPr>
    </w:p>
    <w:p w14:paraId="223B10B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Noteikti ir jānodrošina, ka jūsu telpas vienmēr ir tīras un kārtīgas. Tas atspoguļo apņemšanos nodrošināt augstas kvalitātes aprūpi, un ir pierādīts, ka tas veicina higiēnisku darba praksi.</w:t>
      </w:r>
    </w:p>
    <w:p w14:paraId="4EFDC7E6" w14:textId="77777777" w:rsidR="009308F7" w:rsidRPr="00DB1300" w:rsidRDefault="009308F7" w:rsidP="00DB1300">
      <w:pPr>
        <w:jc w:val="both"/>
        <w:rPr>
          <w:rFonts w:ascii="Times New Roman" w:eastAsia="Calibri" w:hAnsi="Times New Roman" w:cs="Calibri"/>
          <w:noProof/>
          <w:sz w:val="24"/>
          <w:szCs w:val="20"/>
        </w:rPr>
      </w:pPr>
    </w:p>
    <w:p w14:paraId="78EAA6F5" w14:textId="77777777" w:rsidR="009308F7" w:rsidRPr="00DB1300" w:rsidRDefault="009308F7" w:rsidP="00DB1300">
      <w:pPr>
        <w:jc w:val="both"/>
        <w:rPr>
          <w:rFonts w:ascii="Times New Roman" w:eastAsia="Calibri" w:hAnsi="Times New Roman" w:cs="Calibri"/>
          <w:noProof/>
          <w:sz w:val="24"/>
        </w:rPr>
      </w:pPr>
    </w:p>
    <w:p w14:paraId="5D13EE20" w14:textId="77777777" w:rsidR="009308F7" w:rsidRPr="00DB1300" w:rsidRDefault="008B6C4B" w:rsidP="006C58BF">
      <w:pPr>
        <w:pStyle w:val="Heading2"/>
        <w:rPr>
          <w:noProof/>
        </w:rPr>
      </w:pPr>
      <w:bookmarkStart w:id="68" w:name="_Toc51157946"/>
      <w:r>
        <w:t xml:space="preserve">3.2. </w:t>
      </w:r>
      <w:r w:rsidRPr="006C58BF">
        <w:t>Izolācijas</w:t>
      </w:r>
      <w:r>
        <w:t xml:space="preserve"> telpas</w:t>
      </w:r>
      <w:bookmarkEnd w:id="68"/>
    </w:p>
    <w:p w14:paraId="60A33BD5" w14:textId="77777777" w:rsidR="009308F7" w:rsidRPr="00DB1300" w:rsidRDefault="009308F7" w:rsidP="00DB1300">
      <w:pPr>
        <w:jc w:val="both"/>
        <w:rPr>
          <w:rFonts w:ascii="Times New Roman" w:eastAsia="Calibri" w:hAnsi="Times New Roman" w:cs="Calibri"/>
          <w:b/>
          <w:bCs/>
          <w:noProof/>
          <w:sz w:val="24"/>
          <w:szCs w:val="26"/>
        </w:rPr>
      </w:pPr>
    </w:p>
    <w:p w14:paraId="713B3E0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Lai nepieļautu saskari ar pacientiem, kas ir jāizolē, ir jānodrošina speciālas telpas. Būtu lietderīgi rūpīgi pārdomāt telpu izkārtojumu, lai ierobežotu izolējamo pacientu saskari ar telpām, kas nav paredzētas izolācijai. Ideālā gadījumā izolācijas palātai jābūt ar atsevišķu ieeju vai ieejai jābūt ierīkotai blakus operāciju zonas galvenajai ieejai. Lielākās iestādēs, kurās ir speciālas telpas pacientiem, jāpārdomā pacientu drošība un jānodrošina ergonomiski darba apstākļi darbiniekiem. Izolācijas telpas nav jāizvieto pārmērīgi lielā attālumā no citām darba zonām, tostarp tām, kuras darbinieki izmanto vakara un nakts maiņās. Šajās telpās ir jābūt arī roku mazgāšanas aprīkojumam. Šai zonai jābūt viegli tīrāmai, ar vienkāršām mēbelēm, un jāraugās, lai uz grīdām nebūtu šķēršļu, tādējādi nodrošinot rūpīgu tīrīšanu.</w:t>
      </w:r>
    </w:p>
    <w:p w14:paraId="08C7A914" w14:textId="77777777" w:rsidR="009308F7" w:rsidRPr="00DB1300" w:rsidRDefault="009308F7" w:rsidP="00DB1300">
      <w:pPr>
        <w:jc w:val="both"/>
        <w:rPr>
          <w:rFonts w:ascii="Times New Roman" w:eastAsia="Calibri" w:hAnsi="Times New Roman" w:cs="Calibri"/>
          <w:noProof/>
          <w:sz w:val="24"/>
          <w:szCs w:val="24"/>
        </w:rPr>
      </w:pPr>
    </w:p>
    <w:p w14:paraId="6EAE149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Šajā zonā jābūt medicīniskajam pamataprīkojumam, tostarp stetoskopam, termometram un asiņu ņemšanas piederumiem. Ņemot vērā konkrētu pacientu vajadzības, var nodrošināt papildu piederumus. Tie jāievieto plastmasas grozā vai konteinerā, kas jānovieto uz galda </w:t>
      </w:r>
      <w:r>
        <w:rPr>
          <w:rFonts w:ascii="Times New Roman" w:hAnsi="Times New Roman"/>
          <w:sz w:val="24"/>
        </w:rPr>
        <w:lastRenderedPageBreak/>
        <w:t>ārpus izolācijas zonas. Standarta ārstniecības piederumi, kas ienesti izolācijas zonā, nav jānovieto atpakaļ glabātavā. Lai novērstu lieku ārstniecības piederumu uzkrāšanos šajā zonā, rūpīgi jāapsver, kādi priekšmeti būs vajadzīgi pacientu aprūpei, un visi tīrie un nelietotie priekšmeti jāglabā ārpus izolācijas zonas. Katram konkrētajam pacientam paredzēto ārstniecības piederumu glabāšanai jānodrošina viegli tīrāms plastmasas konteiners ar vāku. Pēc pacienta izrakstīšanas un pirms novietošanas atpakaļ telpās šie priekšmeti jānotīra izolācijas zonā vai jānogādā uz sterilizācijas vai dekontaminācijas bloku.</w:t>
      </w:r>
    </w:p>
    <w:p w14:paraId="2758EB21" w14:textId="77777777" w:rsidR="009308F7" w:rsidRPr="00DB1300" w:rsidRDefault="009308F7" w:rsidP="00DB1300">
      <w:pPr>
        <w:jc w:val="both"/>
        <w:rPr>
          <w:rFonts w:ascii="Times New Roman" w:eastAsia="Calibri" w:hAnsi="Times New Roman" w:cs="Calibri"/>
          <w:noProof/>
          <w:sz w:val="24"/>
          <w:szCs w:val="24"/>
        </w:rPr>
      </w:pPr>
    </w:p>
    <w:p w14:paraId="194117A6"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Ideālā gadījumā izolācijas telpām būtu atsevišķa ieeja un speciāla, pacientu lietošanai paredzēta ārtelpa. Jānorāda, ka pārneses risks ir salīdzinoši mazs, ja brūces ir pārsietas un ja pacientiem ar caureju vai urīna nesaturēšanu izmanto uroloģiskos ieliktņus vai autiņus. Jānodrošina uzkopšanas ratiņi, kuros ir tīrs vīkšķis, mazgāšanas līdzeklis un dezinfekcijas līdzeklis, kas piemēroti asiņu un ķermeņa šķidrumu izšļakstījumu notīrīšanai (hlors 1000 ppm), un tie ir jāizmanto, lai iztīrītu gaiteni pēc tam, kad pacients tajā ir uzturējies. Sedācija atvieglo pārvietošanu, aprūpi un transportēšanu, tostarp attēldiagnostikas vajadzībām, taču to nevar izmantot, lai izvestu dzīvnieku ārā, piemēram, lai pastaigātos vai kārtotu dabiskās vajadzības. Vedot ārā izolēto pacientu, ir jāizpilda iepriekš minētās darbības, un pastaigas laikā dzīvnieks jāved pavadā. Ir svarīgi nodrošināt, lai pastaigas maršrutā dzīvnieks nevarētu saostīties ar citiem pacientiem vai ostīt telpas.</w:t>
      </w:r>
    </w:p>
    <w:p w14:paraId="7134F9CB" w14:textId="77777777" w:rsidR="009308F7" w:rsidRPr="00DB1300" w:rsidRDefault="009308F7" w:rsidP="00DB1300">
      <w:pPr>
        <w:jc w:val="both"/>
        <w:rPr>
          <w:rFonts w:ascii="Times New Roman" w:eastAsia="Calibri" w:hAnsi="Times New Roman" w:cs="Calibri"/>
          <w:noProof/>
          <w:sz w:val="24"/>
          <w:szCs w:val="24"/>
        </w:rPr>
      </w:pPr>
    </w:p>
    <w:p w14:paraId="185FCD5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Ideālā gadījumā izolējamiem pacientiem jānodrošina atsevišķa ārtelpa, kuras virsmu laiku pa laikam var nomainīt. Piemērotas virsmas izvēle var būt sarežģīta. Lai gan betons ir viegli tīrāms, maz ticams, ka suņiem tas varētu patikt. Suņi, kas nejūtas labi un atrodas nepazīstamā vidē, varētu nevēlēties nokārtoties uz betona. No zāles vai grants ir neiespējami iztīrīt atsevišķus izkārnījumus. Smiltis šo darbību atvieglo, taču tās ar dzīvnieku ķepām tiks ienestas telpās, tādējādi mazinot to pievilcību. Labi iekārtotā ārtelpā ir nodrošināta lieliska drenāža. Kokskaidas varētu būt laba alternatīva, jo tām ir laba lietus un urīna drenāžas spēja un tās atvieglo izkārnījumu savākšanu. Kokskaidas ir arī salīdzinoši viegli un lēti nomaināmas. Pievienojot dzēstus kaļķus, mainās ārtelpas virsmas pH līmenis, tādējādi radot vidi, kas neveicina patogēno mikroorganismu vairošanos.</w:t>
      </w:r>
    </w:p>
    <w:p w14:paraId="2E547DE9" w14:textId="77777777" w:rsidR="009308F7" w:rsidRPr="00DB1300" w:rsidRDefault="009308F7" w:rsidP="00DB1300">
      <w:pPr>
        <w:jc w:val="both"/>
        <w:rPr>
          <w:rFonts w:ascii="Times New Roman" w:eastAsia="Calibri" w:hAnsi="Times New Roman" w:cs="Calibri"/>
          <w:noProof/>
          <w:sz w:val="24"/>
          <w:szCs w:val="24"/>
        </w:rPr>
      </w:pPr>
    </w:p>
    <w:p w14:paraId="7A6F132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Ja nav iespējams nodrošināt telpas, kuras izmanto tikai izolācijai, izolējamos pacientus būtu lietderīgi vienmēr ievietot vienā un tajā pašā telpā un nodrošināt, ka tā ir iekārtota, aprīkota un tiek tīrīta tā, lai novērstu pārneses risku citiem pacientiem, kas arī izmanto šīs telpas.</w:t>
      </w:r>
    </w:p>
    <w:p w14:paraId="123FCD1D" w14:textId="77777777" w:rsidR="009308F7" w:rsidRPr="00DB1300" w:rsidRDefault="009308F7" w:rsidP="00DB1300">
      <w:pPr>
        <w:jc w:val="both"/>
        <w:rPr>
          <w:rFonts w:ascii="Times New Roman" w:eastAsia="Calibri" w:hAnsi="Times New Roman" w:cs="Calibri"/>
          <w:noProof/>
          <w:sz w:val="24"/>
          <w:szCs w:val="24"/>
        </w:rPr>
      </w:pPr>
    </w:p>
    <w:p w14:paraId="34AC9FB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Ir svarīgi izstrādāt regulāras tīrīšanas grafiku, viss aprīkojums ir jāuzglabā rūpīgi un jānotīra pirms un pēc katra pacienta. Ja vienā dienā ir paredzēts pieņemt vairāk nekā vienu pacientu, kas ir viena un tā paša tā dēvētā problēmas radošā mikroorganisma (piemēram, </w:t>
      </w:r>
      <w:r>
        <w:rPr>
          <w:rFonts w:ascii="Times New Roman" w:hAnsi="Times New Roman"/>
          <w:i/>
          <w:iCs/>
          <w:sz w:val="24"/>
        </w:rPr>
        <w:t>MRSP</w:t>
      </w:r>
      <w:r>
        <w:rPr>
          <w:rFonts w:ascii="Times New Roman" w:hAnsi="Times New Roman"/>
          <w:sz w:val="24"/>
        </w:rPr>
        <w:t>) nēsātāji, telpas nebūs jādezinficē, jo šādi pacienti viens otru neapdraud. Tomēr, ja vienā dienā pacienti tiek uzņemti izolācijā dažādu iemeslu dēļ, telpa būs jādezinficē, lai aizsargātu tos pret inficēšanos.</w:t>
      </w:r>
    </w:p>
    <w:p w14:paraId="5D76E7B8" w14:textId="77777777" w:rsidR="009308F7" w:rsidRPr="00DB1300" w:rsidRDefault="009308F7" w:rsidP="00DB1300">
      <w:pPr>
        <w:jc w:val="both"/>
        <w:rPr>
          <w:rFonts w:ascii="Times New Roman" w:eastAsia="Calibri" w:hAnsi="Times New Roman" w:cs="Calibri"/>
          <w:noProof/>
          <w:sz w:val="24"/>
          <w:szCs w:val="24"/>
        </w:rPr>
      </w:pPr>
    </w:p>
    <w:p w14:paraId="35A4744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Speciālas zonas nodrošināšana pacientiem, kas ir jāizolē no saskares, ir saprātīga izvēle, jo tādējādi dezinfekciju vienmēr varēs veikt vienā un tajā pašā zonā, un, tā kā šajā telpā nav lieku mēbeļu vai aprīkojuma, tīrīšanu varēs veikt ātrāk. Ārstniecības piederumus un aprīkojumu, ko regulāri izmanto izolācijas telpā, var glabāt šajā telpā, skapī, konteinerā ar vāku vai atvilktnē. Ja šos priekšmetus glabā tieši telpā, ir ļoti svarīgi, lai skapī vai konteinerā atpakaļ ievietotu tikai tīrus priekšmetus. Izolācijas nolūks ir mazināt netiešo saskari ar citiem pacientiem, izolējamiem pacientiem nodrošinot savas telpas, kā arī speciālu aprīkojumu un IAL.</w:t>
      </w:r>
    </w:p>
    <w:p w14:paraId="010EB4D9" w14:textId="77777777" w:rsidR="009308F7" w:rsidRPr="00DB1300" w:rsidRDefault="009308F7" w:rsidP="00DB1300">
      <w:pPr>
        <w:jc w:val="both"/>
        <w:rPr>
          <w:rFonts w:ascii="Times New Roman" w:eastAsia="Calibri" w:hAnsi="Times New Roman" w:cs="Calibri"/>
          <w:noProof/>
          <w:sz w:val="24"/>
          <w:szCs w:val="26"/>
        </w:rPr>
      </w:pPr>
    </w:p>
    <w:p w14:paraId="2C3C9A83" w14:textId="77777777" w:rsidR="009308F7" w:rsidRPr="00DB1300" w:rsidRDefault="008B6C4B" w:rsidP="006C58BF">
      <w:pPr>
        <w:pStyle w:val="Heading2"/>
        <w:rPr>
          <w:noProof/>
        </w:rPr>
      </w:pPr>
      <w:bookmarkStart w:id="69" w:name="3.2.1_Protective_isolation_and_double_is"/>
      <w:bookmarkStart w:id="70" w:name="_bookmark16"/>
      <w:bookmarkStart w:id="71" w:name="_Toc51157947"/>
      <w:bookmarkEnd w:id="69"/>
      <w:bookmarkEnd w:id="70"/>
      <w:r>
        <w:lastRenderedPageBreak/>
        <w:t>3.2.1. Aizsargājošā izolācija un divkāršā izolācija</w:t>
      </w:r>
      <w:bookmarkEnd w:id="71"/>
    </w:p>
    <w:p w14:paraId="2C00577A" w14:textId="77777777" w:rsidR="008B6C4B" w:rsidRDefault="008B6C4B" w:rsidP="00DB1300">
      <w:pPr>
        <w:pStyle w:val="BodyText"/>
        <w:ind w:left="0"/>
        <w:jc w:val="both"/>
        <w:rPr>
          <w:rFonts w:ascii="Times New Roman" w:hAnsi="Times New Roman"/>
          <w:noProof/>
          <w:sz w:val="24"/>
        </w:rPr>
      </w:pPr>
    </w:p>
    <w:p w14:paraId="2428B80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Aizsargājošo izolāciju izmanto, lai ļoti uzņēmīgus pacientus aizsargātu pret infekcijām, kas saistītas ar veselības aprūpi (</w:t>
      </w:r>
      <w:r>
        <w:rPr>
          <w:rFonts w:ascii="Times New Roman" w:hAnsi="Times New Roman"/>
          <w:i/>
          <w:iCs/>
          <w:sz w:val="24"/>
        </w:rPr>
        <w:t>HCAI</w:t>
      </w:r>
      <w:r>
        <w:rPr>
          <w:rFonts w:ascii="Times New Roman" w:hAnsi="Times New Roman"/>
          <w:sz w:val="24"/>
        </w:rPr>
        <w:t>). Tostarp ir pacienti, kam ķīmijterapijas dēļ varētu būt smaga neitropēnija. Nevakcinētus jaunus dzīvniekus, kas ir jāuzņem pacientu vai kritiskās aprūpes blokā un kas atrodas vienā telpā ar vairākiem citiem pacientiem, bieži ievieto aizsargājošajā izolācijā.</w:t>
      </w:r>
    </w:p>
    <w:p w14:paraId="4928B86D" w14:textId="77777777" w:rsidR="009308F7" w:rsidRPr="00DB1300" w:rsidRDefault="009308F7" w:rsidP="00DB1300">
      <w:pPr>
        <w:jc w:val="both"/>
        <w:rPr>
          <w:rFonts w:ascii="Times New Roman" w:eastAsia="Calibri" w:hAnsi="Times New Roman" w:cs="Calibri"/>
          <w:noProof/>
          <w:sz w:val="24"/>
          <w:szCs w:val="24"/>
        </w:rPr>
      </w:pPr>
    </w:p>
    <w:p w14:paraId="3A38018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Parvovīruss un kaķu panleikopēnijas vīruss bieži skar jaunus vai nevakcinētus dzīvniekus, kuru imūnsistēma nav pilnībā attīstīta, un slimie dzīvnieki bieži ir uzņēmīgi pret sekundārām infekcijām un </w:t>
      </w:r>
      <w:r>
        <w:rPr>
          <w:rFonts w:ascii="Times New Roman" w:hAnsi="Times New Roman"/>
          <w:i/>
          <w:iCs/>
          <w:sz w:val="24"/>
        </w:rPr>
        <w:t>HCAI</w:t>
      </w:r>
      <w:r>
        <w:rPr>
          <w:rFonts w:ascii="Times New Roman" w:hAnsi="Times New Roman"/>
          <w:sz w:val="24"/>
        </w:rPr>
        <w:t>.</w:t>
      </w:r>
    </w:p>
    <w:p w14:paraId="11A07F8D" w14:textId="77777777" w:rsidR="009308F7" w:rsidRPr="00DB1300" w:rsidRDefault="009308F7" w:rsidP="00DB1300">
      <w:pPr>
        <w:jc w:val="both"/>
        <w:rPr>
          <w:rFonts w:ascii="Times New Roman" w:eastAsia="Calibri" w:hAnsi="Times New Roman" w:cs="Calibri"/>
          <w:noProof/>
          <w:sz w:val="24"/>
          <w:szCs w:val="24"/>
        </w:rPr>
      </w:pPr>
    </w:p>
    <w:p w14:paraId="554A0B5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Šos pacientus ievieto tā dēvētajā divkāršajā izolācijā, un, tos aprūpējot, jāīsteno īpaši piesardzības pasākumi. Tā kā viņi apdraud citus dzīvniekus un citi dzīvnieki apdraud viņus, viņi būs jāizolē no pārējiem pacientiem. Darbiniekiem, kas veic pacientu aprūpi, jāvalkā IAL, tostarp aizsargcimdi un apavi. Dzīvniekiem var būt smaga caureja un vemšana, tāpēc iespējamu izšļakstījumu un izsmidzinājumu dēļ darbiniekiem ir ieteicams valkāt sejas maskas un ķirurģiskās cepures.</w:t>
      </w:r>
    </w:p>
    <w:p w14:paraId="14A17DD2" w14:textId="77777777" w:rsidR="008B6C4B" w:rsidRDefault="008B6C4B">
      <w:pPr>
        <w:rPr>
          <w:rFonts w:ascii="Times New Roman" w:eastAsia="Calibri" w:hAnsi="Times New Roman" w:cs="Calibri"/>
          <w:noProof/>
          <w:sz w:val="24"/>
          <w:szCs w:val="20"/>
        </w:rPr>
      </w:pPr>
      <w:r>
        <w:br w:type="page"/>
      </w:r>
    </w:p>
    <w:p w14:paraId="12648EC6" w14:textId="77777777" w:rsidR="009308F7" w:rsidRPr="00DB1300" w:rsidRDefault="009308F7" w:rsidP="00DB1300">
      <w:pPr>
        <w:jc w:val="both"/>
        <w:rPr>
          <w:rFonts w:ascii="Times New Roman" w:eastAsia="Calibri" w:hAnsi="Times New Roman" w:cs="Calibri"/>
          <w:noProof/>
          <w:sz w:val="24"/>
          <w:szCs w:val="17"/>
        </w:rPr>
      </w:pPr>
    </w:p>
    <w:p w14:paraId="36C5FF39" w14:textId="77777777" w:rsidR="009308F7" w:rsidRPr="00DB1300" w:rsidRDefault="008B6C4B" w:rsidP="006C58BF">
      <w:pPr>
        <w:pStyle w:val="Heading1"/>
        <w:rPr>
          <w:noProof/>
        </w:rPr>
      </w:pPr>
      <w:bookmarkStart w:id="72" w:name="4_Veterinary_patient_risk_assessment"/>
      <w:bookmarkStart w:id="73" w:name="_bookmark17"/>
      <w:bookmarkStart w:id="74" w:name="_Toc51157948"/>
      <w:bookmarkEnd w:id="72"/>
      <w:bookmarkEnd w:id="73"/>
      <w:r>
        <w:t xml:space="preserve">4. Veterināro </w:t>
      </w:r>
      <w:r w:rsidRPr="006C58BF">
        <w:t>pacientu</w:t>
      </w:r>
      <w:r>
        <w:t xml:space="preserve"> riska novērtējums</w:t>
      </w:r>
      <w:bookmarkEnd w:id="74"/>
    </w:p>
    <w:p w14:paraId="64DCF782" w14:textId="77777777" w:rsidR="009308F7" w:rsidRDefault="009308F7" w:rsidP="00DB1300">
      <w:pPr>
        <w:jc w:val="both"/>
        <w:rPr>
          <w:rFonts w:ascii="Times New Roman" w:eastAsia="Calibri" w:hAnsi="Times New Roman" w:cs="Calibri"/>
          <w:b/>
          <w:bCs/>
          <w:noProof/>
          <w:sz w:val="24"/>
          <w:szCs w:val="20"/>
        </w:rPr>
      </w:pPr>
    </w:p>
    <w:p w14:paraId="0C103336" w14:textId="77777777" w:rsidR="008B6C4B" w:rsidRDefault="008B6C4B" w:rsidP="00DB1300">
      <w:pPr>
        <w:jc w:val="both"/>
        <w:rPr>
          <w:rFonts w:ascii="Times New Roman" w:eastAsia="Calibri" w:hAnsi="Times New Roman" w:cs="Calibri"/>
          <w:b/>
          <w:bCs/>
          <w:noProof/>
          <w:sz w:val="24"/>
          <w:szCs w:val="20"/>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131"/>
      </w:tblGrid>
      <w:tr w:rsidR="008B6C4B" w14:paraId="6BC06613" w14:textId="77777777" w:rsidTr="008B6C4B">
        <w:tc>
          <w:tcPr>
            <w:tcW w:w="9291" w:type="dxa"/>
          </w:tcPr>
          <w:p w14:paraId="64895131" w14:textId="77777777" w:rsidR="008B6C4B" w:rsidRPr="008B6C4B" w:rsidRDefault="008B6C4B" w:rsidP="008B6C4B">
            <w:pPr>
              <w:jc w:val="both"/>
              <w:rPr>
                <w:rFonts w:ascii="Times New Roman" w:hAnsi="Times New Roman" w:cs="Times New Roman"/>
                <w:b/>
                <w:noProof/>
                <w:sz w:val="24"/>
                <w:szCs w:val="24"/>
              </w:rPr>
            </w:pPr>
            <w:r>
              <w:rPr>
                <w:rFonts w:ascii="Times New Roman" w:hAnsi="Times New Roman"/>
                <w:b/>
                <w:sz w:val="24"/>
              </w:rPr>
              <w:t>KOPSAVILKUMS</w:t>
            </w:r>
          </w:p>
          <w:p w14:paraId="02FCB5F2" w14:textId="77777777" w:rsidR="008B6C4B" w:rsidRPr="008B6C4B" w:rsidRDefault="008B6C4B" w:rsidP="008B6C4B">
            <w:pPr>
              <w:jc w:val="both"/>
              <w:rPr>
                <w:rFonts w:ascii="Times New Roman" w:eastAsia="Calibri" w:hAnsi="Times New Roman" w:cs="Times New Roman"/>
                <w:b/>
                <w:bCs/>
                <w:noProof/>
                <w:sz w:val="24"/>
                <w:szCs w:val="24"/>
              </w:rPr>
            </w:pPr>
          </w:p>
          <w:p w14:paraId="33DCC308" w14:textId="77777777" w:rsidR="008B6C4B" w:rsidRPr="008B6C4B" w:rsidRDefault="008B6C4B" w:rsidP="008B6C4B">
            <w:pPr>
              <w:jc w:val="both"/>
              <w:rPr>
                <w:rFonts w:ascii="Times New Roman" w:hAnsi="Times New Roman" w:cs="Times New Roman"/>
                <w:noProof/>
                <w:sz w:val="24"/>
                <w:szCs w:val="24"/>
              </w:rPr>
            </w:pPr>
            <w:r>
              <w:rPr>
                <w:rFonts w:ascii="Times New Roman" w:hAnsi="Times New Roman"/>
                <w:sz w:val="24"/>
              </w:rPr>
              <w:t>Zema riska pacienti</w:t>
            </w:r>
          </w:p>
          <w:p w14:paraId="3732D3A4"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Aizsardzības pamatpasākumi</w:t>
            </w:r>
          </w:p>
          <w:p w14:paraId="33EDFADE" w14:textId="77777777" w:rsidR="008B6C4B" w:rsidRPr="008B6C4B" w:rsidRDefault="008B6C4B" w:rsidP="008B6C4B">
            <w:pPr>
              <w:numPr>
                <w:ilvl w:val="0"/>
                <w:numId w:val="5"/>
              </w:numPr>
              <w:tabs>
                <w:tab w:val="left" w:pos="397"/>
              </w:tabs>
              <w:ind w:left="284" w:hanging="284"/>
              <w:jc w:val="both"/>
              <w:rPr>
                <w:rFonts w:ascii="Times New Roman" w:hAnsi="Times New Roman" w:cs="Times New Roman"/>
                <w:noProof/>
                <w:sz w:val="24"/>
                <w:szCs w:val="24"/>
              </w:rPr>
            </w:pPr>
            <w:r>
              <w:rPr>
                <w:rFonts w:ascii="Times New Roman" w:hAnsi="Times New Roman"/>
                <w:sz w:val="24"/>
              </w:rPr>
              <w:t>Ievērot standarta profilakses pasākumus, tostarp efektīvu roku higiēnu un aseptisko metodi</w:t>
            </w:r>
          </w:p>
          <w:p w14:paraId="4BBDEAA5" w14:textId="77777777" w:rsidR="008B6C4B" w:rsidRPr="008B6C4B" w:rsidRDefault="008B6C4B" w:rsidP="008B6C4B">
            <w:pPr>
              <w:jc w:val="both"/>
              <w:rPr>
                <w:rFonts w:ascii="Times New Roman" w:eastAsia="Calibri" w:hAnsi="Times New Roman" w:cs="Times New Roman"/>
                <w:b/>
                <w:bCs/>
                <w:noProof/>
                <w:sz w:val="24"/>
                <w:szCs w:val="24"/>
              </w:rPr>
            </w:pPr>
          </w:p>
          <w:p w14:paraId="4FDF872B" w14:textId="77777777" w:rsidR="008B6C4B" w:rsidRPr="008B6C4B" w:rsidRDefault="008B6C4B" w:rsidP="008B6C4B">
            <w:pPr>
              <w:jc w:val="both"/>
              <w:rPr>
                <w:rFonts w:ascii="Times New Roman" w:hAnsi="Times New Roman" w:cs="Times New Roman"/>
                <w:noProof/>
                <w:sz w:val="24"/>
                <w:szCs w:val="24"/>
              </w:rPr>
            </w:pPr>
            <w:r>
              <w:rPr>
                <w:rFonts w:ascii="Times New Roman" w:hAnsi="Times New Roman"/>
                <w:sz w:val="24"/>
              </w:rPr>
              <w:t>Vidēja riska pacienti</w:t>
            </w:r>
          </w:p>
          <w:p w14:paraId="4D51648C"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Ievērot standarta profilakses pasākumus un piemērot plašākus aizsardzības pasākumus, t. i., efektīvu roku higiēnu, IAL izvēli, klīniskās vides izvēli un uzkopšanu</w:t>
            </w:r>
          </w:p>
          <w:p w14:paraId="468B263A" w14:textId="77777777" w:rsidR="008B6C4B" w:rsidRPr="008B6C4B" w:rsidRDefault="008B6C4B" w:rsidP="008B6C4B">
            <w:pPr>
              <w:jc w:val="both"/>
              <w:rPr>
                <w:rFonts w:ascii="Times New Roman" w:eastAsia="Calibri" w:hAnsi="Times New Roman" w:cs="Times New Roman"/>
                <w:b/>
                <w:bCs/>
                <w:noProof/>
                <w:sz w:val="24"/>
                <w:szCs w:val="24"/>
              </w:rPr>
            </w:pPr>
          </w:p>
          <w:p w14:paraId="634650F7" w14:textId="77777777" w:rsidR="008B6C4B" w:rsidRPr="008B6C4B" w:rsidRDefault="008B6C4B" w:rsidP="008B6C4B">
            <w:pPr>
              <w:jc w:val="both"/>
              <w:rPr>
                <w:rFonts w:ascii="Times New Roman" w:hAnsi="Times New Roman" w:cs="Times New Roman"/>
                <w:noProof/>
                <w:sz w:val="24"/>
                <w:szCs w:val="24"/>
              </w:rPr>
            </w:pPr>
            <w:r>
              <w:rPr>
                <w:rFonts w:ascii="Times New Roman" w:hAnsi="Times New Roman"/>
                <w:sz w:val="24"/>
              </w:rPr>
              <w:t>Augsta riska pacienti</w:t>
            </w:r>
          </w:p>
          <w:p w14:paraId="1B9D0207"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Standarta profilakses pasākumi un paplašināti aizsardzības pasākumi</w:t>
            </w:r>
          </w:p>
          <w:p w14:paraId="71638867"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Pacients ievietots izolācijā, nošķirts no pārējiem pacientiem</w:t>
            </w:r>
          </w:p>
          <w:p w14:paraId="1274CAA9"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Pastiprināta roku higiēna; veicot visas tiešās pacientu aprūpes darbības, jāvalkā IAL</w:t>
            </w:r>
          </w:p>
          <w:p w14:paraId="258F76F5"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Izmantot medicīnisko aprīkojumu, kas piešķirts tieši šai zonai</w:t>
            </w:r>
          </w:p>
          <w:p w14:paraId="0BD36C60" w14:textId="77777777" w:rsidR="008B6C4B" w:rsidRPr="008B6C4B" w:rsidRDefault="008B6C4B" w:rsidP="008B6C4B">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Ierobežota piekļuve neizolētām zonām</w:t>
            </w:r>
          </w:p>
          <w:p w14:paraId="48F14A68" w14:textId="77777777" w:rsidR="008B6C4B" w:rsidRPr="008B6C4B" w:rsidRDefault="008B6C4B" w:rsidP="00DB1300">
            <w:pPr>
              <w:numPr>
                <w:ilvl w:val="0"/>
                <w:numId w:val="5"/>
              </w:numPr>
              <w:ind w:left="284" w:hanging="284"/>
              <w:jc w:val="both"/>
              <w:rPr>
                <w:rFonts w:ascii="Times New Roman" w:hAnsi="Times New Roman" w:cs="Times New Roman"/>
                <w:noProof/>
                <w:sz w:val="24"/>
                <w:szCs w:val="24"/>
              </w:rPr>
            </w:pPr>
            <w:r>
              <w:rPr>
                <w:rFonts w:ascii="Times New Roman" w:hAnsi="Times New Roman"/>
                <w:sz w:val="24"/>
              </w:rPr>
              <w:t>Jādezinficē izolācijas telpa un medicīniskais aprīkojums</w:t>
            </w:r>
          </w:p>
        </w:tc>
      </w:tr>
    </w:tbl>
    <w:p w14:paraId="4F18CF21" w14:textId="77777777" w:rsidR="009308F7" w:rsidRPr="00DB1300" w:rsidRDefault="009308F7" w:rsidP="00DB1300">
      <w:pPr>
        <w:jc w:val="both"/>
        <w:rPr>
          <w:rFonts w:ascii="Times New Roman" w:eastAsia="Calibri" w:hAnsi="Times New Roman" w:cs="Calibri"/>
          <w:b/>
          <w:bCs/>
          <w:noProof/>
          <w:sz w:val="24"/>
          <w:szCs w:val="27"/>
        </w:rPr>
      </w:pPr>
    </w:p>
    <w:p w14:paraId="05CEF1F2" w14:textId="77777777" w:rsidR="009308F7" w:rsidRPr="008B6C4B" w:rsidRDefault="009308F7" w:rsidP="008B6C4B">
      <w:pPr>
        <w:pStyle w:val="BodyText"/>
        <w:ind w:left="0"/>
        <w:jc w:val="both"/>
        <w:rPr>
          <w:rFonts w:ascii="Times New Roman" w:hAnsi="Times New Roman"/>
          <w:noProof/>
          <w:sz w:val="24"/>
        </w:rPr>
      </w:pPr>
      <w:r>
        <w:rPr>
          <w:rFonts w:ascii="Times New Roman" w:hAnsi="Times New Roman"/>
          <w:sz w:val="24"/>
        </w:rPr>
        <w:t xml:space="preserve">Vairākumam pacientu, kas ierodas veterinārās ķirurģijas iestādēs, nebūs saistītu riska faktoru, un viņiem nebūs infekcijas slimību pazīmju. Tomēr uz daudziem pacientiem attieksies virkne riska faktoru, kas saistīti ar multirezistentām baktērijām un infekcijas slimībām. Tādus izteikti problēmas radošus mikroorganismus kā multirezistentās baktērijas un </w:t>
      </w:r>
      <w:r>
        <w:rPr>
          <w:rFonts w:ascii="Times New Roman" w:hAnsi="Times New Roman"/>
          <w:i/>
          <w:sz w:val="24"/>
        </w:rPr>
        <w:t xml:space="preserve">Salmonella </w:t>
      </w:r>
      <w:r>
        <w:rPr>
          <w:rFonts w:ascii="Times New Roman" w:hAnsi="Times New Roman"/>
          <w:sz w:val="24"/>
        </w:rPr>
        <w:t>ir viegli pārnest starp pacientiem, tie var nokļūt uz cilvēkiem, kas aprūpē pacientus, tie var ilgstoši izdzīvot uz nedzīvām virsmām, tos var izplatīt darbinieki un ar medicīnisko aprīkojumu, un tie var izraisīt grūti ārstējamas infekcijas.</w:t>
      </w:r>
    </w:p>
    <w:p w14:paraId="6F2472EE" w14:textId="77777777" w:rsidR="009308F7" w:rsidRPr="00DB1300" w:rsidRDefault="009308F7" w:rsidP="00DB1300">
      <w:pPr>
        <w:jc w:val="both"/>
        <w:rPr>
          <w:rFonts w:ascii="Times New Roman" w:eastAsia="Calibri" w:hAnsi="Times New Roman" w:cs="Calibri"/>
          <w:noProof/>
          <w:sz w:val="24"/>
          <w:szCs w:val="19"/>
        </w:rPr>
      </w:pPr>
    </w:p>
    <w:p w14:paraId="645A0022" w14:textId="77777777" w:rsidR="009308F7" w:rsidRPr="00DB1300" w:rsidRDefault="009308F7" w:rsidP="00DB1300">
      <w:pPr>
        <w:pStyle w:val="BodyText"/>
        <w:ind w:left="0"/>
        <w:jc w:val="both"/>
        <w:rPr>
          <w:rFonts w:ascii="Times New Roman" w:hAnsi="Times New Roman"/>
          <w:noProof/>
          <w:sz w:val="24"/>
        </w:rPr>
      </w:pPr>
      <w:bookmarkStart w:id="75" w:name="4.1_Low_risk_patients_(Green)"/>
      <w:bookmarkStart w:id="76" w:name="4.2_Moderate_risk_patients_(Yellow)"/>
      <w:bookmarkStart w:id="77" w:name="_bookmark18"/>
      <w:bookmarkEnd w:id="75"/>
      <w:bookmarkEnd w:id="76"/>
      <w:bookmarkEnd w:id="77"/>
      <w:r>
        <w:rPr>
          <w:rFonts w:ascii="Times New Roman" w:hAnsi="Times New Roman"/>
          <w:sz w:val="24"/>
        </w:rPr>
        <w:t xml:space="preserve">Pacientu aprūpē pēc iespējas ir jācenšas preventīvi mazināt inficēšanās risku, īpašu uzmanību pievēršot roku higiēnai un IAL izvēlei, klīnisko darbību iepriekšējai plānošanai, nodrošinot, ka ir parocīgi pieejami visi nepieciešamie ārstniecības piederumi un aprīkojums, regulāri ņemot mikrobioloģiskos paraugus un rūpīgi pārvaldot pacientu piekļuvi telpām. Risku novērtē, izmantojot slīdošu skalu. Praksē tas nozīmē, ka, aprūpējot pacientus, kam ir caureja, vienmēr jāvalkā virsvalks neatkarīgi no aizdomām par iespējamu infekcijas slimību, savukārt cimdi būs pietiekams IAL darbā ar </w:t>
      </w:r>
      <w:r>
        <w:rPr>
          <w:rFonts w:ascii="Times New Roman" w:hAnsi="Times New Roman"/>
          <w:i/>
          <w:iCs/>
          <w:sz w:val="24"/>
        </w:rPr>
        <w:t>ESBL</w:t>
      </w:r>
      <w:r>
        <w:rPr>
          <w:rFonts w:ascii="Times New Roman" w:hAnsi="Times New Roman"/>
          <w:sz w:val="24"/>
        </w:rPr>
        <w:t xml:space="preserve"> nēsātājiem, kas ierodas uz vakcināciju, ja vien viņi ir klīniski veseli.</w:t>
      </w:r>
    </w:p>
    <w:p w14:paraId="6BC3F2F0" w14:textId="77777777" w:rsidR="009308F7" w:rsidRPr="00DB1300" w:rsidRDefault="009308F7" w:rsidP="00DB1300">
      <w:pPr>
        <w:jc w:val="both"/>
        <w:rPr>
          <w:rFonts w:ascii="Times New Roman" w:eastAsia="Calibri" w:hAnsi="Times New Roman" w:cs="Calibri"/>
          <w:noProof/>
          <w:sz w:val="24"/>
          <w:szCs w:val="20"/>
        </w:rPr>
      </w:pPr>
    </w:p>
    <w:p w14:paraId="574BD22E" w14:textId="77777777" w:rsidR="009308F7" w:rsidRPr="00DB1300" w:rsidRDefault="009308F7" w:rsidP="00DB1300">
      <w:pPr>
        <w:jc w:val="both"/>
        <w:rPr>
          <w:rFonts w:ascii="Times New Roman" w:eastAsia="Calibri" w:hAnsi="Times New Roman" w:cs="Calibri"/>
          <w:noProof/>
          <w:sz w:val="24"/>
          <w:szCs w:val="18"/>
        </w:rPr>
      </w:pPr>
    </w:p>
    <w:p w14:paraId="12CB0542" w14:textId="77777777" w:rsidR="009308F7" w:rsidRPr="00DB1300" w:rsidRDefault="008B6C4B" w:rsidP="006C58BF">
      <w:pPr>
        <w:pStyle w:val="Heading2"/>
        <w:rPr>
          <w:noProof/>
        </w:rPr>
      </w:pPr>
      <w:bookmarkStart w:id="78" w:name="_Toc51157949"/>
      <w:r>
        <w:t xml:space="preserve">4.1. Zema riska </w:t>
      </w:r>
      <w:r w:rsidRPr="006C58BF">
        <w:t>pacienti</w:t>
      </w:r>
      <w:r>
        <w:t xml:space="preserve"> (zaļa krāsa)</w:t>
      </w:r>
      <w:bookmarkEnd w:id="78"/>
    </w:p>
    <w:p w14:paraId="11956097" w14:textId="77777777" w:rsidR="009308F7" w:rsidRPr="00DB1300" w:rsidRDefault="009308F7" w:rsidP="00DB1300">
      <w:pPr>
        <w:jc w:val="both"/>
        <w:rPr>
          <w:rFonts w:ascii="Times New Roman" w:eastAsia="Calibri" w:hAnsi="Times New Roman" w:cs="Calibri"/>
          <w:b/>
          <w:bCs/>
          <w:noProof/>
          <w:sz w:val="24"/>
          <w:szCs w:val="26"/>
        </w:rPr>
      </w:pPr>
    </w:p>
    <w:p w14:paraId="2AA7296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Pacientus klasificē kā zema riska pacientus, ja ar viņiem nav saistīti 1. un 2. tabulā norādītie riska faktori, kas attiecas uz problēmas radošu multirezistento mikroorganismu vai citu patogēno mikroorganismu kolonizāciju. Piemēram, Somijā dzimis klīniski vesels kucēns, kas barots ar komerciāli ražotu suņu barību un ir atvests uz veterinārās ķirurģijas iestādi vakcinācijai, tiks klasificēts kā zema riska pacients. Strādājot ar zema riska pacientiem, jāveic standarta higiēnas piesardzības pasākumi.</w:t>
      </w:r>
    </w:p>
    <w:p w14:paraId="69EBC56E" w14:textId="77777777" w:rsidR="009308F7" w:rsidRPr="00DB1300" w:rsidRDefault="009308F7" w:rsidP="00DB1300">
      <w:pPr>
        <w:jc w:val="both"/>
        <w:rPr>
          <w:rFonts w:ascii="Times New Roman" w:eastAsia="Calibri" w:hAnsi="Times New Roman" w:cs="Calibri"/>
          <w:noProof/>
          <w:sz w:val="24"/>
          <w:szCs w:val="20"/>
        </w:rPr>
      </w:pPr>
    </w:p>
    <w:p w14:paraId="15020094" w14:textId="77777777" w:rsidR="009308F7" w:rsidRPr="00DB1300" w:rsidRDefault="009308F7" w:rsidP="00DB1300">
      <w:pPr>
        <w:jc w:val="both"/>
        <w:rPr>
          <w:rFonts w:ascii="Times New Roman" w:eastAsia="Calibri" w:hAnsi="Times New Roman" w:cs="Calibri"/>
          <w:noProof/>
          <w:sz w:val="24"/>
          <w:szCs w:val="18"/>
        </w:rPr>
      </w:pPr>
    </w:p>
    <w:p w14:paraId="08DCEBA9" w14:textId="77777777" w:rsidR="009308F7" w:rsidRPr="00DB1300" w:rsidRDefault="008B6C4B" w:rsidP="006C58BF">
      <w:pPr>
        <w:pStyle w:val="Heading2"/>
        <w:rPr>
          <w:noProof/>
        </w:rPr>
      </w:pPr>
      <w:bookmarkStart w:id="79" w:name="_Toc51157950"/>
      <w:r>
        <w:lastRenderedPageBreak/>
        <w:t>4.2. Vidēja riska pacienti (dzeltena krāsa)</w:t>
      </w:r>
      <w:bookmarkEnd w:id="79"/>
    </w:p>
    <w:p w14:paraId="1E496739" w14:textId="77777777" w:rsidR="009308F7" w:rsidRPr="00DB1300" w:rsidRDefault="009308F7" w:rsidP="00DB1300">
      <w:pPr>
        <w:jc w:val="both"/>
        <w:rPr>
          <w:rFonts w:ascii="Times New Roman" w:eastAsia="Calibri" w:hAnsi="Times New Roman" w:cs="Calibri"/>
          <w:b/>
          <w:bCs/>
          <w:noProof/>
          <w:sz w:val="24"/>
          <w:szCs w:val="26"/>
        </w:rPr>
      </w:pPr>
    </w:p>
    <w:p w14:paraId="0109AB5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Pacienti tiks klasificēti kā vidēja riska pacienti, ja pastāv paaugstināts risks, ka viņi varētu pārnēsāt problēmas radošus multirezistentus mikroorganismus vai citas infekcijas slimības. Konkrētam dzīvniekam var apstiprināt vienu vai vairākus riska faktorus (1. tabula). Ir svarīgi atzīt, ka šie pacienti rada paaugstinātu risku. Darbiniekiem jāīsteno pastiprināti aizsardzības pasākumi un jāievēro efektīva roku higiēna. Rūpīgi jāapsver vieta, kur pacientu apskatīt, un pēc apskates pabeigšanas tā rūpīgi jāuzkopj.</w:t>
      </w:r>
    </w:p>
    <w:p w14:paraId="6AFF9DFE" w14:textId="77777777" w:rsidR="009308F7" w:rsidRPr="00DB1300" w:rsidRDefault="009308F7" w:rsidP="00DB1300">
      <w:pPr>
        <w:jc w:val="both"/>
        <w:rPr>
          <w:rFonts w:ascii="Times New Roman" w:eastAsia="Calibri" w:hAnsi="Times New Roman" w:cs="Calibri"/>
          <w:noProof/>
          <w:sz w:val="24"/>
          <w:szCs w:val="24"/>
        </w:rPr>
      </w:pPr>
    </w:p>
    <w:p w14:paraId="6B5D149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Kopumā visi pacienti, kam ir caureja, vemšana, klepus, urīnceļu infekcijas izraisīta urīna nesaturēšana vai kam ir inficētas brūces vai brūces ar izdalījumiem, tiek klasificēti tā dēvētajā dzelteno pacientu grupā. Viņi vidē izdala lielu skaitu mikroorganismu, tādējādi radot pārneses risku citiem pacientiem.</w:t>
      </w:r>
    </w:p>
    <w:p w14:paraId="6CEC62EF" w14:textId="77777777" w:rsidR="009308F7" w:rsidRPr="00DB1300" w:rsidRDefault="009308F7" w:rsidP="00DB1300">
      <w:pPr>
        <w:jc w:val="both"/>
        <w:rPr>
          <w:rFonts w:ascii="Times New Roman" w:eastAsia="Calibri" w:hAnsi="Times New Roman" w:cs="Calibri"/>
          <w:noProof/>
          <w:sz w:val="24"/>
          <w:szCs w:val="20"/>
        </w:rPr>
      </w:pPr>
    </w:p>
    <w:p w14:paraId="439C68EE" w14:textId="77777777" w:rsidR="009308F7" w:rsidRPr="00DB1300" w:rsidRDefault="009308F7" w:rsidP="00DB1300">
      <w:pPr>
        <w:jc w:val="both"/>
        <w:rPr>
          <w:rFonts w:ascii="Times New Roman" w:eastAsia="Calibri" w:hAnsi="Times New Roman" w:cs="Calibri"/>
          <w:noProof/>
          <w:sz w:val="24"/>
          <w:szCs w:val="18"/>
        </w:rPr>
      </w:pPr>
    </w:p>
    <w:p w14:paraId="627240E9" w14:textId="77777777" w:rsidR="009308F7" w:rsidRPr="00DB1300" w:rsidRDefault="009308F7" w:rsidP="00484B3A">
      <w:pPr>
        <w:pStyle w:val="Heading5"/>
        <w:spacing w:before="0"/>
        <w:ind w:left="0"/>
        <w:jc w:val="both"/>
        <w:rPr>
          <w:rFonts w:ascii="Times New Roman" w:hAnsi="Times New Roman"/>
          <w:noProof/>
          <w:sz w:val="24"/>
        </w:rPr>
      </w:pPr>
      <w:bookmarkStart w:id="80" w:name="4.2.1_Aerosol_generating_procedures"/>
      <w:bookmarkStart w:id="81" w:name="4.3_High_risk_patients_(Red)"/>
      <w:bookmarkStart w:id="82" w:name="_bookmark19"/>
      <w:bookmarkEnd w:id="80"/>
      <w:bookmarkEnd w:id="81"/>
      <w:bookmarkEnd w:id="82"/>
      <w:r>
        <w:rPr>
          <w:rFonts w:ascii="Times New Roman" w:hAnsi="Times New Roman"/>
          <w:sz w:val="24"/>
        </w:rPr>
        <w:t>1. tabula. Riska faktori, kuru dēļ nepieciešami pastiprināti profilakses pasākumi</w:t>
      </w:r>
    </w:p>
    <w:p w14:paraId="54310B4D" w14:textId="77777777" w:rsidR="009308F7" w:rsidRPr="00DB1300" w:rsidRDefault="009308F7" w:rsidP="00DB1300">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151"/>
        <w:gridCol w:w="2219"/>
        <w:gridCol w:w="2690"/>
        <w:gridCol w:w="2071"/>
      </w:tblGrid>
      <w:tr w:rsidR="009308F7" w:rsidRPr="008B6C4B" w14:paraId="12A9F471" w14:textId="77777777" w:rsidTr="008B6C4B">
        <w:tc>
          <w:tcPr>
            <w:tcW w:w="1178" w:type="pct"/>
            <w:tcBorders>
              <w:top w:val="single" w:sz="4" w:space="0" w:color="C6C6C6"/>
              <w:left w:val="single" w:sz="4" w:space="0" w:color="C6C6C6"/>
              <w:bottom w:val="single" w:sz="4" w:space="0" w:color="C6C6C6"/>
              <w:right w:val="single" w:sz="4" w:space="0" w:color="C6C6C6"/>
            </w:tcBorders>
            <w:shd w:val="clear" w:color="auto" w:fill="002D5B"/>
          </w:tcPr>
          <w:p w14:paraId="788B6EF2" w14:textId="77777777" w:rsidR="009308F7" w:rsidRPr="008B6C4B" w:rsidRDefault="009308F7" w:rsidP="00DB1300">
            <w:pPr>
              <w:pStyle w:val="TableParagraph"/>
              <w:jc w:val="both"/>
              <w:rPr>
                <w:rFonts w:ascii="Times New Roman" w:hAnsi="Times New Roman"/>
                <w:b/>
                <w:noProof/>
              </w:rPr>
            </w:pPr>
            <w:r>
              <w:rPr>
                <w:rFonts w:ascii="Times New Roman" w:hAnsi="Times New Roman"/>
                <w:b/>
              </w:rPr>
              <w:t>Riska faktors</w:t>
            </w:r>
          </w:p>
        </w:tc>
        <w:tc>
          <w:tcPr>
            <w:tcW w:w="1215" w:type="pct"/>
            <w:tcBorders>
              <w:top w:val="single" w:sz="4" w:space="0" w:color="C6C6C6"/>
              <w:left w:val="single" w:sz="4" w:space="0" w:color="C6C6C6"/>
              <w:bottom w:val="single" w:sz="4" w:space="0" w:color="C6C6C6"/>
              <w:right w:val="single" w:sz="4" w:space="0" w:color="C6C6C6"/>
            </w:tcBorders>
            <w:shd w:val="clear" w:color="auto" w:fill="002D5B"/>
          </w:tcPr>
          <w:p w14:paraId="182C4249" w14:textId="77777777" w:rsidR="009308F7" w:rsidRPr="008B6C4B" w:rsidRDefault="009308F7" w:rsidP="00DB1300">
            <w:pPr>
              <w:pStyle w:val="TableParagraph"/>
              <w:jc w:val="both"/>
              <w:rPr>
                <w:rFonts w:ascii="Times New Roman" w:hAnsi="Times New Roman"/>
                <w:b/>
                <w:noProof/>
              </w:rPr>
            </w:pPr>
            <w:r>
              <w:rPr>
                <w:rFonts w:ascii="Times New Roman" w:hAnsi="Times New Roman"/>
                <w:b/>
              </w:rPr>
              <w:t>Potenciāli problēmas radošs patogēnais mikroorganisms</w:t>
            </w:r>
          </w:p>
        </w:tc>
        <w:tc>
          <w:tcPr>
            <w:tcW w:w="1473" w:type="pct"/>
            <w:tcBorders>
              <w:top w:val="single" w:sz="4" w:space="0" w:color="C6C6C6"/>
              <w:left w:val="single" w:sz="4" w:space="0" w:color="C6C6C6"/>
              <w:bottom w:val="single" w:sz="4" w:space="0" w:color="C6C6C6"/>
              <w:right w:val="single" w:sz="4" w:space="0" w:color="C6C6C6"/>
            </w:tcBorders>
            <w:shd w:val="clear" w:color="auto" w:fill="002D5B"/>
          </w:tcPr>
          <w:p w14:paraId="74F7B479" w14:textId="77777777" w:rsidR="009308F7" w:rsidRPr="008B6C4B" w:rsidRDefault="009308F7" w:rsidP="00DB1300">
            <w:pPr>
              <w:pStyle w:val="TableParagraph"/>
              <w:jc w:val="both"/>
              <w:rPr>
                <w:rFonts w:ascii="Times New Roman" w:hAnsi="Times New Roman"/>
                <w:b/>
                <w:noProof/>
              </w:rPr>
            </w:pPr>
            <w:r>
              <w:rPr>
                <w:rFonts w:ascii="Times New Roman" w:hAnsi="Times New Roman"/>
                <w:b/>
              </w:rPr>
              <w:t>Profilakses pasākumi</w:t>
            </w:r>
          </w:p>
        </w:tc>
        <w:tc>
          <w:tcPr>
            <w:tcW w:w="1134" w:type="pct"/>
            <w:tcBorders>
              <w:top w:val="single" w:sz="4" w:space="0" w:color="C6C6C6"/>
              <w:left w:val="single" w:sz="4" w:space="0" w:color="C6C6C6"/>
              <w:bottom w:val="single" w:sz="4" w:space="0" w:color="C6C6C6"/>
              <w:right w:val="single" w:sz="4" w:space="0" w:color="C6C6C6"/>
            </w:tcBorders>
            <w:shd w:val="clear" w:color="auto" w:fill="002D5B"/>
          </w:tcPr>
          <w:p w14:paraId="5DD36A82" w14:textId="77777777" w:rsidR="009308F7" w:rsidRPr="008B6C4B" w:rsidRDefault="009308F7" w:rsidP="00DB1300">
            <w:pPr>
              <w:pStyle w:val="TableParagraph"/>
              <w:jc w:val="both"/>
              <w:rPr>
                <w:rFonts w:ascii="Times New Roman" w:hAnsi="Times New Roman"/>
                <w:b/>
                <w:noProof/>
              </w:rPr>
            </w:pPr>
            <w:r>
              <w:rPr>
                <w:rFonts w:ascii="Times New Roman" w:hAnsi="Times New Roman"/>
                <w:b/>
              </w:rPr>
              <w:t>Multirezistento baktēriju pārbaude</w:t>
            </w:r>
          </w:p>
        </w:tc>
      </w:tr>
      <w:tr w:rsidR="009308F7" w:rsidRPr="008B6C4B" w14:paraId="39ACFF25"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1D134628" w14:textId="5ED230D1" w:rsidR="009308F7" w:rsidRPr="008B6C4B" w:rsidRDefault="009308F7" w:rsidP="00DB1300">
            <w:pPr>
              <w:pStyle w:val="TableParagraph"/>
              <w:jc w:val="both"/>
              <w:rPr>
                <w:rFonts w:ascii="Times New Roman" w:eastAsia="Calibri" w:hAnsi="Times New Roman" w:cs="Calibri"/>
                <w:noProof/>
              </w:rPr>
            </w:pPr>
            <w:r>
              <w:rPr>
                <w:rFonts w:ascii="Times New Roman" w:hAnsi="Times New Roman"/>
              </w:rPr>
              <w:t>≥ 3 anti</w:t>
            </w:r>
            <w:r w:rsidR="003F0626">
              <w:rPr>
                <w:rFonts w:ascii="Times New Roman" w:hAnsi="Times New Roman"/>
              </w:rPr>
              <w:t>mikrobiālo</w:t>
            </w:r>
            <w:r>
              <w:rPr>
                <w:rFonts w:ascii="Times New Roman" w:hAnsi="Times New Roman"/>
              </w:rPr>
              <w:t xml:space="preserve"> līdzekļu kursi iepriekšējā gadā</w:t>
            </w:r>
          </w:p>
        </w:tc>
        <w:tc>
          <w:tcPr>
            <w:tcW w:w="1215" w:type="pct"/>
            <w:tcBorders>
              <w:top w:val="single" w:sz="4" w:space="0" w:color="C6C6C6"/>
              <w:left w:val="single" w:sz="4" w:space="0" w:color="C6C6C6"/>
              <w:bottom w:val="single" w:sz="4" w:space="0" w:color="C6C6C6"/>
              <w:right w:val="single" w:sz="4" w:space="0" w:color="C6C6C6"/>
            </w:tcBorders>
          </w:tcPr>
          <w:p w14:paraId="07771B5D"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MRSP/A</w:t>
            </w:r>
            <w:r>
              <w:rPr>
                <w:rFonts w:ascii="Times New Roman" w:hAnsi="Times New Roman"/>
              </w:rPr>
              <w:t xml:space="preserve">, </w:t>
            </w:r>
            <w:r>
              <w:rPr>
                <w:rFonts w:ascii="Times New Roman" w:hAnsi="Times New Roman"/>
                <w:i/>
                <w:iCs/>
              </w:rPr>
              <w:t>ESBL</w:t>
            </w:r>
          </w:p>
        </w:tc>
        <w:tc>
          <w:tcPr>
            <w:tcW w:w="1473" w:type="pct"/>
            <w:tcBorders>
              <w:top w:val="single" w:sz="4" w:space="0" w:color="C6C6C6"/>
              <w:left w:val="single" w:sz="4" w:space="0" w:color="C6C6C6"/>
              <w:bottom w:val="single" w:sz="4" w:space="0" w:color="C6C6C6"/>
              <w:right w:val="single" w:sz="4" w:space="0" w:color="C6C6C6"/>
            </w:tcBorders>
          </w:tcPr>
          <w:p w14:paraId="7F61866A"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saskarei ar gļotādu</w:t>
            </w:r>
          </w:p>
        </w:tc>
        <w:tc>
          <w:tcPr>
            <w:tcW w:w="1134" w:type="pct"/>
            <w:tcBorders>
              <w:top w:val="single" w:sz="4" w:space="0" w:color="C6C6C6"/>
              <w:left w:val="single" w:sz="4" w:space="0" w:color="C6C6C6"/>
              <w:bottom w:val="single" w:sz="4" w:space="0" w:color="C6C6C6"/>
              <w:right w:val="single" w:sz="4" w:space="0" w:color="C6C6C6"/>
            </w:tcBorders>
          </w:tcPr>
          <w:p w14:paraId="5B6E8339" w14:textId="77777777" w:rsidR="009308F7" w:rsidRPr="008B6C4B" w:rsidRDefault="009308F7" w:rsidP="00DB1300">
            <w:pPr>
              <w:pStyle w:val="TableParagraph"/>
              <w:jc w:val="both"/>
              <w:rPr>
                <w:rFonts w:ascii="Times New Roman" w:hAnsi="Times New Roman"/>
                <w:noProof/>
              </w:rPr>
            </w:pPr>
            <w:r>
              <w:rPr>
                <w:rFonts w:ascii="Times New Roman" w:hAnsi="Times New Roman"/>
              </w:rPr>
              <w:t>Ieteicama</w:t>
            </w:r>
          </w:p>
        </w:tc>
      </w:tr>
      <w:tr w:rsidR="009308F7" w:rsidRPr="008B6C4B" w14:paraId="6390311F"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3CC4F553" w14:textId="77777777" w:rsidR="009308F7" w:rsidRPr="008B6C4B" w:rsidRDefault="009308F7" w:rsidP="00DB1300">
            <w:pPr>
              <w:pStyle w:val="TableParagraph"/>
              <w:jc w:val="both"/>
              <w:rPr>
                <w:rFonts w:ascii="Times New Roman" w:hAnsi="Times New Roman"/>
                <w:noProof/>
              </w:rPr>
            </w:pPr>
            <w:r>
              <w:rPr>
                <w:rFonts w:ascii="Times New Roman" w:hAnsi="Times New Roman"/>
              </w:rPr>
              <w:t>Atkārtotas ādas vai ausu infekcijas</w:t>
            </w:r>
          </w:p>
        </w:tc>
        <w:tc>
          <w:tcPr>
            <w:tcW w:w="1215" w:type="pct"/>
            <w:tcBorders>
              <w:top w:val="single" w:sz="4" w:space="0" w:color="C6C6C6"/>
              <w:left w:val="single" w:sz="4" w:space="0" w:color="C6C6C6"/>
              <w:bottom w:val="single" w:sz="4" w:space="0" w:color="C6C6C6"/>
              <w:right w:val="single" w:sz="4" w:space="0" w:color="C6C6C6"/>
            </w:tcBorders>
          </w:tcPr>
          <w:p w14:paraId="6B04448C"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MRSP/A</w:t>
            </w:r>
          </w:p>
        </w:tc>
        <w:tc>
          <w:tcPr>
            <w:tcW w:w="1473" w:type="pct"/>
            <w:tcBorders>
              <w:top w:val="single" w:sz="4" w:space="0" w:color="C6C6C6"/>
              <w:left w:val="single" w:sz="4" w:space="0" w:color="C6C6C6"/>
              <w:bottom w:val="single" w:sz="4" w:space="0" w:color="C6C6C6"/>
              <w:right w:val="single" w:sz="4" w:space="0" w:color="C6C6C6"/>
            </w:tcBorders>
          </w:tcPr>
          <w:p w14:paraId="1DC68F12"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tiešai pacienta aprūpei, vajadzības gadījumā virsvalks</w:t>
            </w:r>
          </w:p>
        </w:tc>
        <w:tc>
          <w:tcPr>
            <w:tcW w:w="1134" w:type="pct"/>
            <w:tcBorders>
              <w:top w:val="single" w:sz="4" w:space="0" w:color="C6C6C6"/>
              <w:left w:val="single" w:sz="4" w:space="0" w:color="C6C6C6"/>
              <w:bottom w:val="single" w:sz="4" w:space="0" w:color="C6C6C6"/>
              <w:right w:val="single" w:sz="4" w:space="0" w:color="C6C6C6"/>
            </w:tcBorders>
          </w:tcPr>
          <w:p w14:paraId="656B61B4" w14:textId="77777777" w:rsidR="009308F7" w:rsidRPr="008B6C4B" w:rsidRDefault="009308F7" w:rsidP="00DB1300">
            <w:pPr>
              <w:pStyle w:val="TableParagraph"/>
              <w:jc w:val="both"/>
              <w:rPr>
                <w:rFonts w:ascii="Times New Roman" w:hAnsi="Times New Roman"/>
                <w:noProof/>
              </w:rPr>
            </w:pPr>
            <w:r>
              <w:rPr>
                <w:rFonts w:ascii="Times New Roman" w:hAnsi="Times New Roman"/>
              </w:rPr>
              <w:t>Ieteicama</w:t>
            </w:r>
          </w:p>
        </w:tc>
      </w:tr>
      <w:tr w:rsidR="009308F7" w:rsidRPr="008B6C4B" w14:paraId="001D0B8F"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2DB96055" w14:textId="77777777" w:rsidR="009308F7" w:rsidRPr="008B6C4B" w:rsidRDefault="009308F7" w:rsidP="00DB1300">
            <w:pPr>
              <w:pStyle w:val="TableParagraph"/>
              <w:jc w:val="both"/>
              <w:rPr>
                <w:rFonts w:ascii="Times New Roman" w:hAnsi="Times New Roman"/>
                <w:noProof/>
              </w:rPr>
            </w:pPr>
            <w:r>
              <w:rPr>
                <w:rFonts w:ascii="Times New Roman" w:hAnsi="Times New Roman"/>
              </w:rPr>
              <w:t>Atkārtotas urīnceļu infekcijas</w:t>
            </w:r>
          </w:p>
        </w:tc>
        <w:tc>
          <w:tcPr>
            <w:tcW w:w="1215" w:type="pct"/>
            <w:tcBorders>
              <w:top w:val="single" w:sz="4" w:space="0" w:color="C6C6C6"/>
              <w:left w:val="single" w:sz="4" w:space="0" w:color="C6C6C6"/>
              <w:bottom w:val="single" w:sz="4" w:space="0" w:color="C6C6C6"/>
              <w:right w:val="single" w:sz="4" w:space="0" w:color="C6C6C6"/>
            </w:tcBorders>
          </w:tcPr>
          <w:p w14:paraId="3BB17033"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ESBL</w:t>
            </w:r>
            <w:r>
              <w:rPr>
                <w:rFonts w:ascii="Times New Roman" w:hAnsi="Times New Roman"/>
              </w:rPr>
              <w:t>, (</w:t>
            </w:r>
            <w:r>
              <w:rPr>
                <w:rFonts w:ascii="Times New Roman" w:hAnsi="Times New Roman"/>
                <w:i/>
                <w:iCs/>
              </w:rPr>
              <w:t>MRSP</w:t>
            </w:r>
            <w:r>
              <w:rPr>
                <w:rFonts w:ascii="Times New Roman" w:hAnsi="Times New Roman"/>
              </w:rPr>
              <w:t>)</w:t>
            </w:r>
          </w:p>
        </w:tc>
        <w:tc>
          <w:tcPr>
            <w:tcW w:w="1473" w:type="pct"/>
            <w:tcBorders>
              <w:top w:val="single" w:sz="4" w:space="0" w:color="C6C6C6"/>
              <w:left w:val="single" w:sz="4" w:space="0" w:color="C6C6C6"/>
              <w:bottom w:val="single" w:sz="4" w:space="0" w:color="C6C6C6"/>
              <w:right w:val="single" w:sz="4" w:space="0" w:color="C6C6C6"/>
            </w:tcBorders>
          </w:tcPr>
          <w:p w14:paraId="212A2DC5"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tiešai pacienta aprūpei, urīna nesaturēšanas gadījumā virsvalks vai priekšauts</w:t>
            </w:r>
          </w:p>
        </w:tc>
        <w:tc>
          <w:tcPr>
            <w:tcW w:w="1134" w:type="pct"/>
            <w:tcBorders>
              <w:top w:val="single" w:sz="4" w:space="0" w:color="C6C6C6"/>
              <w:left w:val="single" w:sz="4" w:space="0" w:color="C6C6C6"/>
              <w:bottom w:val="single" w:sz="4" w:space="0" w:color="C6C6C6"/>
              <w:right w:val="single" w:sz="4" w:space="0" w:color="C6C6C6"/>
            </w:tcBorders>
          </w:tcPr>
          <w:p w14:paraId="6A2A9EDA" w14:textId="77777777" w:rsidR="009308F7" w:rsidRPr="008B6C4B" w:rsidRDefault="009308F7" w:rsidP="00DB1300">
            <w:pPr>
              <w:pStyle w:val="TableParagraph"/>
              <w:jc w:val="both"/>
              <w:rPr>
                <w:rFonts w:ascii="Times New Roman" w:hAnsi="Times New Roman"/>
                <w:noProof/>
              </w:rPr>
            </w:pPr>
            <w:r>
              <w:rPr>
                <w:rFonts w:ascii="Times New Roman" w:hAnsi="Times New Roman"/>
              </w:rPr>
              <w:t>Ieteicama</w:t>
            </w:r>
          </w:p>
        </w:tc>
      </w:tr>
      <w:tr w:rsidR="009308F7" w:rsidRPr="008B6C4B" w14:paraId="1E4D6AA2"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755111D0"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HCAI</w:t>
            </w:r>
            <w:r>
              <w:rPr>
                <w:rFonts w:ascii="Times New Roman" w:hAnsi="Times New Roman"/>
              </w:rPr>
              <w:t>, tostarp ķirurģiskas brūces infekcija</w:t>
            </w:r>
          </w:p>
        </w:tc>
        <w:tc>
          <w:tcPr>
            <w:tcW w:w="1215" w:type="pct"/>
            <w:tcBorders>
              <w:top w:val="single" w:sz="4" w:space="0" w:color="C6C6C6"/>
              <w:left w:val="single" w:sz="4" w:space="0" w:color="C6C6C6"/>
              <w:bottom w:val="single" w:sz="4" w:space="0" w:color="C6C6C6"/>
              <w:right w:val="single" w:sz="4" w:space="0" w:color="C6C6C6"/>
            </w:tcBorders>
          </w:tcPr>
          <w:p w14:paraId="4225407D"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MRSP</w:t>
            </w:r>
            <w:r>
              <w:rPr>
                <w:rFonts w:ascii="Times New Roman" w:hAnsi="Times New Roman"/>
              </w:rPr>
              <w:t xml:space="preserve">, </w:t>
            </w:r>
            <w:r>
              <w:rPr>
                <w:rFonts w:ascii="Times New Roman" w:hAnsi="Times New Roman"/>
                <w:i/>
                <w:iCs/>
              </w:rPr>
              <w:t>ESBL</w:t>
            </w:r>
            <w:r>
              <w:rPr>
                <w:rFonts w:ascii="Times New Roman" w:hAnsi="Times New Roman"/>
              </w:rPr>
              <w:t xml:space="preserve">, </w:t>
            </w:r>
            <w:r>
              <w:rPr>
                <w:rFonts w:ascii="Times New Roman" w:hAnsi="Times New Roman"/>
                <w:i/>
                <w:iCs/>
              </w:rPr>
              <w:t>MRSA</w:t>
            </w:r>
          </w:p>
        </w:tc>
        <w:tc>
          <w:tcPr>
            <w:tcW w:w="1473" w:type="pct"/>
            <w:tcBorders>
              <w:top w:val="single" w:sz="4" w:space="0" w:color="C6C6C6"/>
              <w:left w:val="single" w:sz="4" w:space="0" w:color="C6C6C6"/>
              <w:bottom w:val="single" w:sz="4" w:space="0" w:color="C6C6C6"/>
              <w:right w:val="single" w:sz="4" w:space="0" w:color="C6C6C6"/>
            </w:tcBorders>
          </w:tcPr>
          <w:p w14:paraId="2A27E13D"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tiešai pacienta aprūpei, vajadzības gadījumā virsvalks</w:t>
            </w:r>
          </w:p>
        </w:tc>
        <w:tc>
          <w:tcPr>
            <w:tcW w:w="1134" w:type="pct"/>
            <w:tcBorders>
              <w:top w:val="single" w:sz="4" w:space="0" w:color="C6C6C6"/>
              <w:left w:val="single" w:sz="4" w:space="0" w:color="C6C6C6"/>
              <w:bottom w:val="single" w:sz="4" w:space="0" w:color="C6C6C6"/>
              <w:right w:val="single" w:sz="4" w:space="0" w:color="C6C6C6"/>
            </w:tcBorders>
          </w:tcPr>
          <w:p w14:paraId="56F8B53B" w14:textId="77777777" w:rsidR="009308F7" w:rsidRPr="008B6C4B" w:rsidRDefault="009308F7" w:rsidP="00DB1300">
            <w:pPr>
              <w:pStyle w:val="TableParagraph"/>
              <w:jc w:val="both"/>
              <w:rPr>
                <w:rFonts w:ascii="Times New Roman" w:hAnsi="Times New Roman"/>
                <w:noProof/>
              </w:rPr>
            </w:pPr>
            <w:r>
              <w:rPr>
                <w:rFonts w:ascii="Times New Roman" w:hAnsi="Times New Roman"/>
              </w:rPr>
              <w:t>Ieteicama</w:t>
            </w:r>
            <w:r>
              <w:rPr>
                <w:rFonts w:ascii="Times New Roman" w:hAnsi="Times New Roman"/>
              </w:rPr>
              <w:br/>
              <w:t>Primārās infekcijas perēkļa paraugs</w:t>
            </w:r>
          </w:p>
        </w:tc>
      </w:tr>
      <w:tr w:rsidR="009308F7" w:rsidRPr="008B6C4B" w14:paraId="63D53F18"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1B00864C" w14:textId="77777777" w:rsidR="009308F7" w:rsidRPr="008B6C4B" w:rsidRDefault="009308F7" w:rsidP="00DB1300">
            <w:pPr>
              <w:pStyle w:val="TableParagraph"/>
              <w:jc w:val="both"/>
              <w:rPr>
                <w:rFonts w:ascii="Times New Roman" w:eastAsia="Calibri" w:hAnsi="Times New Roman" w:cs="Calibri"/>
                <w:noProof/>
              </w:rPr>
            </w:pPr>
            <w:r>
              <w:rPr>
                <w:rFonts w:ascii="Times New Roman" w:hAnsi="Times New Roman"/>
              </w:rPr>
              <w:t>Dzīvnieks ievests pirms ≤ 3 mēnešiem</w:t>
            </w:r>
          </w:p>
        </w:tc>
        <w:tc>
          <w:tcPr>
            <w:tcW w:w="1215" w:type="pct"/>
            <w:tcBorders>
              <w:top w:val="single" w:sz="4" w:space="0" w:color="C6C6C6"/>
              <w:left w:val="single" w:sz="4" w:space="0" w:color="C6C6C6"/>
              <w:bottom w:val="single" w:sz="4" w:space="0" w:color="C6C6C6"/>
              <w:right w:val="single" w:sz="4" w:space="0" w:color="C6C6C6"/>
            </w:tcBorders>
          </w:tcPr>
          <w:p w14:paraId="7E2CC2FC" w14:textId="77777777" w:rsidR="009308F7" w:rsidRPr="008B6C4B" w:rsidRDefault="009308F7" w:rsidP="00DB1300">
            <w:pPr>
              <w:pStyle w:val="TableParagraph"/>
              <w:jc w:val="both"/>
              <w:rPr>
                <w:rFonts w:ascii="Times New Roman" w:hAnsi="Times New Roman"/>
                <w:noProof/>
              </w:rPr>
            </w:pPr>
            <w:r>
              <w:rPr>
                <w:rFonts w:ascii="Times New Roman" w:hAnsi="Times New Roman"/>
                <w:i/>
                <w:iCs/>
              </w:rPr>
              <w:t>ESBL</w:t>
            </w:r>
            <w:r>
              <w:rPr>
                <w:rFonts w:ascii="Times New Roman" w:hAnsi="Times New Roman"/>
              </w:rPr>
              <w:t xml:space="preserve">, </w:t>
            </w:r>
            <w:r>
              <w:rPr>
                <w:rFonts w:ascii="Times New Roman" w:hAnsi="Times New Roman"/>
                <w:i/>
                <w:iCs/>
              </w:rPr>
              <w:t>MRSP</w:t>
            </w:r>
            <w:r>
              <w:rPr>
                <w:rFonts w:ascii="Times New Roman" w:hAnsi="Times New Roman"/>
              </w:rPr>
              <w:t>, trakumsērga</w:t>
            </w:r>
          </w:p>
        </w:tc>
        <w:tc>
          <w:tcPr>
            <w:tcW w:w="1473" w:type="pct"/>
            <w:tcBorders>
              <w:top w:val="single" w:sz="4" w:space="0" w:color="C6C6C6"/>
              <w:left w:val="single" w:sz="4" w:space="0" w:color="C6C6C6"/>
              <w:bottom w:val="single" w:sz="4" w:space="0" w:color="C6C6C6"/>
              <w:right w:val="single" w:sz="4" w:space="0" w:color="C6C6C6"/>
            </w:tcBorders>
          </w:tcPr>
          <w:p w14:paraId="1641324A"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saskarei ar gļotādu</w:t>
            </w:r>
          </w:p>
        </w:tc>
        <w:tc>
          <w:tcPr>
            <w:tcW w:w="1134" w:type="pct"/>
            <w:tcBorders>
              <w:top w:val="single" w:sz="4" w:space="0" w:color="C6C6C6"/>
              <w:left w:val="single" w:sz="4" w:space="0" w:color="C6C6C6"/>
              <w:bottom w:val="single" w:sz="4" w:space="0" w:color="C6C6C6"/>
              <w:right w:val="single" w:sz="4" w:space="0" w:color="C6C6C6"/>
            </w:tcBorders>
          </w:tcPr>
          <w:p w14:paraId="5E32F45B" w14:textId="77777777" w:rsidR="009308F7" w:rsidRPr="008B6C4B" w:rsidRDefault="009308F7" w:rsidP="00DB1300">
            <w:pPr>
              <w:pStyle w:val="TableParagraph"/>
              <w:jc w:val="both"/>
              <w:rPr>
                <w:rFonts w:ascii="Times New Roman" w:hAnsi="Times New Roman"/>
                <w:noProof/>
              </w:rPr>
            </w:pPr>
            <w:r>
              <w:rPr>
                <w:rFonts w:ascii="Times New Roman" w:hAnsi="Times New Roman"/>
              </w:rPr>
              <w:t>Ieteicama</w:t>
            </w:r>
          </w:p>
        </w:tc>
      </w:tr>
      <w:tr w:rsidR="009308F7" w:rsidRPr="008B6C4B" w14:paraId="0923A53C"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06E2551D" w14:textId="77777777" w:rsidR="009308F7" w:rsidRPr="008B6C4B" w:rsidRDefault="009308F7" w:rsidP="00DB1300">
            <w:pPr>
              <w:pStyle w:val="TableParagraph"/>
              <w:jc w:val="both"/>
              <w:rPr>
                <w:rFonts w:ascii="Times New Roman" w:hAnsi="Times New Roman"/>
                <w:noProof/>
              </w:rPr>
            </w:pPr>
            <w:r>
              <w:rPr>
                <w:rFonts w:ascii="Times New Roman" w:hAnsi="Times New Roman"/>
              </w:rPr>
              <w:t>Termiski neapstrādāta barība</w:t>
            </w:r>
          </w:p>
        </w:tc>
        <w:tc>
          <w:tcPr>
            <w:tcW w:w="1215" w:type="pct"/>
            <w:tcBorders>
              <w:top w:val="single" w:sz="4" w:space="0" w:color="C6C6C6"/>
              <w:left w:val="single" w:sz="4" w:space="0" w:color="C6C6C6"/>
              <w:bottom w:val="single" w:sz="4" w:space="0" w:color="C6C6C6"/>
              <w:right w:val="single" w:sz="4" w:space="0" w:color="C6C6C6"/>
            </w:tcBorders>
          </w:tcPr>
          <w:p w14:paraId="33E7E166" w14:textId="77777777" w:rsidR="009308F7" w:rsidRPr="008B6C4B" w:rsidRDefault="009308F7" w:rsidP="008B6C4B">
            <w:pPr>
              <w:pStyle w:val="TableParagraph"/>
              <w:jc w:val="both"/>
              <w:rPr>
                <w:rFonts w:ascii="Times New Roman" w:hAnsi="Times New Roman"/>
                <w:noProof/>
              </w:rPr>
            </w:pPr>
            <w:r>
              <w:rPr>
                <w:rFonts w:ascii="Times New Roman" w:hAnsi="Times New Roman"/>
                <w:i/>
                <w:iCs/>
              </w:rPr>
              <w:t>ESBL</w:t>
            </w:r>
            <w:r>
              <w:rPr>
                <w:rFonts w:ascii="Times New Roman" w:hAnsi="Times New Roman"/>
              </w:rPr>
              <w:t xml:space="preserve">, </w:t>
            </w:r>
            <w:r>
              <w:rPr>
                <w:rFonts w:ascii="Times New Roman" w:hAnsi="Times New Roman"/>
                <w:i/>
              </w:rPr>
              <w:t>Salmonella</w:t>
            </w:r>
            <w:r>
              <w:rPr>
                <w:rFonts w:ascii="Times New Roman" w:hAnsi="Times New Roman"/>
              </w:rPr>
              <w:t>,</w:t>
            </w:r>
            <w:r>
              <w:rPr>
                <w:rFonts w:ascii="Times New Roman" w:hAnsi="Times New Roman"/>
                <w:i/>
              </w:rPr>
              <w:t xml:space="preserve"> Yersinia</w:t>
            </w:r>
            <w:r>
              <w:rPr>
                <w:rFonts w:ascii="Times New Roman" w:hAnsi="Times New Roman"/>
              </w:rPr>
              <w:t xml:space="preserve">, kampilobaktērija, enterotoksigēnā </w:t>
            </w:r>
            <w:r>
              <w:rPr>
                <w:rFonts w:ascii="Times New Roman" w:hAnsi="Times New Roman"/>
                <w:i/>
                <w:iCs/>
              </w:rPr>
              <w:t>Escherichia coli</w:t>
            </w:r>
          </w:p>
        </w:tc>
        <w:tc>
          <w:tcPr>
            <w:tcW w:w="1473" w:type="pct"/>
            <w:tcBorders>
              <w:top w:val="single" w:sz="4" w:space="0" w:color="C6C6C6"/>
              <w:left w:val="single" w:sz="4" w:space="0" w:color="C6C6C6"/>
              <w:bottom w:val="single" w:sz="4" w:space="0" w:color="C6C6C6"/>
              <w:right w:val="single" w:sz="4" w:space="0" w:color="C6C6C6"/>
            </w:tcBorders>
          </w:tcPr>
          <w:p w14:paraId="61BED1CE"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saskarei ar gļotādu. Ja pacientiem ir caureja, cimdi vai priekšauts, apsvērt izolāciju</w:t>
            </w:r>
          </w:p>
        </w:tc>
        <w:tc>
          <w:tcPr>
            <w:tcW w:w="1134" w:type="pct"/>
            <w:tcBorders>
              <w:top w:val="single" w:sz="4" w:space="0" w:color="C6C6C6"/>
              <w:left w:val="single" w:sz="4" w:space="0" w:color="C6C6C6"/>
              <w:bottom w:val="single" w:sz="4" w:space="0" w:color="C6C6C6"/>
              <w:right w:val="single" w:sz="4" w:space="0" w:color="C6C6C6"/>
            </w:tcBorders>
          </w:tcPr>
          <w:p w14:paraId="7083BE2D" w14:textId="77777777" w:rsidR="009308F7" w:rsidRPr="008B6C4B" w:rsidRDefault="009308F7" w:rsidP="00DB1300">
            <w:pPr>
              <w:pStyle w:val="TableParagraph"/>
              <w:jc w:val="both"/>
              <w:rPr>
                <w:rFonts w:ascii="Times New Roman" w:hAnsi="Times New Roman"/>
                <w:noProof/>
              </w:rPr>
            </w:pPr>
            <w:r>
              <w:rPr>
                <w:rFonts w:ascii="Times New Roman" w:hAnsi="Times New Roman"/>
              </w:rPr>
              <w:t xml:space="preserve">Pārbaudīt </w:t>
            </w:r>
            <w:r>
              <w:rPr>
                <w:rFonts w:ascii="Times New Roman" w:hAnsi="Times New Roman"/>
                <w:i/>
                <w:iCs/>
              </w:rPr>
              <w:t>ESBL</w:t>
            </w:r>
            <w:r>
              <w:rPr>
                <w:rFonts w:ascii="Times New Roman" w:hAnsi="Times New Roman"/>
              </w:rPr>
              <w:t xml:space="preserve"> klātbūtni un fekāliju paraugu, ja pacientam ir caureja</w:t>
            </w:r>
          </w:p>
        </w:tc>
      </w:tr>
      <w:tr w:rsidR="009308F7" w:rsidRPr="008B6C4B" w14:paraId="4C4E1004" w14:textId="77777777" w:rsidTr="008B6C4B">
        <w:tc>
          <w:tcPr>
            <w:tcW w:w="1178" w:type="pct"/>
            <w:tcBorders>
              <w:top w:val="single" w:sz="4" w:space="0" w:color="C6C6C6"/>
              <w:left w:val="single" w:sz="4" w:space="0" w:color="C6C6C6"/>
              <w:bottom w:val="single" w:sz="4" w:space="0" w:color="C6C6C6"/>
              <w:right w:val="single" w:sz="4" w:space="0" w:color="C6C6C6"/>
            </w:tcBorders>
          </w:tcPr>
          <w:p w14:paraId="37869D07" w14:textId="77777777" w:rsidR="009308F7" w:rsidRPr="008B6C4B" w:rsidRDefault="009308F7" w:rsidP="00DB1300">
            <w:pPr>
              <w:pStyle w:val="TableParagraph"/>
              <w:jc w:val="both"/>
              <w:rPr>
                <w:rFonts w:ascii="Times New Roman" w:hAnsi="Times New Roman"/>
                <w:noProof/>
              </w:rPr>
            </w:pPr>
            <w:r>
              <w:rPr>
                <w:rFonts w:ascii="Times New Roman" w:hAnsi="Times New Roman"/>
              </w:rPr>
              <w:t>Paaugstināta temperatūra un elpošanas ceļu slimību pazīmes, jo īpaši jauniem suņiem</w:t>
            </w:r>
          </w:p>
        </w:tc>
        <w:tc>
          <w:tcPr>
            <w:tcW w:w="1215" w:type="pct"/>
            <w:tcBorders>
              <w:top w:val="single" w:sz="4" w:space="0" w:color="C6C6C6"/>
              <w:left w:val="single" w:sz="4" w:space="0" w:color="C6C6C6"/>
              <w:bottom w:val="single" w:sz="4" w:space="0" w:color="C6C6C6"/>
              <w:right w:val="single" w:sz="4" w:space="0" w:color="C6C6C6"/>
            </w:tcBorders>
          </w:tcPr>
          <w:p w14:paraId="4242F228" w14:textId="77777777" w:rsidR="009308F7" w:rsidRPr="008B6C4B" w:rsidRDefault="009308F7" w:rsidP="00DB1300">
            <w:pPr>
              <w:pStyle w:val="TableParagraph"/>
              <w:jc w:val="both"/>
              <w:rPr>
                <w:rFonts w:ascii="Times New Roman" w:eastAsia="Calibri" w:hAnsi="Times New Roman" w:cs="Calibri"/>
                <w:noProof/>
              </w:rPr>
            </w:pPr>
            <w:r>
              <w:rPr>
                <w:rFonts w:ascii="Times New Roman" w:hAnsi="Times New Roman"/>
                <w:i/>
              </w:rPr>
              <w:t>Bordetella bronchiseptica</w:t>
            </w:r>
            <w:r>
              <w:rPr>
                <w:rFonts w:ascii="Times New Roman" w:hAnsi="Times New Roman"/>
              </w:rPr>
              <w:t>, vīrusu infekcijas</w:t>
            </w:r>
          </w:p>
        </w:tc>
        <w:tc>
          <w:tcPr>
            <w:tcW w:w="1473" w:type="pct"/>
            <w:tcBorders>
              <w:top w:val="single" w:sz="4" w:space="0" w:color="C6C6C6"/>
              <w:left w:val="single" w:sz="4" w:space="0" w:color="C6C6C6"/>
              <w:bottom w:val="single" w:sz="4" w:space="0" w:color="C6C6C6"/>
              <w:right w:val="single" w:sz="4" w:space="0" w:color="C6C6C6"/>
            </w:tcBorders>
          </w:tcPr>
          <w:p w14:paraId="1D50AF7E" w14:textId="77777777" w:rsidR="009308F7" w:rsidRPr="008B6C4B" w:rsidRDefault="009308F7" w:rsidP="00DB1300">
            <w:pPr>
              <w:pStyle w:val="TableParagraph"/>
              <w:jc w:val="both"/>
              <w:rPr>
                <w:rFonts w:ascii="Times New Roman" w:hAnsi="Times New Roman"/>
                <w:noProof/>
              </w:rPr>
            </w:pPr>
            <w:r>
              <w:rPr>
                <w:rFonts w:ascii="Times New Roman" w:hAnsi="Times New Roman"/>
              </w:rPr>
              <w:t>Cimdi saskarei ar gļotādu. Virsvalks, ja pacients klepo vai šķauda</w:t>
            </w:r>
          </w:p>
        </w:tc>
        <w:tc>
          <w:tcPr>
            <w:tcW w:w="1134" w:type="pct"/>
            <w:tcBorders>
              <w:top w:val="single" w:sz="4" w:space="0" w:color="C6C6C6"/>
              <w:left w:val="single" w:sz="4" w:space="0" w:color="C6C6C6"/>
              <w:bottom w:val="single" w:sz="4" w:space="0" w:color="C6C6C6"/>
              <w:right w:val="single" w:sz="4" w:space="0" w:color="C6C6C6"/>
            </w:tcBorders>
          </w:tcPr>
          <w:p w14:paraId="3B6928C6" w14:textId="77777777" w:rsidR="009308F7" w:rsidRPr="008B6C4B" w:rsidRDefault="009308F7" w:rsidP="00DB1300">
            <w:pPr>
              <w:pStyle w:val="TableParagraph"/>
              <w:jc w:val="both"/>
              <w:rPr>
                <w:rFonts w:ascii="Times New Roman" w:hAnsi="Times New Roman"/>
                <w:noProof/>
              </w:rPr>
            </w:pPr>
            <w:r>
              <w:rPr>
                <w:rFonts w:ascii="Times New Roman" w:hAnsi="Times New Roman"/>
              </w:rPr>
              <w:t>Nav ieteicama</w:t>
            </w:r>
          </w:p>
        </w:tc>
      </w:tr>
    </w:tbl>
    <w:p w14:paraId="69C94C5B" w14:textId="77777777" w:rsidR="009308F7" w:rsidRPr="00DB1300" w:rsidRDefault="009308F7" w:rsidP="00DB1300">
      <w:pPr>
        <w:jc w:val="both"/>
        <w:rPr>
          <w:rFonts w:ascii="Times New Roman" w:eastAsia="Calibri" w:hAnsi="Times New Roman" w:cs="Calibri"/>
          <w:b/>
          <w:bCs/>
          <w:noProof/>
          <w:sz w:val="24"/>
          <w:szCs w:val="20"/>
        </w:rPr>
      </w:pPr>
    </w:p>
    <w:p w14:paraId="6A833644" w14:textId="77777777" w:rsidR="009308F7" w:rsidRPr="00DB1300" w:rsidRDefault="009308F7" w:rsidP="00DB1300">
      <w:pPr>
        <w:jc w:val="both"/>
        <w:rPr>
          <w:rFonts w:ascii="Times New Roman" w:eastAsia="Calibri" w:hAnsi="Times New Roman" w:cs="Calibri"/>
          <w:b/>
          <w:bCs/>
          <w:noProof/>
          <w:sz w:val="24"/>
          <w:szCs w:val="26"/>
        </w:rPr>
      </w:pPr>
    </w:p>
    <w:p w14:paraId="46C5CE88" w14:textId="77777777" w:rsidR="009308F7" w:rsidRPr="00DB1300" w:rsidRDefault="008B6C4B" w:rsidP="006C58BF">
      <w:pPr>
        <w:pStyle w:val="Heading2"/>
        <w:rPr>
          <w:noProof/>
        </w:rPr>
      </w:pPr>
      <w:bookmarkStart w:id="83" w:name="_Toc51157951"/>
      <w:r>
        <w:t>4.2.1. Procedūras, kas rada aerosolus</w:t>
      </w:r>
      <w:bookmarkEnd w:id="83"/>
    </w:p>
    <w:p w14:paraId="2D910C9A" w14:textId="77777777" w:rsidR="008B6C4B" w:rsidRDefault="008B6C4B" w:rsidP="00DB1300">
      <w:pPr>
        <w:pStyle w:val="BodyText"/>
        <w:ind w:left="0"/>
        <w:jc w:val="both"/>
        <w:rPr>
          <w:rFonts w:ascii="Times New Roman" w:hAnsi="Times New Roman"/>
          <w:noProof/>
          <w:sz w:val="24"/>
        </w:rPr>
      </w:pPr>
    </w:p>
    <w:p w14:paraId="309D379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Arī tad, ja ar pacientu nav saistīti infekcijas slimību riska faktori, ir svarīgi garantēt to darbinieku drošību un veselības aizsardzību, kas veic medicīniskas manipulācijas, kurās izdalās aerosoli vai pilieni, piemēram, zobārstniecību, brūču apkopi un ausu skalošanu. </w:t>
      </w:r>
      <w:r>
        <w:rPr>
          <w:rFonts w:ascii="Times New Roman" w:hAnsi="Times New Roman"/>
          <w:sz w:val="24"/>
        </w:rPr>
        <w:lastRenderedPageBreak/>
        <w:t>Darbiniekiem, kas veic šādu veidu procedūras, ir jāvalkā cimdi un pret izšļakstījumiem izturīgs priekšauts, kā arī ķirurģiskā maska un cepure. Lai aizsargātu acis pret izšļakstījumiem, ieteicams lietot arī aizsargbrilles vai sejsegu. Lai atvieglotu uzkopšanu pēc operācijas, zonu, kurā veic procedūru, būtu lietderīgi sagatavot iepriekš. Praksē tas nozīmē, ka ir jāaizvāc visi liekie priekšmeti, piederumi un aprīkojums un tie jānovieto drošā attālumā vai &gt; 1 metra attālumā.</w:t>
      </w:r>
    </w:p>
    <w:p w14:paraId="1A69F51F" w14:textId="77777777" w:rsidR="009308F7" w:rsidRPr="00DB1300" w:rsidRDefault="009308F7" w:rsidP="00DB1300">
      <w:pPr>
        <w:jc w:val="both"/>
        <w:rPr>
          <w:rFonts w:ascii="Times New Roman" w:eastAsia="Calibri" w:hAnsi="Times New Roman" w:cs="Calibri"/>
          <w:noProof/>
          <w:sz w:val="24"/>
          <w:szCs w:val="20"/>
        </w:rPr>
      </w:pPr>
    </w:p>
    <w:p w14:paraId="6DED5D42" w14:textId="77777777" w:rsidR="009308F7" w:rsidRPr="00DB1300" w:rsidRDefault="009308F7" w:rsidP="00DB1300">
      <w:pPr>
        <w:jc w:val="both"/>
        <w:rPr>
          <w:rFonts w:ascii="Times New Roman" w:eastAsia="Calibri" w:hAnsi="Times New Roman" w:cs="Calibri"/>
          <w:noProof/>
          <w:sz w:val="24"/>
        </w:rPr>
      </w:pPr>
    </w:p>
    <w:p w14:paraId="461F9341" w14:textId="77777777" w:rsidR="009308F7" w:rsidRPr="00DB1300" w:rsidRDefault="008B6C4B" w:rsidP="006C58BF">
      <w:pPr>
        <w:pStyle w:val="Heading2"/>
        <w:rPr>
          <w:noProof/>
        </w:rPr>
      </w:pPr>
      <w:bookmarkStart w:id="84" w:name="_Toc51157952"/>
      <w:r>
        <w:t xml:space="preserve">4.3. Augsta riska </w:t>
      </w:r>
      <w:r w:rsidRPr="006C58BF">
        <w:t>pacienti</w:t>
      </w:r>
      <w:r>
        <w:t xml:space="preserve"> (sarkana krāsa)</w:t>
      </w:r>
      <w:bookmarkEnd w:id="84"/>
    </w:p>
    <w:p w14:paraId="4460FC34" w14:textId="77777777" w:rsidR="009308F7" w:rsidRPr="00DB1300" w:rsidRDefault="009308F7" w:rsidP="00DB1300">
      <w:pPr>
        <w:jc w:val="both"/>
        <w:rPr>
          <w:rFonts w:ascii="Times New Roman" w:eastAsia="Calibri" w:hAnsi="Times New Roman" w:cs="Calibri"/>
          <w:b/>
          <w:bCs/>
          <w:noProof/>
          <w:sz w:val="24"/>
          <w:szCs w:val="26"/>
        </w:rPr>
      </w:pPr>
    </w:p>
    <w:p w14:paraId="57B83DB1"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Pacienti tiks klasificēti kā augsta riska pacienti (izolācijā), ja ir zināms vai ja ir pamatotas aizdomas, ka viņi pārnēsā multirezistentus problēmas radošus mikroorganismus vai infekcijas slimības, neatkarīgi no tā, vai viņiem ir simptomi (2. tabula). Jāpiemēro pastiprināti profilakses pasākumi, un pacienta ārstēšana jāveic izolācijas telpā.</w:t>
      </w:r>
    </w:p>
    <w:p w14:paraId="5223913B" w14:textId="77777777" w:rsidR="009308F7" w:rsidRPr="00DB1300" w:rsidRDefault="009308F7" w:rsidP="00DB1300">
      <w:pPr>
        <w:jc w:val="both"/>
        <w:rPr>
          <w:rFonts w:ascii="Times New Roman" w:eastAsia="Calibri" w:hAnsi="Times New Roman" w:cs="Calibri"/>
          <w:noProof/>
          <w:sz w:val="24"/>
          <w:szCs w:val="20"/>
        </w:rPr>
      </w:pPr>
    </w:p>
    <w:p w14:paraId="39876DC9" w14:textId="77777777" w:rsidR="009308F7" w:rsidRPr="00DB1300" w:rsidRDefault="009308F7" w:rsidP="00DB1300">
      <w:pPr>
        <w:jc w:val="both"/>
        <w:rPr>
          <w:rFonts w:ascii="Times New Roman" w:eastAsia="Calibri" w:hAnsi="Times New Roman" w:cs="Calibri"/>
          <w:noProof/>
          <w:sz w:val="24"/>
          <w:szCs w:val="18"/>
        </w:rPr>
      </w:pPr>
    </w:p>
    <w:p w14:paraId="1B8B7A55" w14:textId="77777777" w:rsidR="009308F7" w:rsidRPr="00DB1300" w:rsidRDefault="009308F7" w:rsidP="00484B3A">
      <w:pPr>
        <w:pStyle w:val="Heading5"/>
        <w:spacing w:before="0"/>
        <w:ind w:left="0"/>
        <w:rPr>
          <w:rFonts w:ascii="Times New Roman" w:hAnsi="Times New Roman"/>
          <w:noProof/>
          <w:sz w:val="24"/>
        </w:rPr>
      </w:pPr>
      <w:bookmarkStart w:id="85" w:name="4.3.1_Precautions"/>
      <w:bookmarkStart w:id="86" w:name="4.3.2_Providing_high_quality_care_for_pa"/>
      <w:bookmarkStart w:id="87" w:name="4.4_Planning_medical_procedures_for_pati"/>
      <w:bookmarkStart w:id="88" w:name="_bookmark20"/>
      <w:bookmarkEnd w:id="85"/>
      <w:bookmarkEnd w:id="86"/>
      <w:bookmarkEnd w:id="87"/>
      <w:bookmarkEnd w:id="88"/>
      <w:r>
        <w:rPr>
          <w:rFonts w:ascii="Times New Roman" w:hAnsi="Times New Roman"/>
          <w:sz w:val="24"/>
        </w:rPr>
        <w:t>2. tabula. Riska faktori, kuru dēļ ir nepieciešami pastiprināti profilakses pasākumi (sarkanie pacienti)</w:t>
      </w:r>
    </w:p>
    <w:p w14:paraId="50E0DF34" w14:textId="77777777" w:rsidR="009308F7" w:rsidRPr="00DB1300" w:rsidRDefault="009308F7" w:rsidP="00DB1300">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4565"/>
        <w:gridCol w:w="4566"/>
      </w:tblGrid>
      <w:tr w:rsidR="009308F7" w:rsidRPr="0043741B" w14:paraId="6D2DBD71" w14:textId="77777777" w:rsidTr="008B6C4B">
        <w:tc>
          <w:tcPr>
            <w:tcW w:w="2500" w:type="pct"/>
            <w:tcBorders>
              <w:top w:val="single" w:sz="4" w:space="0" w:color="C6C6C6"/>
              <w:left w:val="single" w:sz="4" w:space="0" w:color="C6C6C6"/>
              <w:bottom w:val="single" w:sz="4" w:space="0" w:color="C6C6C6"/>
              <w:right w:val="single" w:sz="4" w:space="0" w:color="C6C6C6"/>
            </w:tcBorders>
            <w:shd w:val="clear" w:color="auto" w:fill="002D5B"/>
          </w:tcPr>
          <w:p w14:paraId="5DDF9CF0" w14:textId="77777777" w:rsidR="009308F7" w:rsidRPr="0043741B" w:rsidRDefault="009308F7" w:rsidP="00DB1300">
            <w:pPr>
              <w:pStyle w:val="TableParagraph"/>
              <w:jc w:val="both"/>
              <w:rPr>
                <w:rFonts w:ascii="Times New Roman" w:hAnsi="Times New Roman"/>
                <w:b/>
                <w:noProof/>
              </w:rPr>
            </w:pPr>
            <w:r>
              <w:rPr>
                <w:rFonts w:ascii="Times New Roman" w:hAnsi="Times New Roman"/>
                <w:b/>
              </w:rPr>
              <w:t>Riska faktors</w:t>
            </w:r>
          </w:p>
        </w:tc>
        <w:tc>
          <w:tcPr>
            <w:tcW w:w="2500" w:type="pct"/>
            <w:tcBorders>
              <w:top w:val="single" w:sz="4" w:space="0" w:color="C6C6C6"/>
              <w:left w:val="single" w:sz="4" w:space="0" w:color="C6C6C6"/>
              <w:bottom w:val="single" w:sz="4" w:space="0" w:color="C6C6C6"/>
              <w:right w:val="single" w:sz="4" w:space="0" w:color="C6C6C6"/>
            </w:tcBorders>
            <w:shd w:val="clear" w:color="auto" w:fill="002D5B"/>
          </w:tcPr>
          <w:p w14:paraId="6694953A" w14:textId="77777777" w:rsidR="009308F7" w:rsidRPr="0043741B" w:rsidRDefault="009308F7" w:rsidP="00DB1300">
            <w:pPr>
              <w:pStyle w:val="TableParagraph"/>
              <w:jc w:val="both"/>
              <w:rPr>
                <w:rFonts w:ascii="Times New Roman" w:hAnsi="Times New Roman"/>
                <w:b/>
                <w:noProof/>
              </w:rPr>
            </w:pPr>
            <w:r>
              <w:rPr>
                <w:rFonts w:ascii="Times New Roman" w:hAnsi="Times New Roman"/>
                <w:b/>
              </w:rPr>
              <w:t>Iespējamais cēlonis</w:t>
            </w:r>
          </w:p>
        </w:tc>
      </w:tr>
      <w:tr w:rsidR="009308F7" w:rsidRPr="0043741B" w14:paraId="472BEE99" w14:textId="77777777" w:rsidTr="008B6C4B">
        <w:tc>
          <w:tcPr>
            <w:tcW w:w="2500" w:type="pct"/>
            <w:tcBorders>
              <w:top w:val="single" w:sz="4" w:space="0" w:color="C6C6C6"/>
              <w:left w:val="single" w:sz="4" w:space="0" w:color="C6C6C6"/>
              <w:bottom w:val="single" w:sz="4" w:space="0" w:color="C6C6C6"/>
              <w:right w:val="single" w:sz="4" w:space="0" w:color="C6C6C6"/>
            </w:tcBorders>
          </w:tcPr>
          <w:p w14:paraId="0EC97D0F" w14:textId="77777777" w:rsidR="009308F7" w:rsidRPr="0043741B" w:rsidRDefault="009308F7" w:rsidP="00DB1300">
            <w:pPr>
              <w:pStyle w:val="TableParagraph"/>
              <w:jc w:val="both"/>
              <w:rPr>
                <w:rFonts w:ascii="Times New Roman" w:hAnsi="Times New Roman"/>
                <w:noProof/>
              </w:rPr>
            </w:pPr>
            <w:r>
              <w:rPr>
                <w:rFonts w:ascii="Times New Roman" w:hAnsi="Times New Roman"/>
              </w:rPr>
              <w:t>Caureja ar augstu temperatūru, caurejā var būt asinis</w:t>
            </w:r>
          </w:p>
        </w:tc>
        <w:tc>
          <w:tcPr>
            <w:tcW w:w="2500" w:type="pct"/>
            <w:tcBorders>
              <w:top w:val="single" w:sz="4" w:space="0" w:color="C6C6C6"/>
              <w:left w:val="single" w:sz="4" w:space="0" w:color="C6C6C6"/>
              <w:bottom w:val="single" w:sz="4" w:space="0" w:color="C6C6C6"/>
              <w:right w:val="single" w:sz="4" w:space="0" w:color="C6C6C6"/>
            </w:tcBorders>
          </w:tcPr>
          <w:p w14:paraId="62CF563B" w14:textId="77777777" w:rsidR="009308F7" w:rsidRPr="0043741B" w:rsidRDefault="009308F7" w:rsidP="00DB1300">
            <w:pPr>
              <w:pStyle w:val="TableParagraph"/>
              <w:jc w:val="both"/>
              <w:rPr>
                <w:rFonts w:ascii="Times New Roman" w:hAnsi="Times New Roman"/>
                <w:noProof/>
              </w:rPr>
            </w:pPr>
            <w:r>
              <w:rPr>
                <w:rFonts w:ascii="Times New Roman" w:hAnsi="Times New Roman"/>
                <w:i/>
                <w:iCs/>
              </w:rPr>
              <w:t>Salmonella</w:t>
            </w:r>
          </w:p>
        </w:tc>
      </w:tr>
      <w:tr w:rsidR="009308F7" w:rsidRPr="0043741B" w14:paraId="6DFAC624" w14:textId="77777777" w:rsidTr="008B6C4B">
        <w:tc>
          <w:tcPr>
            <w:tcW w:w="2500" w:type="pct"/>
            <w:tcBorders>
              <w:top w:val="single" w:sz="4" w:space="0" w:color="C6C6C6"/>
              <w:left w:val="single" w:sz="4" w:space="0" w:color="C6C6C6"/>
              <w:bottom w:val="single" w:sz="4" w:space="0" w:color="C6C6C6"/>
              <w:right w:val="single" w:sz="4" w:space="0" w:color="C6C6C6"/>
            </w:tcBorders>
          </w:tcPr>
          <w:p w14:paraId="7B6D4343" w14:textId="77777777" w:rsidR="009308F7" w:rsidRPr="0043741B" w:rsidRDefault="009308F7" w:rsidP="00DB1300">
            <w:pPr>
              <w:pStyle w:val="TableParagraph"/>
              <w:jc w:val="both"/>
              <w:rPr>
                <w:rFonts w:ascii="Times New Roman" w:hAnsi="Times New Roman"/>
                <w:noProof/>
              </w:rPr>
            </w:pPr>
            <w:r>
              <w:rPr>
                <w:rFonts w:ascii="Times New Roman" w:hAnsi="Times New Roman"/>
              </w:rPr>
              <w:t>Augsta temperatūra, muskuļu stingums, urīnceļu simptomi</w:t>
            </w:r>
          </w:p>
        </w:tc>
        <w:tc>
          <w:tcPr>
            <w:tcW w:w="2500" w:type="pct"/>
            <w:tcBorders>
              <w:top w:val="single" w:sz="4" w:space="0" w:color="C6C6C6"/>
              <w:left w:val="single" w:sz="4" w:space="0" w:color="C6C6C6"/>
              <w:bottom w:val="single" w:sz="4" w:space="0" w:color="C6C6C6"/>
              <w:right w:val="single" w:sz="4" w:space="0" w:color="C6C6C6"/>
            </w:tcBorders>
          </w:tcPr>
          <w:p w14:paraId="29BA5FD2" w14:textId="77777777" w:rsidR="009308F7" w:rsidRPr="0043741B" w:rsidRDefault="009308F7" w:rsidP="00DB1300">
            <w:pPr>
              <w:pStyle w:val="TableParagraph"/>
              <w:jc w:val="both"/>
              <w:rPr>
                <w:rFonts w:ascii="Times New Roman" w:hAnsi="Times New Roman"/>
                <w:noProof/>
              </w:rPr>
            </w:pPr>
            <w:r>
              <w:rPr>
                <w:rFonts w:ascii="Times New Roman" w:hAnsi="Times New Roman"/>
              </w:rPr>
              <w:t>Leptospiroze</w:t>
            </w:r>
          </w:p>
        </w:tc>
      </w:tr>
      <w:tr w:rsidR="009308F7" w:rsidRPr="0043741B" w14:paraId="152F4470" w14:textId="77777777" w:rsidTr="008B6C4B">
        <w:tc>
          <w:tcPr>
            <w:tcW w:w="2500" w:type="pct"/>
            <w:tcBorders>
              <w:top w:val="single" w:sz="4" w:space="0" w:color="C6C6C6"/>
              <w:left w:val="single" w:sz="4" w:space="0" w:color="C6C6C6"/>
              <w:bottom w:val="single" w:sz="4" w:space="0" w:color="C6C6C6"/>
              <w:right w:val="single" w:sz="4" w:space="0" w:color="C6C6C6"/>
            </w:tcBorders>
          </w:tcPr>
          <w:p w14:paraId="48903E86" w14:textId="77777777" w:rsidR="009308F7" w:rsidRPr="0043741B" w:rsidRDefault="009308F7" w:rsidP="00DB1300">
            <w:pPr>
              <w:pStyle w:val="TableParagraph"/>
              <w:jc w:val="both"/>
              <w:rPr>
                <w:rFonts w:ascii="Times New Roman" w:hAnsi="Times New Roman"/>
                <w:noProof/>
              </w:rPr>
            </w:pPr>
            <w:r>
              <w:rPr>
                <w:rFonts w:ascii="Times New Roman" w:hAnsi="Times New Roman"/>
              </w:rPr>
              <w:t>Dzīvnieks, kas dzīvo kopā ar citu dzīvnieku vai cilvēku, kurš ir apstiprināts nēsātājs</w:t>
            </w:r>
          </w:p>
        </w:tc>
        <w:tc>
          <w:tcPr>
            <w:tcW w:w="2500" w:type="pct"/>
            <w:tcBorders>
              <w:top w:val="single" w:sz="4" w:space="0" w:color="C6C6C6"/>
              <w:left w:val="single" w:sz="4" w:space="0" w:color="C6C6C6"/>
              <w:bottom w:val="single" w:sz="4" w:space="0" w:color="C6C6C6"/>
              <w:right w:val="single" w:sz="4" w:space="0" w:color="C6C6C6"/>
            </w:tcBorders>
          </w:tcPr>
          <w:p w14:paraId="60BB86CD" w14:textId="77777777" w:rsidR="009308F7" w:rsidRPr="0043741B" w:rsidRDefault="009308F7" w:rsidP="00DB1300">
            <w:pPr>
              <w:pStyle w:val="TableParagraph"/>
              <w:jc w:val="both"/>
              <w:rPr>
                <w:rFonts w:ascii="Times New Roman" w:hAnsi="Times New Roman"/>
                <w:noProof/>
              </w:rPr>
            </w:pPr>
            <w:r>
              <w:rPr>
                <w:rFonts w:ascii="Times New Roman" w:hAnsi="Times New Roman"/>
                <w:i/>
                <w:iCs/>
              </w:rPr>
              <w:t>MRSA</w:t>
            </w:r>
            <w:r>
              <w:rPr>
                <w:rFonts w:ascii="Times New Roman" w:hAnsi="Times New Roman"/>
              </w:rPr>
              <w:t xml:space="preserve">, </w:t>
            </w:r>
            <w:r>
              <w:rPr>
                <w:rFonts w:ascii="Times New Roman" w:hAnsi="Times New Roman"/>
                <w:i/>
                <w:iCs/>
              </w:rPr>
              <w:t>MRSP</w:t>
            </w:r>
            <w:r>
              <w:rPr>
                <w:rFonts w:ascii="Times New Roman" w:hAnsi="Times New Roman"/>
              </w:rPr>
              <w:t xml:space="preserve">, </w:t>
            </w:r>
            <w:r>
              <w:rPr>
                <w:rFonts w:ascii="Times New Roman" w:hAnsi="Times New Roman"/>
                <w:i/>
                <w:iCs/>
              </w:rPr>
              <w:t>ESBL</w:t>
            </w:r>
            <w:r>
              <w:rPr>
                <w:rFonts w:ascii="Times New Roman" w:hAnsi="Times New Roman"/>
              </w:rPr>
              <w:t>; cieša saskare vai citi apstākļi atkarībā no konstatējumiem</w:t>
            </w:r>
          </w:p>
        </w:tc>
      </w:tr>
      <w:tr w:rsidR="009308F7" w:rsidRPr="0043741B" w14:paraId="21AD3851" w14:textId="77777777" w:rsidTr="008B6C4B">
        <w:tc>
          <w:tcPr>
            <w:tcW w:w="2500" w:type="pct"/>
            <w:tcBorders>
              <w:top w:val="single" w:sz="4" w:space="0" w:color="C6C6C6"/>
              <w:left w:val="single" w:sz="4" w:space="0" w:color="C6C6C6"/>
              <w:bottom w:val="single" w:sz="4" w:space="0" w:color="C6C6C6"/>
              <w:right w:val="single" w:sz="4" w:space="0" w:color="C6C6C6"/>
            </w:tcBorders>
          </w:tcPr>
          <w:p w14:paraId="5161279F" w14:textId="77777777" w:rsidR="009308F7" w:rsidRPr="0043741B" w:rsidRDefault="009308F7" w:rsidP="00DB1300">
            <w:pPr>
              <w:pStyle w:val="TableParagraph"/>
              <w:jc w:val="both"/>
              <w:rPr>
                <w:rFonts w:ascii="Times New Roman" w:hAnsi="Times New Roman"/>
                <w:noProof/>
              </w:rPr>
            </w:pPr>
            <w:r>
              <w:rPr>
                <w:rFonts w:ascii="Times New Roman" w:hAnsi="Times New Roman"/>
              </w:rPr>
              <w:t>Dzīvnieks pirms &lt; 3 mēnešiem ievests no ārvalstīm ar klīnisku infekciju</w:t>
            </w:r>
          </w:p>
        </w:tc>
        <w:tc>
          <w:tcPr>
            <w:tcW w:w="2500" w:type="pct"/>
            <w:tcBorders>
              <w:top w:val="single" w:sz="4" w:space="0" w:color="C6C6C6"/>
              <w:left w:val="single" w:sz="4" w:space="0" w:color="C6C6C6"/>
              <w:bottom w:val="single" w:sz="4" w:space="0" w:color="C6C6C6"/>
              <w:right w:val="single" w:sz="4" w:space="0" w:color="C6C6C6"/>
            </w:tcBorders>
          </w:tcPr>
          <w:p w14:paraId="1739DBAD" w14:textId="77777777" w:rsidR="009308F7" w:rsidRPr="0043741B" w:rsidRDefault="009308F7" w:rsidP="00DB1300">
            <w:pPr>
              <w:pStyle w:val="TableParagraph"/>
              <w:jc w:val="both"/>
              <w:rPr>
                <w:rFonts w:ascii="Times New Roman" w:hAnsi="Times New Roman"/>
                <w:noProof/>
              </w:rPr>
            </w:pPr>
            <w:r>
              <w:rPr>
                <w:rFonts w:ascii="Times New Roman" w:hAnsi="Times New Roman"/>
              </w:rPr>
              <w:t>Multirezistentas baktērijas</w:t>
            </w:r>
          </w:p>
        </w:tc>
      </w:tr>
    </w:tbl>
    <w:p w14:paraId="0D56454F" w14:textId="77777777" w:rsidR="009308F7" w:rsidRPr="00DB1300" w:rsidRDefault="009308F7" w:rsidP="00DB1300">
      <w:pPr>
        <w:jc w:val="both"/>
        <w:rPr>
          <w:rFonts w:ascii="Times New Roman" w:eastAsia="Calibri" w:hAnsi="Times New Roman" w:cs="Calibri"/>
          <w:b/>
          <w:bCs/>
          <w:noProof/>
          <w:sz w:val="24"/>
          <w:szCs w:val="20"/>
        </w:rPr>
      </w:pPr>
    </w:p>
    <w:p w14:paraId="41AD9EEC" w14:textId="77777777" w:rsidR="009308F7" w:rsidRPr="00DB1300" w:rsidRDefault="009308F7" w:rsidP="00DB1300">
      <w:pPr>
        <w:jc w:val="both"/>
        <w:rPr>
          <w:rFonts w:ascii="Times New Roman" w:eastAsia="Calibri" w:hAnsi="Times New Roman" w:cs="Calibri"/>
          <w:b/>
          <w:bCs/>
          <w:noProof/>
          <w:sz w:val="24"/>
          <w:szCs w:val="21"/>
        </w:rPr>
      </w:pPr>
    </w:p>
    <w:p w14:paraId="3CB6988E" w14:textId="77777777" w:rsidR="009308F7" w:rsidRPr="00DB1300" w:rsidRDefault="0043741B" w:rsidP="006C58BF">
      <w:pPr>
        <w:pStyle w:val="Heading2"/>
        <w:rPr>
          <w:noProof/>
        </w:rPr>
      </w:pPr>
      <w:bookmarkStart w:id="89" w:name="_Toc51157953"/>
      <w:r>
        <w:t>4.3.1. Profilakses pasākumi</w:t>
      </w:r>
      <w:bookmarkEnd w:id="89"/>
    </w:p>
    <w:p w14:paraId="44074ABD" w14:textId="77777777" w:rsidR="0043741B" w:rsidRDefault="0043741B" w:rsidP="00DB1300">
      <w:pPr>
        <w:pStyle w:val="BodyText"/>
        <w:ind w:left="0"/>
        <w:jc w:val="both"/>
        <w:rPr>
          <w:rFonts w:ascii="Times New Roman" w:hAnsi="Times New Roman"/>
          <w:noProof/>
          <w:sz w:val="24"/>
        </w:rPr>
      </w:pPr>
    </w:p>
    <w:p w14:paraId="66CB159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Pastiprināti aizsardzības pasākumi ietver rūpīgu roku higiēnu un roku dezinfekciju, pirms pacienta aprūpes vienmēr jāuzvelk IAL, un pacients jāizolē. Pirms katras aprūpes darbības, kas ietver tiešu saskari, vienmēr uzvelciet cimdus, virsvalku un tikai izolācijas telpai paredzētus apavus. Ja nepieciešams, jāvalkā ķirurģiskās maskas un cepures.</w:t>
      </w:r>
    </w:p>
    <w:p w14:paraId="180929E3" w14:textId="77777777" w:rsidR="009308F7" w:rsidRPr="00DB1300" w:rsidRDefault="009308F7" w:rsidP="00DB1300">
      <w:pPr>
        <w:jc w:val="both"/>
        <w:rPr>
          <w:rFonts w:ascii="Times New Roman" w:eastAsia="Calibri" w:hAnsi="Times New Roman" w:cs="Calibri"/>
          <w:noProof/>
          <w:sz w:val="24"/>
          <w:szCs w:val="20"/>
        </w:rPr>
      </w:pPr>
    </w:p>
    <w:p w14:paraId="3298BAFD" w14:textId="77777777" w:rsidR="009308F7" w:rsidRPr="00DB1300" w:rsidRDefault="0043741B" w:rsidP="006C58BF">
      <w:pPr>
        <w:pStyle w:val="Heading2"/>
        <w:rPr>
          <w:noProof/>
        </w:rPr>
      </w:pPr>
      <w:bookmarkStart w:id="90" w:name="_Toc51157954"/>
      <w:r>
        <w:t xml:space="preserve">4.3.2. Augstas kvalitātes </w:t>
      </w:r>
      <w:r w:rsidRPr="006C58BF">
        <w:t>aprūpes</w:t>
      </w:r>
      <w:r>
        <w:t xml:space="preserve"> nodrošināšana izolētiem pacientiem</w:t>
      </w:r>
      <w:bookmarkEnd w:id="90"/>
    </w:p>
    <w:p w14:paraId="284A475D" w14:textId="77777777" w:rsidR="0043741B" w:rsidRDefault="0043741B" w:rsidP="00DB1300">
      <w:pPr>
        <w:pStyle w:val="BodyText"/>
        <w:ind w:left="0"/>
        <w:jc w:val="both"/>
        <w:rPr>
          <w:rFonts w:ascii="Times New Roman" w:hAnsi="Times New Roman"/>
          <w:noProof/>
          <w:sz w:val="24"/>
        </w:rPr>
      </w:pPr>
    </w:p>
    <w:p w14:paraId="44A09141"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Izolētajiem pacientiem ir jānodrošina tāds pats aprūpes standarts kā neizolētajiem pacientiem. Ir svarīgi ņemt vērā arī pacienta īpašnieka vajadzības. Darbiniekiem jāsniedz īpašniekam visa attiecīgā informācija un jānodrošina, lai viņš to saprastu. Īpašnieki arī jāinformē par infekciju profilaksi un tās nozīmi. Jādara viss iespējamais, lai nodrošinātu, ka šā iemesla dēļ īpašnieks netiktu nosodīts un nejustos neērti citu klientu vidū, kas apmeklē veterinārās ķirurģijas iestādi. Lai dzīvnieka īpašniekam netiktu pievērsta lieka uzmanība, uzņemot pacientu, darbiniekiem nav jāvelk IAL. IAL var uzvilkt, tiklīdz pacients un tā īpašnieks ir iegājuši apskates telpā. Papildus standarta medicīniskajai informācijai īpašniekam jāsniedz rakstiska papildu informācija, norādot iemeslus, kuru dēļ viņa lolojumdzīvnieks ir izolēts, un sniedzot atbildes uz biežāk uzdotajiem jautājumiem.</w:t>
      </w:r>
    </w:p>
    <w:p w14:paraId="5EF1359D" w14:textId="77777777" w:rsidR="009308F7" w:rsidRPr="00DB1300" w:rsidRDefault="009308F7" w:rsidP="00DB1300">
      <w:pPr>
        <w:jc w:val="both"/>
        <w:rPr>
          <w:rFonts w:ascii="Times New Roman" w:eastAsia="Calibri" w:hAnsi="Times New Roman" w:cs="Calibri"/>
          <w:noProof/>
          <w:sz w:val="24"/>
          <w:szCs w:val="20"/>
        </w:rPr>
      </w:pPr>
    </w:p>
    <w:p w14:paraId="66A2C16B" w14:textId="77777777" w:rsidR="009308F7" w:rsidRPr="00DB1300" w:rsidRDefault="009308F7" w:rsidP="00DB1300">
      <w:pPr>
        <w:jc w:val="both"/>
        <w:rPr>
          <w:rFonts w:ascii="Times New Roman" w:eastAsia="Calibri" w:hAnsi="Times New Roman" w:cs="Calibri"/>
          <w:noProof/>
          <w:sz w:val="24"/>
        </w:rPr>
      </w:pPr>
    </w:p>
    <w:p w14:paraId="0CE3099B" w14:textId="77777777" w:rsidR="009308F7" w:rsidRPr="00DB1300" w:rsidRDefault="0043741B" w:rsidP="006C58BF">
      <w:pPr>
        <w:pStyle w:val="Heading2"/>
        <w:rPr>
          <w:noProof/>
        </w:rPr>
      </w:pPr>
      <w:bookmarkStart w:id="91" w:name="_Toc51157955"/>
      <w:r>
        <w:t xml:space="preserve">4.4. </w:t>
      </w:r>
      <w:r w:rsidRPr="006C58BF">
        <w:t>Medicīnisko</w:t>
      </w:r>
      <w:r>
        <w:t xml:space="preserve"> </w:t>
      </w:r>
      <w:r w:rsidRPr="006C58BF">
        <w:t>manipulāciju</w:t>
      </w:r>
      <w:r>
        <w:t xml:space="preserve"> plānošana izolētajiem pacientiem</w:t>
      </w:r>
      <w:bookmarkEnd w:id="91"/>
    </w:p>
    <w:p w14:paraId="7CF429B7" w14:textId="77777777" w:rsidR="009308F7" w:rsidRPr="00DB1300" w:rsidRDefault="009308F7" w:rsidP="00DB1300">
      <w:pPr>
        <w:jc w:val="both"/>
        <w:rPr>
          <w:rFonts w:ascii="Times New Roman" w:eastAsia="Calibri" w:hAnsi="Times New Roman" w:cs="Calibri"/>
          <w:b/>
          <w:bCs/>
          <w:noProof/>
          <w:sz w:val="24"/>
          <w:szCs w:val="26"/>
        </w:rPr>
      </w:pPr>
    </w:p>
    <w:p w14:paraId="3DF14A57" w14:textId="77777777" w:rsidR="009308F7" w:rsidRPr="00DB1300" w:rsidRDefault="009308F7" w:rsidP="0043741B">
      <w:pPr>
        <w:pStyle w:val="BodyText"/>
        <w:ind w:left="0"/>
        <w:jc w:val="both"/>
        <w:rPr>
          <w:rFonts w:ascii="Times New Roman" w:hAnsi="Times New Roman"/>
          <w:noProof/>
          <w:sz w:val="24"/>
        </w:rPr>
      </w:pPr>
      <w:r>
        <w:rPr>
          <w:rFonts w:ascii="Times New Roman" w:hAnsi="Times New Roman"/>
          <w:sz w:val="24"/>
        </w:rPr>
        <w:t>Jādara viss iespējamais, lai izolētajiem pacientiem visa aprūpe tiktu sniegta izolācijas telpā. Daudzus izmeklējumus, tostarp ultrasonogrāfijas attēlveidošanu var veikt pacienta guļvietā, ja vien attiecīgās ierīces ir pārvietojamas un izolācijas telpa ir pietiekami liela to novietošanai. Tomēr, ja nepieciešams, pacientus ārstēšanai var pārvietot ārpus izolācijas telpas, ja iepriekš ir rūpīgi pārdomāts,</w:t>
      </w:r>
      <w:bookmarkStart w:id="92" w:name="4.4.1_Surgery_for_patients_in_isolation"/>
      <w:bookmarkStart w:id="93" w:name="4.4.2_Pre-operative_preparation_–_the_op"/>
      <w:bookmarkStart w:id="94" w:name="4.4.3_Pre-operative_preparation_–_the_pa"/>
      <w:bookmarkStart w:id="95" w:name="_bookmark21"/>
      <w:bookmarkEnd w:id="92"/>
      <w:bookmarkEnd w:id="93"/>
      <w:bookmarkEnd w:id="94"/>
      <w:bookmarkEnd w:id="95"/>
      <w:r>
        <w:rPr>
          <w:rFonts w:ascii="Times New Roman" w:hAnsi="Times New Roman"/>
          <w:sz w:val="24"/>
        </w:rPr>
        <w:t xml:space="preserve"> kā pacients tiks pārvietots, kā tiks iekārtota ārstniecības telpa un kā notiks telpu un aprīkojuma tīrīšana un dezinfekcija. Lai to nodrošinātu, ir nepieciešama laba darbinieku saziņa un kopīgs darbs.</w:t>
      </w:r>
    </w:p>
    <w:p w14:paraId="6CBDC4FE" w14:textId="77777777" w:rsidR="009308F7" w:rsidRPr="00DB1300" w:rsidRDefault="009308F7" w:rsidP="00DB1300">
      <w:pPr>
        <w:jc w:val="both"/>
        <w:rPr>
          <w:rFonts w:ascii="Times New Roman" w:eastAsia="Calibri" w:hAnsi="Times New Roman" w:cs="Calibri"/>
          <w:noProof/>
          <w:sz w:val="24"/>
          <w:szCs w:val="20"/>
        </w:rPr>
      </w:pPr>
    </w:p>
    <w:p w14:paraId="473B38DD" w14:textId="77777777" w:rsidR="009308F7" w:rsidRPr="00DB1300" w:rsidRDefault="0043741B" w:rsidP="006C58BF">
      <w:pPr>
        <w:pStyle w:val="Heading2"/>
        <w:rPr>
          <w:noProof/>
        </w:rPr>
      </w:pPr>
      <w:bookmarkStart w:id="96" w:name="_Toc51157956"/>
      <w:r>
        <w:t>4.4.1. Izolēto pacientu ķirurģiskās operācijas</w:t>
      </w:r>
      <w:bookmarkEnd w:id="96"/>
    </w:p>
    <w:p w14:paraId="4601420A" w14:textId="77777777" w:rsidR="0043741B" w:rsidRDefault="0043741B" w:rsidP="00DB1300">
      <w:pPr>
        <w:pStyle w:val="BodyText"/>
        <w:ind w:left="0"/>
        <w:jc w:val="both"/>
        <w:rPr>
          <w:rFonts w:ascii="Times New Roman" w:hAnsi="Times New Roman"/>
          <w:noProof/>
          <w:sz w:val="24"/>
        </w:rPr>
      </w:pPr>
    </w:p>
    <w:p w14:paraId="394F459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Multirezistenta organisma vai cita patogēnā mikroorganisma nēsāšana nav šķērslis operācijai. Atšķirīgs ir tikai tas, ka papildus standarta profilakses pasākumiem “netīrie gadījumi” jāplāno operāciju zāles saraksta beigās, darbiniekiem visā procedūras laikā jāvalkā IAL un operāciju zāle jāiekārto, ņemot vērā izolēto pacientu īpašās vajadzības.</w:t>
      </w:r>
    </w:p>
    <w:p w14:paraId="312E528E" w14:textId="77777777" w:rsidR="009308F7" w:rsidRPr="00DB1300" w:rsidRDefault="009308F7" w:rsidP="00DB1300">
      <w:pPr>
        <w:jc w:val="both"/>
        <w:rPr>
          <w:rFonts w:ascii="Times New Roman" w:eastAsia="Calibri" w:hAnsi="Times New Roman" w:cs="Calibri"/>
          <w:noProof/>
          <w:sz w:val="24"/>
          <w:szCs w:val="20"/>
        </w:rPr>
      </w:pPr>
    </w:p>
    <w:p w14:paraId="5921E61B" w14:textId="77777777" w:rsidR="009308F7" w:rsidRPr="00DB1300" w:rsidRDefault="0043741B" w:rsidP="006C58BF">
      <w:pPr>
        <w:pStyle w:val="Heading2"/>
        <w:rPr>
          <w:noProof/>
        </w:rPr>
      </w:pPr>
      <w:bookmarkStart w:id="97" w:name="_Toc51157957"/>
      <w:r>
        <w:t>4.4.2. Gatavošanās operācijai – operāciju zāle</w:t>
      </w:r>
      <w:bookmarkEnd w:id="97"/>
    </w:p>
    <w:p w14:paraId="04856F75" w14:textId="77777777" w:rsidR="0043741B" w:rsidRDefault="0043741B" w:rsidP="00DB1300">
      <w:pPr>
        <w:pStyle w:val="BodyText"/>
        <w:ind w:left="0"/>
        <w:jc w:val="both"/>
        <w:rPr>
          <w:rFonts w:ascii="Times New Roman" w:hAnsi="Times New Roman"/>
          <w:noProof/>
          <w:sz w:val="24"/>
        </w:rPr>
      </w:pPr>
    </w:p>
    <w:p w14:paraId="0E11803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Operāciju zāle pirms operācijas jāatbrīvo tā, lai tajā paliktu tikai operācijai nepieciešamās medicīnas ierīces, aprīkojums un mēbeles. Visi piederumi, kas procedūras laikā varētu būt nepieciešami, darbiniekiem jānodrošina ārpus operāciju zāles, lai tie būtu tuvumā un būtu viegli pieejami. Visu medicīnas ierīču priekšējās virsmas un kontaktvirsmas būtu lietderīgi aizsargāt, izmantojot caurspīdīgu plastikāta plēvi, jo ne visas ierīces drīkst tīrīt ar dezinfekcijas līdzekli. Ugunsdrošības apsvērumu dēļ, lai novērstu pārkaršanu, tās nedrīkst aizklāt pavisam. Pēc operācijas plastikāta plēve ir jāsatin tā, lai kontaminētā puse paliktu iekšpusē. Ja iestādes darbinieki ir pastāvīgi darbinieki, kuriem ir liela pieredze, un ja ir pārliecība, ka visas virsmas pēc izolētā pacienta ķirurģiskās operācijas pabeigšanas tiks rūpīgi notīrītas, plastikāta pārklājumu var neizmantot.</w:t>
      </w:r>
    </w:p>
    <w:p w14:paraId="5070BE55" w14:textId="77777777" w:rsidR="009308F7" w:rsidRPr="00DB1300" w:rsidRDefault="009308F7" w:rsidP="00DB1300">
      <w:pPr>
        <w:jc w:val="both"/>
        <w:rPr>
          <w:rFonts w:ascii="Times New Roman" w:eastAsia="Calibri" w:hAnsi="Times New Roman" w:cs="Calibri"/>
          <w:noProof/>
          <w:sz w:val="24"/>
          <w:szCs w:val="24"/>
        </w:rPr>
      </w:pPr>
    </w:p>
    <w:p w14:paraId="1042A27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Operējot izolētos pacientus, ir jādara viss iespējamais, lai nebūtu jāatver skapji un atvilktnes, un visi šuves uzlikšanas materiāli un citi piederumi jau iepriekš jāsagatavo vai nu operāciju zālē, vai pie tās. Uz durvīm jāuzliek izolācijas zīme, lai nodrošinātu, ka visi darbinieki ir informēti par pacienta statusu. Uz grīdas pie operācijas zāles durvīm būtu lietderīgi uzklāt dezinfekcijas līdzeklī samitrinātu dvieli, lai pirms ieiešanas zālē varētu notīrīt apavus. Tāpat ir ieteicams norīkot dežurējošu darbinieku, kas varētu atnest trūkstošos instrumentus vai ierīces, nodot asinis analīzēm vai sameklēt zāles, lai nodrošinātu, ka operējošajiem darbiniekiem nav jāiziet no operāciju zāles.</w:t>
      </w:r>
    </w:p>
    <w:p w14:paraId="6760668E" w14:textId="77777777" w:rsidR="009308F7" w:rsidRPr="00DB1300" w:rsidRDefault="009308F7" w:rsidP="00DB1300">
      <w:pPr>
        <w:jc w:val="both"/>
        <w:rPr>
          <w:rFonts w:ascii="Times New Roman" w:eastAsia="Calibri" w:hAnsi="Times New Roman" w:cs="Calibri"/>
          <w:noProof/>
          <w:sz w:val="24"/>
          <w:szCs w:val="20"/>
        </w:rPr>
      </w:pPr>
    </w:p>
    <w:p w14:paraId="784B4AEC" w14:textId="77777777" w:rsidR="009308F7" w:rsidRPr="00DB1300" w:rsidRDefault="0043741B" w:rsidP="006C58BF">
      <w:pPr>
        <w:pStyle w:val="Heading2"/>
        <w:rPr>
          <w:noProof/>
        </w:rPr>
      </w:pPr>
      <w:bookmarkStart w:id="98" w:name="_Toc51157958"/>
      <w:r>
        <w:t>4.4.3. Gatavošanās operācijai – pacients</w:t>
      </w:r>
      <w:bookmarkEnd w:id="98"/>
    </w:p>
    <w:p w14:paraId="7B862ACE" w14:textId="77777777" w:rsidR="0043741B" w:rsidRDefault="0043741B" w:rsidP="00DB1300">
      <w:pPr>
        <w:pStyle w:val="BodyText"/>
        <w:ind w:left="0"/>
        <w:jc w:val="both"/>
        <w:rPr>
          <w:rFonts w:ascii="Times New Roman" w:hAnsi="Times New Roman"/>
          <w:noProof/>
          <w:sz w:val="24"/>
        </w:rPr>
      </w:pPr>
    </w:p>
    <w:p w14:paraId="6525106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Pacients operācijai vienmēr jāsagatavo izolācijā no citiem pacientiem.</w:t>
      </w:r>
    </w:p>
    <w:p w14:paraId="59F32B17" w14:textId="77777777" w:rsidR="0043741B" w:rsidRDefault="0043741B" w:rsidP="00DB1300">
      <w:pPr>
        <w:pStyle w:val="BodyText"/>
        <w:ind w:left="0"/>
        <w:jc w:val="both"/>
        <w:rPr>
          <w:rFonts w:ascii="Times New Roman" w:hAnsi="Times New Roman"/>
          <w:noProof/>
          <w:sz w:val="24"/>
        </w:rPr>
      </w:pPr>
    </w:p>
    <w:p w14:paraId="60C8EBDE" w14:textId="77777777" w:rsidR="009308F7" w:rsidRPr="00DB1300" w:rsidRDefault="009308F7" w:rsidP="0043741B">
      <w:pPr>
        <w:pStyle w:val="BodyText"/>
        <w:ind w:left="0"/>
        <w:jc w:val="both"/>
        <w:rPr>
          <w:rFonts w:ascii="Times New Roman" w:hAnsi="Times New Roman"/>
          <w:noProof/>
          <w:sz w:val="24"/>
        </w:rPr>
      </w:pPr>
      <w:r>
        <w:rPr>
          <w:rFonts w:ascii="Times New Roman" w:hAnsi="Times New Roman"/>
          <w:sz w:val="24"/>
        </w:rPr>
        <w:t>Pacientu operācijai var sagatavot izolācijas telpā un pēc anestezēšanas pārvietot uz operāciju zāli. Pacientu operācijai var sagatavot arī</w:t>
      </w:r>
      <w:bookmarkStart w:id="99" w:name="4.4.4_PPE_and_asepsis"/>
      <w:bookmarkStart w:id="100" w:name="_bookmark22"/>
      <w:bookmarkEnd w:id="99"/>
      <w:bookmarkEnd w:id="100"/>
      <w:r>
        <w:rPr>
          <w:rFonts w:ascii="Times New Roman" w:hAnsi="Times New Roman"/>
          <w:sz w:val="24"/>
        </w:rPr>
        <w:t xml:space="preserve"> tieši operāciju zālē. Šādā gadījumā ir ieteicams izmantot sedāciju un lielākā apspalvojuma daļa jānoskuj pirms pacienta aizvešanas no izolācijas telpas. Darbiniekiem, kas veic pacienta sagatavošanu operācijai, jāvalkā virsvalki, cimdi un ķirurģiskās cepures. Turklāt ķirurģiskās maskas jāvalkā, skujot apspalvojumu un tīrot operējamo vietu. Ja gatavošanās darbības pirms operācijas veic operāciju zālē, visiem klātesošajiem darbiniekiem jāvalkā ķirurģiskās maskas un cepures.</w:t>
      </w:r>
    </w:p>
    <w:p w14:paraId="170D8DAD" w14:textId="77777777" w:rsidR="009308F7" w:rsidRPr="00DB1300" w:rsidRDefault="009308F7" w:rsidP="00DB1300">
      <w:pPr>
        <w:jc w:val="both"/>
        <w:rPr>
          <w:rFonts w:ascii="Times New Roman" w:eastAsia="Calibri" w:hAnsi="Times New Roman" w:cs="Calibri"/>
          <w:noProof/>
          <w:sz w:val="24"/>
          <w:szCs w:val="20"/>
        </w:rPr>
      </w:pPr>
    </w:p>
    <w:p w14:paraId="7E00DA25" w14:textId="77777777" w:rsidR="009308F7" w:rsidRPr="00DB1300" w:rsidRDefault="0043741B" w:rsidP="006C58BF">
      <w:pPr>
        <w:pStyle w:val="Heading2"/>
        <w:rPr>
          <w:noProof/>
        </w:rPr>
      </w:pPr>
      <w:bookmarkStart w:id="101" w:name="_Toc51157959"/>
      <w:r>
        <w:t>4.4.4. IAL un aseptika</w:t>
      </w:r>
      <w:bookmarkEnd w:id="101"/>
    </w:p>
    <w:p w14:paraId="01BDB568" w14:textId="77777777" w:rsidR="0043741B" w:rsidRDefault="0043741B" w:rsidP="00DB1300">
      <w:pPr>
        <w:pStyle w:val="BodyText"/>
        <w:ind w:left="0"/>
        <w:jc w:val="both"/>
        <w:rPr>
          <w:rFonts w:ascii="Times New Roman" w:hAnsi="Times New Roman"/>
          <w:noProof/>
          <w:sz w:val="24"/>
        </w:rPr>
      </w:pPr>
    </w:p>
    <w:p w14:paraId="65E502E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Darbiniekiem, kas veic ķirurģiskas manipulācijas, jāvalkā sterili, laminēti virsvalki, sterili cimdi un ķirurģiskās maskas saskaņā ar standarta procedūru. Darbībās ar izolētajiem pacientiem jāvalkā acu aizsarglīdzekļi. Pārējiem operācijā iesaistītajiem darbiniekiem jāvalkā nesterili virsvalki, cimdi, ķirurģiskās maskas un cepures. Veicot procedūras, kurās izdalās aerosoli, veicot vēdera dobuma operācijas un operācijas, kas saistītas ar lielu asiņu un ķermeņa šķidrumu daudzumu, vai veicot skalošanu, ir ieteicams valkāt arī acu aizsarglīdzekļus. Visiem darbiniekiem arī jāvalkā tādi veļasmašīnā mazgājami aizsargapavi, ko lieto tikai izolēto pacientu operācijās. Darbiniekiem, kas neoperē, cimdi jāmaina bieži, cimdu kārba un roku dezinfekcijas līdzekļa pudele ērtākai lietošanai jānovieto pacienta tuvumā.</w:t>
      </w:r>
    </w:p>
    <w:p w14:paraId="1DADA454" w14:textId="77777777" w:rsidR="009308F7" w:rsidRPr="00DB1300" w:rsidRDefault="009308F7" w:rsidP="00DB1300">
      <w:pPr>
        <w:jc w:val="both"/>
        <w:rPr>
          <w:rFonts w:ascii="Times New Roman" w:eastAsia="Calibri" w:hAnsi="Times New Roman" w:cs="Calibri"/>
          <w:noProof/>
          <w:sz w:val="24"/>
          <w:szCs w:val="24"/>
        </w:rPr>
      </w:pPr>
    </w:p>
    <w:p w14:paraId="2985E26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Ir ļoti svarīgi, lai visi darbinieki, kas strādā operāciju zālē, apzinātos, kuras ir tīrās un kuras ir netīrās zonas. Tīrās zonas nedrīkst kontaminēt, pieskaroties tām ar cimdotām rokām. Tām jāpieskaras tikai ar dezinficētām kailām rokām. Tīrās zonas ir visi skapji un atvilktnes. Būtu lietderīgi blakus novietot instrumentu ratiņus, ko var izmantot, lai novietotu anestēzijas gaitas novērošanas tabulas, pildspalvas un zāles. Parasti uzskata, ka operāciju galds un visas medicīnas ierīces tā tuvumā, tostarp anestēzijas iekārta, infūzijas sūkņi un nosūkšanas iekārtas, ir “netīri”.</w:t>
      </w:r>
    </w:p>
    <w:p w14:paraId="104BC351" w14:textId="77777777" w:rsidR="009308F7" w:rsidRPr="00DB1300" w:rsidRDefault="009308F7" w:rsidP="00DB1300">
      <w:pPr>
        <w:jc w:val="both"/>
        <w:rPr>
          <w:rFonts w:ascii="Times New Roman" w:eastAsia="Calibri" w:hAnsi="Times New Roman" w:cs="Calibri"/>
          <w:noProof/>
          <w:sz w:val="24"/>
          <w:szCs w:val="24"/>
        </w:rPr>
      </w:pPr>
    </w:p>
    <w:p w14:paraId="4590C6D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Operācijas laikā anestēzijas gaitas novērošanas tabula un pildspalva tiks kontaminētas. Pēc operācijas pabeigšanas pildspalva jālikvidē un anestēzijas gaitas novērošanas tabula jāievieto plastikāta kabatā, jāskenē un jāpievieno pacienta ierakstam vai kopā ar kabatu jāievieto mapē. Tabulu var arī nofotografēt, attēlu pēc tam pievienojot pacienta medicīniskajai kartei, un kontaminētā veidlapa vairs nav jāglabā.</w:t>
      </w:r>
    </w:p>
    <w:p w14:paraId="5E297D86" w14:textId="77777777" w:rsidR="009308F7" w:rsidRPr="00DB1300" w:rsidRDefault="009308F7" w:rsidP="00DB1300">
      <w:pPr>
        <w:jc w:val="both"/>
        <w:rPr>
          <w:rFonts w:ascii="Times New Roman" w:eastAsia="Calibri" w:hAnsi="Times New Roman" w:cs="Calibri"/>
          <w:noProof/>
          <w:sz w:val="24"/>
          <w:szCs w:val="24"/>
        </w:rPr>
      </w:pPr>
    </w:p>
    <w:p w14:paraId="78C15FD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Ja darbinieks operācijas laikā iziet no operāciju zāles, viņam jānovelk virsvalks un cimdi, jādezinficē rokas un apavi jānomaina pret parastajiem darba apaviem. Atgriežoties zālē, jāuzvelk IAL. Kad operācija pabeigta, visiem operāciju zālē esošajiem darbiniekiem jādezinficē rokas un jāuzvelk tīrs darba apģērbs.</w:t>
      </w:r>
    </w:p>
    <w:p w14:paraId="2D866CA2" w14:textId="77777777" w:rsidR="009308F7" w:rsidRPr="00DB1300" w:rsidRDefault="009308F7" w:rsidP="00DB1300">
      <w:pPr>
        <w:jc w:val="both"/>
        <w:rPr>
          <w:rFonts w:ascii="Times New Roman" w:eastAsia="Calibri" w:hAnsi="Times New Roman" w:cs="Calibri"/>
          <w:noProof/>
          <w:sz w:val="24"/>
          <w:szCs w:val="26"/>
        </w:rPr>
      </w:pPr>
    </w:p>
    <w:p w14:paraId="19025F3E" w14:textId="77777777" w:rsidR="009308F7" w:rsidRPr="00DB1300" w:rsidRDefault="0043741B" w:rsidP="006C58BF">
      <w:pPr>
        <w:pStyle w:val="Heading2"/>
        <w:rPr>
          <w:noProof/>
        </w:rPr>
      </w:pPr>
      <w:bookmarkStart w:id="102" w:name="4.4.5_Cleaning_and_disinfection_–_high_r"/>
      <w:bookmarkStart w:id="103" w:name="4.4.6_Equipment_maintenance_and_operatin"/>
      <w:bookmarkStart w:id="104" w:name="_bookmark23"/>
      <w:bookmarkStart w:id="105" w:name="_Toc51157960"/>
      <w:bookmarkEnd w:id="102"/>
      <w:bookmarkEnd w:id="103"/>
      <w:bookmarkEnd w:id="104"/>
      <w:r>
        <w:t>4.4.5. Tīrīšana un dezinfekcija – augsta riska pacienti</w:t>
      </w:r>
      <w:bookmarkEnd w:id="105"/>
    </w:p>
    <w:p w14:paraId="0B0C7F94" w14:textId="77777777" w:rsidR="0043741B" w:rsidRDefault="0043741B" w:rsidP="00DB1300">
      <w:pPr>
        <w:pStyle w:val="BodyText"/>
        <w:ind w:left="0"/>
        <w:jc w:val="both"/>
        <w:rPr>
          <w:rFonts w:ascii="Times New Roman" w:hAnsi="Times New Roman"/>
          <w:noProof/>
          <w:sz w:val="24"/>
        </w:rPr>
      </w:pPr>
    </w:p>
    <w:p w14:paraId="7987112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Kad visi tekstilmateriāli, kas izmantoti izolētajiem pacientiem, vairs nav nepieciešami, tie jāiznīcina vai jāievieto uzskatāmi marķētā veļas maisā, lai darbinieki, kas šos materiālus pārvieto, apzinātos, ka tie var būt kontaminēti. Būtu lietderīgi nolikt malā segas un citus gultas piederumus, ko izmanto izolētajiem pacientiem, jo no tiem pēc lietošanas var atbrīvoties.</w:t>
      </w:r>
    </w:p>
    <w:p w14:paraId="4DA8F9F3" w14:textId="77777777" w:rsidR="009308F7" w:rsidRPr="00DB1300" w:rsidRDefault="009308F7" w:rsidP="00DB1300">
      <w:pPr>
        <w:jc w:val="both"/>
        <w:rPr>
          <w:rFonts w:ascii="Times New Roman" w:eastAsia="Calibri" w:hAnsi="Times New Roman" w:cs="Calibri"/>
          <w:noProof/>
          <w:sz w:val="24"/>
          <w:szCs w:val="24"/>
        </w:rPr>
      </w:pPr>
    </w:p>
    <w:p w14:paraId="6689CCE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Lai samazinātu darbības, kas jāveic darbiniekiem, kontaminēto tekstilmateriālu ievietošanai var izmantot ūdenī šķīstošu veļas maisu. Tomēr, ja kontaminētie materiāli ar rokām ir jāizņem no veļas maisa un jāievieto veļasmašīnā, ir jāvalkā virsvalks, cimdi un ķirurģiskā maska. Kontaminētā izolācijas telpas veļa ir jāmazgā parastajā mazgāšanas ciklā vismaz 60 °C temperatūrā. Lai nodrošinātu higiēnas prasībām atbilstīgu rezultātu, papildus veļas mazgāšanas līdzeklim būtu lietderīgi pievienot veļas dezinfekcijas līdzekli.</w:t>
      </w:r>
    </w:p>
    <w:p w14:paraId="4F86636D" w14:textId="77777777" w:rsidR="009308F7" w:rsidRPr="00DB1300" w:rsidRDefault="009308F7" w:rsidP="00DB1300">
      <w:pPr>
        <w:jc w:val="both"/>
        <w:rPr>
          <w:rFonts w:ascii="Times New Roman" w:eastAsia="Calibri" w:hAnsi="Times New Roman" w:cs="Calibri"/>
          <w:noProof/>
          <w:sz w:val="24"/>
          <w:szCs w:val="24"/>
        </w:rPr>
      </w:pPr>
    </w:p>
    <w:p w14:paraId="71A13E9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Visi priekšmeti, tostarp ārstniecības piederumi un medicīnas ierīces, kas izmantoti izolēto pacientu aprūpei, pēc izmantošanas jānotīra ar vienreizlietojamu mikrošķiedras drānu, kas samērcēta dezinficējošā mazgāšanas līdzeklī. Instrumenti pirms mazgāšanas jāiemērc </w:t>
      </w:r>
      <w:r>
        <w:rPr>
          <w:rFonts w:ascii="Times New Roman" w:hAnsi="Times New Roman"/>
          <w:sz w:val="24"/>
        </w:rPr>
        <w:lastRenderedPageBreak/>
        <w:t>dezinfekcijas līdzeklī, lai mazinātu izšļakstījumu radītu kontaminācijas risku. Visus atkritumus, kas radušies izolācijas laikā, var izmest pie neinfekcioziem atkritumiem. Visas asiņu, ķermeņa šķidrumu un redzamu netīrumu paliekas jānotīra, izmantojot mazgāšanas līdzekli saskaņā ar asiņu un ķermeņa šķidrumu dezinfekcijas pasākumu protokolu. Visas galdu virsmas un pārējās virsmas, kā arī grīdas jāmazgā, izmantojot dezinfekcijas līdzekli.</w:t>
      </w:r>
    </w:p>
    <w:p w14:paraId="51E9FEB7" w14:textId="77777777" w:rsidR="009308F7" w:rsidRPr="00DB1300" w:rsidRDefault="009308F7" w:rsidP="00DB1300">
      <w:pPr>
        <w:jc w:val="both"/>
        <w:rPr>
          <w:rFonts w:ascii="Times New Roman" w:eastAsia="Calibri" w:hAnsi="Times New Roman" w:cs="Calibri"/>
          <w:noProof/>
          <w:sz w:val="24"/>
          <w:szCs w:val="20"/>
        </w:rPr>
      </w:pPr>
    </w:p>
    <w:p w14:paraId="18DD9B9C" w14:textId="77777777" w:rsidR="009308F7" w:rsidRPr="00DB1300" w:rsidRDefault="0043741B" w:rsidP="006C58BF">
      <w:pPr>
        <w:pStyle w:val="Heading2"/>
        <w:rPr>
          <w:noProof/>
        </w:rPr>
      </w:pPr>
      <w:bookmarkStart w:id="106" w:name="_Toc51157961"/>
      <w:r>
        <w:t>4.4.6. Aprīkojuma apkope un operāciju zāles uzkopšana pēc izolēto pacientu operācijas</w:t>
      </w:r>
      <w:bookmarkEnd w:id="106"/>
    </w:p>
    <w:p w14:paraId="08A75D15" w14:textId="77777777" w:rsidR="0043741B" w:rsidRDefault="0043741B" w:rsidP="00DB1300">
      <w:pPr>
        <w:pStyle w:val="BodyText"/>
        <w:ind w:left="0"/>
        <w:jc w:val="both"/>
        <w:rPr>
          <w:rFonts w:ascii="Times New Roman" w:hAnsi="Times New Roman"/>
          <w:noProof/>
          <w:sz w:val="24"/>
        </w:rPr>
      </w:pPr>
    </w:p>
    <w:p w14:paraId="17AAA4F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Pēc izolēta pacienta operācijas un pirms nākamās operācijas ir ļoti svarīgi iztīrīt operāciju zāli. Veicot tīrīšanu, jāvalkā IAL. Visi asiņu un ķermeņa šķidrumu traipi un izšļakstījumi jātīra, vispirms izmantojot šim nolūkam paredzētu dezinfekcijas līdzekli. Pēc tam jāmazgā visa operāciju zāle, tostarp, operāciju galds, operāciju lampas, visas ķirurģiskās ierīces, aprīkojums un virsmas, ko vispirms mazgā, izmantojot parasto mazgāšanas līdzekli, bet pēc tam – dezinfekcijas līdzekli.</w:t>
      </w:r>
    </w:p>
    <w:p w14:paraId="0886F292" w14:textId="77777777" w:rsidR="009308F7" w:rsidRPr="00DB1300" w:rsidRDefault="009308F7" w:rsidP="00DB1300">
      <w:pPr>
        <w:jc w:val="both"/>
        <w:rPr>
          <w:rFonts w:ascii="Times New Roman" w:eastAsia="Calibri" w:hAnsi="Times New Roman" w:cs="Calibri"/>
          <w:noProof/>
          <w:sz w:val="24"/>
          <w:szCs w:val="24"/>
        </w:rPr>
      </w:pPr>
    </w:p>
    <w:p w14:paraId="3C147AE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Visas anestēzijas ierīces un aprīkojums ir rūpīgi jānotīra, izmantojot dezinficējošu mazgāšanas līdzekli. Dezinfekciju veic, izmantojot aseptisko metodi – vispirms no augšas uz leju mazgājot tīrās zonas, pēc tam pārejot uz netīrajām zonām. Tas nozīmē, ka vispirms jāmazgā operāciju lampas, operāciju galds un skapji, bet pēc tam – grīdas. Sevišķi rūpīgi jāmazgā infekciozu materiālu virsmas, tostarp atvilktņu, skapju un durvju rokturi, krāni, operāciju lampu rokturi un monitoru pogas. Visi ķirurģiskie instrumenti un mašīnā mazgājamais medicīniskais aprīkojums attiecīgajam pakalpojumu sniedzējam mazgāšanai jānosūta aizvākotos, skaidri marķētos konteineros, lai informētu darbiniekus, ka konteineru saturs ir izmantots izolēta pacienta operācijā.</w:t>
      </w:r>
    </w:p>
    <w:p w14:paraId="78BC65D4" w14:textId="77777777" w:rsidR="0043741B" w:rsidRDefault="0043741B">
      <w:pPr>
        <w:rPr>
          <w:rFonts w:ascii="Times New Roman" w:eastAsia="Calibri" w:hAnsi="Times New Roman" w:cs="Calibri"/>
          <w:noProof/>
          <w:sz w:val="24"/>
          <w:szCs w:val="20"/>
        </w:rPr>
      </w:pPr>
      <w:r>
        <w:br w:type="page"/>
      </w:r>
    </w:p>
    <w:p w14:paraId="6E9B7BC3" w14:textId="77777777" w:rsidR="009308F7" w:rsidRPr="00DB1300" w:rsidRDefault="009308F7" w:rsidP="00DB1300">
      <w:pPr>
        <w:jc w:val="both"/>
        <w:rPr>
          <w:rFonts w:ascii="Times New Roman" w:eastAsia="Calibri" w:hAnsi="Times New Roman" w:cs="Calibri"/>
          <w:noProof/>
          <w:sz w:val="24"/>
          <w:szCs w:val="17"/>
        </w:rPr>
      </w:pPr>
    </w:p>
    <w:p w14:paraId="5DE7CA85" w14:textId="77777777" w:rsidR="009308F7" w:rsidRPr="00DB1300" w:rsidRDefault="00484B3A" w:rsidP="006C58BF">
      <w:pPr>
        <w:pStyle w:val="Heading1"/>
        <w:rPr>
          <w:noProof/>
        </w:rPr>
      </w:pPr>
      <w:bookmarkStart w:id="107" w:name="5_Daily_decontamination_–_clinical_facil"/>
      <w:bookmarkStart w:id="108" w:name="_bookmark24"/>
      <w:bookmarkStart w:id="109" w:name="_Toc51157962"/>
      <w:bookmarkEnd w:id="107"/>
      <w:bookmarkEnd w:id="108"/>
      <w:r>
        <w:t xml:space="preserve">5. Ikdienas </w:t>
      </w:r>
      <w:r w:rsidRPr="006C58BF">
        <w:t>dekontaminācija</w:t>
      </w:r>
      <w:r>
        <w:t> – klīnikas telpas un aprīkojums</w:t>
      </w:r>
      <w:bookmarkEnd w:id="109"/>
    </w:p>
    <w:p w14:paraId="205132B3" w14:textId="77777777" w:rsidR="00484B3A" w:rsidRDefault="00484B3A" w:rsidP="00DB1300">
      <w:pPr>
        <w:pStyle w:val="BodyText"/>
        <w:ind w:left="0"/>
        <w:jc w:val="both"/>
        <w:rPr>
          <w:rFonts w:ascii="Times New Roman" w:hAnsi="Times New Roman"/>
          <w:noProof/>
          <w:sz w:val="24"/>
        </w:rPr>
      </w:pPr>
    </w:p>
    <w:p w14:paraId="6612C375" w14:textId="77777777" w:rsidR="00484B3A" w:rsidRDefault="00484B3A" w:rsidP="00DB1300">
      <w:pPr>
        <w:pStyle w:val="BodyText"/>
        <w:ind w:left="0"/>
        <w:jc w:val="both"/>
        <w:rPr>
          <w:rFonts w:ascii="Times New Roman" w:hAnsi="Times New Roman"/>
          <w:noProof/>
          <w:sz w:val="24"/>
        </w:rPr>
      </w:pPr>
    </w:p>
    <w:p w14:paraId="78E155D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Apskašu un ārstniecības telpu dekontaminācija ir svarīgākā labas higiēnas prakses sastāvdaļa. Lai mazinātu ķīmisko vielu iedarbību, vienmēr jāvalkā aizsargcimdi. Pēc zema riska pacienta apskates galds un apskašu telpa jāmazgā ar saudzējošu sārmainu universālo mazgāšanas līdzekli un augstas kvalitātes mikrošķiedras drānu. Galdu un grīdu mazgāšanai jāizmanto atsevišķi piederumi. Asiņu vai ķermeņa šķidrumu gadījumā jāizmanto piemērots dezinfekcijas līdzeklis. Asinis un ķermeņa šķidrumi jānomazgā pirms dezinfekcijas (skat. norādījumus par rīcību ar asiņu un ķermeņa šķidrumu izšļakstījumiem).</w:t>
      </w:r>
    </w:p>
    <w:p w14:paraId="77A6057E" w14:textId="77777777" w:rsidR="009308F7" w:rsidRPr="00DB1300" w:rsidRDefault="009308F7" w:rsidP="00DB1300">
      <w:pPr>
        <w:jc w:val="both"/>
        <w:rPr>
          <w:rFonts w:ascii="Times New Roman" w:eastAsia="Calibri" w:hAnsi="Times New Roman" w:cs="Calibri"/>
          <w:noProof/>
          <w:sz w:val="24"/>
          <w:szCs w:val="24"/>
        </w:rPr>
      </w:pPr>
    </w:p>
    <w:p w14:paraId="372DB992"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Veterinārmedicīniskās prakses iestādē jānodrošina izmantoto ķīmisko vielu un mazgāšanas līdzekļu drošības datu lapas, tām ir jābūt viegli pieejamām darbiniekiem. Tās var izdrukāt un ievietot mapē vai ielādēt iestādes iekšējā tīklā. Darba devējam ir jānodrošina, ka darbinieki var viegli piekļūt tīrīšanai vajadzīgajiem IAL. Tie ir:</w:t>
      </w:r>
    </w:p>
    <w:p w14:paraId="7034E72F" w14:textId="77777777" w:rsidR="009308F7" w:rsidRPr="00DB1300" w:rsidRDefault="009308F7" w:rsidP="00DB1300">
      <w:pPr>
        <w:jc w:val="both"/>
        <w:rPr>
          <w:rFonts w:ascii="Times New Roman" w:eastAsia="Calibri" w:hAnsi="Times New Roman" w:cs="Calibri"/>
          <w:noProof/>
          <w:sz w:val="24"/>
          <w:szCs w:val="16"/>
        </w:rPr>
      </w:pPr>
    </w:p>
    <w:p w14:paraId="3895EB6A" w14:textId="77777777" w:rsidR="009308F7" w:rsidRPr="00DB1300" w:rsidRDefault="009308F7" w:rsidP="00484B3A">
      <w:pPr>
        <w:pStyle w:val="BodyText"/>
        <w:numPr>
          <w:ilvl w:val="0"/>
          <w:numId w:val="4"/>
        </w:numPr>
        <w:ind w:left="709" w:hanging="425"/>
        <w:jc w:val="both"/>
        <w:rPr>
          <w:rFonts w:ascii="Times New Roman" w:hAnsi="Times New Roman"/>
          <w:noProof/>
          <w:sz w:val="24"/>
        </w:rPr>
      </w:pPr>
      <w:r>
        <w:rPr>
          <w:rFonts w:ascii="Times New Roman" w:hAnsi="Times New Roman"/>
          <w:sz w:val="24"/>
        </w:rPr>
        <w:t>vienreizlietojamie aizsargcimdi; nitrila cimdi pret ķīmisku vielu iedarbību ir izturīgāki nekā vinila vai lateksa cimdi;</w:t>
      </w:r>
    </w:p>
    <w:p w14:paraId="6A75065D" w14:textId="77777777" w:rsidR="009308F7" w:rsidRPr="00484B3A" w:rsidRDefault="009308F7" w:rsidP="00484B3A">
      <w:pPr>
        <w:pStyle w:val="BodyText"/>
        <w:numPr>
          <w:ilvl w:val="0"/>
          <w:numId w:val="4"/>
        </w:numPr>
        <w:ind w:left="709" w:hanging="425"/>
        <w:jc w:val="both"/>
        <w:rPr>
          <w:rFonts w:ascii="Times New Roman" w:hAnsi="Times New Roman"/>
          <w:noProof/>
          <w:sz w:val="24"/>
        </w:rPr>
      </w:pPr>
      <w:r>
        <w:rPr>
          <w:rFonts w:ascii="Times New Roman" w:hAnsi="Times New Roman"/>
          <w:sz w:val="24"/>
        </w:rPr>
        <w:t>gari biezāki gumijas cimdi un kopā ar tiem valkājami kokvilnas cimdi;</w:t>
      </w:r>
    </w:p>
    <w:p w14:paraId="26821B38" w14:textId="77777777" w:rsidR="009308F7" w:rsidRPr="00DB1300" w:rsidRDefault="009308F7" w:rsidP="00484B3A">
      <w:pPr>
        <w:pStyle w:val="BodyText"/>
        <w:numPr>
          <w:ilvl w:val="0"/>
          <w:numId w:val="4"/>
        </w:numPr>
        <w:ind w:left="709" w:hanging="425"/>
        <w:jc w:val="both"/>
        <w:rPr>
          <w:rFonts w:ascii="Times New Roman" w:hAnsi="Times New Roman"/>
          <w:noProof/>
          <w:sz w:val="24"/>
        </w:rPr>
      </w:pPr>
      <w:r>
        <w:rPr>
          <w:rFonts w:ascii="Times New Roman" w:hAnsi="Times New Roman"/>
          <w:sz w:val="24"/>
        </w:rPr>
        <w:t>apavu aizsargi un/vai aizsargapavi, vai gumijas zābaki;</w:t>
      </w:r>
    </w:p>
    <w:p w14:paraId="685AE95D" w14:textId="77777777" w:rsidR="009308F7" w:rsidRPr="00DB1300" w:rsidRDefault="009308F7" w:rsidP="00484B3A">
      <w:pPr>
        <w:pStyle w:val="BodyText"/>
        <w:numPr>
          <w:ilvl w:val="0"/>
          <w:numId w:val="4"/>
        </w:numPr>
        <w:ind w:left="709" w:hanging="425"/>
        <w:jc w:val="both"/>
        <w:rPr>
          <w:rFonts w:ascii="Times New Roman" w:hAnsi="Times New Roman"/>
          <w:noProof/>
          <w:sz w:val="24"/>
        </w:rPr>
      </w:pPr>
      <w:r>
        <w:rPr>
          <w:rFonts w:ascii="Times New Roman" w:hAnsi="Times New Roman"/>
          <w:sz w:val="24"/>
        </w:rPr>
        <w:t>virsvalki un priekšauti.</w:t>
      </w:r>
    </w:p>
    <w:p w14:paraId="02B79391" w14:textId="77777777" w:rsidR="009308F7" w:rsidRPr="00DB1300" w:rsidRDefault="009308F7" w:rsidP="00DB1300">
      <w:pPr>
        <w:jc w:val="both"/>
        <w:rPr>
          <w:rFonts w:ascii="Times New Roman" w:eastAsia="Calibri" w:hAnsi="Times New Roman" w:cs="Calibri"/>
          <w:noProof/>
          <w:sz w:val="24"/>
          <w:szCs w:val="25"/>
        </w:rPr>
      </w:pPr>
    </w:p>
    <w:p w14:paraId="57A4E20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Papildus drošības datu lapām jābūt viegli pieejamiem lietošanas noteikumiem, lai nodrošinātu, ka aizvietotājiem un citiem pagaidu darbiniekiem ir pieejama nepieciešamā informācija. 3. pielikumā ir uzskaitīti šā dokumenta sarakstīšanas brīdī visbiežāk izmantotie mazgāšanas līdzekļi un dezinfekcijas līdzekļi.</w:t>
      </w:r>
    </w:p>
    <w:p w14:paraId="6B807499" w14:textId="77777777" w:rsidR="009308F7" w:rsidRPr="00DB1300" w:rsidRDefault="009308F7" w:rsidP="00DB1300">
      <w:pPr>
        <w:jc w:val="both"/>
        <w:rPr>
          <w:rFonts w:ascii="Times New Roman" w:eastAsia="Calibri" w:hAnsi="Times New Roman" w:cs="Calibri"/>
          <w:noProof/>
          <w:sz w:val="24"/>
          <w:szCs w:val="20"/>
        </w:rPr>
      </w:pPr>
    </w:p>
    <w:p w14:paraId="3A05EFB1" w14:textId="77777777" w:rsidR="009308F7" w:rsidRPr="00DB1300" w:rsidRDefault="009308F7" w:rsidP="00DB1300">
      <w:pPr>
        <w:jc w:val="both"/>
        <w:rPr>
          <w:rFonts w:ascii="Times New Roman" w:eastAsia="Calibri" w:hAnsi="Times New Roman" w:cs="Calibri"/>
          <w:noProof/>
          <w:sz w:val="24"/>
          <w:szCs w:val="28"/>
        </w:rPr>
      </w:pPr>
    </w:p>
    <w:p w14:paraId="10C9388A" w14:textId="77777777" w:rsidR="009308F7" w:rsidRPr="00DB1300" w:rsidRDefault="00484B3A" w:rsidP="006C58BF">
      <w:pPr>
        <w:pStyle w:val="Heading2"/>
        <w:rPr>
          <w:noProof/>
        </w:rPr>
      </w:pPr>
      <w:bookmarkStart w:id="110" w:name="5.1_Decontaminating_devices,_equipment_a"/>
      <w:bookmarkStart w:id="111" w:name="5.1.1_Devices_and_equipment"/>
      <w:bookmarkStart w:id="112" w:name="5.1.2_Personal_items"/>
      <w:bookmarkStart w:id="113" w:name="_bookmark25"/>
      <w:bookmarkStart w:id="114" w:name="_Toc51157963"/>
      <w:bookmarkEnd w:id="110"/>
      <w:bookmarkEnd w:id="111"/>
      <w:bookmarkEnd w:id="112"/>
      <w:bookmarkEnd w:id="113"/>
      <w:r>
        <w:t xml:space="preserve">5.1. Ierīču, aprīkojuma un </w:t>
      </w:r>
      <w:r w:rsidRPr="006C58BF">
        <w:t>personisko</w:t>
      </w:r>
      <w:r>
        <w:t xml:space="preserve"> priekšmetu dekontaminācija</w:t>
      </w:r>
      <w:bookmarkEnd w:id="114"/>
    </w:p>
    <w:p w14:paraId="128AB471" w14:textId="77777777" w:rsidR="00484B3A" w:rsidRDefault="00484B3A" w:rsidP="00484B3A">
      <w:pPr>
        <w:pStyle w:val="Heading3"/>
        <w:tabs>
          <w:tab w:val="left" w:pos="1099"/>
        </w:tabs>
        <w:ind w:left="0" w:firstLine="0"/>
        <w:jc w:val="both"/>
        <w:rPr>
          <w:rFonts w:ascii="Times New Roman" w:hAnsi="Times New Roman"/>
          <w:noProof/>
          <w:sz w:val="24"/>
        </w:rPr>
      </w:pPr>
    </w:p>
    <w:p w14:paraId="6E391044" w14:textId="77777777" w:rsidR="009308F7" w:rsidRPr="00DB1300" w:rsidRDefault="00484B3A" w:rsidP="006C58BF">
      <w:pPr>
        <w:pStyle w:val="Heading2"/>
        <w:rPr>
          <w:noProof/>
        </w:rPr>
      </w:pPr>
      <w:bookmarkStart w:id="115" w:name="_Toc51157964"/>
      <w:r>
        <w:t>5.1.1. Ierīces un aprīkojums</w:t>
      </w:r>
      <w:bookmarkEnd w:id="115"/>
    </w:p>
    <w:p w14:paraId="1E31E9E8" w14:textId="77777777" w:rsidR="00484B3A" w:rsidRDefault="00484B3A" w:rsidP="00DB1300">
      <w:pPr>
        <w:pStyle w:val="BodyText"/>
        <w:ind w:left="0"/>
        <w:jc w:val="both"/>
        <w:rPr>
          <w:rFonts w:ascii="Times New Roman" w:hAnsi="Times New Roman"/>
          <w:noProof/>
          <w:sz w:val="24"/>
        </w:rPr>
      </w:pPr>
    </w:p>
    <w:p w14:paraId="7BE71DA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Elektroierīces, tostarp datori, tastatūras un pele, jātīra katru dienu. Ierīces, ko vienlaikus izmanto vienam pacientam, tostarp ultrasonogrāfijas iekārtas, infūzijas sūkņus, anestēzijas iekārtas, ventilatorus, monitorus un pacientu sildīšanas sistēmas, jātīra pirms un pēc katra pacienta. Lielāko daļu ierīču var tīrīt, izmantojot mazgāšanas līdzekli uz spirta bāzes, tomēr izlasiet katras ierīces ražotāja norādījumus. Visas kakla siksnas, siksnas un uzpurņi jāmazgā veļasmašīnā 60 °C temperatūrā, izmantojot dezinfekcijas līdzekli, piemēram, “Erisan Oxy+”. Kaķu tualetes paplātes un dzīvnieku barības bļodas pēc lietošanas jāmazgā un jādezinficē. Tualetes paplātes nekad nedrīkst mazgāt ar rokām tajā pašā vietā, kas tika izmantota barības bļodu mazgāšanai. Pēc mehāniskās dekontaminācijas tās var dezinficēt, iemērcot lielā tvertnē, kurā iepildīts dezinfekcijas līdzeklis, piemēram, ūdeņraža peroksīds. Pareizu mērcēšanas ilgumu skatiet lietošanas norādījumos.</w:t>
      </w:r>
    </w:p>
    <w:p w14:paraId="6C698E98" w14:textId="77777777" w:rsidR="009308F7" w:rsidRPr="00DB1300" w:rsidRDefault="009308F7" w:rsidP="00DB1300">
      <w:pPr>
        <w:jc w:val="both"/>
        <w:rPr>
          <w:rFonts w:ascii="Times New Roman" w:eastAsia="Calibri" w:hAnsi="Times New Roman" w:cs="Calibri"/>
          <w:noProof/>
          <w:sz w:val="24"/>
          <w:szCs w:val="24"/>
        </w:rPr>
      </w:pPr>
    </w:p>
    <w:p w14:paraId="2890520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Lielākām veterinārmedicīniskās prakses iestādēm mēs iesakām iegādāties mazgāšanas un dezinfekcijas iekārtu. Tādējādi dekontaminācijas process kļūs ātrāks, vieglāks, drošāks un higiēniskāks. Piemēram, iztukšotās tualetes paplātes var ievietot mazgāšanas un dezinfekcijas iekārtā bez iepriekšējas mazgāšanas. Vienmēr ievērojiet ražotāja norādījumus.</w:t>
      </w:r>
    </w:p>
    <w:p w14:paraId="43A7DDA4" w14:textId="77777777" w:rsidR="009308F7" w:rsidRPr="00DB1300" w:rsidRDefault="009308F7" w:rsidP="00DB1300">
      <w:pPr>
        <w:jc w:val="both"/>
        <w:rPr>
          <w:rFonts w:ascii="Times New Roman" w:eastAsia="Calibri" w:hAnsi="Times New Roman" w:cs="Calibri"/>
          <w:noProof/>
          <w:sz w:val="24"/>
          <w:szCs w:val="20"/>
        </w:rPr>
      </w:pPr>
    </w:p>
    <w:p w14:paraId="19EEA32A" w14:textId="77777777" w:rsidR="009308F7" w:rsidRPr="00DB1300" w:rsidRDefault="00484B3A" w:rsidP="006C58BF">
      <w:pPr>
        <w:pStyle w:val="Heading2"/>
        <w:rPr>
          <w:noProof/>
        </w:rPr>
      </w:pPr>
      <w:bookmarkStart w:id="116" w:name="_Toc51157965"/>
      <w:r>
        <w:lastRenderedPageBreak/>
        <w:t>5.1.2. Personiskie priekšmetis</w:t>
      </w:r>
      <w:bookmarkEnd w:id="116"/>
    </w:p>
    <w:p w14:paraId="72F639C7" w14:textId="77777777" w:rsidR="00484B3A" w:rsidRDefault="00484B3A" w:rsidP="00DB1300">
      <w:pPr>
        <w:pStyle w:val="BodyText"/>
        <w:ind w:left="0"/>
        <w:jc w:val="both"/>
        <w:rPr>
          <w:rFonts w:ascii="Times New Roman" w:hAnsi="Times New Roman"/>
          <w:noProof/>
          <w:sz w:val="24"/>
        </w:rPr>
      </w:pPr>
    </w:p>
    <w:p w14:paraId="6B1377F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Darbinieku personiskie priekšmeti, piemēram, mobilie tālruņi, pildspalvas, penāļi un atslēgas, jādekontaminē katru dienu, izmantojot mazgāšanas un dezinfekcijas līdzekli. Stetoskopi jātīra pirms un pēc katra pacienta. Stetoskopi ir personiski priekšmeti, un tos nekad nedrīkst aizdot citām personām. Ja, piemēram, izolācijas telpā izmanto atsevišķus stetoskopus, tie, tostarp ausu uzgaļi, ir jātīra katru reizi pēc izmantošanas.</w:t>
      </w:r>
    </w:p>
    <w:p w14:paraId="64EEDF94" w14:textId="77777777" w:rsidR="009308F7" w:rsidRPr="00DB1300" w:rsidRDefault="009308F7" w:rsidP="00DB1300">
      <w:pPr>
        <w:jc w:val="both"/>
        <w:rPr>
          <w:rFonts w:ascii="Times New Roman" w:eastAsia="Calibri" w:hAnsi="Times New Roman" w:cs="Calibri"/>
          <w:noProof/>
          <w:sz w:val="24"/>
          <w:szCs w:val="24"/>
        </w:rPr>
      </w:pPr>
    </w:p>
    <w:p w14:paraId="3B04134C" w14:textId="77777777" w:rsidR="009308F7" w:rsidRDefault="009308F7" w:rsidP="00DB1300">
      <w:pPr>
        <w:pStyle w:val="BodyText"/>
        <w:ind w:left="0"/>
        <w:jc w:val="both"/>
        <w:rPr>
          <w:rFonts w:ascii="Times New Roman" w:hAnsi="Times New Roman"/>
          <w:noProof/>
          <w:sz w:val="24"/>
        </w:rPr>
      </w:pPr>
      <w:r>
        <w:rPr>
          <w:rFonts w:ascii="Times New Roman" w:hAnsi="Times New Roman"/>
          <w:sz w:val="24"/>
        </w:rPr>
        <w:t>Darbinieki darbavietā nekad nedrīkst valkāt drēbes, ko viņi valkā ārpus darbavietas. Jūsu darba tērpam jābūt formālam darba apģērbam vai jūsu personiskajām drēbēm, ko valkājat, tikai strādājot klīnikā. Lai nodrošinātu pienācīgu higiēnu, ir lietderīgi valkāt darba apģērbu, ko mazgā uz vietas vai nosūta veļas mazgāšanas pakalpojumu sniedzējam, lai darba apģērbs nebūtu jānes mazgāšanai uz mājām. Darba apģērbam ir jābūt garajām biksēm un īspiedurkņu kreklam. Darbiniekiem, kas izvēlas valkāt tradicionālas baltas drēbes, jāraugās, lai to piedurknes sniegtos līdz elkonim vai būtu atlokāmas un lai visas tiešās pacientu aprūpes darbības varētu veikt, rokas atsedzot līdz elkoņiem. Platas piedurknes ātri notraipās un apgrūtina efektīvas roku higiēnas ievērošanu.</w:t>
      </w:r>
    </w:p>
    <w:p w14:paraId="26651EFB" w14:textId="77777777" w:rsidR="00484B3A" w:rsidRPr="00DB1300" w:rsidRDefault="00484B3A" w:rsidP="00DB1300">
      <w:pPr>
        <w:pStyle w:val="BodyText"/>
        <w:ind w:left="0"/>
        <w:jc w:val="both"/>
        <w:rPr>
          <w:rFonts w:ascii="Times New Roman" w:hAnsi="Times New Roman"/>
          <w:noProof/>
          <w:sz w:val="24"/>
        </w:rPr>
      </w:pPr>
    </w:p>
    <w:p w14:paraId="10624AE5" w14:textId="77777777" w:rsidR="009308F7" w:rsidRPr="00484B3A" w:rsidRDefault="009308F7" w:rsidP="00484B3A">
      <w:pPr>
        <w:pStyle w:val="BodyText"/>
        <w:ind w:left="0"/>
        <w:jc w:val="both"/>
        <w:rPr>
          <w:rFonts w:ascii="Times New Roman" w:hAnsi="Times New Roman"/>
          <w:noProof/>
          <w:sz w:val="24"/>
        </w:rPr>
      </w:pPr>
      <w:r>
        <w:rPr>
          <w:rFonts w:ascii="Times New Roman" w:hAnsi="Times New Roman"/>
          <w:sz w:val="24"/>
        </w:rPr>
        <w:t>Pietupjoties un veicot apskates, platas malas var pieskarties pacientiem vai grīdām. Darbiniekiem, kas izvēlas valkāt baltu halātu, tas jānovelk, veicot pacientu apskati un medicīniskas manipulācijas, turklāt pirms tā novilkšanas un atkārtotas uzvilkšanas viņiem būs jādezinficē rokas.</w:t>
      </w:r>
    </w:p>
    <w:p w14:paraId="25DFE026" w14:textId="77777777" w:rsidR="009308F7" w:rsidRPr="00DB1300" w:rsidRDefault="009308F7" w:rsidP="00DB1300">
      <w:pPr>
        <w:jc w:val="both"/>
        <w:rPr>
          <w:rFonts w:ascii="Times New Roman" w:eastAsia="Calibri" w:hAnsi="Times New Roman" w:cs="Calibri"/>
          <w:noProof/>
          <w:sz w:val="24"/>
          <w:szCs w:val="26"/>
        </w:rPr>
      </w:pPr>
    </w:p>
    <w:p w14:paraId="18A6EB0C" w14:textId="77777777" w:rsidR="009308F7" w:rsidRPr="00DB1300" w:rsidRDefault="00484B3A" w:rsidP="006C58BF">
      <w:pPr>
        <w:pStyle w:val="Heading2"/>
        <w:rPr>
          <w:noProof/>
        </w:rPr>
      </w:pPr>
      <w:bookmarkStart w:id="117" w:name="5.1.3_Managing_waste_and_laundry"/>
      <w:bookmarkStart w:id="118" w:name="5.2_Daily_cleaning"/>
      <w:bookmarkStart w:id="119" w:name="_bookmark26"/>
      <w:bookmarkStart w:id="120" w:name="_Toc51157966"/>
      <w:bookmarkEnd w:id="117"/>
      <w:bookmarkEnd w:id="118"/>
      <w:bookmarkEnd w:id="119"/>
      <w:r>
        <w:t>5.1.3. Rīcība ar atkritumiem un veļu</w:t>
      </w:r>
      <w:bookmarkEnd w:id="120"/>
    </w:p>
    <w:p w14:paraId="5693EBA6" w14:textId="77777777" w:rsidR="00484B3A" w:rsidRDefault="00484B3A" w:rsidP="00DB1300">
      <w:pPr>
        <w:pStyle w:val="BodyText"/>
        <w:ind w:left="0"/>
        <w:jc w:val="both"/>
        <w:rPr>
          <w:rFonts w:ascii="Times New Roman" w:hAnsi="Times New Roman"/>
          <w:noProof/>
          <w:sz w:val="24"/>
        </w:rPr>
      </w:pPr>
    </w:p>
    <w:p w14:paraId="03C4134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Veļas telpās jānošķir tīrā un netīrā zona, lai nodrošinātu veļas nošķiršanu un lai netīrā veļa nekontaminētu tīro veļu. Veļa parasti ir gultas piederumi, pavadas, siksnas un visi tie darbinieku darba apģērbi, ko mazgā uz vietas. Netīrās veļas kontaminācija ar mikroorganismiem ir augsta, un tā jāapstrādā piesardzīgi. Vienmēr jāvalkā cimdi un pēc darba pabeigšanas jādezinficē rokas. Katrā apskates telpā ir ieteicams novietot tvertni (audekla veļas maisu) netīrajai veļai. Netīrā veļa tūlīt pēc lietošanas jāievieto šajos maisos. Pēc tam netīro veļu maisos nogādā veļas telpā un ievieto tieši veļasmašīnā. Maisi jāpārvieto saudzīgi, tos nedrīkst šūpot, lai mikroorganismi neizplatītos gaisā un nekontaminētu tīro veļu, ko glabā tajā pašā telpā. Tiklīdz netīrā veļa ir ievietota veļasmašīnā, noslaukiet veļasmašīnas atveri un durvis vai vāku ar mazgāšanas līdzekli, lai izvairītos no izmazgātās veļas kontaminācijas, izņemot to no veļasmašīnas. Pirms tīrās veļas apstrādes jādezinficē rokas.</w:t>
      </w:r>
    </w:p>
    <w:p w14:paraId="14253C34" w14:textId="77777777" w:rsidR="009308F7" w:rsidRPr="00DB1300" w:rsidRDefault="009308F7" w:rsidP="00DB1300">
      <w:pPr>
        <w:jc w:val="both"/>
        <w:rPr>
          <w:rFonts w:ascii="Times New Roman" w:eastAsia="Calibri" w:hAnsi="Times New Roman" w:cs="Calibri"/>
          <w:noProof/>
          <w:sz w:val="24"/>
          <w:szCs w:val="24"/>
        </w:rPr>
      </w:pPr>
    </w:p>
    <w:p w14:paraId="7383587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Visa veterinārmedicīniskās prakses iestādē izmantotā veļa jāmazgā 60 °C vai maksimālajā temperatūrā, kādā to drīkst mazgāt. Ņemiet vērā, ka dažas mājsaimniecības veļasmašīnas mazgāšanas ciklā var nespēt sasniegt 60 °C temperatūru vai 60 °C temperatūru uzturēt pietiekami ilgi, lai likvidētu kontamināciju. Tāpēc visu ar asinīm un ķermeņa šķidrumiem kontaminēto veļu būtu lietderīgi mazgāt augstākā temperatūrā vai mazgāšanas ciklā pievienot dezinfekcijas līdzekli. Dezinfekcijas līdzekli var pievienot arī zemākā temperatūrā. Pareizu daudzumu skatiet attiecīgajos norādījumos.</w:t>
      </w:r>
    </w:p>
    <w:p w14:paraId="10E53183" w14:textId="77777777" w:rsidR="009308F7" w:rsidRPr="00DB1300" w:rsidRDefault="009308F7" w:rsidP="00DB1300">
      <w:pPr>
        <w:jc w:val="both"/>
        <w:rPr>
          <w:rFonts w:ascii="Times New Roman" w:eastAsia="Calibri" w:hAnsi="Times New Roman" w:cs="Calibri"/>
          <w:noProof/>
          <w:sz w:val="24"/>
          <w:szCs w:val="24"/>
        </w:rPr>
      </w:pPr>
    </w:p>
    <w:p w14:paraId="43A91A46"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Atkritumi jāšķiro un jāapsaimnieko atbilstīgi vietējām atkritumu apsaimniekošanas vadlīnijām. Nodrošiniet, ka iestādē ir pieejams pietiekams daudzums atkritumu tvertņu un ka tās tiek regulāri iztukšotas. Šo pasākumu protokolam jābūt ierakstītam iestādes ikgadējā tīrīšanas politikā.</w:t>
      </w:r>
    </w:p>
    <w:p w14:paraId="4961C54C" w14:textId="77777777" w:rsidR="009308F7" w:rsidRPr="00DB1300" w:rsidRDefault="009308F7" w:rsidP="00DB1300">
      <w:pPr>
        <w:jc w:val="both"/>
        <w:rPr>
          <w:rFonts w:ascii="Times New Roman" w:eastAsia="Calibri" w:hAnsi="Times New Roman" w:cs="Calibri"/>
          <w:noProof/>
          <w:sz w:val="24"/>
          <w:szCs w:val="20"/>
        </w:rPr>
      </w:pPr>
    </w:p>
    <w:p w14:paraId="46DAD498" w14:textId="77777777" w:rsidR="009308F7" w:rsidRPr="00DB1300" w:rsidRDefault="009308F7" w:rsidP="00DB1300">
      <w:pPr>
        <w:jc w:val="both"/>
        <w:rPr>
          <w:rFonts w:ascii="Times New Roman" w:eastAsia="Calibri" w:hAnsi="Times New Roman" w:cs="Calibri"/>
          <w:noProof/>
          <w:sz w:val="24"/>
        </w:rPr>
      </w:pPr>
    </w:p>
    <w:p w14:paraId="541A98D8" w14:textId="77777777" w:rsidR="009308F7" w:rsidRPr="00DB1300" w:rsidRDefault="00484B3A" w:rsidP="006C58BF">
      <w:pPr>
        <w:pStyle w:val="Heading2"/>
        <w:rPr>
          <w:noProof/>
        </w:rPr>
      </w:pPr>
      <w:bookmarkStart w:id="121" w:name="_Toc51157967"/>
      <w:r>
        <w:lastRenderedPageBreak/>
        <w:t xml:space="preserve">5.2. </w:t>
      </w:r>
      <w:r w:rsidRPr="006C58BF">
        <w:t>Ikdienas</w:t>
      </w:r>
      <w:r>
        <w:t xml:space="preserve"> tīrīšana</w:t>
      </w:r>
      <w:bookmarkEnd w:id="121"/>
    </w:p>
    <w:p w14:paraId="1B667734" w14:textId="77777777" w:rsidR="009308F7" w:rsidRPr="00DB1300" w:rsidRDefault="009308F7" w:rsidP="00DB1300">
      <w:pPr>
        <w:jc w:val="both"/>
        <w:rPr>
          <w:rFonts w:ascii="Times New Roman" w:eastAsia="Calibri" w:hAnsi="Times New Roman" w:cs="Calibri"/>
          <w:b/>
          <w:bCs/>
          <w:noProof/>
          <w:sz w:val="24"/>
          <w:szCs w:val="26"/>
        </w:rPr>
      </w:pPr>
    </w:p>
    <w:p w14:paraId="44F7CC79" w14:textId="77777777" w:rsidR="009308F7" w:rsidRPr="00484B3A" w:rsidRDefault="009308F7" w:rsidP="00484B3A">
      <w:pPr>
        <w:pStyle w:val="BodyText"/>
        <w:ind w:left="0"/>
        <w:jc w:val="both"/>
        <w:rPr>
          <w:rFonts w:ascii="Times New Roman" w:hAnsi="Times New Roman"/>
          <w:noProof/>
          <w:sz w:val="24"/>
        </w:rPr>
      </w:pPr>
      <w:r>
        <w:rPr>
          <w:rFonts w:ascii="Times New Roman" w:hAnsi="Times New Roman"/>
          <w:sz w:val="24"/>
        </w:rPr>
        <w:t>Visās tīrīšanas darbībās galvenā uzmanība jāpievērš zonām, kurās galvenokārt notiek pacientu aprūpe. Šajās zonās ietilpst visas virsmas, tostarp durvju, skapju un dzīvnieku būru rokturi, ārstniecības galdi, citas virsmas, krāni un izlietnes. Tā kā mikroorganismi izplatās ar darbinieku rokām, šīs virsmas jātīra vispirms, bet pēc tam – grīdu virsmas. Roku higiēna un roku dezinfekcija ir galvenais infekcijas izplatības novēršanas veids. Sienas un griesti jātīra reizi gadā, kā arī asiņu un ķermeņa šķidrumu izšļakstīšanās gadījumos.</w:t>
      </w:r>
    </w:p>
    <w:p w14:paraId="716C1BD7" w14:textId="77777777" w:rsidR="009308F7" w:rsidRPr="00DB1300" w:rsidRDefault="009308F7" w:rsidP="00DB1300">
      <w:pPr>
        <w:jc w:val="both"/>
        <w:rPr>
          <w:rFonts w:ascii="Times New Roman" w:eastAsia="Calibri" w:hAnsi="Times New Roman" w:cs="Calibri"/>
          <w:noProof/>
          <w:sz w:val="24"/>
          <w:szCs w:val="19"/>
        </w:rPr>
      </w:pPr>
    </w:p>
    <w:p w14:paraId="5B74F7C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Telpas jāiedala zonās, nosakot, cik bieži tās ir jātīra, un precīzi norādot izmantojamās tīrīšanas metodes (3. tabula). Visās veterinārmedicīniskās prakses iestādēs ir jābūt izstrādātai tīrīšanas rokasgrāmatai vai tīrīšanas protokolam, kas ļauj veikt nepieciešamos ikdienas pasākumus arī tad, ja pastāvīgie darbinieki nav pieejami. Katrā apskašu telpā ir lietderīgi izvietot zīmi, kurā norādīta attiecīgās telpas piederības zona, nepieciešamais tīrīšanas biežums un izmantojamās metodes. Var nodrošināt arī pārbaudes punktu veidlapas, kuras jāparaksta personai, kas veikusi tīrīšanu. Uz durvīm vai durvju rāmja var uzlikt laminētas zīmes, kur norādīts, ka ir jāveic tīrīšana un ka tīrīšana ir veikta. Tādējādi darbinieki var nodrošināt telpu regulāru tīrīšanu ar piemērotām tīrīšanas metodēm arī tad, ja tīrīšanai ir nolīgts ārpakalpojumu sniedzējs vai ja tīrīšanu veic ārpus veterinārmedicīniskās prakses iestādes darba laika. Telpu tīrīšanas biežums būs atšķirīgs. Tīrīšanu var veikt pēc katra pacienta (operāciju zāles un izolācijas telpas), reizi nedēļā (biroji un administrācijas telpas), reizi mēnesī (telpas ar dzīvnieku būriem), reizi gadā vai reizi divos gados (nodaļu griesti, ventilācijas bloki). Būtu lietderīgi izstrādāt visu telpu ikgadējo tīrīšanas plānu.</w:t>
      </w:r>
    </w:p>
    <w:p w14:paraId="31532E25" w14:textId="77777777" w:rsidR="009308F7" w:rsidRPr="00DB1300" w:rsidRDefault="009308F7" w:rsidP="00DB1300">
      <w:pPr>
        <w:jc w:val="both"/>
        <w:rPr>
          <w:rFonts w:ascii="Times New Roman" w:eastAsia="Calibri" w:hAnsi="Times New Roman" w:cs="Calibri"/>
          <w:noProof/>
          <w:sz w:val="24"/>
          <w:szCs w:val="24"/>
        </w:rPr>
      </w:pPr>
    </w:p>
    <w:p w14:paraId="5F1DFD8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Visiem piederumiem, ko izmanto tīrīšanai, jābūt labā darba stāvoklī un piemērotiem visu nepieciešamo uzdevumu izpildei. Turklāt ir svarīgi nodrošināt, ka tie pastāvīgi ir krājumā un ir ātri pieejami. Ergonomikai ir svarīga nozīme, un, lai atvieglotu tīrīšanu, jo īpaši lielās veterinārmedicīniskās prakses iestādēs, pēc iespējas jāizmanto ierīces un iekārtas. Profesionālas iekārtas palielina tīrīšanas efektivitāti un produktivitāti, mazina sasprindzinājumu un nodrošina konsekventākus rezultātus. Vienmēr izmantojiet augstas kvalitātes mikrošķiedras drānas, jo tās efektīvi savāc netīrumus un baktērijas, turklāt tām ir daudzveidīgas izmantošanas iespējas, bieži vien pat nav vajadzīgi mazgāšanas līdzekļi. Ar sausu drānu var noslaucīt putekļus un izkritušas spalvas, savukārt ar mitru drānu var efektīvi likvidēt netīrumus un baktērijas. Ar mikrošķiedras drānām var tīrīt visas virsmas, arī grīdas.</w:t>
      </w:r>
    </w:p>
    <w:p w14:paraId="1C943E2C" w14:textId="77777777" w:rsidR="009308F7" w:rsidRPr="00DB1300" w:rsidRDefault="009308F7" w:rsidP="00DB1300">
      <w:pPr>
        <w:jc w:val="both"/>
        <w:rPr>
          <w:rFonts w:ascii="Times New Roman" w:eastAsia="Calibri" w:hAnsi="Times New Roman" w:cs="Calibri"/>
          <w:noProof/>
          <w:sz w:val="24"/>
          <w:szCs w:val="24"/>
        </w:rPr>
      </w:pPr>
    </w:p>
    <w:p w14:paraId="7E21E9CF"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Mikrošķiedras drānas ir stipras un izturīgas, un mazgāšana veļasmašīnā uzlabo to iedarbību. Augstas kvalitātes materiāls saglabās efektivitāti līdz pat 300–500 mazgāšanas reizēm. Iegādājoties tīrīšanas aprīkojumu un drānas, ir vērts ieguldīt līdzekļus kvalitātē, jo tas galu galā atmaksāsies ar zemākām lietošanas izmaksām un labākiem rezultātiem. Visu tīrīšanas aprīkojumu ir ļoti svarīgi uzturēt tīru un higiēnisku, lai nodrošinātu, ka tas nekontaminē zonas, kurās to izmanto tīrīšanai. Viss aprīkojums pēc lietošanas jāmazgā. Vīkšķi un tīrīšanas drānas jāmazgā veļasmašīnā 85–90 °C augstā temperatūrā. Izmazgātās drānas var novietot tieši uzkopšanas ratiņos vai izžāvēt veļas žāvētājā. Pēc tīrīšanas vienmēr nomazgājiet vīkšķa un slotas kātu. Tīrīšanas aprīkojums vienmēr jāglabā uzkopšanas ratiņos, jo tas atvieglos un vienkāršos tīrīšanu. Aprīkojums jāglabā tam paredzētā vietā.</w:t>
      </w:r>
    </w:p>
    <w:p w14:paraId="7613A381" w14:textId="519F539A" w:rsidR="006C58BF" w:rsidRDefault="006C58BF">
      <w:pPr>
        <w:rPr>
          <w:rFonts w:ascii="Times New Roman" w:eastAsia="Calibri" w:hAnsi="Times New Roman" w:cs="Calibri"/>
          <w:noProof/>
          <w:sz w:val="24"/>
          <w:szCs w:val="20"/>
        </w:rPr>
      </w:pPr>
      <w:r>
        <w:rPr>
          <w:rFonts w:ascii="Times New Roman" w:eastAsia="Calibri" w:hAnsi="Times New Roman" w:cs="Calibri"/>
          <w:noProof/>
          <w:sz w:val="24"/>
          <w:szCs w:val="20"/>
        </w:rPr>
        <w:br w:type="page"/>
      </w:r>
    </w:p>
    <w:p w14:paraId="6A748F0F" w14:textId="77777777" w:rsidR="009308F7" w:rsidRPr="00DB1300" w:rsidRDefault="009308F7" w:rsidP="00DB1300">
      <w:pPr>
        <w:jc w:val="both"/>
        <w:rPr>
          <w:rFonts w:ascii="Times New Roman" w:eastAsia="Calibri" w:hAnsi="Times New Roman" w:cs="Calibri"/>
          <w:noProof/>
          <w:sz w:val="24"/>
          <w:szCs w:val="18"/>
        </w:rPr>
      </w:pPr>
    </w:p>
    <w:p w14:paraId="14A134C1" w14:textId="77777777" w:rsidR="009308F7" w:rsidRPr="00DB1300" w:rsidRDefault="009308F7" w:rsidP="00DB1300">
      <w:pPr>
        <w:pStyle w:val="Heading5"/>
        <w:spacing w:before="0"/>
        <w:ind w:left="0"/>
        <w:jc w:val="both"/>
        <w:rPr>
          <w:rFonts w:ascii="Times New Roman" w:hAnsi="Times New Roman"/>
          <w:noProof/>
          <w:sz w:val="24"/>
        </w:rPr>
      </w:pPr>
      <w:r>
        <w:rPr>
          <w:rFonts w:ascii="Times New Roman" w:hAnsi="Times New Roman"/>
          <w:sz w:val="24"/>
        </w:rPr>
        <w:t>3. tabula. Sanitārās zonas un tīrīšanas metodes</w:t>
      </w:r>
    </w:p>
    <w:p w14:paraId="07717EB9" w14:textId="77777777" w:rsidR="009308F7" w:rsidRPr="00DB1300" w:rsidRDefault="009308F7" w:rsidP="00DB1300">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148"/>
        <w:gridCol w:w="3760"/>
        <w:gridCol w:w="3223"/>
      </w:tblGrid>
      <w:tr w:rsidR="009308F7" w:rsidRPr="00BA45E8" w14:paraId="3C5E9588" w14:textId="77777777" w:rsidTr="00BA45E8">
        <w:tc>
          <w:tcPr>
            <w:tcW w:w="1176" w:type="pct"/>
            <w:tcBorders>
              <w:top w:val="single" w:sz="4" w:space="0" w:color="C6C6C6"/>
              <w:left w:val="single" w:sz="4" w:space="0" w:color="C6C6C6"/>
              <w:bottom w:val="single" w:sz="4" w:space="0" w:color="C6C6C6"/>
              <w:right w:val="single" w:sz="4" w:space="0" w:color="C6C6C6"/>
            </w:tcBorders>
            <w:shd w:val="clear" w:color="auto" w:fill="002D5B"/>
          </w:tcPr>
          <w:p w14:paraId="281731EF"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Sanitārā zona</w:t>
            </w:r>
          </w:p>
        </w:tc>
        <w:tc>
          <w:tcPr>
            <w:tcW w:w="2059" w:type="pct"/>
            <w:tcBorders>
              <w:top w:val="single" w:sz="4" w:space="0" w:color="C6C6C6"/>
              <w:left w:val="single" w:sz="4" w:space="0" w:color="C6C6C6"/>
              <w:bottom w:val="single" w:sz="4" w:space="0" w:color="C6C6C6"/>
              <w:right w:val="single" w:sz="4" w:space="0" w:color="C6C6C6"/>
            </w:tcBorders>
            <w:shd w:val="clear" w:color="auto" w:fill="002D5B"/>
          </w:tcPr>
          <w:p w14:paraId="1CE3768B"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Uzdevumi</w:t>
            </w:r>
          </w:p>
        </w:tc>
        <w:tc>
          <w:tcPr>
            <w:tcW w:w="1765" w:type="pct"/>
            <w:tcBorders>
              <w:top w:val="single" w:sz="4" w:space="0" w:color="C6C6C6"/>
              <w:left w:val="single" w:sz="4" w:space="0" w:color="C6C6C6"/>
              <w:bottom w:val="single" w:sz="4" w:space="0" w:color="C6C6C6"/>
              <w:right w:val="single" w:sz="4" w:space="0" w:color="C6C6C6"/>
            </w:tcBorders>
            <w:shd w:val="clear" w:color="auto" w:fill="002D5B"/>
          </w:tcPr>
          <w:p w14:paraId="5D47685E"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Metodes</w:t>
            </w:r>
          </w:p>
          <w:p w14:paraId="177BCEFE" w14:textId="77777777" w:rsidR="00BA45E8" w:rsidRDefault="009308F7" w:rsidP="00DB1300">
            <w:pPr>
              <w:pStyle w:val="TableParagraph"/>
              <w:jc w:val="both"/>
              <w:rPr>
                <w:rFonts w:ascii="Times New Roman" w:hAnsi="Times New Roman"/>
                <w:noProof/>
              </w:rPr>
            </w:pPr>
            <w:r>
              <w:rPr>
                <w:rFonts w:ascii="Times New Roman" w:hAnsi="Times New Roman"/>
              </w:rPr>
              <w:t>Ikdienas tīrīšana (izmantojot standarta mazgāšanas līdzekli)</w:t>
            </w:r>
          </w:p>
          <w:p w14:paraId="03C0AEE2" w14:textId="77777777" w:rsidR="00BA45E8" w:rsidRDefault="009308F7" w:rsidP="00DB1300">
            <w:pPr>
              <w:pStyle w:val="TableParagraph"/>
              <w:jc w:val="both"/>
              <w:rPr>
                <w:rFonts w:ascii="Times New Roman" w:hAnsi="Times New Roman"/>
                <w:noProof/>
              </w:rPr>
            </w:pPr>
            <w:r>
              <w:rPr>
                <w:rFonts w:ascii="Times New Roman" w:hAnsi="Times New Roman"/>
              </w:rPr>
              <w:t>Dezinficējoša tīrīšana (izmantojot dezinfekcijas līdzekli)</w:t>
            </w:r>
          </w:p>
          <w:p w14:paraId="1201C7F4" w14:textId="77777777" w:rsidR="00BA45E8" w:rsidRDefault="009308F7" w:rsidP="00DB1300">
            <w:pPr>
              <w:pStyle w:val="TableParagraph"/>
              <w:jc w:val="both"/>
              <w:rPr>
                <w:rFonts w:ascii="Times New Roman" w:hAnsi="Times New Roman"/>
                <w:noProof/>
              </w:rPr>
            </w:pPr>
            <w:r>
              <w:rPr>
                <w:rFonts w:ascii="Times New Roman" w:hAnsi="Times New Roman"/>
              </w:rPr>
              <w:t>Asiņu un ķermeņa šķidrumu dezinfekcija</w:t>
            </w:r>
          </w:p>
          <w:p w14:paraId="6960A9CA" w14:textId="77777777" w:rsidR="009308F7" w:rsidRPr="00BA45E8" w:rsidRDefault="009308F7" w:rsidP="00DB1300">
            <w:pPr>
              <w:pStyle w:val="TableParagraph"/>
              <w:jc w:val="both"/>
              <w:rPr>
                <w:rFonts w:ascii="Times New Roman" w:hAnsi="Times New Roman"/>
                <w:noProof/>
              </w:rPr>
            </w:pPr>
            <w:r>
              <w:rPr>
                <w:rFonts w:ascii="Times New Roman" w:hAnsi="Times New Roman"/>
              </w:rPr>
              <w:t>Sanitārā apstrāde</w:t>
            </w:r>
          </w:p>
        </w:tc>
      </w:tr>
      <w:tr w:rsidR="009308F7" w:rsidRPr="00BA45E8" w14:paraId="48B8FF5F" w14:textId="77777777" w:rsidTr="00BA45E8">
        <w:tc>
          <w:tcPr>
            <w:tcW w:w="5000" w:type="pct"/>
            <w:gridSpan w:val="3"/>
            <w:tcBorders>
              <w:top w:val="single" w:sz="4" w:space="0" w:color="C6C6C6"/>
              <w:left w:val="single" w:sz="4" w:space="0" w:color="C6C6C6"/>
              <w:bottom w:val="single" w:sz="4" w:space="0" w:color="C6C6C6"/>
              <w:right w:val="single" w:sz="4" w:space="0" w:color="C6C6C6"/>
            </w:tcBorders>
            <w:shd w:val="clear" w:color="auto" w:fill="CCD7DF"/>
          </w:tcPr>
          <w:p w14:paraId="139B5282"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A sanitārā zona</w:t>
            </w:r>
          </w:p>
        </w:tc>
      </w:tr>
      <w:tr w:rsidR="009308F7" w:rsidRPr="00BA45E8" w14:paraId="0648FFFB"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7C29B78D" w14:textId="77777777" w:rsidR="009308F7" w:rsidRPr="00BA45E8" w:rsidRDefault="009308F7" w:rsidP="00DB1300">
            <w:pPr>
              <w:pStyle w:val="TableParagraph"/>
              <w:jc w:val="both"/>
              <w:rPr>
                <w:rFonts w:ascii="Times New Roman" w:hAnsi="Times New Roman"/>
                <w:noProof/>
              </w:rPr>
            </w:pPr>
            <w:r>
              <w:rPr>
                <w:rFonts w:ascii="Times New Roman" w:hAnsi="Times New Roman"/>
              </w:rPr>
              <w:t>Operāciju zāles</w:t>
            </w:r>
          </w:p>
        </w:tc>
        <w:tc>
          <w:tcPr>
            <w:tcW w:w="2059" w:type="pct"/>
            <w:tcBorders>
              <w:top w:val="single" w:sz="4" w:space="0" w:color="C6C6C6"/>
              <w:left w:val="single" w:sz="4" w:space="0" w:color="C6C6C6"/>
              <w:bottom w:val="single" w:sz="4" w:space="0" w:color="C6C6C6"/>
              <w:right w:val="single" w:sz="4" w:space="0" w:color="C6C6C6"/>
            </w:tcBorders>
          </w:tcPr>
          <w:p w14:paraId="67738678" w14:textId="77777777" w:rsidR="009308F7" w:rsidRPr="00BA45E8" w:rsidRDefault="009308F7" w:rsidP="00DB1300">
            <w:pPr>
              <w:pStyle w:val="TableParagraph"/>
              <w:jc w:val="both"/>
              <w:rPr>
                <w:rFonts w:ascii="Times New Roman" w:hAnsi="Times New Roman"/>
                <w:noProof/>
              </w:rPr>
            </w:pPr>
            <w:r>
              <w:rPr>
                <w:rFonts w:ascii="Times New Roman" w:hAnsi="Times New Roman"/>
              </w:rPr>
              <w:t>Tīrīt pēc katra pacienta (tīri nomazgāt visas virsmas, tostarp operāciju galdu un operācijas lampas, iztukšot tvertnes, nomazgāt asinis un ķermeņa šķidrumus, izmazgāt grīdas ar mitru drānu/vīkšķi)</w:t>
            </w:r>
          </w:p>
        </w:tc>
        <w:tc>
          <w:tcPr>
            <w:tcW w:w="1765" w:type="pct"/>
            <w:tcBorders>
              <w:top w:val="single" w:sz="4" w:space="0" w:color="C6C6C6"/>
              <w:left w:val="single" w:sz="4" w:space="0" w:color="C6C6C6"/>
              <w:bottom w:val="single" w:sz="4" w:space="0" w:color="C6C6C6"/>
              <w:right w:val="single" w:sz="4" w:space="0" w:color="C6C6C6"/>
            </w:tcBorders>
          </w:tcPr>
          <w:p w14:paraId="55FA9950" w14:textId="77777777"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09D8653D" w14:textId="77777777" w:rsidR="00BA45E8" w:rsidRDefault="009308F7" w:rsidP="00DB1300">
            <w:pPr>
              <w:pStyle w:val="TableParagraph"/>
              <w:jc w:val="both"/>
              <w:rPr>
                <w:rFonts w:ascii="Times New Roman" w:hAnsi="Times New Roman"/>
                <w:noProof/>
              </w:rPr>
            </w:pPr>
            <w:r>
              <w:rPr>
                <w:rFonts w:ascii="Times New Roman" w:hAnsi="Times New Roman"/>
              </w:rPr>
              <w:t>Dezinfekcija pēc izolācijas telpas izmantošanas</w:t>
            </w:r>
          </w:p>
          <w:p w14:paraId="4DB07A19" w14:textId="77777777" w:rsidR="009308F7" w:rsidRPr="00BA45E8" w:rsidRDefault="009308F7" w:rsidP="00DB1300">
            <w:pPr>
              <w:pStyle w:val="TableParagraph"/>
              <w:jc w:val="both"/>
              <w:rPr>
                <w:rFonts w:ascii="Times New Roman" w:hAnsi="Times New Roman"/>
                <w:noProof/>
              </w:rPr>
            </w:pPr>
            <w:r>
              <w:rPr>
                <w:rFonts w:ascii="Times New Roman" w:hAnsi="Times New Roman"/>
              </w:rPr>
              <w:t>Dezinfekcija pēc asiņu un ķermeņa šķidrumu izšļakstījumiem</w:t>
            </w:r>
          </w:p>
        </w:tc>
      </w:tr>
      <w:tr w:rsidR="009308F7" w:rsidRPr="00BA45E8" w14:paraId="3E34A4B2"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3990ED11" w14:textId="77777777" w:rsidR="009308F7" w:rsidRPr="00BA45E8" w:rsidRDefault="009308F7" w:rsidP="00DB1300">
            <w:pPr>
              <w:pStyle w:val="TableParagraph"/>
              <w:jc w:val="both"/>
              <w:rPr>
                <w:rFonts w:ascii="Times New Roman" w:hAnsi="Times New Roman"/>
                <w:noProof/>
              </w:rPr>
            </w:pPr>
            <w:r>
              <w:rPr>
                <w:rFonts w:ascii="Times New Roman" w:hAnsi="Times New Roman"/>
              </w:rPr>
              <w:t>Gatavošanās operācijai</w:t>
            </w:r>
          </w:p>
        </w:tc>
        <w:tc>
          <w:tcPr>
            <w:tcW w:w="2059" w:type="pct"/>
            <w:tcBorders>
              <w:top w:val="single" w:sz="4" w:space="0" w:color="C6C6C6"/>
              <w:left w:val="single" w:sz="4" w:space="0" w:color="C6C6C6"/>
              <w:bottom w:val="single" w:sz="4" w:space="0" w:color="C6C6C6"/>
              <w:right w:val="single" w:sz="4" w:space="0" w:color="C6C6C6"/>
            </w:tcBorders>
          </w:tcPr>
          <w:p w14:paraId="07E37773" w14:textId="77777777" w:rsidR="009308F7" w:rsidRPr="00BA45E8" w:rsidRDefault="009308F7" w:rsidP="00DB1300">
            <w:pPr>
              <w:pStyle w:val="TableParagraph"/>
              <w:jc w:val="both"/>
              <w:rPr>
                <w:rFonts w:ascii="Times New Roman" w:hAnsi="Times New Roman"/>
                <w:noProof/>
              </w:rPr>
            </w:pPr>
            <w:r>
              <w:rPr>
                <w:rFonts w:ascii="Times New Roman" w:hAnsi="Times New Roman"/>
              </w:rPr>
              <w:t>Nomazgāt virsmas pirms un pēc katra pacienta</w:t>
            </w:r>
            <w:r>
              <w:rPr>
                <w:rFonts w:ascii="Times New Roman" w:hAnsi="Times New Roman"/>
              </w:rPr>
              <w:br/>
              <w:t>Nomazgāt asinis un ķermeņa šķidrumus</w:t>
            </w:r>
          </w:p>
          <w:p w14:paraId="3C6A3B30" w14:textId="77777777" w:rsidR="009308F7" w:rsidRPr="00BA45E8" w:rsidRDefault="009308F7" w:rsidP="00DB1300">
            <w:pPr>
              <w:pStyle w:val="TableParagraph"/>
              <w:jc w:val="both"/>
              <w:rPr>
                <w:rFonts w:ascii="Times New Roman" w:hAnsi="Times New Roman"/>
                <w:noProof/>
              </w:rPr>
            </w:pPr>
            <w:r>
              <w:rPr>
                <w:rFonts w:ascii="Times New Roman" w:hAnsi="Times New Roman"/>
              </w:rPr>
              <w:t>Katru dienu iztukšot tvertnes un izmazgāt grīdas</w:t>
            </w:r>
          </w:p>
        </w:tc>
        <w:tc>
          <w:tcPr>
            <w:tcW w:w="1765" w:type="pct"/>
            <w:tcBorders>
              <w:top w:val="single" w:sz="4" w:space="0" w:color="C6C6C6"/>
              <w:left w:val="single" w:sz="4" w:space="0" w:color="C6C6C6"/>
              <w:bottom w:val="single" w:sz="4" w:space="0" w:color="C6C6C6"/>
              <w:right w:val="single" w:sz="4" w:space="0" w:color="C6C6C6"/>
            </w:tcBorders>
          </w:tcPr>
          <w:p w14:paraId="526D740F" w14:textId="77777777"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4C0A3233" w14:textId="77777777" w:rsidR="009308F7" w:rsidRPr="00BA45E8" w:rsidRDefault="009308F7" w:rsidP="00DB1300">
            <w:pPr>
              <w:pStyle w:val="TableParagraph"/>
              <w:jc w:val="both"/>
              <w:rPr>
                <w:rFonts w:ascii="Times New Roman" w:hAnsi="Times New Roman"/>
                <w:noProof/>
              </w:rPr>
            </w:pPr>
            <w:r>
              <w:rPr>
                <w:rFonts w:ascii="Times New Roman" w:hAnsi="Times New Roman"/>
              </w:rPr>
              <w:t>Dezinfekcija pēc izolācijas telpas izmantošanas</w:t>
            </w:r>
            <w:r>
              <w:rPr>
                <w:rFonts w:ascii="Times New Roman" w:hAnsi="Times New Roman"/>
              </w:rPr>
              <w:br/>
              <w:t>Dezinfekcija pēc asiņu un ķermeņa šķidrumu izšļakstījumiem</w:t>
            </w:r>
          </w:p>
        </w:tc>
      </w:tr>
      <w:tr w:rsidR="009308F7" w:rsidRPr="00BA45E8" w14:paraId="05098A18"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049F1629" w14:textId="77777777" w:rsidR="009308F7" w:rsidRPr="00BA45E8" w:rsidRDefault="009308F7" w:rsidP="00DB1300">
            <w:pPr>
              <w:pStyle w:val="TableParagraph"/>
              <w:jc w:val="both"/>
              <w:rPr>
                <w:rFonts w:ascii="Times New Roman" w:hAnsi="Times New Roman"/>
                <w:noProof/>
              </w:rPr>
            </w:pPr>
            <w:r>
              <w:rPr>
                <w:rFonts w:ascii="Times New Roman" w:hAnsi="Times New Roman"/>
              </w:rPr>
              <w:t>Pēcoperācijas intensīvās terapijas nodaļa</w:t>
            </w:r>
          </w:p>
        </w:tc>
        <w:tc>
          <w:tcPr>
            <w:tcW w:w="2059" w:type="pct"/>
            <w:tcBorders>
              <w:top w:val="single" w:sz="4" w:space="0" w:color="C6C6C6"/>
              <w:left w:val="single" w:sz="4" w:space="0" w:color="C6C6C6"/>
              <w:bottom w:val="single" w:sz="4" w:space="0" w:color="C6C6C6"/>
              <w:right w:val="single" w:sz="4" w:space="0" w:color="C6C6C6"/>
            </w:tcBorders>
          </w:tcPr>
          <w:p w14:paraId="6621E009" w14:textId="77777777" w:rsidR="009308F7" w:rsidRPr="00BA45E8" w:rsidRDefault="009308F7" w:rsidP="00DB1300">
            <w:pPr>
              <w:pStyle w:val="TableParagraph"/>
              <w:jc w:val="both"/>
              <w:rPr>
                <w:rFonts w:ascii="Times New Roman" w:hAnsi="Times New Roman"/>
                <w:noProof/>
              </w:rPr>
            </w:pPr>
            <w:r>
              <w:rPr>
                <w:rFonts w:ascii="Times New Roman" w:hAnsi="Times New Roman"/>
              </w:rPr>
              <w:t>Nomazgāt virsmas, iztukšot tvertnes, nomazgāt asinis un ķermeņa šķidrumus un katru dienu izmazgāt grīdas</w:t>
            </w:r>
          </w:p>
          <w:p w14:paraId="3C9C9B80" w14:textId="77777777" w:rsidR="009308F7" w:rsidRPr="00BA45E8" w:rsidRDefault="009308F7" w:rsidP="00DB1300">
            <w:pPr>
              <w:pStyle w:val="TableParagraph"/>
              <w:jc w:val="both"/>
              <w:rPr>
                <w:rFonts w:ascii="Times New Roman" w:eastAsia="Calibri" w:hAnsi="Times New Roman" w:cs="Calibri"/>
                <w:b/>
                <w:bCs/>
                <w:noProof/>
              </w:rPr>
            </w:pPr>
          </w:p>
          <w:p w14:paraId="5F065C5C" w14:textId="77777777" w:rsidR="009308F7" w:rsidRPr="00BA45E8" w:rsidRDefault="009308F7" w:rsidP="00DB1300">
            <w:pPr>
              <w:pStyle w:val="TableParagraph"/>
              <w:jc w:val="both"/>
              <w:rPr>
                <w:rFonts w:ascii="Times New Roman" w:hAnsi="Times New Roman"/>
                <w:noProof/>
              </w:rPr>
            </w:pPr>
            <w:r>
              <w:rPr>
                <w:rFonts w:ascii="Times New Roman" w:hAnsi="Times New Roman"/>
              </w:rPr>
              <w:t>Pēc pacienta izrakstīšanas izmazgāt dzīvnieka būri ar mitru suku, mikrošķiedras drānu vai vīkšķi</w:t>
            </w:r>
          </w:p>
          <w:p w14:paraId="12120D9E" w14:textId="77777777" w:rsidR="009308F7" w:rsidRPr="00BA45E8" w:rsidRDefault="009308F7" w:rsidP="00DB1300">
            <w:pPr>
              <w:pStyle w:val="TableParagraph"/>
              <w:jc w:val="both"/>
              <w:rPr>
                <w:rFonts w:ascii="Times New Roman" w:eastAsia="Calibri" w:hAnsi="Times New Roman" w:cs="Calibri"/>
                <w:b/>
                <w:bCs/>
                <w:noProof/>
              </w:rPr>
            </w:pPr>
          </w:p>
          <w:p w14:paraId="59A111DB" w14:textId="77777777" w:rsidR="009308F7" w:rsidRPr="00BA45E8" w:rsidRDefault="009308F7" w:rsidP="00DB1300">
            <w:pPr>
              <w:pStyle w:val="TableParagraph"/>
              <w:jc w:val="both"/>
              <w:rPr>
                <w:rFonts w:ascii="Times New Roman" w:eastAsia="Calibri" w:hAnsi="Times New Roman" w:cs="Calibri"/>
                <w:noProof/>
              </w:rPr>
            </w:pPr>
            <w:r>
              <w:rPr>
                <w:rFonts w:ascii="Times New Roman" w:hAnsi="Times New Roman"/>
              </w:rPr>
              <w:t>Dezinfekcija jāveic ik pēc 2–4 nedēļām</w:t>
            </w:r>
          </w:p>
        </w:tc>
        <w:tc>
          <w:tcPr>
            <w:tcW w:w="1765" w:type="pct"/>
            <w:tcBorders>
              <w:top w:val="single" w:sz="4" w:space="0" w:color="C6C6C6"/>
              <w:left w:val="single" w:sz="4" w:space="0" w:color="C6C6C6"/>
              <w:bottom w:val="single" w:sz="4" w:space="0" w:color="C6C6C6"/>
              <w:right w:val="single" w:sz="4" w:space="0" w:color="C6C6C6"/>
            </w:tcBorders>
          </w:tcPr>
          <w:p w14:paraId="1336E5E3" w14:textId="77777777"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3C1DFB73" w14:textId="77777777" w:rsidR="00BA45E8" w:rsidRDefault="009308F7" w:rsidP="00DB1300">
            <w:pPr>
              <w:pStyle w:val="TableParagraph"/>
              <w:jc w:val="both"/>
              <w:rPr>
                <w:rFonts w:ascii="Times New Roman" w:hAnsi="Times New Roman"/>
                <w:noProof/>
              </w:rPr>
            </w:pPr>
            <w:r>
              <w:rPr>
                <w:rFonts w:ascii="Times New Roman" w:hAnsi="Times New Roman"/>
              </w:rPr>
              <w:t>Dezinfekcija pēc izolācijas telpas izmantošanas</w:t>
            </w:r>
          </w:p>
          <w:p w14:paraId="65443747" w14:textId="77777777" w:rsidR="009308F7" w:rsidRPr="00BA45E8" w:rsidRDefault="009308F7" w:rsidP="00DB1300">
            <w:pPr>
              <w:pStyle w:val="TableParagraph"/>
              <w:jc w:val="both"/>
              <w:rPr>
                <w:rFonts w:ascii="Times New Roman" w:hAnsi="Times New Roman"/>
                <w:noProof/>
              </w:rPr>
            </w:pPr>
            <w:r>
              <w:rPr>
                <w:rFonts w:ascii="Times New Roman" w:hAnsi="Times New Roman"/>
              </w:rPr>
              <w:t>Dezinfekcija pēc asiņu un ķermeņa šķidrumu izšļakstījumiem</w:t>
            </w:r>
          </w:p>
        </w:tc>
      </w:tr>
      <w:tr w:rsidR="009308F7" w:rsidRPr="00BA45E8" w14:paraId="51483E98" w14:textId="77777777" w:rsidTr="00BA45E8">
        <w:tc>
          <w:tcPr>
            <w:tcW w:w="5000" w:type="pct"/>
            <w:gridSpan w:val="3"/>
            <w:tcBorders>
              <w:top w:val="single" w:sz="4" w:space="0" w:color="C6C6C6"/>
              <w:left w:val="single" w:sz="4" w:space="0" w:color="C6C6C6"/>
              <w:bottom w:val="single" w:sz="4" w:space="0" w:color="C6C6C6"/>
              <w:right w:val="single" w:sz="4" w:space="0" w:color="C6C6C6"/>
            </w:tcBorders>
            <w:shd w:val="clear" w:color="auto" w:fill="CCD7DF"/>
          </w:tcPr>
          <w:p w14:paraId="5A037264"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B sanitārā zona</w:t>
            </w:r>
          </w:p>
        </w:tc>
      </w:tr>
      <w:tr w:rsidR="009308F7" w:rsidRPr="00BA45E8" w14:paraId="229AC2A9"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5B962602" w14:textId="77777777" w:rsidR="009308F7" w:rsidRPr="00BA45E8" w:rsidRDefault="009308F7" w:rsidP="00DB1300">
            <w:pPr>
              <w:pStyle w:val="TableParagraph"/>
              <w:jc w:val="both"/>
              <w:rPr>
                <w:rFonts w:ascii="Times New Roman" w:hAnsi="Times New Roman"/>
                <w:noProof/>
              </w:rPr>
            </w:pPr>
            <w:r>
              <w:rPr>
                <w:rFonts w:ascii="Times New Roman" w:hAnsi="Times New Roman"/>
              </w:rPr>
              <w:t>Aprīkojuma apkope</w:t>
            </w:r>
            <w:r>
              <w:rPr>
                <w:rFonts w:ascii="Times New Roman" w:hAnsi="Times New Roman"/>
              </w:rPr>
              <w:br/>
              <w:t>Laboratorija</w:t>
            </w:r>
          </w:p>
          <w:p w14:paraId="2A3CFDEF" w14:textId="77777777" w:rsidR="009308F7" w:rsidRPr="00BA45E8" w:rsidRDefault="009308F7" w:rsidP="00DB1300">
            <w:pPr>
              <w:pStyle w:val="TableParagraph"/>
              <w:jc w:val="both"/>
              <w:rPr>
                <w:rFonts w:ascii="Times New Roman" w:hAnsi="Times New Roman"/>
                <w:noProof/>
              </w:rPr>
            </w:pPr>
            <w:r>
              <w:rPr>
                <w:rFonts w:ascii="Times New Roman" w:hAnsi="Times New Roman"/>
              </w:rPr>
              <w:t>Visas zonas, kur notiek darbības ar zālēm</w:t>
            </w:r>
          </w:p>
        </w:tc>
        <w:tc>
          <w:tcPr>
            <w:tcW w:w="2059" w:type="pct"/>
            <w:tcBorders>
              <w:top w:val="single" w:sz="4" w:space="0" w:color="C6C6C6"/>
              <w:left w:val="single" w:sz="4" w:space="0" w:color="C6C6C6"/>
              <w:bottom w:val="single" w:sz="4" w:space="0" w:color="C6C6C6"/>
              <w:right w:val="single" w:sz="4" w:space="0" w:color="C6C6C6"/>
            </w:tcBorders>
          </w:tcPr>
          <w:p w14:paraId="00E68030" w14:textId="77777777" w:rsidR="009308F7" w:rsidRPr="00BA45E8" w:rsidRDefault="009308F7" w:rsidP="00DB1300">
            <w:pPr>
              <w:pStyle w:val="TableParagraph"/>
              <w:jc w:val="both"/>
              <w:rPr>
                <w:rFonts w:ascii="Times New Roman" w:hAnsi="Times New Roman"/>
                <w:noProof/>
              </w:rPr>
            </w:pPr>
            <w:r>
              <w:rPr>
                <w:rFonts w:ascii="Times New Roman" w:hAnsi="Times New Roman"/>
              </w:rPr>
              <w:t>Nomazgāt virsmas, iztukšot tvertnes, nomazgāt asinis un ķermeņa šķidrumus un katru dienu izmazgāt grīdu ar mitru drānu</w:t>
            </w:r>
          </w:p>
        </w:tc>
        <w:tc>
          <w:tcPr>
            <w:tcW w:w="1765" w:type="pct"/>
            <w:tcBorders>
              <w:top w:val="single" w:sz="4" w:space="0" w:color="C6C6C6"/>
              <w:left w:val="single" w:sz="4" w:space="0" w:color="C6C6C6"/>
              <w:bottom w:val="single" w:sz="4" w:space="0" w:color="C6C6C6"/>
              <w:right w:val="single" w:sz="4" w:space="0" w:color="C6C6C6"/>
            </w:tcBorders>
          </w:tcPr>
          <w:p w14:paraId="25D0540E" w14:textId="77777777"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443573C7" w14:textId="77777777" w:rsidR="00BA45E8" w:rsidRDefault="009308F7" w:rsidP="00DB1300">
            <w:pPr>
              <w:pStyle w:val="TableParagraph"/>
              <w:jc w:val="both"/>
              <w:rPr>
                <w:rFonts w:ascii="Times New Roman" w:hAnsi="Times New Roman"/>
                <w:noProof/>
              </w:rPr>
            </w:pPr>
            <w:r>
              <w:rPr>
                <w:rFonts w:ascii="Times New Roman" w:hAnsi="Times New Roman"/>
              </w:rPr>
              <w:t>Dezinfekcija pēc izolācijas telpas izmantošanas</w:t>
            </w:r>
          </w:p>
          <w:p w14:paraId="51A784B4" w14:textId="77777777" w:rsidR="009308F7" w:rsidRPr="00BA45E8" w:rsidRDefault="009308F7" w:rsidP="00DB1300">
            <w:pPr>
              <w:pStyle w:val="TableParagraph"/>
              <w:jc w:val="both"/>
              <w:rPr>
                <w:rFonts w:ascii="Times New Roman" w:hAnsi="Times New Roman"/>
                <w:noProof/>
              </w:rPr>
            </w:pPr>
            <w:r>
              <w:rPr>
                <w:rFonts w:ascii="Times New Roman" w:hAnsi="Times New Roman"/>
              </w:rPr>
              <w:t>Dezinfekcija pēc asiņu un ķermeņa šķidrumu izšļakstījumiem</w:t>
            </w:r>
          </w:p>
        </w:tc>
      </w:tr>
      <w:tr w:rsidR="009308F7" w:rsidRPr="00BA45E8" w14:paraId="4BAF4DDE" w14:textId="77777777" w:rsidTr="00BA45E8">
        <w:tc>
          <w:tcPr>
            <w:tcW w:w="5000" w:type="pct"/>
            <w:gridSpan w:val="3"/>
            <w:tcBorders>
              <w:top w:val="single" w:sz="4" w:space="0" w:color="C6C6C6"/>
              <w:left w:val="single" w:sz="4" w:space="0" w:color="C6C6C6"/>
              <w:bottom w:val="single" w:sz="4" w:space="0" w:color="C6C6C6"/>
              <w:right w:val="single" w:sz="4" w:space="0" w:color="C6C6C6"/>
            </w:tcBorders>
            <w:shd w:val="clear" w:color="auto" w:fill="CCD7DF"/>
          </w:tcPr>
          <w:p w14:paraId="262A9BFF"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C sanitārā zona</w:t>
            </w:r>
          </w:p>
        </w:tc>
      </w:tr>
      <w:tr w:rsidR="009308F7" w:rsidRPr="00BA45E8" w14:paraId="5328BDBD"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1F4B1B63" w14:textId="77777777" w:rsidR="009308F7" w:rsidRPr="00BA45E8" w:rsidRDefault="009308F7" w:rsidP="00DB1300">
            <w:pPr>
              <w:pStyle w:val="TableParagraph"/>
              <w:jc w:val="both"/>
              <w:rPr>
                <w:rFonts w:ascii="Times New Roman" w:hAnsi="Times New Roman"/>
                <w:noProof/>
              </w:rPr>
            </w:pPr>
            <w:r>
              <w:rPr>
                <w:rFonts w:ascii="Times New Roman" w:hAnsi="Times New Roman"/>
              </w:rPr>
              <w:t>Rentgens</w:t>
            </w:r>
          </w:p>
          <w:p w14:paraId="1F66615C" w14:textId="77777777" w:rsidR="00BA45E8" w:rsidRDefault="009308F7" w:rsidP="00DB1300">
            <w:pPr>
              <w:pStyle w:val="TableParagraph"/>
              <w:jc w:val="both"/>
              <w:rPr>
                <w:rFonts w:ascii="Times New Roman" w:hAnsi="Times New Roman"/>
                <w:noProof/>
              </w:rPr>
            </w:pPr>
            <w:r>
              <w:rPr>
                <w:rFonts w:ascii="Times New Roman" w:hAnsi="Times New Roman"/>
              </w:rPr>
              <w:t>Procedūru/ārstniecības telpa</w:t>
            </w:r>
          </w:p>
          <w:p w14:paraId="35B1C955" w14:textId="77777777" w:rsidR="009308F7" w:rsidRPr="00BA45E8" w:rsidRDefault="009308F7" w:rsidP="00DB1300">
            <w:pPr>
              <w:pStyle w:val="TableParagraph"/>
              <w:jc w:val="both"/>
              <w:rPr>
                <w:rFonts w:ascii="Times New Roman" w:hAnsi="Times New Roman"/>
                <w:noProof/>
              </w:rPr>
            </w:pPr>
            <w:r>
              <w:rPr>
                <w:rFonts w:ascii="Times New Roman" w:hAnsi="Times New Roman"/>
              </w:rPr>
              <w:t>Dzīvnieku būri</w:t>
            </w:r>
          </w:p>
          <w:p w14:paraId="0085A397" w14:textId="77777777" w:rsidR="009308F7" w:rsidRPr="00BA45E8" w:rsidRDefault="009308F7" w:rsidP="00DB1300">
            <w:pPr>
              <w:pStyle w:val="TableParagraph"/>
              <w:jc w:val="both"/>
              <w:rPr>
                <w:rFonts w:ascii="Times New Roman" w:hAnsi="Times New Roman"/>
                <w:noProof/>
              </w:rPr>
            </w:pPr>
            <w:r>
              <w:rPr>
                <w:rFonts w:ascii="Times New Roman" w:hAnsi="Times New Roman"/>
              </w:rPr>
              <w:t>Uzgaidāmās zonas</w:t>
            </w:r>
          </w:p>
        </w:tc>
        <w:tc>
          <w:tcPr>
            <w:tcW w:w="2059" w:type="pct"/>
            <w:tcBorders>
              <w:top w:val="single" w:sz="4" w:space="0" w:color="C6C6C6"/>
              <w:left w:val="single" w:sz="4" w:space="0" w:color="C6C6C6"/>
              <w:bottom w:val="single" w:sz="4" w:space="0" w:color="C6C6C6"/>
              <w:right w:val="single" w:sz="4" w:space="0" w:color="C6C6C6"/>
            </w:tcBorders>
          </w:tcPr>
          <w:p w14:paraId="21E185F0" w14:textId="77777777" w:rsidR="00BA45E8" w:rsidRDefault="009308F7" w:rsidP="00DB1300">
            <w:pPr>
              <w:pStyle w:val="TableParagraph"/>
              <w:jc w:val="both"/>
              <w:rPr>
                <w:rFonts w:ascii="Times New Roman" w:hAnsi="Times New Roman"/>
                <w:noProof/>
              </w:rPr>
            </w:pPr>
            <w:r>
              <w:rPr>
                <w:rFonts w:ascii="Times New Roman" w:hAnsi="Times New Roman"/>
              </w:rPr>
              <w:t>Pēc katra pacienta nomazgāt apskašu galdu</w:t>
            </w:r>
          </w:p>
          <w:p w14:paraId="63DC16DD" w14:textId="77777777" w:rsidR="009308F7" w:rsidRPr="00BA45E8" w:rsidRDefault="009308F7" w:rsidP="00DB1300">
            <w:pPr>
              <w:pStyle w:val="TableParagraph"/>
              <w:jc w:val="both"/>
              <w:rPr>
                <w:rFonts w:ascii="Times New Roman" w:hAnsi="Times New Roman"/>
                <w:noProof/>
              </w:rPr>
            </w:pPr>
            <w:r>
              <w:rPr>
                <w:rFonts w:ascii="Times New Roman" w:hAnsi="Times New Roman"/>
              </w:rPr>
              <w:t>Nomazgāt virsmas, iztukšot tvertnes, nomazgāt asinis un ķermeņa šķidrumus un katru dienu izmazgāt grīdas ar mitru drānu</w:t>
            </w:r>
          </w:p>
          <w:p w14:paraId="0D65F6FD" w14:textId="77777777" w:rsidR="009308F7" w:rsidRPr="00BA45E8" w:rsidRDefault="009308F7" w:rsidP="00DB1300">
            <w:pPr>
              <w:pStyle w:val="TableParagraph"/>
              <w:jc w:val="both"/>
              <w:rPr>
                <w:rFonts w:ascii="Times New Roman" w:eastAsia="Calibri" w:hAnsi="Times New Roman" w:cs="Calibri"/>
                <w:b/>
                <w:bCs/>
                <w:noProof/>
              </w:rPr>
            </w:pPr>
          </w:p>
          <w:p w14:paraId="1BC109D9" w14:textId="77777777" w:rsidR="009308F7" w:rsidRPr="00BA45E8" w:rsidRDefault="009308F7" w:rsidP="00DB1300">
            <w:pPr>
              <w:pStyle w:val="TableParagraph"/>
              <w:jc w:val="both"/>
              <w:rPr>
                <w:rFonts w:ascii="Times New Roman" w:hAnsi="Times New Roman"/>
                <w:noProof/>
              </w:rPr>
            </w:pPr>
            <w:r>
              <w:rPr>
                <w:rFonts w:ascii="Times New Roman" w:hAnsi="Times New Roman"/>
              </w:rPr>
              <w:t>Pēc pacienta izrakstīšanas izmazgāt dzīvnieka būri ar mitru suku, mikrošķiedras drānu vai vīkšķi</w:t>
            </w:r>
          </w:p>
        </w:tc>
        <w:tc>
          <w:tcPr>
            <w:tcW w:w="1765" w:type="pct"/>
            <w:tcBorders>
              <w:top w:val="single" w:sz="4" w:space="0" w:color="C6C6C6"/>
              <w:left w:val="single" w:sz="4" w:space="0" w:color="C6C6C6"/>
              <w:bottom w:val="single" w:sz="4" w:space="0" w:color="C6C6C6"/>
              <w:right w:val="single" w:sz="4" w:space="0" w:color="C6C6C6"/>
            </w:tcBorders>
          </w:tcPr>
          <w:p w14:paraId="57A39DAD" w14:textId="77777777"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3AE4D981" w14:textId="77777777" w:rsidR="00BA45E8" w:rsidRDefault="009308F7" w:rsidP="00DB1300">
            <w:pPr>
              <w:pStyle w:val="TableParagraph"/>
              <w:jc w:val="both"/>
              <w:rPr>
                <w:rFonts w:ascii="Times New Roman" w:hAnsi="Times New Roman"/>
                <w:noProof/>
              </w:rPr>
            </w:pPr>
            <w:r>
              <w:rPr>
                <w:rFonts w:ascii="Times New Roman" w:hAnsi="Times New Roman"/>
              </w:rPr>
              <w:t>Dezinfekcija pēc izolācijas telpas izmantošanas</w:t>
            </w:r>
          </w:p>
          <w:p w14:paraId="7878F3AA" w14:textId="77777777" w:rsidR="009308F7" w:rsidRPr="00BA45E8" w:rsidRDefault="009308F7" w:rsidP="00DB1300">
            <w:pPr>
              <w:pStyle w:val="TableParagraph"/>
              <w:jc w:val="both"/>
              <w:rPr>
                <w:rFonts w:ascii="Times New Roman" w:hAnsi="Times New Roman"/>
                <w:noProof/>
              </w:rPr>
            </w:pPr>
            <w:r>
              <w:rPr>
                <w:rFonts w:ascii="Times New Roman" w:hAnsi="Times New Roman"/>
              </w:rPr>
              <w:t>Dezinfekcija pēc asiņu un ķermeņa šķidrumu izšļakstījumiem</w:t>
            </w:r>
          </w:p>
        </w:tc>
      </w:tr>
      <w:tr w:rsidR="009308F7" w:rsidRPr="00BA45E8" w14:paraId="76FFE2B9" w14:textId="77777777" w:rsidTr="00BA45E8">
        <w:tc>
          <w:tcPr>
            <w:tcW w:w="5000" w:type="pct"/>
            <w:gridSpan w:val="3"/>
            <w:tcBorders>
              <w:top w:val="single" w:sz="4" w:space="0" w:color="C6C6C6"/>
              <w:left w:val="single" w:sz="4" w:space="0" w:color="C6C6C6"/>
              <w:bottom w:val="single" w:sz="4" w:space="0" w:color="C6C6C6"/>
              <w:right w:val="single" w:sz="4" w:space="0" w:color="C6C6C6"/>
            </w:tcBorders>
            <w:shd w:val="clear" w:color="auto" w:fill="CCD7DF"/>
          </w:tcPr>
          <w:p w14:paraId="5D03D499"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D sanitārā zona</w:t>
            </w:r>
          </w:p>
        </w:tc>
      </w:tr>
      <w:tr w:rsidR="009308F7" w:rsidRPr="00BA45E8" w14:paraId="087E3019"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51A9B7AF" w14:textId="77777777" w:rsidR="009308F7" w:rsidRPr="00BA45E8" w:rsidRDefault="009308F7" w:rsidP="00DB1300">
            <w:pPr>
              <w:pStyle w:val="TableParagraph"/>
              <w:jc w:val="both"/>
              <w:rPr>
                <w:rFonts w:ascii="Times New Roman" w:hAnsi="Times New Roman"/>
                <w:noProof/>
              </w:rPr>
            </w:pPr>
            <w:r>
              <w:rPr>
                <w:rFonts w:ascii="Times New Roman" w:hAnsi="Times New Roman"/>
              </w:rPr>
              <w:t>Augsta riska pacientu izolācijas/ārstniecības telpa</w:t>
            </w:r>
          </w:p>
        </w:tc>
        <w:tc>
          <w:tcPr>
            <w:tcW w:w="2059" w:type="pct"/>
            <w:tcBorders>
              <w:top w:val="single" w:sz="4" w:space="0" w:color="C6C6C6"/>
              <w:left w:val="single" w:sz="4" w:space="0" w:color="C6C6C6"/>
              <w:bottom w:val="single" w:sz="4" w:space="0" w:color="C6C6C6"/>
              <w:right w:val="single" w:sz="4" w:space="0" w:color="C6C6C6"/>
            </w:tcBorders>
          </w:tcPr>
          <w:p w14:paraId="76F8A4BD" w14:textId="77777777" w:rsidR="009308F7" w:rsidRPr="00BA45E8" w:rsidRDefault="009308F7" w:rsidP="00DB1300">
            <w:pPr>
              <w:pStyle w:val="TableParagraph"/>
              <w:jc w:val="both"/>
              <w:rPr>
                <w:rFonts w:ascii="Times New Roman" w:hAnsi="Times New Roman"/>
                <w:noProof/>
              </w:rPr>
            </w:pPr>
            <w:r>
              <w:rPr>
                <w:rFonts w:ascii="Times New Roman" w:hAnsi="Times New Roman"/>
              </w:rPr>
              <w:t>Katru dienu, ja telpu izmanto</w:t>
            </w:r>
          </w:p>
          <w:p w14:paraId="3BD4E3A4" w14:textId="77777777" w:rsidR="009308F7" w:rsidRPr="00BA45E8" w:rsidRDefault="009308F7" w:rsidP="00DB1300">
            <w:pPr>
              <w:pStyle w:val="TableParagraph"/>
              <w:jc w:val="both"/>
              <w:rPr>
                <w:rFonts w:ascii="Times New Roman" w:hAnsi="Times New Roman"/>
                <w:noProof/>
              </w:rPr>
            </w:pPr>
            <w:r>
              <w:rPr>
                <w:rFonts w:ascii="Times New Roman" w:hAnsi="Times New Roman"/>
              </w:rPr>
              <w:t xml:space="preserve">Iztīrīt pēc un pirms katra pacienta, pēc vajadzības (ja izolācija notiek atšķirīgu </w:t>
            </w:r>
            <w:r>
              <w:rPr>
                <w:rFonts w:ascii="Times New Roman" w:hAnsi="Times New Roman"/>
              </w:rPr>
              <w:lastRenderedPageBreak/>
              <w:t xml:space="preserve">pazīmju dēļ, piemēram, </w:t>
            </w:r>
            <w:r>
              <w:rPr>
                <w:rFonts w:ascii="Times New Roman" w:hAnsi="Times New Roman"/>
                <w:i/>
                <w:iCs/>
              </w:rPr>
              <w:t>MRSP</w:t>
            </w:r>
            <w:r>
              <w:rPr>
                <w:rFonts w:ascii="Times New Roman" w:hAnsi="Times New Roman"/>
              </w:rPr>
              <w:t>/</w:t>
            </w:r>
            <w:r>
              <w:rPr>
                <w:rFonts w:ascii="Times New Roman" w:hAnsi="Times New Roman"/>
                <w:i/>
                <w:iCs/>
              </w:rPr>
              <w:t>ESBL</w:t>
            </w:r>
            <w:r>
              <w:rPr>
                <w:rFonts w:ascii="Times New Roman" w:hAnsi="Times New Roman"/>
              </w:rPr>
              <w:t>)</w:t>
            </w:r>
            <w:r>
              <w:rPr>
                <w:rFonts w:ascii="Times New Roman" w:hAnsi="Times New Roman"/>
              </w:rPr>
              <w:br/>
              <w:t>Katru dienu, ja telpu izmanto</w:t>
            </w:r>
          </w:p>
        </w:tc>
        <w:tc>
          <w:tcPr>
            <w:tcW w:w="1765" w:type="pct"/>
            <w:tcBorders>
              <w:top w:val="single" w:sz="4" w:space="0" w:color="C6C6C6"/>
              <w:left w:val="single" w:sz="4" w:space="0" w:color="C6C6C6"/>
              <w:bottom w:val="single" w:sz="4" w:space="0" w:color="C6C6C6"/>
              <w:right w:val="single" w:sz="4" w:space="0" w:color="C6C6C6"/>
            </w:tcBorders>
          </w:tcPr>
          <w:p w14:paraId="712DE384" w14:textId="77777777" w:rsidR="009308F7" w:rsidRPr="00BA45E8" w:rsidRDefault="009308F7" w:rsidP="00DB1300">
            <w:pPr>
              <w:pStyle w:val="TableParagraph"/>
              <w:jc w:val="both"/>
              <w:rPr>
                <w:rFonts w:ascii="Times New Roman" w:hAnsi="Times New Roman"/>
                <w:noProof/>
              </w:rPr>
            </w:pPr>
            <w:r>
              <w:rPr>
                <w:rFonts w:ascii="Times New Roman" w:hAnsi="Times New Roman"/>
              </w:rPr>
              <w:lastRenderedPageBreak/>
              <w:t>Dezinfekcija</w:t>
            </w:r>
          </w:p>
        </w:tc>
      </w:tr>
      <w:tr w:rsidR="009308F7" w:rsidRPr="00BA45E8" w14:paraId="66243D55" w14:textId="77777777" w:rsidTr="00BA45E8">
        <w:tc>
          <w:tcPr>
            <w:tcW w:w="1176" w:type="pct"/>
            <w:tcBorders>
              <w:top w:val="single" w:sz="4" w:space="0" w:color="C6C6C6"/>
              <w:left w:val="single" w:sz="4" w:space="0" w:color="C6C6C6"/>
              <w:bottom w:val="single" w:sz="4" w:space="0" w:color="C6C6C6"/>
              <w:right w:val="nil"/>
            </w:tcBorders>
            <w:shd w:val="clear" w:color="auto" w:fill="CCD7DF"/>
          </w:tcPr>
          <w:p w14:paraId="6C07ED58" w14:textId="77777777" w:rsidR="009308F7" w:rsidRPr="00BA45E8" w:rsidRDefault="009308F7" w:rsidP="00DB1300">
            <w:pPr>
              <w:jc w:val="both"/>
              <w:rPr>
                <w:rFonts w:ascii="Times New Roman" w:hAnsi="Times New Roman"/>
                <w:noProof/>
              </w:rPr>
            </w:pPr>
          </w:p>
        </w:tc>
        <w:tc>
          <w:tcPr>
            <w:tcW w:w="2059" w:type="pct"/>
            <w:tcBorders>
              <w:top w:val="single" w:sz="4" w:space="0" w:color="C6C6C6"/>
              <w:left w:val="nil"/>
              <w:bottom w:val="single" w:sz="4" w:space="0" w:color="C6C6C6"/>
              <w:right w:val="nil"/>
            </w:tcBorders>
            <w:shd w:val="clear" w:color="auto" w:fill="CCD7DF"/>
          </w:tcPr>
          <w:p w14:paraId="07294700" w14:textId="77777777" w:rsidR="009308F7" w:rsidRPr="00BA45E8" w:rsidRDefault="009308F7" w:rsidP="00DB1300">
            <w:pPr>
              <w:jc w:val="both"/>
              <w:rPr>
                <w:rFonts w:ascii="Times New Roman" w:hAnsi="Times New Roman"/>
                <w:noProof/>
              </w:rPr>
            </w:pPr>
          </w:p>
        </w:tc>
        <w:tc>
          <w:tcPr>
            <w:tcW w:w="1765" w:type="pct"/>
            <w:tcBorders>
              <w:top w:val="single" w:sz="4" w:space="0" w:color="C6C6C6"/>
              <w:left w:val="nil"/>
              <w:bottom w:val="single" w:sz="4" w:space="0" w:color="C6C6C6"/>
              <w:right w:val="single" w:sz="4" w:space="0" w:color="C6C6C6"/>
            </w:tcBorders>
            <w:shd w:val="clear" w:color="auto" w:fill="CCD7DF"/>
          </w:tcPr>
          <w:p w14:paraId="5595928E" w14:textId="77777777" w:rsidR="009308F7" w:rsidRPr="00BA45E8" w:rsidRDefault="009308F7" w:rsidP="00DB1300">
            <w:pPr>
              <w:jc w:val="both"/>
              <w:rPr>
                <w:rFonts w:ascii="Times New Roman" w:hAnsi="Times New Roman"/>
                <w:noProof/>
              </w:rPr>
            </w:pPr>
          </w:p>
        </w:tc>
      </w:tr>
      <w:tr w:rsidR="009308F7" w:rsidRPr="00BA45E8" w14:paraId="6527CB99" w14:textId="77777777" w:rsidTr="00BA45E8">
        <w:tc>
          <w:tcPr>
            <w:tcW w:w="1176" w:type="pct"/>
            <w:tcBorders>
              <w:top w:val="single" w:sz="4" w:space="0" w:color="C6C6C6"/>
              <w:left w:val="single" w:sz="4" w:space="0" w:color="C6C6C6"/>
              <w:bottom w:val="single" w:sz="4" w:space="0" w:color="C6C6C6"/>
              <w:right w:val="single" w:sz="4" w:space="0" w:color="C6C6C6"/>
            </w:tcBorders>
          </w:tcPr>
          <w:p w14:paraId="1751C75D" w14:textId="77777777" w:rsidR="009308F7" w:rsidRPr="00BA45E8" w:rsidRDefault="009308F7" w:rsidP="00DB1300">
            <w:pPr>
              <w:pStyle w:val="TableParagraph"/>
              <w:jc w:val="both"/>
              <w:rPr>
                <w:rFonts w:ascii="Times New Roman" w:hAnsi="Times New Roman"/>
                <w:noProof/>
              </w:rPr>
            </w:pPr>
            <w:r>
              <w:rPr>
                <w:rFonts w:ascii="Times New Roman" w:hAnsi="Times New Roman"/>
              </w:rPr>
              <w:t>Darbinieku un apmeklētāju telpas</w:t>
            </w:r>
          </w:p>
          <w:p w14:paraId="3759FA53" w14:textId="77777777" w:rsidR="009308F7" w:rsidRPr="00BA45E8" w:rsidRDefault="009308F7" w:rsidP="00DB1300">
            <w:pPr>
              <w:pStyle w:val="TableParagraph"/>
              <w:jc w:val="both"/>
              <w:rPr>
                <w:rFonts w:ascii="Times New Roman" w:eastAsia="Calibri" w:hAnsi="Times New Roman" w:cs="Calibri"/>
                <w:b/>
                <w:bCs/>
                <w:noProof/>
              </w:rPr>
            </w:pPr>
          </w:p>
          <w:p w14:paraId="11E51D31" w14:textId="77777777" w:rsidR="00BA45E8" w:rsidRDefault="009308F7" w:rsidP="00DB1300">
            <w:pPr>
              <w:pStyle w:val="TableParagraph"/>
              <w:jc w:val="both"/>
              <w:rPr>
                <w:rFonts w:ascii="Times New Roman" w:hAnsi="Times New Roman"/>
                <w:noProof/>
              </w:rPr>
            </w:pPr>
            <w:r>
              <w:rPr>
                <w:rFonts w:ascii="Times New Roman" w:hAnsi="Times New Roman"/>
              </w:rPr>
              <w:t>Palīgtelpas</w:t>
            </w:r>
          </w:p>
          <w:p w14:paraId="1D9DAEE1" w14:textId="77777777" w:rsidR="00BA45E8" w:rsidRDefault="009308F7" w:rsidP="00DB1300">
            <w:pPr>
              <w:pStyle w:val="TableParagraph"/>
              <w:jc w:val="both"/>
              <w:rPr>
                <w:rFonts w:ascii="Times New Roman" w:hAnsi="Times New Roman"/>
                <w:noProof/>
              </w:rPr>
            </w:pPr>
            <w:r>
              <w:rPr>
                <w:rFonts w:ascii="Times New Roman" w:hAnsi="Times New Roman"/>
              </w:rPr>
              <w:t>Administrācija</w:t>
            </w:r>
          </w:p>
          <w:p w14:paraId="454AAB8E" w14:textId="77777777" w:rsidR="009308F7" w:rsidRPr="00BA45E8" w:rsidRDefault="009308F7" w:rsidP="00DB1300">
            <w:pPr>
              <w:pStyle w:val="TableParagraph"/>
              <w:jc w:val="both"/>
              <w:rPr>
                <w:rFonts w:ascii="Times New Roman" w:hAnsi="Times New Roman"/>
                <w:noProof/>
              </w:rPr>
            </w:pPr>
            <w:r>
              <w:rPr>
                <w:rFonts w:ascii="Times New Roman" w:hAnsi="Times New Roman"/>
              </w:rPr>
              <w:t>Darbinieku kopējā telpa</w:t>
            </w:r>
          </w:p>
          <w:p w14:paraId="5CA43ACE" w14:textId="77777777" w:rsidR="009308F7" w:rsidRPr="00BA45E8" w:rsidRDefault="009308F7" w:rsidP="00DB1300">
            <w:pPr>
              <w:pStyle w:val="TableParagraph"/>
              <w:jc w:val="both"/>
              <w:rPr>
                <w:rFonts w:ascii="Times New Roman" w:hAnsi="Times New Roman"/>
                <w:noProof/>
              </w:rPr>
            </w:pPr>
            <w:r>
              <w:rPr>
                <w:rFonts w:ascii="Times New Roman" w:hAnsi="Times New Roman"/>
              </w:rPr>
              <w:t>Sanitārās telpas</w:t>
            </w:r>
          </w:p>
        </w:tc>
        <w:tc>
          <w:tcPr>
            <w:tcW w:w="2059" w:type="pct"/>
            <w:tcBorders>
              <w:top w:val="single" w:sz="4" w:space="0" w:color="C6C6C6"/>
              <w:left w:val="single" w:sz="4" w:space="0" w:color="C6C6C6"/>
              <w:bottom w:val="single" w:sz="4" w:space="0" w:color="C6C6C6"/>
              <w:right w:val="single" w:sz="4" w:space="0" w:color="C6C6C6"/>
            </w:tcBorders>
          </w:tcPr>
          <w:p w14:paraId="2370D0F9" w14:textId="77777777" w:rsidR="009308F7" w:rsidRPr="00BA45E8" w:rsidRDefault="009308F7" w:rsidP="00DB1300">
            <w:pPr>
              <w:pStyle w:val="TableParagraph"/>
              <w:jc w:val="both"/>
              <w:rPr>
                <w:rFonts w:ascii="Times New Roman" w:hAnsi="Times New Roman"/>
                <w:noProof/>
              </w:rPr>
            </w:pPr>
            <w:r>
              <w:rPr>
                <w:rFonts w:ascii="Times New Roman" w:hAnsi="Times New Roman"/>
              </w:rPr>
              <w:t>Katru dienu nomazgāt virsmas</w:t>
            </w:r>
          </w:p>
          <w:p w14:paraId="3A0D95A8" w14:textId="77777777" w:rsidR="009308F7" w:rsidRDefault="009308F7" w:rsidP="00DB1300">
            <w:pPr>
              <w:pStyle w:val="TableParagraph"/>
              <w:jc w:val="both"/>
              <w:rPr>
                <w:rFonts w:ascii="Times New Roman" w:eastAsia="Calibri" w:hAnsi="Times New Roman" w:cs="Calibri"/>
                <w:b/>
                <w:bCs/>
                <w:noProof/>
              </w:rPr>
            </w:pPr>
          </w:p>
          <w:p w14:paraId="36332686" w14:textId="77777777" w:rsidR="00BA45E8" w:rsidRPr="00BA45E8" w:rsidRDefault="00BA45E8" w:rsidP="00DB1300">
            <w:pPr>
              <w:pStyle w:val="TableParagraph"/>
              <w:jc w:val="both"/>
              <w:rPr>
                <w:rFonts w:ascii="Times New Roman" w:eastAsia="Calibri" w:hAnsi="Times New Roman" w:cs="Calibri"/>
                <w:b/>
                <w:bCs/>
                <w:noProof/>
              </w:rPr>
            </w:pPr>
          </w:p>
          <w:p w14:paraId="6359AA02" w14:textId="77777777" w:rsidR="00BA45E8" w:rsidRDefault="009308F7" w:rsidP="00DB1300">
            <w:pPr>
              <w:pStyle w:val="TableParagraph"/>
              <w:jc w:val="both"/>
              <w:rPr>
                <w:rFonts w:ascii="Times New Roman" w:hAnsi="Times New Roman"/>
                <w:noProof/>
              </w:rPr>
            </w:pPr>
            <w:r>
              <w:rPr>
                <w:rFonts w:ascii="Times New Roman" w:hAnsi="Times New Roman"/>
              </w:rPr>
              <w:t>Reizi nedēļā</w:t>
            </w:r>
          </w:p>
          <w:p w14:paraId="01DC0BF0" w14:textId="77777777" w:rsidR="00BA45E8" w:rsidRDefault="009308F7" w:rsidP="00DB1300">
            <w:pPr>
              <w:pStyle w:val="TableParagraph"/>
              <w:jc w:val="both"/>
              <w:rPr>
                <w:rFonts w:ascii="Times New Roman" w:hAnsi="Times New Roman"/>
                <w:noProof/>
              </w:rPr>
            </w:pPr>
            <w:r>
              <w:rPr>
                <w:rFonts w:ascii="Times New Roman" w:hAnsi="Times New Roman"/>
              </w:rPr>
              <w:t>Reizi nedēļā</w:t>
            </w:r>
          </w:p>
          <w:p w14:paraId="36AF0BEA" w14:textId="77777777" w:rsidR="00F01391" w:rsidRDefault="00F01391" w:rsidP="00DB1300">
            <w:pPr>
              <w:pStyle w:val="TableParagraph"/>
              <w:jc w:val="both"/>
              <w:rPr>
                <w:rFonts w:ascii="Times New Roman" w:hAnsi="Times New Roman"/>
              </w:rPr>
            </w:pPr>
          </w:p>
          <w:p w14:paraId="71C2974E" w14:textId="7907AE1A" w:rsidR="00BA45E8" w:rsidRDefault="009308F7" w:rsidP="00DB1300">
            <w:pPr>
              <w:pStyle w:val="TableParagraph"/>
              <w:jc w:val="both"/>
              <w:rPr>
                <w:rFonts w:ascii="Times New Roman" w:hAnsi="Times New Roman"/>
                <w:noProof/>
              </w:rPr>
            </w:pPr>
            <w:r>
              <w:rPr>
                <w:rFonts w:ascii="Times New Roman" w:hAnsi="Times New Roman"/>
              </w:rPr>
              <w:t>Reizi nedēļā</w:t>
            </w:r>
          </w:p>
          <w:p w14:paraId="5133701E" w14:textId="77777777" w:rsidR="009308F7" w:rsidRPr="00BA45E8" w:rsidRDefault="009308F7" w:rsidP="00DB1300">
            <w:pPr>
              <w:pStyle w:val="TableParagraph"/>
              <w:jc w:val="both"/>
              <w:rPr>
                <w:rFonts w:ascii="Times New Roman" w:hAnsi="Times New Roman"/>
                <w:noProof/>
              </w:rPr>
            </w:pPr>
            <w:r>
              <w:rPr>
                <w:rFonts w:ascii="Times New Roman" w:hAnsi="Times New Roman"/>
              </w:rPr>
              <w:t>Katru dienu</w:t>
            </w:r>
          </w:p>
        </w:tc>
        <w:tc>
          <w:tcPr>
            <w:tcW w:w="1765" w:type="pct"/>
            <w:tcBorders>
              <w:top w:val="single" w:sz="4" w:space="0" w:color="C6C6C6"/>
              <w:left w:val="single" w:sz="4" w:space="0" w:color="C6C6C6"/>
              <w:bottom w:val="single" w:sz="4" w:space="0" w:color="C6C6C6"/>
              <w:right w:val="single" w:sz="4" w:space="0" w:color="C6C6C6"/>
            </w:tcBorders>
          </w:tcPr>
          <w:p w14:paraId="3D610524" w14:textId="77777777" w:rsidR="00BA45E8" w:rsidRDefault="00BA45E8" w:rsidP="00DB1300">
            <w:pPr>
              <w:pStyle w:val="TableParagraph"/>
              <w:jc w:val="both"/>
              <w:rPr>
                <w:rFonts w:ascii="Times New Roman" w:hAnsi="Times New Roman"/>
                <w:noProof/>
              </w:rPr>
            </w:pPr>
          </w:p>
          <w:p w14:paraId="4E0F128A" w14:textId="77777777" w:rsidR="00BA45E8" w:rsidRDefault="00BA45E8" w:rsidP="00DB1300">
            <w:pPr>
              <w:pStyle w:val="TableParagraph"/>
              <w:jc w:val="both"/>
              <w:rPr>
                <w:rFonts w:ascii="Times New Roman" w:hAnsi="Times New Roman"/>
                <w:noProof/>
              </w:rPr>
            </w:pPr>
          </w:p>
          <w:p w14:paraId="33471785" w14:textId="77777777" w:rsidR="00BA45E8" w:rsidRDefault="00BA45E8" w:rsidP="00DB1300">
            <w:pPr>
              <w:pStyle w:val="TableParagraph"/>
              <w:jc w:val="both"/>
              <w:rPr>
                <w:rFonts w:ascii="Times New Roman" w:hAnsi="Times New Roman"/>
                <w:noProof/>
              </w:rPr>
            </w:pPr>
          </w:p>
          <w:p w14:paraId="495E058F" w14:textId="77777777" w:rsidR="00BA45E8" w:rsidRDefault="009308F7" w:rsidP="00DB1300">
            <w:pPr>
              <w:pStyle w:val="TableParagraph"/>
              <w:jc w:val="both"/>
              <w:rPr>
                <w:rFonts w:ascii="Times New Roman" w:hAnsi="Times New Roman"/>
                <w:noProof/>
              </w:rPr>
            </w:pPr>
            <w:r>
              <w:rPr>
                <w:rFonts w:ascii="Times New Roman" w:hAnsi="Times New Roman"/>
              </w:rPr>
              <w:t>Ikdienas tīrīšana</w:t>
            </w:r>
          </w:p>
          <w:p w14:paraId="37081A4A" w14:textId="77777777" w:rsidR="00BA45E8" w:rsidRDefault="009308F7" w:rsidP="00DB1300">
            <w:pPr>
              <w:pStyle w:val="TableParagraph"/>
              <w:jc w:val="both"/>
              <w:rPr>
                <w:rFonts w:ascii="Times New Roman" w:hAnsi="Times New Roman"/>
                <w:noProof/>
              </w:rPr>
            </w:pPr>
            <w:r>
              <w:rPr>
                <w:rFonts w:ascii="Times New Roman" w:hAnsi="Times New Roman"/>
              </w:rPr>
              <w:t>Ikdienas tīrīšana</w:t>
            </w:r>
          </w:p>
          <w:p w14:paraId="75D4D30A" w14:textId="77777777" w:rsidR="00F01391" w:rsidRDefault="00F01391" w:rsidP="00DB1300">
            <w:pPr>
              <w:pStyle w:val="TableParagraph"/>
              <w:jc w:val="both"/>
              <w:rPr>
                <w:rFonts w:ascii="Times New Roman" w:hAnsi="Times New Roman"/>
              </w:rPr>
            </w:pPr>
          </w:p>
          <w:p w14:paraId="4CE54C78" w14:textId="7468DC35" w:rsidR="009308F7" w:rsidRPr="00BA45E8" w:rsidRDefault="009308F7" w:rsidP="00DB1300">
            <w:pPr>
              <w:pStyle w:val="TableParagraph"/>
              <w:jc w:val="both"/>
              <w:rPr>
                <w:rFonts w:ascii="Times New Roman" w:hAnsi="Times New Roman"/>
                <w:noProof/>
              </w:rPr>
            </w:pPr>
            <w:r>
              <w:rPr>
                <w:rFonts w:ascii="Times New Roman" w:hAnsi="Times New Roman"/>
              </w:rPr>
              <w:t>Ikdienas tīrīšana</w:t>
            </w:r>
          </w:p>
          <w:p w14:paraId="13B36B4B" w14:textId="77777777" w:rsidR="009308F7" w:rsidRPr="00BA45E8" w:rsidRDefault="009308F7" w:rsidP="00DB1300">
            <w:pPr>
              <w:pStyle w:val="TableParagraph"/>
              <w:jc w:val="both"/>
              <w:rPr>
                <w:rFonts w:ascii="Times New Roman" w:hAnsi="Times New Roman"/>
                <w:noProof/>
              </w:rPr>
            </w:pPr>
            <w:r>
              <w:rPr>
                <w:rFonts w:ascii="Times New Roman" w:hAnsi="Times New Roman"/>
              </w:rPr>
              <w:t>Sanitārā apstrāde</w:t>
            </w:r>
          </w:p>
        </w:tc>
      </w:tr>
    </w:tbl>
    <w:p w14:paraId="42BAA4FE" w14:textId="77777777" w:rsidR="009308F7" w:rsidRPr="00DB1300" w:rsidRDefault="009308F7" w:rsidP="00DB1300">
      <w:pPr>
        <w:jc w:val="both"/>
        <w:rPr>
          <w:rFonts w:ascii="Times New Roman" w:eastAsia="Calibri" w:hAnsi="Times New Roman" w:cs="Calibri"/>
          <w:b/>
          <w:bCs/>
          <w:noProof/>
          <w:sz w:val="24"/>
          <w:szCs w:val="20"/>
        </w:rPr>
      </w:pPr>
    </w:p>
    <w:p w14:paraId="0D587A25" w14:textId="77777777" w:rsidR="009308F7" w:rsidRPr="00DB1300" w:rsidRDefault="009308F7" w:rsidP="00DB1300">
      <w:pPr>
        <w:jc w:val="both"/>
        <w:rPr>
          <w:rFonts w:ascii="Times New Roman" w:eastAsia="Calibri" w:hAnsi="Times New Roman" w:cs="Calibri"/>
          <w:noProof/>
          <w:sz w:val="24"/>
          <w:szCs w:val="19"/>
        </w:rPr>
      </w:pPr>
    </w:p>
    <w:p w14:paraId="16529710" w14:textId="77777777" w:rsidR="009308F7" w:rsidRPr="00DB1300" w:rsidRDefault="009308F7" w:rsidP="00DB1300">
      <w:pPr>
        <w:pStyle w:val="BodyText"/>
        <w:ind w:left="0"/>
        <w:jc w:val="both"/>
        <w:rPr>
          <w:rFonts w:ascii="Times New Roman" w:hAnsi="Times New Roman"/>
          <w:noProof/>
          <w:sz w:val="24"/>
        </w:rPr>
      </w:pPr>
      <w:bookmarkStart w:id="122" w:name="5.2.1_Routine_cleaning"/>
      <w:bookmarkStart w:id="123" w:name="_bookmark27"/>
      <w:bookmarkEnd w:id="122"/>
      <w:bookmarkEnd w:id="123"/>
      <w:r>
        <w:rPr>
          <w:rFonts w:ascii="Times New Roman" w:hAnsi="Times New Roman"/>
          <w:sz w:val="24"/>
        </w:rPr>
        <w:t>Veicot visas tīrīšanas darbības, vienmēr piemērojiet aseptisko metodi. Darbi jāveic, sākot ar tīrajiem un turpinot ar netīrajiem (4. tabula). Jāvalkā vienreizlietojamie cimdi un jāievēro tās pašas roku mazgāšanas procedūras, ko piemēro, veicot tiešās pacientu aprūpes darbības, t. i., rokas jādezinficē pirms cimdu uzvilkšanas un pēc cimdu novilkšanas un jāuzmanās, lai ar cimdotām rokām nekontaminētu tīrās virsmas. Strādājot ar mazgāšanas līdzekļiem un citām ķīmiskām vielām, cimdi ir būtisks arodveselības un darba drošības elements. Darbiniekiem, kas atbild par izolācijas telpu tīrīšanu, jāvalkā tādi IAL kā virsvalks vai priekšauts un cimdi. Ja tīrot ir iespējama izšļakstīšanās vai izsmidzināšana, jāvalkā arī ķirurģiskās maskas un cepures. Ja šai zonai ir pieejami atsevišķi aizsargapavi, tad tīrīšanas laikā tie jāuzvelk.</w:t>
      </w:r>
    </w:p>
    <w:p w14:paraId="797A0E6F" w14:textId="77777777" w:rsidR="009308F7" w:rsidRPr="00DB1300" w:rsidRDefault="009308F7" w:rsidP="00DB1300">
      <w:pPr>
        <w:jc w:val="both"/>
        <w:rPr>
          <w:rFonts w:ascii="Times New Roman" w:eastAsia="Calibri" w:hAnsi="Times New Roman" w:cs="Calibri"/>
          <w:noProof/>
          <w:sz w:val="24"/>
          <w:szCs w:val="23"/>
        </w:rPr>
      </w:pPr>
    </w:p>
    <w:p w14:paraId="5A88BF6B" w14:textId="77777777" w:rsidR="009308F7" w:rsidRPr="00DB1300" w:rsidRDefault="009308F7" w:rsidP="00DB1300">
      <w:pPr>
        <w:pStyle w:val="Heading5"/>
        <w:spacing w:before="0"/>
        <w:ind w:left="0"/>
        <w:jc w:val="both"/>
        <w:rPr>
          <w:rFonts w:ascii="Times New Roman" w:hAnsi="Times New Roman"/>
          <w:noProof/>
          <w:sz w:val="24"/>
        </w:rPr>
      </w:pPr>
      <w:r>
        <w:rPr>
          <w:rFonts w:ascii="Times New Roman" w:hAnsi="Times New Roman"/>
          <w:sz w:val="24"/>
        </w:rPr>
        <w:t>4. tabula. Veterinārmedicīniskās prakses iestādes tīrīšanas plāna paraugs</w:t>
      </w:r>
    </w:p>
    <w:p w14:paraId="4B2458E4" w14:textId="77777777" w:rsidR="009308F7" w:rsidRPr="00DB1300" w:rsidRDefault="009308F7" w:rsidP="00DB1300">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4565"/>
        <w:gridCol w:w="4566"/>
      </w:tblGrid>
      <w:tr w:rsidR="009308F7" w:rsidRPr="00BA45E8" w14:paraId="6DAAFC10" w14:textId="77777777" w:rsidTr="00BA45E8">
        <w:tc>
          <w:tcPr>
            <w:tcW w:w="2500" w:type="pct"/>
            <w:tcBorders>
              <w:top w:val="single" w:sz="4" w:space="0" w:color="C6C6C6"/>
              <w:left w:val="single" w:sz="4" w:space="0" w:color="C6C6C6"/>
              <w:bottom w:val="single" w:sz="4" w:space="0" w:color="C6C6C6"/>
              <w:right w:val="single" w:sz="4" w:space="0" w:color="C6C6C6"/>
            </w:tcBorders>
            <w:shd w:val="clear" w:color="auto" w:fill="002D5B"/>
          </w:tcPr>
          <w:p w14:paraId="4C7307AE"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1. Pacientu telpas</w:t>
            </w:r>
          </w:p>
        </w:tc>
        <w:tc>
          <w:tcPr>
            <w:tcW w:w="2500" w:type="pct"/>
            <w:tcBorders>
              <w:top w:val="single" w:sz="4" w:space="0" w:color="C6C6C6"/>
              <w:left w:val="single" w:sz="4" w:space="0" w:color="C6C6C6"/>
              <w:bottom w:val="single" w:sz="4" w:space="0" w:color="C6C6C6"/>
              <w:right w:val="single" w:sz="4" w:space="0" w:color="C6C6C6"/>
            </w:tcBorders>
            <w:shd w:val="clear" w:color="auto" w:fill="002D5B"/>
          </w:tcPr>
          <w:p w14:paraId="73FA8AC7" w14:textId="77777777" w:rsidR="009308F7" w:rsidRPr="00BA45E8" w:rsidRDefault="009308F7" w:rsidP="00DB1300">
            <w:pPr>
              <w:pStyle w:val="TableParagraph"/>
              <w:jc w:val="both"/>
              <w:rPr>
                <w:rFonts w:ascii="Times New Roman" w:hAnsi="Times New Roman"/>
                <w:b/>
                <w:noProof/>
              </w:rPr>
            </w:pPr>
            <w:r>
              <w:rPr>
                <w:rFonts w:ascii="Times New Roman" w:hAnsi="Times New Roman"/>
                <w:b/>
              </w:rPr>
              <w:t>2. Darbinieku/apmeklētāju zonas</w:t>
            </w:r>
          </w:p>
        </w:tc>
      </w:tr>
      <w:tr w:rsidR="009308F7" w:rsidRPr="00BA45E8" w14:paraId="10F16CFA" w14:textId="77777777" w:rsidTr="00BA45E8">
        <w:tc>
          <w:tcPr>
            <w:tcW w:w="2500" w:type="pct"/>
            <w:tcBorders>
              <w:top w:val="single" w:sz="4" w:space="0" w:color="C6C6C6"/>
              <w:left w:val="single" w:sz="4" w:space="0" w:color="C6C6C6"/>
              <w:bottom w:val="single" w:sz="4" w:space="0" w:color="C6C6C6"/>
              <w:right w:val="single" w:sz="4" w:space="0" w:color="C6C6C6"/>
            </w:tcBorders>
          </w:tcPr>
          <w:p w14:paraId="5394D0BF"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Operāciju zāle</w:t>
            </w:r>
          </w:p>
          <w:p w14:paraId="0F190EA0"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Pirmsoperācijas sagatavošanas telpa</w:t>
            </w:r>
          </w:p>
          <w:p w14:paraId="4F52BE6E"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Pēcoperācijas telpa</w:t>
            </w:r>
          </w:p>
          <w:p w14:paraId="3460658B"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Aprīkojuma un instrumentu apkope / laboratorijas telpas</w:t>
            </w:r>
          </w:p>
          <w:p w14:paraId="71244854"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Citas pacientu telpas (arī apskašu telpas)</w:t>
            </w:r>
          </w:p>
          <w:p w14:paraId="17F7BF9F"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Telpas netīrām procedūrām / kontaminētām procedūrām / zarnu skalošanai</w:t>
            </w:r>
          </w:p>
          <w:p w14:paraId="167EE90B" w14:textId="77777777" w:rsidR="009308F7" w:rsidRPr="00BA45E8" w:rsidRDefault="009308F7" w:rsidP="00BA45E8">
            <w:pPr>
              <w:pStyle w:val="ListParagraph"/>
              <w:numPr>
                <w:ilvl w:val="0"/>
                <w:numId w:val="3"/>
              </w:numPr>
              <w:ind w:left="284" w:hanging="284"/>
              <w:jc w:val="both"/>
              <w:rPr>
                <w:rFonts w:ascii="Times New Roman" w:hAnsi="Times New Roman"/>
                <w:noProof/>
              </w:rPr>
            </w:pPr>
            <w:r>
              <w:rPr>
                <w:rFonts w:ascii="Times New Roman" w:hAnsi="Times New Roman"/>
              </w:rPr>
              <w:t>Izolācijas telpas</w:t>
            </w:r>
          </w:p>
        </w:tc>
        <w:tc>
          <w:tcPr>
            <w:tcW w:w="2500" w:type="pct"/>
            <w:tcBorders>
              <w:top w:val="single" w:sz="4" w:space="0" w:color="C6C6C6"/>
              <w:left w:val="single" w:sz="4" w:space="0" w:color="C6C6C6"/>
              <w:bottom w:val="single" w:sz="4" w:space="0" w:color="C6C6C6"/>
              <w:right w:val="single" w:sz="4" w:space="0" w:color="C6C6C6"/>
            </w:tcBorders>
          </w:tcPr>
          <w:p w14:paraId="1DBEF9E7" w14:textId="77777777" w:rsidR="009308F7" w:rsidRPr="00BA45E8" w:rsidRDefault="009308F7" w:rsidP="00BA45E8">
            <w:pPr>
              <w:pStyle w:val="ListParagraph"/>
              <w:numPr>
                <w:ilvl w:val="0"/>
                <w:numId w:val="2"/>
              </w:numPr>
              <w:ind w:left="250" w:hanging="250"/>
              <w:jc w:val="both"/>
              <w:rPr>
                <w:rFonts w:ascii="Times New Roman" w:hAnsi="Times New Roman"/>
                <w:noProof/>
              </w:rPr>
            </w:pPr>
            <w:r>
              <w:rPr>
                <w:rFonts w:ascii="Times New Roman" w:hAnsi="Times New Roman"/>
              </w:rPr>
              <w:t>Darbinieku ēdnīca</w:t>
            </w:r>
          </w:p>
          <w:p w14:paraId="4285E185" w14:textId="77777777" w:rsidR="009308F7" w:rsidRPr="00BA45E8" w:rsidRDefault="009308F7" w:rsidP="00DB1300">
            <w:pPr>
              <w:pStyle w:val="ListParagraph"/>
              <w:numPr>
                <w:ilvl w:val="0"/>
                <w:numId w:val="2"/>
              </w:numPr>
              <w:tabs>
                <w:tab w:val="left" w:pos="219"/>
              </w:tabs>
              <w:ind w:left="0" w:firstLine="0"/>
              <w:jc w:val="both"/>
              <w:rPr>
                <w:rFonts w:ascii="Times New Roman" w:hAnsi="Times New Roman"/>
                <w:noProof/>
              </w:rPr>
            </w:pPr>
            <w:r>
              <w:rPr>
                <w:rFonts w:ascii="Times New Roman" w:hAnsi="Times New Roman"/>
              </w:rPr>
              <w:t>Reģistratūras lete uzgaidāmajā zonā</w:t>
            </w:r>
          </w:p>
          <w:p w14:paraId="2529738D" w14:textId="77777777" w:rsidR="009308F7" w:rsidRPr="00BA45E8" w:rsidRDefault="009308F7" w:rsidP="00DB1300">
            <w:pPr>
              <w:pStyle w:val="ListParagraph"/>
              <w:numPr>
                <w:ilvl w:val="0"/>
                <w:numId w:val="2"/>
              </w:numPr>
              <w:tabs>
                <w:tab w:val="left" w:pos="218"/>
              </w:tabs>
              <w:ind w:left="0" w:firstLine="0"/>
              <w:jc w:val="both"/>
              <w:rPr>
                <w:rFonts w:ascii="Times New Roman" w:hAnsi="Times New Roman"/>
                <w:noProof/>
              </w:rPr>
            </w:pPr>
            <w:r>
              <w:rPr>
                <w:rFonts w:ascii="Times New Roman" w:hAnsi="Times New Roman"/>
              </w:rPr>
              <w:t>Uzgaidāmā zona (pārējās zonas)</w:t>
            </w:r>
          </w:p>
          <w:p w14:paraId="42429F98" w14:textId="77777777" w:rsidR="009308F7" w:rsidRPr="00BA45E8" w:rsidRDefault="009308F7" w:rsidP="00DB1300">
            <w:pPr>
              <w:pStyle w:val="ListParagraph"/>
              <w:numPr>
                <w:ilvl w:val="0"/>
                <w:numId w:val="2"/>
              </w:numPr>
              <w:tabs>
                <w:tab w:val="left" w:pos="219"/>
              </w:tabs>
              <w:ind w:left="0" w:firstLine="0"/>
              <w:jc w:val="both"/>
              <w:rPr>
                <w:rFonts w:ascii="Times New Roman" w:hAnsi="Times New Roman"/>
                <w:noProof/>
              </w:rPr>
            </w:pPr>
            <w:r>
              <w:rPr>
                <w:rFonts w:ascii="Times New Roman" w:hAnsi="Times New Roman"/>
              </w:rPr>
              <w:t>Sanitārās telpas (visas)</w:t>
            </w:r>
          </w:p>
        </w:tc>
      </w:tr>
    </w:tbl>
    <w:p w14:paraId="18EE75BC" w14:textId="77777777" w:rsidR="009308F7" w:rsidRPr="00DB1300" w:rsidRDefault="009308F7" w:rsidP="00DB1300">
      <w:pPr>
        <w:jc w:val="both"/>
        <w:rPr>
          <w:rFonts w:ascii="Times New Roman" w:eastAsia="Calibri" w:hAnsi="Times New Roman" w:cs="Calibri"/>
          <w:b/>
          <w:bCs/>
          <w:noProof/>
          <w:sz w:val="24"/>
          <w:szCs w:val="20"/>
        </w:rPr>
      </w:pPr>
    </w:p>
    <w:p w14:paraId="0F2768A5" w14:textId="77777777" w:rsidR="009308F7" w:rsidRPr="00DB1300" w:rsidRDefault="009308F7" w:rsidP="00DB1300">
      <w:pPr>
        <w:jc w:val="both"/>
        <w:rPr>
          <w:rFonts w:ascii="Times New Roman" w:eastAsia="Calibri" w:hAnsi="Times New Roman" w:cs="Calibri"/>
          <w:b/>
          <w:bCs/>
          <w:noProof/>
          <w:sz w:val="24"/>
          <w:szCs w:val="23"/>
        </w:rPr>
      </w:pPr>
    </w:p>
    <w:p w14:paraId="75E63005" w14:textId="77777777" w:rsidR="009308F7" w:rsidRPr="00DB1300" w:rsidRDefault="00BA45E8" w:rsidP="006C58BF">
      <w:pPr>
        <w:pStyle w:val="Heading2"/>
        <w:rPr>
          <w:noProof/>
        </w:rPr>
      </w:pPr>
      <w:bookmarkStart w:id="124" w:name="_Toc51157968"/>
      <w:r>
        <w:t>5.2.1. Ikdienas tīrīšana</w:t>
      </w:r>
      <w:bookmarkEnd w:id="124"/>
    </w:p>
    <w:p w14:paraId="1ACD24DB" w14:textId="77777777" w:rsidR="00BA45E8" w:rsidRDefault="00BA45E8" w:rsidP="00DB1300">
      <w:pPr>
        <w:pStyle w:val="BodyText"/>
        <w:ind w:left="0"/>
        <w:jc w:val="both"/>
        <w:rPr>
          <w:rFonts w:ascii="Times New Roman" w:hAnsi="Times New Roman"/>
          <w:noProof/>
          <w:sz w:val="24"/>
        </w:rPr>
      </w:pPr>
    </w:p>
    <w:p w14:paraId="4B0BB4E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 xml:space="preserve">Veselības aprūpes vidē ikdienas tīrīšana ir jāveic katru dienu. Visas virsmas jānomazgā ar mitru augstas kvalitātes mikrošķiedras drānu, izmantojot vai neizmantojot mazgāšanas līdzekli. Nekavējoties notīrot visus asiņu un ķermeņa šķidrumu izšļakstījumus un katru dienu veicot ikdienas tīrīšanu, telpās neuzkrāsies netīrumi. Ja netīrumu un tauku notīrīšanai nav jāizmanto mazgāšanas līdzeklis, nerodas ķīmisku vielu nosēdumi. Augstas kvalitātes mikrošķiedras drānas ir izgatavotas no ļoti smalkām tekstilšķiedrām, kuru pavedieni var būt šķelti, lai uzlabotu to kvalitāti. </w:t>
      </w:r>
      <w:r>
        <w:rPr>
          <w:rFonts w:ascii="Times New Roman" w:hAnsi="Times New Roman"/>
          <w:i/>
          <w:iCs/>
          <w:sz w:val="24"/>
        </w:rPr>
        <w:t>Decitex</w:t>
      </w:r>
      <w:r>
        <w:rPr>
          <w:rFonts w:ascii="Times New Roman" w:hAnsi="Times New Roman"/>
          <w:sz w:val="24"/>
        </w:rPr>
        <w:t xml:space="preserve"> (</w:t>
      </w:r>
      <w:r>
        <w:rPr>
          <w:rFonts w:ascii="Times New Roman" w:hAnsi="Times New Roman"/>
          <w:i/>
          <w:iCs/>
          <w:sz w:val="24"/>
        </w:rPr>
        <w:t>dtex</w:t>
      </w:r>
      <w:r>
        <w:rPr>
          <w:rFonts w:ascii="Times New Roman" w:hAnsi="Times New Roman"/>
          <w:sz w:val="24"/>
        </w:rPr>
        <w:t xml:space="preserve">) ir mērvienība, ko izmanto tekstilšķiedru apzīmēšanai. Mikrošķiedras drānu </w:t>
      </w:r>
      <w:r>
        <w:rPr>
          <w:rFonts w:ascii="Times New Roman" w:hAnsi="Times New Roman"/>
          <w:i/>
          <w:iCs/>
          <w:sz w:val="24"/>
        </w:rPr>
        <w:t>dtex</w:t>
      </w:r>
      <w:r>
        <w:rPr>
          <w:rFonts w:ascii="Times New Roman" w:hAnsi="Times New Roman"/>
          <w:sz w:val="24"/>
        </w:rPr>
        <w:t xml:space="preserve"> vērtībai ideālā gadījumā jābūt no 0,1 līdz 0,5. Šķeltu šķiedru drānas nodrošina efektīvākus rezultātus, jo tām ir lielāks virsmas laukums un lielāks pozitīvais lādiņš.</w:t>
      </w:r>
    </w:p>
    <w:p w14:paraId="1B280FD6" w14:textId="77777777" w:rsidR="009308F7" w:rsidRPr="00DB1300" w:rsidRDefault="009308F7" w:rsidP="00DB1300">
      <w:pPr>
        <w:jc w:val="both"/>
        <w:rPr>
          <w:rFonts w:ascii="Times New Roman" w:eastAsia="Calibri" w:hAnsi="Times New Roman" w:cs="Calibri"/>
          <w:noProof/>
          <w:sz w:val="24"/>
          <w:szCs w:val="26"/>
        </w:rPr>
      </w:pPr>
    </w:p>
    <w:p w14:paraId="6AF43944" w14:textId="77777777" w:rsidR="009308F7" w:rsidRPr="00DB1300" w:rsidRDefault="00BA45E8" w:rsidP="006C58BF">
      <w:pPr>
        <w:pStyle w:val="Heading2"/>
        <w:keepNext/>
        <w:rPr>
          <w:noProof/>
        </w:rPr>
      </w:pPr>
      <w:bookmarkStart w:id="125" w:name="5.2.2_Disinfection"/>
      <w:bookmarkStart w:id="126" w:name="6_Conclusions"/>
      <w:bookmarkStart w:id="127" w:name="_bookmark28"/>
      <w:bookmarkStart w:id="128" w:name="_Toc51157969"/>
      <w:bookmarkEnd w:id="125"/>
      <w:bookmarkEnd w:id="126"/>
      <w:bookmarkEnd w:id="127"/>
      <w:r>
        <w:lastRenderedPageBreak/>
        <w:t>5.2.2. Dezinfekcija</w:t>
      </w:r>
      <w:bookmarkEnd w:id="128"/>
    </w:p>
    <w:p w14:paraId="3645CC35" w14:textId="77777777" w:rsidR="00BA45E8" w:rsidRDefault="00BA45E8" w:rsidP="006C58BF">
      <w:pPr>
        <w:pStyle w:val="BodyText"/>
        <w:keepNext/>
        <w:ind w:left="0"/>
        <w:jc w:val="both"/>
        <w:rPr>
          <w:rFonts w:ascii="Times New Roman" w:hAnsi="Times New Roman"/>
          <w:noProof/>
          <w:sz w:val="24"/>
        </w:rPr>
      </w:pPr>
    </w:p>
    <w:p w14:paraId="2EB7D350" w14:textId="77777777" w:rsidR="009308F7" w:rsidRPr="00DB1300" w:rsidRDefault="009308F7" w:rsidP="006C58BF">
      <w:pPr>
        <w:pStyle w:val="BodyText"/>
        <w:keepNext/>
        <w:ind w:left="0"/>
        <w:jc w:val="both"/>
        <w:rPr>
          <w:rFonts w:ascii="Times New Roman" w:hAnsi="Times New Roman"/>
          <w:noProof/>
          <w:sz w:val="24"/>
        </w:rPr>
      </w:pPr>
      <w:r>
        <w:rPr>
          <w:rFonts w:ascii="Times New Roman" w:hAnsi="Times New Roman"/>
          <w:sz w:val="24"/>
        </w:rPr>
        <w:t>Dezinficējošā tīrīšana ir jāveic pēc tam, kad ir izrakstīti visi riska pacienti, pacienti, kas tika aprūpēti izolācijas telpās, un pacienti, kas varētu būt pārnēsājamu mikroorganismu nēsātāji. Visi asiņu un ķermeņa šķidrumu izšļakstījumi ir jānotīra nekavējoties saskaņā ar attiecīgo protokolu. Šī zona jātīra vai nu ar dezinficējošu mazgāšanas līdzekli, vai vispirms jānotīra ar mikrošķiedras drānu, izmantojot vai neizmantojot mazgāšanas līdzekli, un pēc tam visas virsmas jādezinficē. Pirms dezinfekcijas līdzekļa izmantošanas ir svarīgi rūpīgi nomazgāt visas virsmas. Tas jādara tāpēc, ka dezinfekcijas līdzekļi nevar izkļūt cauri organiskajiem atkritumiem. Piemēram ,spirts piesaista organiskos atkritumus virsmām, tādējādi apgrūtinot to notīrīšanu. Izmantojot virsmaktīvos dezinfekcijas līdzekļus, divpakāpju tīrīšana nav jāveic.</w:t>
      </w:r>
    </w:p>
    <w:p w14:paraId="5D327788" w14:textId="77777777" w:rsidR="009308F7" w:rsidRPr="00DB1300" w:rsidRDefault="009308F7" w:rsidP="00DB1300">
      <w:pPr>
        <w:jc w:val="both"/>
        <w:rPr>
          <w:rFonts w:ascii="Times New Roman" w:eastAsia="Calibri" w:hAnsi="Times New Roman" w:cs="Calibri"/>
          <w:noProof/>
          <w:sz w:val="24"/>
          <w:szCs w:val="24"/>
        </w:rPr>
      </w:pPr>
    </w:p>
    <w:p w14:paraId="7420839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Par tīrīšanas metodēm un tīrīšanas līdzekļiem būtu lietderīgi apspriesties tieši ar mazgāšanas līdzekļu un tīrīšanas aprīkojuma piegādātājiem, jo viņi bieži vien spēj sniegt informāciju un atbalstu.</w:t>
      </w:r>
    </w:p>
    <w:p w14:paraId="1E64C98A" w14:textId="77777777" w:rsidR="009308F7" w:rsidRPr="00DB1300" w:rsidRDefault="009308F7" w:rsidP="00DB1300">
      <w:pPr>
        <w:jc w:val="both"/>
        <w:rPr>
          <w:rFonts w:ascii="Times New Roman" w:eastAsia="Calibri" w:hAnsi="Times New Roman" w:cs="Calibri"/>
          <w:noProof/>
          <w:sz w:val="24"/>
          <w:szCs w:val="20"/>
        </w:rPr>
      </w:pPr>
    </w:p>
    <w:p w14:paraId="1B9487E1" w14:textId="77777777" w:rsidR="009308F7" w:rsidRPr="00DB1300" w:rsidRDefault="009308F7" w:rsidP="00DB1300">
      <w:pPr>
        <w:jc w:val="both"/>
        <w:rPr>
          <w:rFonts w:ascii="Times New Roman" w:eastAsia="Calibri" w:hAnsi="Times New Roman" w:cs="Calibri"/>
          <w:noProof/>
          <w:sz w:val="24"/>
          <w:szCs w:val="15"/>
        </w:rPr>
      </w:pPr>
    </w:p>
    <w:p w14:paraId="2C2D86ED" w14:textId="77777777" w:rsidR="009308F7" w:rsidRPr="00DB1300" w:rsidRDefault="00BA45E8" w:rsidP="006C58BF">
      <w:pPr>
        <w:pStyle w:val="Heading1"/>
        <w:rPr>
          <w:noProof/>
        </w:rPr>
      </w:pPr>
      <w:bookmarkStart w:id="129" w:name="_Toc51157970"/>
      <w:r>
        <w:t xml:space="preserve">6. </w:t>
      </w:r>
      <w:r w:rsidRPr="006C58BF">
        <w:t>Secinājumi</w:t>
      </w:r>
      <w:bookmarkEnd w:id="129"/>
    </w:p>
    <w:p w14:paraId="5C62153A" w14:textId="77777777" w:rsidR="006C58BF" w:rsidRDefault="006C58BF" w:rsidP="00DB1300">
      <w:pPr>
        <w:pStyle w:val="BodyText"/>
        <w:ind w:left="0"/>
        <w:jc w:val="both"/>
        <w:rPr>
          <w:rFonts w:ascii="Times New Roman" w:hAnsi="Times New Roman"/>
          <w:sz w:val="24"/>
        </w:rPr>
      </w:pPr>
    </w:p>
    <w:p w14:paraId="699DF0CF" w14:textId="07622CEC"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Veterinārmedicīniskās prakses iestādes ir dažādas gan telpu, gan personāla ziņā, arī tajās ārstēto dzīvnieku skaits un šķirnes var būt ļoti atšķirīgas. Šie norādījumi ir izstrādāti, lai aplūkotu visus vissvarīgākos higiēniskos paņēmienus. Ir četras galvenās paņēmienu jomas, kas attiecas uz visām veterinārās ķirurģijas iestādēm, – efektīva roku higiēna, aseptiskā metode, vispārēja tīrība un ikdienas tīrīšana. Tās ir ļoti svarīgas atbildīgā veterinārmedicīniskā praksē, un tās ir pamats infekcijas slimību izplatīšanās novēršanai veterinārās ķirurģijas iestāžu telpās.</w:t>
      </w:r>
    </w:p>
    <w:p w14:paraId="6B2C36AC" w14:textId="77777777" w:rsidR="00BA45E8" w:rsidRDefault="00BA45E8">
      <w:pPr>
        <w:rPr>
          <w:rFonts w:ascii="Times New Roman" w:eastAsia="Calibri" w:hAnsi="Times New Roman" w:cs="Calibri"/>
          <w:noProof/>
          <w:sz w:val="24"/>
          <w:szCs w:val="20"/>
        </w:rPr>
      </w:pPr>
      <w:r>
        <w:br w:type="page"/>
      </w:r>
    </w:p>
    <w:p w14:paraId="1A3A5FE5" w14:textId="77777777" w:rsidR="009308F7" w:rsidRPr="00DB1300" w:rsidRDefault="009308F7" w:rsidP="00DB1300">
      <w:pPr>
        <w:jc w:val="both"/>
        <w:rPr>
          <w:rFonts w:ascii="Times New Roman" w:eastAsia="Calibri" w:hAnsi="Times New Roman" w:cs="Calibri"/>
          <w:noProof/>
          <w:sz w:val="24"/>
          <w:szCs w:val="24"/>
        </w:rPr>
      </w:pPr>
    </w:p>
    <w:p w14:paraId="4C7D8DF6" w14:textId="77777777" w:rsidR="009308F7" w:rsidRPr="00DB1300" w:rsidRDefault="009308F7" w:rsidP="006C58BF">
      <w:pPr>
        <w:pStyle w:val="Heading1"/>
        <w:rPr>
          <w:noProof/>
        </w:rPr>
      </w:pPr>
      <w:bookmarkStart w:id="130" w:name="Further_reading"/>
      <w:bookmarkStart w:id="131" w:name="_bookmark29"/>
      <w:bookmarkStart w:id="132" w:name="_Toc51157971"/>
      <w:bookmarkEnd w:id="130"/>
      <w:bookmarkEnd w:id="131"/>
      <w:r w:rsidRPr="006C58BF">
        <w:t>Papildu</w:t>
      </w:r>
      <w:r>
        <w:t xml:space="preserve"> literatūra</w:t>
      </w:r>
      <w:bookmarkEnd w:id="132"/>
    </w:p>
    <w:p w14:paraId="07BBF1EF" w14:textId="77777777" w:rsidR="00BA45E8" w:rsidRDefault="00BA45E8" w:rsidP="00DB1300">
      <w:pPr>
        <w:pStyle w:val="BodyText"/>
        <w:ind w:left="0"/>
        <w:jc w:val="both"/>
        <w:rPr>
          <w:rFonts w:ascii="Times New Roman" w:hAnsi="Times New Roman"/>
          <w:noProof/>
          <w:sz w:val="24"/>
        </w:rPr>
      </w:pPr>
    </w:p>
    <w:p w14:paraId="503D0FF3"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Anttila VJ, Kanerva M, Kuronen M, Kurvinen T, Lyytikäinen O, Rantala A, Vuento R, Ylipalosaari P (ed.). 7. painos, 2018. Hoitoon liittyvien infektioiden torjunta. Terveyden ja hyvinvoinnin laitos, Helsinki.</w:t>
      </w:r>
    </w:p>
    <w:p w14:paraId="5199CAF9" w14:textId="77777777" w:rsidR="009308F7" w:rsidRPr="00DB1300" w:rsidRDefault="009308F7" w:rsidP="00DB1300">
      <w:pPr>
        <w:jc w:val="both"/>
        <w:rPr>
          <w:rFonts w:ascii="Times New Roman" w:eastAsia="Calibri" w:hAnsi="Times New Roman" w:cs="Calibri"/>
          <w:noProof/>
          <w:sz w:val="24"/>
          <w:szCs w:val="24"/>
        </w:rPr>
      </w:pPr>
    </w:p>
    <w:p w14:paraId="140C894D"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CDC</w:t>
      </w:r>
      <w:r>
        <w:rPr>
          <w:rFonts w:ascii="Times New Roman" w:hAnsi="Times New Roman"/>
          <w:sz w:val="24"/>
        </w:rPr>
        <w:t xml:space="preserve"> (Slimību profilakses un kontroles centrs). 2007. Guideline for Isolation Precautions: Preventing Transmission of Infectious Agents in Healthcare Settings. Pieejams tiešsaistē, pēdējais atjauninājums 2019. gada jūlijā: https://www.cdc.gov/infectioncontrol/pdf/guidelines/ isolation-guidelines-H.pdf (pēdējo reizi skatīts 14.11.2019.).</w:t>
      </w:r>
    </w:p>
    <w:p w14:paraId="3FFC1674" w14:textId="77777777" w:rsidR="009308F7" w:rsidRPr="00DB1300" w:rsidRDefault="009308F7" w:rsidP="00DB1300">
      <w:pPr>
        <w:jc w:val="both"/>
        <w:rPr>
          <w:rFonts w:ascii="Times New Roman" w:hAnsi="Times New Roman"/>
          <w:noProof/>
          <w:sz w:val="24"/>
        </w:rPr>
      </w:pPr>
    </w:p>
    <w:p w14:paraId="44F644E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CDC</w:t>
      </w:r>
      <w:r>
        <w:rPr>
          <w:rFonts w:ascii="Times New Roman" w:hAnsi="Times New Roman"/>
          <w:sz w:val="24"/>
        </w:rPr>
        <w:t xml:space="preserve"> (Slimību profilakses un kontroles centrs). 2017. Guideline for the Prevention of Surgical Site Infection. Pieejams tiešsaistē: https://jamanetwork.com/journals/jamasurgery/ fullarticle/2623725 (pēdējo reizi skatīts 14.11.2019.).</w:t>
      </w:r>
    </w:p>
    <w:p w14:paraId="36BED0FA" w14:textId="77777777" w:rsidR="009308F7" w:rsidRPr="00DB1300" w:rsidRDefault="009308F7" w:rsidP="00DB1300">
      <w:pPr>
        <w:jc w:val="both"/>
        <w:rPr>
          <w:rFonts w:ascii="Times New Roman" w:hAnsi="Times New Roman"/>
          <w:noProof/>
          <w:sz w:val="24"/>
        </w:rPr>
      </w:pPr>
    </w:p>
    <w:p w14:paraId="5163C5F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CDC</w:t>
      </w:r>
      <w:r>
        <w:rPr>
          <w:rFonts w:ascii="Times New Roman" w:hAnsi="Times New Roman"/>
          <w:sz w:val="24"/>
        </w:rPr>
        <w:t xml:space="preserve"> (Slimību profilakses un kontroles centrs). 2008. Guideline for Disinfection and Sterilization in Healthcare Facilities. Pieejams tiešsaistē, pēdējais atjauninājums 2019. gada maijā: https://www. cdc.gov/infectioncontrol/pdf/guidelines/disinfection-guidelines-H.pdf (pēdējo reizi skatīts 14.11.2019.).</w:t>
      </w:r>
    </w:p>
    <w:p w14:paraId="7BAF331A" w14:textId="77777777" w:rsidR="009308F7" w:rsidRPr="00DB1300" w:rsidRDefault="009308F7" w:rsidP="00DB1300">
      <w:pPr>
        <w:jc w:val="both"/>
        <w:rPr>
          <w:rFonts w:ascii="Times New Roman" w:hAnsi="Times New Roman"/>
          <w:noProof/>
          <w:sz w:val="24"/>
        </w:rPr>
      </w:pPr>
    </w:p>
    <w:p w14:paraId="0B48757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CDC</w:t>
      </w:r>
      <w:r>
        <w:rPr>
          <w:rFonts w:ascii="Times New Roman" w:hAnsi="Times New Roman"/>
          <w:sz w:val="24"/>
        </w:rPr>
        <w:t xml:space="preserve"> (Slimību profilakses un kontroles centrs). 2002. Guideline for Hand Hygiene in Health-Care Settings. Pieejams tiešsaistē: https://www.cdc.gov/mmwr/PDF/rr/rr5116.pdf (pēdējo reizi skatīts 14.11.2019.).</w:t>
      </w:r>
    </w:p>
    <w:p w14:paraId="75D01ECA" w14:textId="77777777" w:rsidR="009308F7" w:rsidRPr="00DB1300" w:rsidRDefault="009308F7" w:rsidP="00DB1300">
      <w:pPr>
        <w:jc w:val="both"/>
        <w:rPr>
          <w:rFonts w:ascii="Times New Roman" w:hAnsi="Times New Roman"/>
          <w:noProof/>
          <w:sz w:val="24"/>
        </w:rPr>
      </w:pPr>
    </w:p>
    <w:p w14:paraId="4C3A182E"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Helsingin ja Uudenmaan sairaanhoitopiiri (HUS). 2019. Infektioidentorjuntaohjeet.</w:t>
      </w:r>
    </w:p>
    <w:p w14:paraId="6BBE6CA8" w14:textId="77777777" w:rsidR="009308F7" w:rsidRPr="00DB1300" w:rsidRDefault="009308F7" w:rsidP="00DB1300">
      <w:pPr>
        <w:jc w:val="both"/>
        <w:rPr>
          <w:rFonts w:ascii="Times New Roman" w:eastAsia="Calibri" w:hAnsi="Times New Roman" w:cs="Calibri"/>
          <w:noProof/>
          <w:sz w:val="24"/>
          <w:szCs w:val="29"/>
        </w:rPr>
      </w:pPr>
    </w:p>
    <w:p w14:paraId="035B61F8"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Pieejams tiešsaistē: http://www.hus.fi/ammattilaiselle/hoito-ohjeet/ infektioidentorjuntaohjeet/Sivut/default.aspx (pēdējo reizi skatīts 14.11.2019.).</w:t>
      </w:r>
    </w:p>
    <w:p w14:paraId="63CA2129" w14:textId="77777777" w:rsidR="009308F7" w:rsidRPr="00DB1300" w:rsidRDefault="009308F7" w:rsidP="00DB1300">
      <w:pPr>
        <w:jc w:val="both"/>
        <w:rPr>
          <w:rFonts w:ascii="Times New Roman" w:hAnsi="Times New Roman"/>
          <w:noProof/>
          <w:sz w:val="24"/>
        </w:rPr>
      </w:pPr>
    </w:p>
    <w:p w14:paraId="5C671954"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Kolho E, Lyytikäinen O &amp; Jalava J. 2017. Ohje moniresistenttien mikrobien tartunnantorjunnasta. Terveyden ja hyvinvoinnin laitos, Helsinki. Pieejams tiešsaistē: http:// urn.fi/URN:ISBN:978-952-302-943-9 (pēdējo reizi skatīts 14.11.2019.).</w:t>
      </w:r>
    </w:p>
    <w:p w14:paraId="7A4399E2" w14:textId="77777777" w:rsidR="009308F7" w:rsidRPr="00DB1300" w:rsidRDefault="009308F7" w:rsidP="00DB1300">
      <w:pPr>
        <w:jc w:val="both"/>
        <w:rPr>
          <w:rFonts w:ascii="Times New Roman" w:hAnsi="Times New Roman"/>
          <w:noProof/>
          <w:sz w:val="24"/>
        </w:rPr>
      </w:pPr>
    </w:p>
    <w:p w14:paraId="0E73624C"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Valsts sabiedrības veselības veterinārārstu nacionālā apvienība, Veterināro infekciju kontroles komiteja, 2015. Compendium of Veterinary Standard Precautions for Zoonotic Disease Prevention in Veterinary Personnel. Pieejams tiešsaistē: http://www.nasphv.org/Documents/ VeterinaryStandardPrecautions.pdf (pēdējo reizi skatīts 14.11.2019.).</w:t>
      </w:r>
    </w:p>
    <w:p w14:paraId="7B8EC65D" w14:textId="77777777" w:rsidR="009308F7" w:rsidRPr="00DB1300" w:rsidRDefault="009308F7" w:rsidP="00DB1300">
      <w:pPr>
        <w:jc w:val="both"/>
        <w:rPr>
          <w:rFonts w:ascii="Times New Roman" w:eastAsia="Calibri" w:hAnsi="Times New Roman" w:cs="Calibri"/>
          <w:noProof/>
          <w:sz w:val="24"/>
          <w:szCs w:val="19"/>
        </w:rPr>
      </w:pPr>
    </w:p>
    <w:p w14:paraId="2F5CC5F0"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Saukkonen K. 2016. EN-standardien myytit ja nyytit. Suomen sairaalahygienialehti 34, 281-287. Pieejams tiešsaistē: http://sshy.fi/data/documents/lehdet/16_5.pdf (pēdējo reizi skatīts 14.11.2019.).</w:t>
      </w:r>
    </w:p>
    <w:p w14:paraId="15224E40" w14:textId="77777777" w:rsidR="009308F7" w:rsidRPr="00DB1300" w:rsidRDefault="009308F7" w:rsidP="00DB1300">
      <w:pPr>
        <w:jc w:val="both"/>
        <w:rPr>
          <w:rFonts w:ascii="Times New Roman" w:hAnsi="Times New Roman"/>
          <w:noProof/>
          <w:sz w:val="24"/>
        </w:rPr>
      </w:pPr>
    </w:p>
    <w:p w14:paraId="60209A5B"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Sveriges Veterinärförbunds riktlinjer för infektionskontroll inom smådjursvården. SVS vårdhygien version 9; 2012. Pieejams tiešsaistē: https://www.sva.se/antibiotika/projekt- hygienregler/lankar-vardhygien (pēdējo reizi skatīts 14.11.2019.).</w:t>
      </w:r>
    </w:p>
    <w:p w14:paraId="5DCE7C3C" w14:textId="77777777" w:rsidR="009308F7" w:rsidRPr="00DB1300" w:rsidRDefault="009308F7" w:rsidP="00DB1300">
      <w:pPr>
        <w:jc w:val="both"/>
        <w:rPr>
          <w:rFonts w:ascii="Times New Roman" w:hAnsi="Times New Roman"/>
          <w:noProof/>
          <w:sz w:val="24"/>
        </w:rPr>
      </w:pPr>
    </w:p>
    <w:p w14:paraId="5580E835"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Veselības un labklājības institūts (</w:t>
      </w:r>
      <w:r>
        <w:rPr>
          <w:rFonts w:ascii="Times New Roman" w:hAnsi="Times New Roman"/>
          <w:i/>
          <w:iCs/>
          <w:sz w:val="24"/>
        </w:rPr>
        <w:t>THL</w:t>
      </w:r>
      <w:r>
        <w:rPr>
          <w:rFonts w:ascii="Times New Roman" w:hAnsi="Times New Roman"/>
          <w:sz w:val="24"/>
        </w:rPr>
        <w:t>). 2019. Rabies. Pieejams tiešsaistē: https://thl.fi/ fi/web/infektiotaudit/taudit-ja-mikrobit/virustaudit/rabies (pēdējo reizi skatīts 14.11.2019.).</w:t>
      </w:r>
    </w:p>
    <w:p w14:paraId="4D590DFF" w14:textId="77777777" w:rsidR="009308F7" w:rsidRPr="00DB1300" w:rsidRDefault="009308F7" w:rsidP="00DB1300">
      <w:pPr>
        <w:jc w:val="both"/>
        <w:rPr>
          <w:rFonts w:ascii="Times New Roman" w:hAnsi="Times New Roman"/>
          <w:noProof/>
          <w:sz w:val="24"/>
        </w:rPr>
      </w:pPr>
    </w:p>
    <w:p w14:paraId="6C7ADA2F"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Veselības un labklājības institūts (</w:t>
      </w:r>
      <w:r>
        <w:rPr>
          <w:rFonts w:ascii="Times New Roman" w:hAnsi="Times New Roman"/>
          <w:i/>
          <w:iCs/>
          <w:sz w:val="24"/>
        </w:rPr>
        <w:t>THL</w:t>
      </w:r>
      <w:r>
        <w:rPr>
          <w:rFonts w:ascii="Times New Roman" w:hAnsi="Times New Roman"/>
          <w:sz w:val="24"/>
        </w:rPr>
        <w:t>). 2019. Tavanomaiset varotoimet. Pieejams tiešsaistē: https://thl.fi/fi/web/infektiotaudit/ohjeet-ja-saadokset/ohjeita-terveydenhuollolle/ tavanomaiset-varotoimet (pēdējo reizi skatīts 14.11.2019.).</w:t>
      </w:r>
    </w:p>
    <w:p w14:paraId="40112227" w14:textId="77777777" w:rsidR="009308F7" w:rsidRPr="00DB1300" w:rsidRDefault="009308F7" w:rsidP="00DB1300">
      <w:pPr>
        <w:jc w:val="both"/>
        <w:rPr>
          <w:rFonts w:ascii="Times New Roman" w:hAnsi="Times New Roman"/>
          <w:noProof/>
          <w:sz w:val="24"/>
        </w:rPr>
      </w:pPr>
    </w:p>
    <w:p w14:paraId="6C580D5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Arodveselības institūts. Henkilönsuojaimet. Pieejams tiešsaistē: https://www.ttl.fi/tyoymparisto/henkilonsuojaimet/ (pēdējo reizi skatīts 14.11.2019.).</w:t>
      </w:r>
    </w:p>
    <w:p w14:paraId="09053813" w14:textId="77777777" w:rsidR="009308F7" w:rsidRPr="00DB1300" w:rsidRDefault="009308F7" w:rsidP="00DB1300">
      <w:pPr>
        <w:jc w:val="both"/>
        <w:rPr>
          <w:rFonts w:ascii="Times New Roman" w:hAnsi="Times New Roman"/>
          <w:noProof/>
          <w:sz w:val="24"/>
        </w:rPr>
      </w:pPr>
    </w:p>
    <w:p w14:paraId="2844E67A"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Occupational Safety and Health Act 738/2002. Pieejams tiešsaistē: https://www.finlex.fi/en/ laki/kaannokset/2002/en20020738 (pēdējo reizi skatīts 14.11.2019.).</w:t>
      </w:r>
    </w:p>
    <w:p w14:paraId="764AAB49" w14:textId="77777777" w:rsidR="009308F7" w:rsidRPr="00DB1300" w:rsidRDefault="009308F7" w:rsidP="00DB1300">
      <w:pPr>
        <w:jc w:val="both"/>
        <w:rPr>
          <w:rFonts w:ascii="Times New Roman" w:eastAsia="Calibri" w:hAnsi="Times New Roman" w:cs="Calibri"/>
          <w:noProof/>
          <w:sz w:val="24"/>
          <w:szCs w:val="24"/>
        </w:rPr>
      </w:pPr>
    </w:p>
    <w:p w14:paraId="299A0EF9"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Somijas Dienvidrietumu reģionālā slimnīca (</w:t>
      </w:r>
      <w:r>
        <w:rPr>
          <w:rFonts w:ascii="Times New Roman" w:hAnsi="Times New Roman"/>
          <w:i/>
          <w:iCs/>
          <w:sz w:val="24"/>
        </w:rPr>
        <w:t>VSSHP</w:t>
      </w:r>
      <w:r>
        <w:rPr>
          <w:rFonts w:ascii="Times New Roman" w:hAnsi="Times New Roman"/>
          <w:sz w:val="24"/>
        </w:rPr>
        <w:t>). Sairaalahygienia- ja infektiontorjuntayksikkö. 2018. Suositus hoitoon liittyvien infektioiden torjunnasta Varsinais-Suomen sairaanhoitopiirin alueella. Pieejams tiešsaistē: https://hoito-ohjeet.fi/ OhjepankkiVSSHP/Suositus%20hoitoon%20liittyvien%20infektioiden%20torjunnasta.pdf (pēdējo reizi skatīts 14.11.2019.).</w:t>
      </w:r>
    </w:p>
    <w:p w14:paraId="163D3F40" w14:textId="77777777" w:rsidR="009308F7" w:rsidRPr="00DB1300" w:rsidRDefault="009308F7" w:rsidP="00DB1300">
      <w:pPr>
        <w:jc w:val="both"/>
        <w:rPr>
          <w:rFonts w:ascii="Times New Roman" w:hAnsi="Times New Roman"/>
          <w:noProof/>
          <w:sz w:val="24"/>
        </w:rPr>
      </w:pPr>
    </w:p>
    <w:p w14:paraId="46B03717" w14:textId="77777777"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PVO (Pasaules Veselības organizācija). 2009. WHO Guidelines on Hand Hygiene in Health Care. Pieejams tiešsaistē: http://apps.who.int/iris/bitstream/handle/10665/44102/9789241597906_ eng.pdf;jsessionid=FA809925B70243D2BF173F58DAAA756C?sequence=1 (pēdējo reizi skatīts 14.11.2019.).</w:t>
      </w:r>
    </w:p>
    <w:p w14:paraId="713E5A13" w14:textId="77777777" w:rsidR="00BA45E8" w:rsidRDefault="00BA45E8">
      <w:pPr>
        <w:rPr>
          <w:rFonts w:ascii="Times New Roman" w:hAnsi="Times New Roman"/>
          <w:noProof/>
          <w:sz w:val="24"/>
        </w:rPr>
      </w:pPr>
      <w:r>
        <w:br w:type="page"/>
      </w:r>
    </w:p>
    <w:p w14:paraId="00127A40" w14:textId="76341FBD" w:rsidR="009308F7" w:rsidRPr="00421298" w:rsidRDefault="00F13DB4" w:rsidP="00DB1300">
      <w:pPr>
        <w:jc w:val="both"/>
        <w:rPr>
          <w:rFonts w:ascii="Times New Roman" w:eastAsia="Calibri" w:hAnsi="Times New Roman" w:cs="Calibri"/>
          <w:noProof/>
          <w:sz w:val="24"/>
          <w:szCs w:val="20"/>
        </w:rPr>
      </w:pPr>
      <w:r>
        <w:rPr>
          <w:rFonts w:ascii="Times New Roman" w:hAnsi="Times New Roman"/>
          <w:sz w:val="24"/>
        </w:rPr>
        <w:lastRenderedPageBreak/>
        <w:pict w14:anchorId="27FAE72E">
          <v:shapetype id="_x0000_t202" coordsize="21600,21600" o:spt="202" path="m,l,21600r21600,l21600,xe">
            <v:stroke joinstyle="miter"/>
            <v:path gradientshapeok="t" o:connecttype="rect"/>
          </v:shapetype>
          <v:shape id="_x0000_s1179" type="#_x0000_t202" style="position:absolute;left:0;text-align:left;margin-left:764.25pt;margin-top:177.9pt;width:9pt;height:239.55pt;z-index:251665408;mso-position-horizontal-relative:page;mso-position-vertical-relative:page" filled="f" stroked="f">
            <v:textbox style="layout-flow:vertical" inset="0,0,0,0">
              <w:txbxContent>
                <w:p w14:paraId="32F6AF0C" w14:textId="77777777" w:rsidR="00FB3470" w:rsidRPr="009308F7" w:rsidRDefault="00FB3470" w:rsidP="009308F7">
                  <w:pPr>
                    <w:spacing w:line="168" w:lineRule="exact"/>
                    <w:ind w:left="20"/>
                    <w:rPr>
                      <w:rFonts w:ascii="Calibri"/>
                      <w:noProof/>
                      <w:color w:val="6F6F6E"/>
                      <w:sz w:val="14"/>
                    </w:rPr>
                  </w:pPr>
                  <w:r>
                    <w:rPr>
                      <w:rFonts w:ascii="Calibri"/>
                      <w:color w:val="6F6F6E"/>
                      <w:sz w:val="14"/>
                    </w:rPr>
                    <w:t>LAUKSAIMNIECĪBAS UN MEŽKOPĪBAS MINISTRIJAS PUBLIKĀCIJAS 2019:29</w:t>
                  </w:r>
                </w:p>
              </w:txbxContent>
            </v:textbox>
            <w10:wrap anchorx="page" anchory="page"/>
          </v:shape>
        </w:pict>
      </w:r>
    </w:p>
    <w:p w14:paraId="5FE899BA" w14:textId="77777777" w:rsidR="009308F7" w:rsidRPr="00DB1300" w:rsidRDefault="009308F7" w:rsidP="006C58BF">
      <w:pPr>
        <w:pStyle w:val="Heading2"/>
        <w:rPr>
          <w:noProof/>
        </w:rPr>
      </w:pPr>
      <w:bookmarkStart w:id="133" w:name="_bookmark30"/>
      <w:bookmarkStart w:id="134" w:name="Appendix_1._Pathogens,_their_key_infecti"/>
      <w:bookmarkStart w:id="135" w:name="Appendices"/>
      <w:bookmarkStart w:id="136" w:name="_Toc51157972"/>
      <w:bookmarkEnd w:id="133"/>
      <w:bookmarkEnd w:id="134"/>
      <w:bookmarkEnd w:id="135"/>
      <w:r>
        <w:t>1. pielikums. Patogēnie mikroorganismi, galvenie inficēšanās ceļi un obligātie profilakses pasākumi</w:t>
      </w:r>
      <w:bookmarkEnd w:id="136"/>
    </w:p>
    <w:p w14:paraId="795E626A" w14:textId="77777777" w:rsidR="009308F7" w:rsidRPr="00DB1300" w:rsidRDefault="009308F7" w:rsidP="00DB1300">
      <w:pPr>
        <w:jc w:val="both"/>
        <w:rPr>
          <w:rFonts w:ascii="Times New Roman" w:eastAsia="Calibri" w:hAnsi="Times New Roman" w:cs="Calibri"/>
          <w:b/>
          <w:bCs/>
          <w:noProof/>
          <w:sz w:val="24"/>
          <w:szCs w:val="8"/>
        </w:rPr>
      </w:pPr>
    </w:p>
    <w:tbl>
      <w:tblPr>
        <w:tblW w:w="5000" w:type="pct"/>
        <w:tblCellMar>
          <w:top w:w="28" w:type="dxa"/>
          <w:left w:w="28" w:type="dxa"/>
          <w:bottom w:w="28" w:type="dxa"/>
          <w:right w:w="28" w:type="dxa"/>
        </w:tblCellMar>
        <w:tblLook w:val="01E0" w:firstRow="1" w:lastRow="1" w:firstColumn="1" w:lastColumn="1" w:noHBand="0" w:noVBand="0"/>
      </w:tblPr>
      <w:tblGrid>
        <w:gridCol w:w="1634"/>
        <w:gridCol w:w="1262"/>
        <w:gridCol w:w="2652"/>
        <w:gridCol w:w="2003"/>
        <w:gridCol w:w="1580"/>
      </w:tblGrid>
      <w:tr w:rsidR="00421298" w:rsidRPr="00421298" w14:paraId="6C43D214" w14:textId="77777777" w:rsidTr="00421298">
        <w:tc>
          <w:tcPr>
            <w:tcW w:w="871" w:type="pct"/>
            <w:tcBorders>
              <w:top w:val="single" w:sz="4" w:space="0" w:color="C6C6C6"/>
              <w:left w:val="single" w:sz="4" w:space="0" w:color="C6C6C6"/>
              <w:bottom w:val="single" w:sz="4" w:space="0" w:color="C6C6C6"/>
              <w:right w:val="single" w:sz="4" w:space="0" w:color="C6C6C6"/>
            </w:tcBorders>
            <w:shd w:val="clear" w:color="auto" w:fill="002D5B"/>
          </w:tcPr>
          <w:p w14:paraId="34F26EED" w14:textId="77777777" w:rsidR="009308F7" w:rsidRPr="00421298" w:rsidRDefault="009308F7" w:rsidP="00DB1300">
            <w:pPr>
              <w:pStyle w:val="TableParagraph"/>
              <w:jc w:val="both"/>
              <w:rPr>
                <w:rFonts w:ascii="Times New Roman" w:hAnsi="Times New Roman"/>
                <w:b/>
                <w:noProof/>
                <w:sz w:val="20"/>
                <w:szCs w:val="20"/>
              </w:rPr>
            </w:pPr>
            <w:r>
              <w:rPr>
                <w:rFonts w:ascii="Times New Roman" w:hAnsi="Times New Roman"/>
                <w:b/>
                <w:sz w:val="20"/>
              </w:rPr>
              <w:t>Problēmas radoši mikroorganismi</w:t>
            </w:r>
          </w:p>
        </w:tc>
        <w:tc>
          <w:tcPr>
            <w:tcW w:w="697" w:type="pct"/>
            <w:tcBorders>
              <w:top w:val="single" w:sz="4" w:space="0" w:color="C6C6C6"/>
              <w:left w:val="single" w:sz="4" w:space="0" w:color="C6C6C6"/>
              <w:bottom w:val="single" w:sz="4" w:space="0" w:color="C6C6C6"/>
              <w:right w:val="single" w:sz="4" w:space="0" w:color="C6C6C6"/>
            </w:tcBorders>
            <w:shd w:val="clear" w:color="auto" w:fill="002D5B"/>
          </w:tcPr>
          <w:p w14:paraId="53963BA9" w14:textId="77777777" w:rsidR="009308F7" w:rsidRPr="00421298" w:rsidRDefault="009308F7" w:rsidP="00DB1300">
            <w:pPr>
              <w:pStyle w:val="TableParagraph"/>
              <w:jc w:val="both"/>
              <w:rPr>
                <w:rFonts w:ascii="Times New Roman" w:hAnsi="Times New Roman"/>
                <w:b/>
                <w:noProof/>
                <w:sz w:val="20"/>
                <w:szCs w:val="20"/>
              </w:rPr>
            </w:pPr>
            <w:r>
              <w:rPr>
                <w:rFonts w:ascii="Times New Roman" w:hAnsi="Times New Roman"/>
                <w:b/>
                <w:sz w:val="20"/>
              </w:rPr>
              <w:t>Inficētspēja</w:t>
            </w:r>
          </w:p>
        </w:tc>
        <w:tc>
          <w:tcPr>
            <w:tcW w:w="1458" w:type="pct"/>
            <w:tcBorders>
              <w:top w:val="single" w:sz="4" w:space="0" w:color="C6C6C6"/>
              <w:left w:val="single" w:sz="4" w:space="0" w:color="C6C6C6"/>
              <w:bottom w:val="single" w:sz="4" w:space="0" w:color="C6C6C6"/>
              <w:right w:val="single" w:sz="4" w:space="0" w:color="C6C6C6"/>
            </w:tcBorders>
            <w:shd w:val="clear" w:color="auto" w:fill="002D5B"/>
          </w:tcPr>
          <w:p w14:paraId="457B99C3" w14:textId="77777777" w:rsidR="009308F7" w:rsidRPr="00421298" w:rsidRDefault="009308F7" w:rsidP="00DB1300">
            <w:pPr>
              <w:pStyle w:val="TableParagraph"/>
              <w:jc w:val="both"/>
              <w:rPr>
                <w:rFonts w:ascii="Times New Roman" w:hAnsi="Times New Roman"/>
                <w:b/>
                <w:noProof/>
                <w:sz w:val="20"/>
                <w:szCs w:val="20"/>
              </w:rPr>
            </w:pPr>
            <w:r>
              <w:rPr>
                <w:rFonts w:ascii="Times New Roman" w:hAnsi="Times New Roman"/>
                <w:b/>
                <w:sz w:val="20"/>
              </w:rPr>
              <w:t>Inficēšanās ceļi un augsta riska audi / ķermeņa šķidrumi</w:t>
            </w:r>
          </w:p>
        </w:tc>
        <w:tc>
          <w:tcPr>
            <w:tcW w:w="1103" w:type="pct"/>
            <w:tcBorders>
              <w:top w:val="single" w:sz="4" w:space="0" w:color="C6C6C6"/>
              <w:left w:val="single" w:sz="4" w:space="0" w:color="C6C6C6"/>
              <w:bottom w:val="single" w:sz="4" w:space="0" w:color="C6C6C6"/>
              <w:right w:val="single" w:sz="4" w:space="0" w:color="C6C6C6"/>
            </w:tcBorders>
            <w:shd w:val="clear" w:color="auto" w:fill="002D5B"/>
          </w:tcPr>
          <w:p w14:paraId="31C69FBD" w14:textId="77777777" w:rsidR="009308F7" w:rsidRPr="00421298" w:rsidRDefault="009308F7" w:rsidP="00DB1300">
            <w:pPr>
              <w:pStyle w:val="TableParagraph"/>
              <w:jc w:val="both"/>
              <w:rPr>
                <w:rFonts w:ascii="Times New Roman" w:hAnsi="Times New Roman"/>
                <w:b/>
                <w:noProof/>
                <w:sz w:val="20"/>
                <w:szCs w:val="20"/>
              </w:rPr>
            </w:pPr>
            <w:r>
              <w:rPr>
                <w:rFonts w:ascii="Times New Roman" w:hAnsi="Times New Roman"/>
                <w:b/>
                <w:sz w:val="20"/>
              </w:rPr>
              <w:t>Profilakses pasākumi</w:t>
            </w:r>
          </w:p>
        </w:tc>
        <w:tc>
          <w:tcPr>
            <w:tcW w:w="871" w:type="pct"/>
            <w:tcBorders>
              <w:top w:val="single" w:sz="4" w:space="0" w:color="C6C6C6"/>
              <w:left w:val="single" w:sz="4" w:space="0" w:color="C6C6C6"/>
              <w:bottom w:val="single" w:sz="4" w:space="0" w:color="C6C6C6"/>
              <w:right w:val="single" w:sz="4" w:space="0" w:color="C6C6C6"/>
            </w:tcBorders>
            <w:shd w:val="clear" w:color="auto" w:fill="002D5B"/>
          </w:tcPr>
          <w:p w14:paraId="2BEADD98" w14:textId="77777777" w:rsidR="009308F7" w:rsidRPr="00421298" w:rsidRDefault="009308F7" w:rsidP="00DB1300">
            <w:pPr>
              <w:pStyle w:val="TableParagraph"/>
              <w:jc w:val="both"/>
              <w:rPr>
                <w:rFonts w:ascii="Times New Roman" w:hAnsi="Times New Roman"/>
                <w:b/>
                <w:noProof/>
                <w:sz w:val="20"/>
                <w:szCs w:val="20"/>
              </w:rPr>
            </w:pPr>
            <w:r>
              <w:rPr>
                <w:rFonts w:ascii="Times New Roman" w:hAnsi="Times New Roman"/>
                <w:b/>
                <w:sz w:val="20"/>
              </w:rPr>
              <w:t>Papildu informācija</w:t>
            </w:r>
          </w:p>
        </w:tc>
      </w:tr>
      <w:tr w:rsidR="00421298" w:rsidRPr="00421298" w14:paraId="186CB355" w14:textId="77777777" w:rsidTr="00421298">
        <w:tc>
          <w:tcPr>
            <w:tcW w:w="871" w:type="pct"/>
            <w:tcBorders>
              <w:top w:val="single" w:sz="4" w:space="0" w:color="C6C6C6"/>
              <w:left w:val="single" w:sz="4" w:space="0" w:color="C6C6C6"/>
              <w:bottom w:val="single" w:sz="4" w:space="0" w:color="C6C6C6"/>
              <w:right w:val="single" w:sz="4" w:space="0" w:color="C6C6C6"/>
            </w:tcBorders>
          </w:tcPr>
          <w:p w14:paraId="00DF3C82"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Brucella canis</w:t>
            </w:r>
            <w:r>
              <w:rPr>
                <w:rFonts w:ascii="Times New Roman" w:hAnsi="Times New Roman"/>
                <w:sz w:val="20"/>
              </w:rPr>
              <w:t xml:space="preserve"> (*)</w:t>
            </w:r>
          </w:p>
        </w:tc>
        <w:tc>
          <w:tcPr>
            <w:tcW w:w="697" w:type="pct"/>
            <w:tcBorders>
              <w:top w:val="single" w:sz="4" w:space="0" w:color="C6C6C6"/>
              <w:left w:val="single" w:sz="4" w:space="0" w:color="C6C6C6"/>
              <w:bottom w:val="single" w:sz="4" w:space="0" w:color="C6C6C6"/>
              <w:right w:val="single" w:sz="4" w:space="0" w:color="C6C6C6"/>
            </w:tcBorders>
          </w:tcPr>
          <w:p w14:paraId="0F2108C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Zema</w:t>
            </w:r>
          </w:p>
        </w:tc>
        <w:tc>
          <w:tcPr>
            <w:tcW w:w="1458" w:type="pct"/>
            <w:tcBorders>
              <w:top w:val="single" w:sz="4" w:space="0" w:color="C6C6C6"/>
              <w:left w:val="single" w:sz="4" w:space="0" w:color="C6C6C6"/>
              <w:bottom w:val="single" w:sz="4" w:space="0" w:color="C6C6C6"/>
              <w:right w:val="single" w:sz="4" w:space="0" w:color="C6C6C6"/>
            </w:tcBorders>
          </w:tcPr>
          <w:p w14:paraId="015B04C1"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1BD2172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Dzemdes izdalījumi, urīns, asinis, abortēts auglis</w:t>
            </w:r>
          </w:p>
        </w:tc>
        <w:tc>
          <w:tcPr>
            <w:tcW w:w="1103" w:type="pct"/>
            <w:tcBorders>
              <w:top w:val="single" w:sz="4" w:space="0" w:color="C6C6C6"/>
              <w:left w:val="single" w:sz="4" w:space="0" w:color="C6C6C6"/>
              <w:bottom w:val="single" w:sz="4" w:space="0" w:color="C6C6C6"/>
              <w:right w:val="single" w:sz="4" w:space="0" w:color="C6C6C6"/>
            </w:tcBorders>
          </w:tcPr>
          <w:p w14:paraId="65CEE362"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4CF61ABD" w14:textId="77777777" w:rsidR="009308F7" w:rsidRPr="00421298" w:rsidRDefault="009308F7" w:rsidP="00DB1300">
            <w:pPr>
              <w:jc w:val="both"/>
              <w:rPr>
                <w:rFonts w:ascii="Times New Roman" w:hAnsi="Times New Roman"/>
                <w:noProof/>
                <w:sz w:val="20"/>
                <w:szCs w:val="20"/>
              </w:rPr>
            </w:pPr>
          </w:p>
        </w:tc>
      </w:tr>
      <w:tr w:rsidR="00421298" w:rsidRPr="00421298" w14:paraId="22C87688" w14:textId="77777777" w:rsidTr="00421298">
        <w:tc>
          <w:tcPr>
            <w:tcW w:w="871" w:type="pct"/>
            <w:tcBorders>
              <w:top w:val="single" w:sz="4" w:space="0" w:color="C6C6C6"/>
              <w:left w:val="single" w:sz="4" w:space="0" w:color="C6C6C6"/>
              <w:bottom w:val="single" w:sz="4" w:space="0" w:color="C6C6C6"/>
              <w:right w:val="single" w:sz="4" w:space="0" w:color="C6C6C6"/>
            </w:tcBorders>
          </w:tcPr>
          <w:p w14:paraId="1D288239"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ESBL</w:t>
            </w:r>
            <w:r>
              <w:rPr>
                <w:rFonts w:ascii="Times New Roman" w:hAnsi="Times New Roman"/>
                <w:sz w:val="20"/>
              </w:rPr>
              <w:t>*</w:t>
            </w:r>
          </w:p>
        </w:tc>
        <w:tc>
          <w:tcPr>
            <w:tcW w:w="697" w:type="pct"/>
            <w:tcBorders>
              <w:top w:val="single" w:sz="4" w:space="0" w:color="C6C6C6"/>
              <w:left w:val="single" w:sz="4" w:space="0" w:color="C6C6C6"/>
              <w:bottom w:val="single" w:sz="4" w:space="0" w:color="C6C6C6"/>
              <w:right w:val="single" w:sz="4" w:space="0" w:color="C6C6C6"/>
            </w:tcBorders>
          </w:tcPr>
          <w:p w14:paraId="36187CF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w:t>
            </w:r>
          </w:p>
        </w:tc>
        <w:tc>
          <w:tcPr>
            <w:tcW w:w="1458" w:type="pct"/>
            <w:tcBorders>
              <w:top w:val="single" w:sz="4" w:space="0" w:color="C6C6C6"/>
              <w:left w:val="single" w:sz="4" w:space="0" w:color="C6C6C6"/>
              <w:bottom w:val="single" w:sz="4" w:space="0" w:color="C6C6C6"/>
              <w:right w:val="single" w:sz="4" w:space="0" w:color="C6C6C6"/>
            </w:tcBorders>
          </w:tcPr>
          <w:p w14:paraId="647F6C7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077115C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Fekālijas, inficēts urīns vai brūču izdalījumi</w:t>
            </w:r>
          </w:p>
        </w:tc>
        <w:tc>
          <w:tcPr>
            <w:tcW w:w="1103" w:type="pct"/>
            <w:tcBorders>
              <w:top w:val="single" w:sz="4" w:space="0" w:color="C6C6C6"/>
              <w:left w:val="single" w:sz="4" w:space="0" w:color="C6C6C6"/>
              <w:bottom w:val="single" w:sz="4" w:space="0" w:color="C6C6C6"/>
              <w:right w:val="single" w:sz="4" w:space="0" w:color="C6C6C6"/>
            </w:tcBorders>
          </w:tcPr>
          <w:p w14:paraId="185D597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503F2DAF" w14:textId="77777777" w:rsidR="009308F7" w:rsidRPr="00421298" w:rsidRDefault="009308F7" w:rsidP="00DB1300">
            <w:pPr>
              <w:jc w:val="both"/>
              <w:rPr>
                <w:rFonts w:ascii="Times New Roman" w:hAnsi="Times New Roman"/>
                <w:noProof/>
                <w:sz w:val="20"/>
                <w:szCs w:val="20"/>
              </w:rPr>
            </w:pPr>
          </w:p>
        </w:tc>
      </w:tr>
      <w:tr w:rsidR="00421298" w:rsidRPr="00421298" w14:paraId="496791CC" w14:textId="77777777" w:rsidTr="00421298">
        <w:tc>
          <w:tcPr>
            <w:tcW w:w="871" w:type="pct"/>
            <w:tcBorders>
              <w:top w:val="single" w:sz="4" w:space="0" w:color="C6C6C6"/>
              <w:left w:val="single" w:sz="4" w:space="0" w:color="C6C6C6"/>
              <w:bottom w:val="single" w:sz="4" w:space="0" w:color="C6C6C6"/>
              <w:right w:val="single" w:sz="4" w:space="0" w:color="C6C6C6"/>
            </w:tcBorders>
          </w:tcPr>
          <w:p w14:paraId="7F77FEB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Giardia</w:t>
            </w:r>
            <w:r>
              <w:rPr>
                <w:rFonts w:ascii="Times New Roman" w:hAnsi="Times New Roman"/>
                <w:sz w:val="20"/>
              </w:rPr>
              <w:t xml:space="preserve"> (*)</w:t>
            </w:r>
          </w:p>
        </w:tc>
        <w:tc>
          <w:tcPr>
            <w:tcW w:w="697" w:type="pct"/>
            <w:tcBorders>
              <w:top w:val="single" w:sz="4" w:space="0" w:color="C6C6C6"/>
              <w:left w:val="single" w:sz="4" w:space="0" w:color="C6C6C6"/>
              <w:bottom w:val="single" w:sz="4" w:space="0" w:color="C6C6C6"/>
              <w:right w:val="single" w:sz="4" w:space="0" w:color="C6C6C6"/>
            </w:tcBorders>
          </w:tcPr>
          <w:p w14:paraId="3973C55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Zema</w:t>
            </w:r>
          </w:p>
        </w:tc>
        <w:tc>
          <w:tcPr>
            <w:tcW w:w="1458" w:type="pct"/>
            <w:tcBorders>
              <w:top w:val="single" w:sz="4" w:space="0" w:color="C6C6C6"/>
              <w:left w:val="single" w:sz="4" w:space="0" w:color="C6C6C6"/>
              <w:bottom w:val="single" w:sz="4" w:space="0" w:color="C6C6C6"/>
              <w:right w:val="single" w:sz="4" w:space="0" w:color="C6C6C6"/>
            </w:tcBorders>
          </w:tcPr>
          <w:p w14:paraId="2966750C"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5AA50A0D"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Fekālijas</w:t>
            </w:r>
          </w:p>
        </w:tc>
        <w:tc>
          <w:tcPr>
            <w:tcW w:w="1103" w:type="pct"/>
            <w:tcBorders>
              <w:top w:val="single" w:sz="4" w:space="0" w:color="C6C6C6"/>
              <w:left w:val="single" w:sz="4" w:space="0" w:color="C6C6C6"/>
              <w:bottom w:val="single" w:sz="4" w:space="0" w:color="C6C6C6"/>
              <w:right w:val="single" w:sz="4" w:space="0" w:color="C6C6C6"/>
            </w:tcBorders>
          </w:tcPr>
          <w:p w14:paraId="087F7383"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p w14:paraId="1C7F1374"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Roku mazgāšana ar ziepēm</w:t>
            </w:r>
          </w:p>
        </w:tc>
        <w:tc>
          <w:tcPr>
            <w:tcW w:w="871" w:type="pct"/>
            <w:tcBorders>
              <w:top w:val="single" w:sz="4" w:space="0" w:color="C6C6C6"/>
              <w:left w:val="single" w:sz="4" w:space="0" w:color="C6C6C6"/>
              <w:bottom w:val="single" w:sz="4" w:space="0" w:color="C6C6C6"/>
              <w:right w:val="single" w:sz="4" w:space="0" w:color="C6C6C6"/>
            </w:tcBorders>
          </w:tcPr>
          <w:p w14:paraId="5219F8B8" w14:textId="77777777" w:rsidR="009308F7" w:rsidRPr="00421298" w:rsidRDefault="009308F7" w:rsidP="00DB1300">
            <w:pPr>
              <w:jc w:val="both"/>
              <w:rPr>
                <w:rFonts w:ascii="Times New Roman" w:hAnsi="Times New Roman"/>
                <w:noProof/>
                <w:sz w:val="20"/>
                <w:szCs w:val="20"/>
              </w:rPr>
            </w:pPr>
          </w:p>
        </w:tc>
      </w:tr>
      <w:tr w:rsidR="00421298" w:rsidRPr="00421298" w14:paraId="5C241A3C" w14:textId="77777777" w:rsidTr="00421298">
        <w:tc>
          <w:tcPr>
            <w:tcW w:w="871" w:type="pct"/>
            <w:tcBorders>
              <w:top w:val="single" w:sz="4" w:space="0" w:color="C6C6C6"/>
              <w:left w:val="single" w:sz="4" w:space="0" w:color="C6C6C6"/>
              <w:bottom w:val="single" w:sz="4" w:space="0" w:color="C6C6C6"/>
              <w:right w:val="single" w:sz="4" w:space="0" w:color="C6C6C6"/>
            </w:tcBorders>
          </w:tcPr>
          <w:p w14:paraId="2551089E"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Kampilobaktērijas*</w:t>
            </w:r>
          </w:p>
        </w:tc>
        <w:tc>
          <w:tcPr>
            <w:tcW w:w="697" w:type="pct"/>
            <w:tcBorders>
              <w:top w:val="single" w:sz="4" w:space="0" w:color="C6C6C6"/>
              <w:left w:val="single" w:sz="4" w:space="0" w:color="C6C6C6"/>
              <w:bottom w:val="single" w:sz="4" w:space="0" w:color="C6C6C6"/>
              <w:right w:val="single" w:sz="4" w:space="0" w:color="C6C6C6"/>
            </w:tcBorders>
          </w:tcPr>
          <w:p w14:paraId="30C45025"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w:t>
            </w:r>
          </w:p>
        </w:tc>
        <w:tc>
          <w:tcPr>
            <w:tcW w:w="1458" w:type="pct"/>
            <w:tcBorders>
              <w:top w:val="single" w:sz="4" w:space="0" w:color="C6C6C6"/>
              <w:left w:val="single" w:sz="4" w:space="0" w:color="C6C6C6"/>
              <w:bottom w:val="single" w:sz="4" w:space="0" w:color="C6C6C6"/>
              <w:right w:val="single" w:sz="4" w:space="0" w:color="C6C6C6"/>
            </w:tcBorders>
          </w:tcPr>
          <w:p w14:paraId="76435E80"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118D4425"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Fekālijas</w:t>
            </w:r>
          </w:p>
        </w:tc>
        <w:tc>
          <w:tcPr>
            <w:tcW w:w="1103" w:type="pct"/>
            <w:tcBorders>
              <w:top w:val="single" w:sz="4" w:space="0" w:color="C6C6C6"/>
              <w:left w:val="single" w:sz="4" w:space="0" w:color="C6C6C6"/>
              <w:bottom w:val="single" w:sz="4" w:space="0" w:color="C6C6C6"/>
              <w:right w:val="single" w:sz="4" w:space="0" w:color="C6C6C6"/>
            </w:tcBorders>
          </w:tcPr>
          <w:p w14:paraId="737C0BCA"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78DD481B" w14:textId="77777777" w:rsidR="009308F7" w:rsidRPr="00421298"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Ja pēc pakļaušanas iedarbībai parādās simptomi → vērsieties pie mediķiem pēc palīdzības.</w:t>
            </w:r>
          </w:p>
        </w:tc>
      </w:tr>
      <w:tr w:rsidR="00421298" w:rsidRPr="00421298" w14:paraId="194843EE" w14:textId="77777777" w:rsidTr="00421298">
        <w:tc>
          <w:tcPr>
            <w:tcW w:w="871" w:type="pct"/>
            <w:tcBorders>
              <w:top w:val="single" w:sz="4" w:space="0" w:color="C6C6C6"/>
              <w:left w:val="single" w:sz="4" w:space="0" w:color="C6C6C6"/>
              <w:bottom w:val="single" w:sz="4" w:space="0" w:color="C6C6C6"/>
              <w:right w:val="single" w:sz="4" w:space="0" w:color="C6C6C6"/>
            </w:tcBorders>
          </w:tcPr>
          <w:p w14:paraId="700F5552" w14:textId="77777777" w:rsidR="009308F7" w:rsidRPr="00421298"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Audzētavu klepus (</w:t>
            </w:r>
            <w:r>
              <w:rPr>
                <w:rFonts w:ascii="Times New Roman" w:hAnsi="Times New Roman"/>
                <w:i/>
                <w:sz w:val="20"/>
              </w:rPr>
              <w:t>Bordetella bronchiseptica</w:t>
            </w:r>
            <w:r>
              <w:rPr>
                <w:rFonts w:ascii="Times New Roman" w:hAnsi="Times New Roman"/>
                <w:sz w:val="20"/>
              </w:rPr>
              <w:t>) (*)</w:t>
            </w:r>
          </w:p>
        </w:tc>
        <w:tc>
          <w:tcPr>
            <w:tcW w:w="697" w:type="pct"/>
            <w:tcBorders>
              <w:top w:val="single" w:sz="4" w:space="0" w:color="C6C6C6"/>
              <w:left w:val="single" w:sz="4" w:space="0" w:color="C6C6C6"/>
              <w:bottom w:val="single" w:sz="4" w:space="0" w:color="C6C6C6"/>
              <w:right w:val="single" w:sz="4" w:space="0" w:color="C6C6C6"/>
            </w:tcBorders>
          </w:tcPr>
          <w:p w14:paraId="17492FB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w:t>
            </w:r>
          </w:p>
        </w:tc>
        <w:tc>
          <w:tcPr>
            <w:tcW w:w="1458" w:type="pct"/>
            <w:tcBorders>
              <w:top w:val="single" w:sz="4" w:space="0" w:color="C6C6C6"/>
              <w:left w:val="single" w:sz="4" w:space="0" w:color="C6C6C6"/>
              <w:bottom w:val="single" w:sz="4" w:space="0" w:color="C6C6C6"/>
              <w:right w:val="single" w:sz="4" w:space="0" w:color="C6C6C6"/>
            </w:tcBorders>
          </w:tcPr>
          <w:p w14:paraId="6DB83BF2"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4FE0A32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Ar pilieniem (un aerosoliem)</w:t>
            </w:r>
          </w:p>
        </w:tc>
        <w:tc>
          <w:tcPr>
            <w:tcW w:w="1103" w:type="pct"/>
            <w:tcBorders>
              <w:top w:val="single" w:sz="4" w:space="0" w:color="C6C6C6"/>
              <w:left w:val="single" w:sz="4" w:space="0" w:color="C6C6C6"/>
              <w:bottom w:val="single" w:sz="4" w:space="0" w:color="C6C6C6"/>
              <w:right w:val="single" w:sz="4" w:space="0" w:color="C6C6C6"/>
            </w:tcBorders>
          </w:tcPr>
          <w:p w14:paraId="77E01343"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6A4FFA75" w14:textId="77777777" w:rsidR="009308F7" w:rsidRPr="00421298" w:rsidRDefault="009308F7" w:rsidP="00DB1300">
            <w:pPr>
              <w:jc w:val="both"/>
              <w:rPr>
                <w:rFonts w:ascii="Times New Roman" w:hAnsi="Times New Roman"/>
                <w:noProof/>
                <w:sz w:val="20"/>
                <w:szCs w:val="20"/>
              </w:rPr>
            </w:pPr>
          </w:p>
        </w:tc>
      </w:tr>
      <w:tr w:rsidR="00421298" w:rsidRPr="00421298" w14:paraId="20FBC4F8" w14:textId="77777777" w:rsidTr="00421298">
        <w:tc>
          <w:tcPr>
            <w:tcW w:w="871" w:type="pct"/>
            <w:tcBorders>
              <w:top w:val="single" w:sz="4" w:space="0" w:color="C6C6C6"/>
              <w:left w:val="single" w:sz="4" w:space="0" w:color="C6C6C6"/>
              <w:bottom w:val="single" w:sz="4" w:space="0" w:color="C6C6C6"/>
              <w:right w:val="single" w:sz="4" w:space="0" w:color="C6C6C6"/>
            </w:tcBorders>
          </w:tcPr>
          <w:p w14:paraId="0462CAB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Leišmanioze</w:t>
            </w:r>
          </w:p>
        </w:tc>
        <w:tc>
          <w:tcPr>
            <w:tcW w:w="697" w:type="pct"/>
            <w:tcBorders>
              <w:top w:val="single" w:sz="4" w:space="0" w:color="C6C6C6"/>
              <w:left w:val="single" w:sz="4" w:space="0" w:color="C6C6C6"/>
              <w:bottom w:val="single" w:sz="4" w:space="0" w:color="C6C6C6"/>
              <w:right w:val="single" w:sz="4" w:space="0" w:color="C6C6C6"/>
            </w:tcBorders>
          </w:tcPr>
          <w:p w14:paraId="5D08A739"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Zema</w:t>
            </w:r>
          </w:p>
        </w:tc>
        <w:tc>
          <w:tcPr>
            <w:tcW w:w="1458" w:type="pct"/>
            <w:tcBorders>
              <w:top w:val="single" w:sz="4" w:space="0" w:color="C6C6C6"/>
              <w:left w:val="single" w:sz="4" w:space="0" w:color="C6C6C6"/>
              <w:bottom w:val="single" w:sz="4" w:space="0" w:color="C6C6C6"/>
              <w:right w:val="single" w:sz="4" w:space="0" w:color="C6C6C6"/>
            </w:tcBorders>
          </w:tcPr>
          <w:p w14:paraId="30042B7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Pārnēsātājs</w:t>
            </w:r>
          </w:p>
        </w:tc>
        <w:tc>
          <w:tcPr>
            <w:tcW w:w="1103" w:type="pct"/>
            <w:tcBorders>
              <w:top w:val="single" w:sz="4" w:space="0" w:color="C6C6C6"/>
              <w:left w:val="single" w:sz="4" w:space="0" w:color="C6C6C6"/>
              <w:bottom w:val="single" w:sz="4" w:space="0" w:color="C6C6C6"/>
              <w:right w:val="single" w:sz="4" w:space="0" w:color="C6C6C6"/>
            </w:tcBorders>
          </w:tcPr>
          <w:p w14:paraId="2B056F4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w:t>
            </w:r>
          </w:p>
        </w:tc>
        <w:tc>
          <w:tcPr>
            <w:tcW w:w="871" w:type="pct"/>
            <w:tcBorders>
              <w:top w:val="single" w:sz="4" w:space="0" w:color="C6C6C6"/>
              <w:left w:val="single" w:sz="4" w:space="0" w:color="C6C6C6"/>
              <w:bottom w:val="single" w:sz="4" w:space="0" w:color="C6C6C6"/>
              <w:right w:val="single" w:sz="4" w:space="0" w:color="C6C6C6"/>
            </w:tcBorders>
          </w:tcPr>
          <w:p w14:paraId="0A8B6704" w14:textId="77777777" w:rsidR="009308F7" w:rsidRPr="00421298" w:rsidRDefault="009308F7" w:rsidP="00DB1300">
            <w:pPr>
              <w:jc w:val="both"/>
              <w:rPr>
                <w:rFonts w:ascii="Times New Roman" w:hAnsi="Times New Roman"/>
                <w:noProof/>
                <w:sz w:val="20"/>
                <w:szCs w:val="20"/>
              </w:rPr>
            </w:pPr>
          </w:p>
        </w:tc>
      </w:tr>
      <w:tr w:rsidR="00421298" w:rsidRPr="00421298" w14:paraId="35C8F8B3" w14:textId="77777777" w:rsidTr="00421298">
        <w:tc>
          <w:tcPr>
            <w:tcW w:w="871" w:type="pct"/>
            <w:tcBorders>
              <w:top w:val="single" w:sz="4" w:space="0" w:color="C6C6C6"/>
              <w:left w:val="single" w:sz="4" w:space="0" w:color="C6C6C6"/>
              <w:bottom w:val="single" w:sz="4" w:space="0" w:color="C6C6C6"/>
              <w:right w:val="single" w:sz="4" w:space="0" w:color="C6C6C6"/>
            </w:tcBorders>
          </w:tcPr>
          <w:p w14:paraId="75C020A1"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Leptospiroze*</w:t>
            </w:r>
          </w:p>
        </w:tc>
        <w:tc>
          <w:tcPr>
            <w:tcW w:w="697" w:type="pct"/>
            <w:tcBorders>
              <w:top w:val="single" w:sz="4" w:space="0" w:color="C6C6C6"/>
              <w:left w:val="single" w:sz="4" w:space="0" w:color="C6C6C6"/>
              <w:bottom w:val="single" w:sz="4" w:space="0" w:color="C6C6C6"/>
              <w:right w:val="single" w:sz="4" w:space="0" w:color="C6C6C6"/>
            </w:tcBorders>
          </w:tcPr>
          <w:p w14:paraId="66B0A5B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Vidēja/augsta</w:t>
            </w:r>
          </w:p>
        </w:tc>
        <w:tc>
          <w:tcPr>
            <w:tcW w:w="1458" w:type="pct"/>
            <w:tcBorders>
              <w:top w:val="single" w:sz="4" w:space="0" w:color="C6C6C6"/>
              <w:left w:val="single" w:sz="4" w:space="0" w:color="C6C6C6"/>
              <w:bottom w:val="single" w:sz="4" w:space="0" w:color="C6C6C6"/>
              <w:right w:val="single" w:sz="4" w:space="0" w:color="C6C6C6"/>
            </w:tcBorders>
          </w:tcPr>
          <w:p w14:paraId="21D2469B"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1AEB7C15"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Gaisā</w:t>
            </w:r>
          </w:p>
          <w:p w14:paraId="5703E7F3"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Gļotāda, āda, elpošanas ceļi</w:t>
            </w:r>
          </w:p>
          <w:p w14:paraId="4BE64991"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Urīns</w:t>
            </w:r>
          </w:p>
        </w:tc>
        <w:tc>
          <w:tcPr>
            <w:tcW w:w="1103" w:type="pct"/>
            <w:tcBorders>
              <w:top w:val="single" w:sz="4" w:space="0" w:color="C6C6C6"/>
              <w:left w:val="single" w:sz="4" w:space="0" w:color="C6C6C6"/>
              <w:bottom w:val="single" w:sz="4" w:space="0" w:color="C6C6C6"/>
              <w:right w:val="single" w:sz="4" w:space="0" w:color="C6C6C6"/>
            </w:tcBorders>
          </w:tcPr>
          <w:p w14:paraId="5CA115EB"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p w14:paraId="2AD2B4D6"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Ķirurģiskā maska</w:t>
            </w:r>
          </w:p>
          <w:p w14:paraId="70702EC3"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Ķirurģiskā cepure</w:t>
            </w:r>
          </w:p>
          <w:p w14:paraId="1ABED173"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Acu aizsarglīdzekļi</w:t>
            </w:r>
          </w:p>
        </w:tc>
        <w:tc>
          <w:tcPr>
            <w:tcW w:w="871" w:type="pct"/>
            <w:tcBorders>
              <w:top w:val="single" w:sz="4" w:space="0" w:color="C6C6C6"/>
              <w:left w:val="single" w:sz="4" w:space="0" w:color="C6C6C6"/>
              <w:bottom w:val="single" w:sz="4" w:space="0" w:color="C6C6C6"/>
              <w:right w:val="single" w:sz="4" w:space="0" w:color="C6C6C6"/>
            </w:tcBorders>
          </w:tcPr>
          <w:p w14:paraId="2575DDC1" w14:textId="77777777" w:rsidR="009308F7" w:rsidRPr="00421298"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Ja pēc pakļaušanas iedarbībai parādās simptomi → vērsieties pie mediķiem pēc palīdzības.</w:t>
            </w:r>
          </w:p>
        </w:tc>
      </w:tr>
      <w:tr w:rsidR="00421298" w:rsidRPr="00421298" w14:paraId="20933A3E" w14:textId="77777777" w:rsidTr="00421298">
        <w:tc>
          <w:tcPr>
            <w:tcW w:w="871" w:type="pct"/>
            <w:tcBorders>
              <w:top w:val="single" w:sz="4" w:space="0" w:color="C6C6C6"/>
              <w:left w:val="single" w:sz="4" w:space="0" w:color="C6C6C6"/>
              <w:bottom w:val="single" w:sz="4" w:space="0" w:color="C6C6C6"/>
              <w:right w:val="single" w:sz="4" w:space="0" w:color="C6C6C6"/>
            </w:tcBorders>
          </w:tcPr>
          <w:p w14:paraId="79F9BEB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MRSA</w:t>
            </w:r>
            <w:r>
              <w:rPr>
                <w:rFonts w:ascii="Times New Roman" w:hAnsi="Times New Roman"/>
                <w:sz w:val="20"/>
              </w:rPr>
              <w:t>*</w:t>
            </w:r>
          </w:p>
        </w:tc>
        <w:tc>
          <w:tcPr>
            <w:tcW w:w="697" w:type="pct"/>
            <w:tcBorders>
              <w:top w:val="single" w:sz="4" w:space="0" w:color="C6C6C6"/>
              <w:left w:val="single" w:sz="4" w:space="0" w:color="C6C6C6"/>
              <w:bottom w:val="single" w:sz="4" w:space="0" w:color="C6C6C6"/>
              <w:right w:val="single" w:sz="4" w:space="0" w:color="C6C6C6"/>
            </w:tcBorders>
          </w:tcPr>
          <w:p w14:paraId="7D1694EC"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w:t>
            </w:r>
          </w:p>
        </w:tc>
        <w:tc>
          <w:tcPr>
            <w:tcW w:w="1458" w:type="pct"/>
            <w:tcBorders>
              <w:top w:val="single" w:sz="4" w:space="0" w:color="C6C6C6"/>
              <w:left w:val="single" w:sz="4" w:space="0" w:color="C6C6C6"/>
              <w:bottom w:val="single" w:sz="4" w:space="0" w:color="C6C6C6"/>
              <w:right w:val="single" w:sz="4" w:space="0" w:color="C6C6C6"/>
            </w:tcBorders>
          </w:tcPr>
          <w:p w14:paraId="665C1A24"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r>
              <w:rPr>
                <w:rFonts w:ascii="Times New Roman" w:hAnsi="Times New Roman"/>
                <w:sz w:val="20"/>
              </w:rPr>
              <w:br/>
              <w:t>Gļotāda, āda</w:t>
            </w:r>
          </w:p>
        </w:tc>
        <w:tc>
          <w:tcPr>
            <w:tcW w:w="1103" w:type="pct"/>
            <w:tcBorders>
              <w:top w:val="single" w:sz="4" w:space="0" w:color="C6C6C6"/>
              <w:left w:val="single" w:sz="4" w:space="0" w:color="C6C6C6"/>
              <w:bottom w:val="single" w:sz="4" w:space="0" w:color="C6C6C6"/>
              <w:right w:val="single" w:sz="4" w:space="0" w:color="C6C6C6"/>
            </w:tcBorders>
          </w:tcPr>
          <w:p w14:paraId="7663D362"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6EB13D8D" w14:textId="77777777" w:rsidR="009308F7" w:rsidRPr="00421298" w:rsidRDefault="009308F7" w:rsidP="00DB1300">
            <w:pPr>
              <w:jc w:val="both"/>
              <w:rPr>
                <w:rFonts w:ascii="Times New Roman" w:hAnsi="Times New Roman"/>
                <w:noProof/>
                <w:sz w:val="20"/>
                <w:szCs w:val="20"/>
              </w:rPr>
            </w:pPr>
          </w:p>
        </w:tc>
      </w:tr>
      <w:tr w:rsidR="00421298" w:rsidRPr="00421298" w14:paraId="7C32FE6E" w14:textId="77777777" w:rsidTr="00421298">
        <w:tc>
          <w:tcPr>
            <w:tcW w:w="871" w:type="pct"/>
            <w:tcBorders>
              <w:top w:val="single" w:sz="4" w:space="0" w:color="C6C6C6"/>
              <w:left w:val="single" w:sz="4" w:space="0" w:color="C6C6C6"/>
              <w:bottom w:val="single" w:sz="4" w:space="0" w:color="C6C6C6"/>
              <w:right w:val="single" w:sz="4" w:space="0" w:color="C6C6C6"/>
            </w:tcBorders>
          </w:tcPr>
          <w:p w14:paraId="4B2E254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MRSP</w:t>
            </w:r>
          </w:p>
        </w:tc>
        <w:tc>
          <w:tcPr>
            <w:tcW w:w="697" w:type="pct"/>
            <w:tcBorders>
              <w:top w:val="single" w:sz="4" w:space="0" w:color="C6C6C6"/>
              <w:left w:val="single" w:sz="4" w:space="0" w:color="C6C6C6"/>
              <w:bottom w:val="single" w:sz="4" w:space="0" w:color="C6C6C6"/>
              <w:right w:val="single" w:sz="4" w:space="0" w:color="C6C6C6"/>
            </w:tcBorders>
          </w:tcPr>
          <w:p w14:paraId="4458FCF1"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w:t>
            </w:r>
          </w:p>
        </w:tc>
        <w:tc>
          <w:tcPr>
            <w:tcW w:w="1458" w:type="pct"/>
            <w:tcBorders>
              <w:top w:val="single" w:sz="4" w:space="0" w:color="C6C6C6"/>
              <w:left w:val="single" w:sz="4" w:space="0" w:color="C6C6C6"/>
              <w:bottom w:val="single" w:sz="4" w:space="0" w:color="C6C6C6"/>
              <w:right w:val="single" w:sz="4" w:space="0" w:color="C6C6C6"/>
            </w:tcBorders>
          </w:tcPr>
          <w:p w14:paraId="24EC95D3"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r>
              <w:rPr>
                <w:rFonts w:ascii="Times New Roman" w:hAnsi="Times New Roman"/>
                <w:sz w:val="20"/>
              </w:rPr>
              <w:br/>
              <w:t>Gļotāda, āda</w:t>
            </w:r>
          </w:p>
        </w:tc>
        <w:tc>
          <w:tcPr>
            <w:tcW w:w="1103" w:type="pct"/>
            <w:tcBorders>
              <w:top w:val="single" w:sz="4" w:space="0" w:color="C6C6C6"/>
              <w:left w:val="single" w:sz="4" w:space="0" w:color="C6C6C6"/>
              <w:bottom w:val="single" w:sz="4" w:space="0" w:color="C6C6C6"/>
              <w:right w:val="single" w:sz="4" w:space="0" w:color="C6C6C6"/>
            </w:tcBorders>
          </w:tcPr>
          <w:p w14:paraId="233C8530"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63CE4B7E" w14:textId="77777777" w:rsidR="009308F7" w:rsidRPr="00421298" w:rsidRDefault="009308F7" w:rsidP="00DB1300">
            <w:pPr>
              <w:jc w:val="both"/>
              <w:rPr>
                <w:rFonts w:ascii="Times New Roman" w:hAnsi="Times New Roman"/>
                <w:noProof/>
                <w:sz w:val="20"/>
                <w:szCs w:val="20"/>
              </w:rPr>
            </w:pPr>
          </w:p>
        </w:tc>
      </w:tr>
      <w:tr w:rsidR="00421298" w:rsidRPr="00421298" w14:paraId="14B3639A" w14:textId="77777777" w:rsidTr="00421298">
        <w:tc>
          <w:tcPr>
            <w:tcW w:w="871" w:type="pct"/>
            <w:tcBorders>
              <w:top w:val="single" w:sz="4" w:space="0" w:color="C6C6C6"/>
              <w:left w:val="single" w:sz="4" w:space="0" w:color="C6C6C6"/>
              <w:bottom w:val="single" w:sz="4" w:space="0" w:color="C6C6C6"/>
              <w:right w:val="single" w:sz="4" w:space="0" w:color="C6C6C6"/>
            </w:tcBorders>
          </w:tcPr>
          <w:p w14:paraId="4B57C41C"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Suņu parvovīruss</w:t>
            </w:r>
          </w:p>
          <w:p w14:paraId="010B53A5"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Kaķu panleikopēnija</w:t>
            </w:r>
          </w:p>
        </w:tc>
        <w:tc>
          <w:tcPr>
            <w:tcW w:w="697" w:type="pct"/>
            <w:tcBorders>
              <w:top w:val="single" w:sz="4" w:space="0" w:color="C6C6C6"/>
              <w:left w:val="single" w:sz="4" w:space="0" w:color="C6C6C6"/>
              <w:bottom w:val="single" w:sz="4" w:space="0" w:color="C6C6C6"/>
              <w:right w:val="single" w:sz="4" w:space="0" w:color="C6C6C6"/>
            </w:tcBorders>
          </w:tcPr>
          <w:p w14:paraId="2A94A2E1"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Augsta nevakcinētiem dzīvniekiem</w:t>
            </w:r>
          </w:p>
        </w:tc>
        <w:tc>
          <w:tcPr>
            <w:tcW w:w="1458" w:type="pct"/>
            <w:tcBorders>
              <w:top w:val="single" w:sz="4" w:space="0" w:color="C6C6C6"/>
              <w:left w:val="single" w:sz="4" w:space="0" w:color="C6C6C6"/>
              <w:bottom w:val="single" w:sz="4" w:space="0" w:color="C6C6C6"/>
              <w:right w:val="single" w:sz="4" w:space="0" w:color="C6C6C6"/>
            </w:tcBorders>
          </w:tcPr>
          <w:p w14:paraId="23396596"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r>
              <w:rPr>
                <w:rFonts w:ascii="Times New Roman" w:hAnsi="Times New Roman"/>
                <w:sz w:val="20"/>
              </w:rPr>
              <w:br/>
              <w:t>Fekālijas, spalvas/vilna</w:t>
            </w:r>
          </w:p>
        </w:tc>
        <w:tc>
          <w:tcPr>
            <w:tcW w:w="1103" w:type="pct"/>
            <w:tcBorders>
              <w:top w:val="single" w:sz="4" w:space="0" w:color="C6C6C6"/>
              <w:left w:val="single" w:sz="4" w:space="0" w:color="C6C6C6"/>
              <w:bottom w:val="single" w:sz="4" w:space="0" w:color="C6C6C6"/>
              <w:right w:val="single" w:sz="4" w:space="0" w:color="C6C6C6"/>
            </w:tcBorders>
          </w:tcPr>
          <w:p w14:paraId="6BFAF44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Divkāršā izolācija</w:t>
            </w:r>
            <w:r>
              <w:rPr>
                <w:rFonts w:ascii="Times New Roman" w:hAnsi="Times New Roman"/>
                <w:sz w:val="20"/>
              </w:rPr>
              <w:br/>
              <w:t>Izvairīšanās no saskares</w:t>
            </w:r>
            <w:r>
              <w:rPr>
                <w:rFonts w:ascii="Times New Roman" w:hAnsi="Times New Roman"/>
                <w:sz w:val="20"/>
              </w:rPr>
              <w:br/>
              <w:t>Roku mazgāšana ar ziepēm</w:t>
            </w:r>
          </w:p>
        </w:tc>
        <w:tc>
          <w:tcPr>
            <w:tcW w:w="871" w:type="pct"/>
            <w:tcBorders>
              <w:top w:val="single" w:sz="4" w:space="0" w:color="C6C6C6"/>
              <w:left w:val="single" w:sz="4" w:space="0" w:color="C6C6C6"/>
              <w:bottom w:val="single" w:sz="4" w:space="0" w:color="C6C6C6"/>
              <w:right w:val="single" w:sz="4" w:space="0" w:color="C6C6C6"/>
            </w:tcBorders>
          </w:tcPr>
          <w:p w14:paraId="157A6CFA" w14:textId="77777777" w:rsidR="009308F7" w:rsidRPr="00421298" w:rsidRDefault="009308F7" w:rsidP="00DB1300">
            <w:pPr>
              <w:jc w:val="both"/>
              <w:rPr>
                <w:rFonts w:ascii="Times New Roman" w:hAnsi="Times New Roman"/>
                <w:noProof/>
                <w:sz w:val="20"/>
                <w:szCs w:val="20"/>
              </w:rPr>
            </w:pPr>
          </w:p>
        </w:tc>
      </w:tr>
      <w:tr w:rsidR="00421298" w:rsidRPr="00421298" w14:paraId="35862FFE" w14:textId="77777777" w:rsidTr="00421298">
        <w:tc>
          <w:tcPr>
            <w:tcW w:w="871" w:type="pct"/>
            <w:tcBorders>
              <w:top w:val="single" w:sz="4" w:space="0" w:color="C6C6C6"/>
              <w:left w:val="single" w:sz="4" w:space="0" w:color="C6C6C6"/>
              <w:bottom w:val="single" w:sz="4" w:space="0" w:color="C6C6C6"/>
              <w:right w:val="single" w:sz="4" w:space="0" w:color="C6C6C6"/>
            </w:tcBorders>
          </w:tcPr>
          <w:p w14:paraId="4100C7F0"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Suņu mēris</w:t>
            </w:r>
          </w:p>
          <w:p w14:paraId="5603167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Suņi</w:t>
            </w:r>
          </w:p>
          <w:p w14:paraId="4F8253C9"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Mājas seski</w:t>
            </w:r>
          </w:p>
        </w:tc>
        <w:tc>
          <w:tcPr>
            <w:tcW w:w="697" w:type="pct"/>
            <w:tcBorders>
              <w:top w:val="single" w:sz="4" w:space="0" w:color="C6C6C6"/>
              <w:left w:val="single" w:sz="4" w:space="0" w:color="C6C6C6"/>
              <w:bottom w:val="single" w:sz="4" w:space="0" w:color="C6C6C6"/>
              <w:right w:val="single" w:sz="4" w:space="0" w:color="C6C6C6"/>
            </w:tcBorders>
          </w:tcPr>
          <w:p w14:paraId="55D51D76"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Augsta nevakcinētiem dzīvniekiem</w:t>
            </w:r>
          </w:p>
        </w:tc>
        <w:tc>
          <w:tcPr>
            <w:tcW w:w="1458" w:type="pct"/>
            <w:tcBorders>
              <w:top w:val="single" w:sz="4" w:space="0" w:color="C6C6C6"/>
              <w:left w:val="single" w:sz="4" w:space="0" w:color="C6C6C6"/>
              <w:bottom w:val="single" w:sz="4" w:space="0" w:color="C6C6C6"/>
              <w:right w:val="single" w:sz="4" w:space="0" w:color="C6C6C6"/>
            </w:tcBorders>
          </w:tcPr>
          <w:p w14:paraId="6BD810B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5B06C01B"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Ar pilieniem (un aerosoliem)</w:t>
            </w:r>
          </w:p>
          <w:p w14:paraId="2D04B47C"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Elpceļu izdalījumi, siekalas</w:t>
            </w:r>
          </w:p>
        </w:tc>
        <w:tc>
          <w:tcPr>
            <w:tcW w:w="1103" w:type="pct"/>
            <w:tcBorders>
              <w:top w:val="single" w:sz="4" w:space="0" w:color="C6C6C6"/>
              <w:left w:val="single" w:sz="4" w:space="0" w:color="C6C6C6"/>
              <w:bottom w:val="single" w:sz="4" w:space="0" w:color="C6C6C6"/>
              <w:right w:val="single" w:sz="4" w:space="0" w:color="C6C6C6"/>
            </w:tcBorders>
          </w:tcPr>
          <w:p w14:paraId="288CC95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3C161090" w14:textId="77777777" w:rsidR="009308F7" w:rsidRPr="00421298" w:rsidRDefault="009308F7" w:rsidP="00DB1300">
            <w:pPr>
              <w:jc w:val="both"/>
              <w:rPr>
                <w:rFonts w:ascii="Times New Roman" w:hAnsi="Times New Roman"/>
                <w:noProof/>
                <w:sz w:val="20"/>
                <w:szCs w:val="20"/>
              </w:rPr>
            </w:pPr>
          </w:p>
        </w:tc>
      </w:tr>
      <w:tr w:rsidR="00421298" w:rsidRPr="00421298" w14:paraId="488C3DEE" w14:textId="77777777" w:rsidTr="00421298">
        <w:tc>
          <w:tcPr>
            <w:tcW w:w="871" w:type="pct"/>
            <w:tcBorders>
              <w:top w:val="single" w:sz="4" w:space="0" w:color="C6C6C6"/>
              <w:left w:val="single" w:sz="4" w:space="0" w:color="C6C6C6"/>
              <w:bottom w:val="single" w:sz="4" w:space="0" w:color="C6C6C6"/>
              <w:right w:val="single" w:sz="4" w:space="0" w:color="C6C6C6"/>
            </w:tcBorders>
          </w:tcPr>
          <w:p w14:paraId="77EBE848"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Trakumsērga*</w:t>
            </w:r>
          </w:p>
        </w:tc>
        <w:tc>
          <w:tcPr>
            <w:tcW w:w="697" w:type="pct"/>
            <w:tcBorders>
              <w:top w:val="single" w:sz="4" w:space="0" w:color="C6C6C6"/>
              <w:left w:val="single" w:sz="4" w:space="0" w:color="C6C6C6"/>
              <w:bottom w:val="single" w:sz="4" w:space="0" w:color="C6C6C6"/>
              <w:right w:val="single" w:sz="4" w:space="0" w:color="C6C6C6"/>
            </w:tcBorders>
          </w:tcPr>
          <w:p w14:paraId="303AF729"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Vidēja/augsta</w:t>
            </w:r>
          </w:p>
        </w:tc>
        <w:tc>
          <w:tcPr>
            <w:tcW w:w="1458" w:type="pct"/>
            <w:tcBorders>
              <w:top w:val="single" w:sz="4" w:space="0" w:color="C6C6C6"/>
              <w:left w:val="single" w:sz="4" w:space="0" w:color="C6C6C6"/>
              <w:bottom w:val="single" w:sz="4" w:space="0" w:color="C6C6C6"/>
              <w:right w:val="single" w:sz="4" w:space="0" w:color="C6C6C6"/>
            </w:tcBorders>
          </w:tcPr>
          <w:p w14:paraId="6128B40A"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Ar kodumiem</w:t>
            </w:r>
          </w:p>
          <w:p w14:paraId="718FBCCB"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Siekalas vai krēpas uz bojātas ādas</w:t>
            </w:r>
          </w:p>
        </w:tc>
        <w:tc>
          <w:tcPr>
            <w:tcW w:w="1103" w:type="pct"/>
            <w:tcBorders>
              <w:top w:val="single" w:sz="4" w:space="0" w:color="C6C6C6"/>
              <w:left w:val="single" w:sz="4" w:space="0" w:color="C6C6C6"/>
              <w:bottom w:val="single" w:sz="4" w:space="0" w:color="C6C6C6"/>
              <w:right w:val="single" w:sz="4" w:space="0" w:color="C6C6C6"/>
            </w:tcBorders>
          </w:tcPr>
          <w:p w14:paraId="324ABDCB"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p w14:paraId="785FECEF"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Ķirurģiskā maska</w:t>
            </w:r>
          </w:p>
          <w:p w14:paraId="13118503"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Ķirurģiskā cepure</w:t>
            </w:r>
          </w:p>
          <w:p w14:paraId="2228850E"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Acu aizsarglīdzekļi</w:t>
            </w:r>
          </w:p>
          <w:p w14:paraId="07853013"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Nestrādājiet ar dzīvniekiem, ja roku āda ir bojāta.</w:t>
            </w:r>
          </w:p>
        </w:tc>
        <w:tc>
          <w:tcPr>
            <w:tcW w:w="871" w:type="pct"/>
            <w:tcBorders>
              <w:top w:val="single" w:sz="4" w:space="0" w:color="C6C6C6"/>
              <w:left w:val="single" w:sz="4" w:space="0" w:color="C6C6C6"/>
              <w:bottom w:val="single" w:sz="4" w:space="0" w:color="C6C6C6"/>
              <w:right w:val="single" w:sz="4" w:space="0" w:color="C6C6C6"/>
            </w:tcBorders>
          </w:tcPr>
          <w:p w14:paraId="1B91EF0B" w14:textId="77777777" w:rsidR="009308F7" w:rsidRPr="00421298"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 xml:space="preserve">Kodumi tūlīt ir jāizmazgā ar lielu ūdens un ziepju daudzumu un jādezinficē. Tūlīt vērsieties pie mediķiem pēc palīdzības. </w:t>
            </w:r>
            <w:r>
              <w:rPr>
                <w:rFonts w:ascii="Times New Roman" w:hAnsi="Times New Roman"/>
                <w:i/>
                <w:iCs/>
                <w:sz w:val="20"/>
              </w:rPr>
              <w:t>www.thl.fi → rabies</w:t>
            </w:r>
          </w:p>
        </w:tc>
      </w:tr>
      <w:tr w:rsidR="00421298" w:rsidRPr="00421298" w14:paraId="7DF06D48" w14:textId="77777777" w:rsidTr="00421298">
        <w:tc>
          <w:tcPr>
            <w:tcW w:w="871" w:type="pct"/>
            <w:tcBorders>
              <w:top w:val="single" w:sz="4" w:space="0" w:color="C6C6C6"/>
              <w:left w:val="single" w:sz="4" w:space="0" w:color="C6C6C6"/>
              <w:bottom w:val="single" w:sz="4" w:space="0" w:color="C6C6C6"/>
              <w:right w:val="single" w:sz="4" w:space="0" w:color="C6C6C6"/>
            </w:tcBorders>
          </w:tcPr>
          <w:p w14:paraId="4730B17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Salmonella</w:t>
            </w:r>
            <w:r>
              <w:rPr>
                <w:rFonts w:ascii="Times New Roman" w:hAnsi="Times New Roman"/>
                <w:sz w:val="20"/>
              </w:rPr>
              <w:t>*</w:t>
            </w:r>
          </w:p>
        </w:tc>
        <w:tc>
          <w:tcPr>
            <w:tcW w:w="697" w:type="pct"/>
            <w:tcBorders>
              <w:top w:val="single" w:sz="4" w:space="0" w:color="C6C6C6"/>
              <w:left w:val="single" w:sz="4" w:space="0" w:color="C6C6C6"/>
              <w:bottom w:val="single" w:sz="4" w:space="0" w:color="C6C6C6"/>
              <w:right w:val="single" w:sz="4" w:space="0" w:color="C6C6C6"/>
            </w:tcBorders>
          </w:tcPr>
          <w:p w14:paraId="32162D6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Augsta</w:t>
            </w:r>
          </w:p>
        </w:tc>
        <w:tc>
          <w:tcPr>
            <w:tcW w:w="1458" w:type="pct"/>
            <w:tcBorders>
              <w:top w:val="single" w:sz="4" w:space="0" w:color="C6C6C6"/>
              <w:left w:val="single" w:sz="4" w:space="0" w:color="C6C6C6"/>
              <w:bottom w:val="single" w:sz="4" w:space="0" w:color="C6C6C6"/>
              <w:right w:val="single" w:sz="4" w:space="0" w:color="C6C6C6"/>
            </w:tcBorders>
          </w:tcPr>
          <w:p w14:paraId="17D8A136"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Fekālijas</w:t>
            </w:r>
          </w:p>
        </w:tc>
        <w:tc>
          <w:tcPr>
            <w:tcW w:w="1103" w:type="pct"/>
            <w:tcBorders>
              <w:top w:val="single" w:sz="4" w:space="0" w:color="C6C6C6"/>
              <w:left w:val="single" w:sz="4" w:space="0" w:color="C6C6C6"/>
              <w:bottom w:val="single" w:sz="4" w:space="0" w:color="C6C6C6"/>
              <w:right w:val="single" w:sz="4" w:space="0" w:color="C6C6C6"/>
            </w:tcBorders>
          </w:tcPr>
          <w:p w14:paraId="6CAD5175"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p w14:paraId="501AE239"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Ķirurģiskā maska</w:t>
            </w:r>
          </w:p>
        </w:tc>
        <w:tc>
          <w:tcPr>
            <w:tcW w:w="871" w:type="pct"/>
            <w:tcBorders>
              <w:top w:val="single" w:sz="4" w:space="0" w:color="C6C6C6"/>
              <w:left w:val="single" w:sz="4" w:space="0" w:color="C6C6C6"/>
              <w:bottom w:val="single" w:sz="4" w:space="0" w:color="C6C6C6"/>
              <w:right w:val="single" w:sz="4" w:space="0" w:color="C6C6C6"/>
            </w:tcBorders>
          </w:tcPr>
          <w:p w14:paraId="32659420" w14:textId="77777777" w:rsidR="009308F7" w:rsidRPr="00421298"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 xml:space="preserve">Ja pēc pakļaušanas iedarbībai parādās simptomi → </w:t>
            </w:r>
            <w:r>
              <w:rPr>
                <w:rFonts w:ascii="Times New Roman" w:hAnsi="Times New Roman"/>
                <w:sz w:val="20"/>
              </w:rPr>
              <w:lastRenderedPageBreak/>
              <w:t>vērsieties pie mediķiem pēc palīdzības.</w:t>
            </w:r>
          </w:p>
        </w:tc>
      </w:tr>
      <w:tr w:rsidR="00421298" w:rsidRPr="00421298" w14:paraId="01F5451A" w14:textId="77777777" w:rsidTr="00421298">
        <w:tc>
          <w:tcPr>
            <w:tcW w:w="871" w:type="pct"/>
            <w:tcBorders>
              <w:top w:val="single" w:sz="4" w:space="0" w:color="C6C6C6"/>
              <w:left w:val="single" w:sz="4" w:space="0" w:color="C6C6C6"/>
              <w:bottom w:val="single" w:sz="4" w:space="0" w:color="C6C6C6"/>
              <w:right w:val="single" w:sz="4" w:space="0" w:color="C6C6C6"/>
            </w:tcBorders>
          </w:tcPr>
          <w:p w14:paraId="0B9D654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Toksoplazmoze (*)</w:t>
            </w:r>
          </w:p>
        </w:tc>
        <w:tc>
          <w:tcPr>
            <w:tcW w:w="697" w:type="pct"/>
            <w:tcBorders>
              <w:top w:val="single" w:sz="4" w:space="0" w:color="C6C6C6"/>
              <w:left w:val="single" w:sz="4" w:space="0" w:color="C6C6C6"/>
              <w:bottom w:val="single" w:sz="4" w:space="0" w:color="C6C6C6"/>
              <w:right w:val="single" w:sz="4" w:space="0" w:color="C6C6C6"/>
            </w:tcBorders>
          </w:tcPr>
          <w:p w14:paraId="30444ECF"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Zema</w:t>
            </w:r>
          </w:p>
        </w:tc>
        <w:tc>
          <w:tcPr>
            <w:tcW w:w="1458" w:type="pct"/>
            <w:tcBorders>
              <w:top w:val="single" w:sz="4" w:space="0" w:color="C6C6C6"/>
              <w:left w:val="single" w:sz="4" w:space="0" w:color="C6C6C6"/>
              <w:bottom w:val="single" w:sz="4" w:space="0" w:color="C6C6C6"/>
              <w:right w:val="single" w:sz="4" w:space="0" w:color="C6C6C6"/>
            </w:tcBorders>
          </w:tcPr>
          <w:p w14:paraId="47901D23"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7EBA9B8E"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Kaķu fekālijas (&gt; 1 dienu vecas)</w:t>
            </w:r>
          </w:p>
          <w:p w14:paraId="57EEA09A"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Fekāliju traipi uz vilnas</w:t>
            </w:r>
          </w:p>
        </w:tc>
        <w:tc>
          <w:tcPr>
            <w:tcW w:w="1103" w:type="pct"/>
            <w:tcBorders>
              <w:top w:val="single" w:sz="4" w:space="0" w:color="C6C6C6"/>
              <w:left w:val="single" w:sz="4" w:space="0" w:color="C6C6C6"/>
              <w:bottom w:val="single" w:sz="4" w:space="0" w:color="C6C6C6"/>
              <w:right w:val="single" w:sz="4" w:space="0" w:color="C6C6C6"/>
            </w:tcBorders>
          </w:tcPr>
          <w:p w14:paraId="78942442"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p w14:paraId="664002E4"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Roku mazgāšana ar ziepēm</w:t>
            </w:r>
          </w:p>
        </w:tc>
        <w:tc>
          <w:tcPr>
            <w:tcW w:w="871" w:type="pct"/>
            <w:tcBorders>
              <w:top w:val="single" w:sz="4" w:space="0" w:color="C6C6C6"/>
              <w:left w:val="single" w:sz="4" w:space="0" w:color="C6C6C6"/>
              <w:bottom w:val="single" w:sz="4" w:space="0" w:color="C6C6C6"/>
              <w:right w:val="single" w:sz="4" w:space="0" w:color="C6C6C6"/>
            </w:tcBorders>
          </w:tcPr>
          <w:p w14:paraId="40BBDC0A" w14:textId="77777777" w:rsidR="009308F7" w:rsidRPr="00421298" w:rsidRDefault="009308F7" w:rsidP="00DB1300">
            <w:pPr>
              <w:jc w:val="both"/>
              <w:rPr>
                <w:rFonts w:ascii="Times New Roman" w:hAnsi="Times New Roman"/>
                <w:noProof/>
                <w:sz w:val="20"/>
                <w:szCs w:val="20"/>
              </w:rPr>
            </w:pPr>
          </w:p>
        </w:tc>
      </w:tr>
      <w:tr w:rsidR="00421298" w:rsidRPr="00421298" w14:paraId="532BBD67" w14:textId="77777777" w:rsidTr="00421298">
        <w:tc>
          <w:tcPr>
            <w:tcW w:w="871" w:type="pct"/>
            <w:tcBorders>
              <w:top w:val="single" w:sz="4" w:space="0" w:color="C6C6C6"/>
              <w:left w:val="single" w:sz="4" w:space="0" w:color="C6C6C6"/>
              <w:bottom w:val="single" w:sz="4" w:space="0" w:color="C6C6C6"/>
              <w:right w:val="single" w:sz="4" w:space="0" w:color="C6C6C6"/>
            </w:tcBorders>
          </w:tcPr>
          <w:p w14:paraId="3968A54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i/>
                <w:iCs/>
                <w:sz w:val="20"/>
              </w:rPr>
              <w:t>Yersinia</w:t>
            </w:r>
            <w:r>
              <w:rPr>
                <w:rFonts w:ascii="Times New Roman" w:hAnsi="Times New Roman"/>
                <w:sz w:val="20"/>
              </w:rPr>
              <w:t xml:space="preserve"> (*)</w:t>
            </w:r>
          </w:p>
        </w:tc>
        <w:tc>
          <w:tcPr>
            <w:tcW w:w="697" w:type="pct"/>
            <w:tcBorders>
              <w:top w:val="single" w:sz="4" w:space="0" w:color="C6C6C6"/>
              <w:left w:val="single" w:sz="4" w:space="0" w:color="C6C6C6"/>
              <w:bottom w:val="single" w:sz="4" w:space="0" w:color="C6C6C6"/>
              <w:right w:val="single" w:sz="4" w:space="0" w:color="C6C6C6"/>
            </w:tcBorders>
          </w:tcPr>
          <w:p w14:paraId="7E995C6C"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Zema</w:t>
            </w:r>
          </w:p>
        </w:tc>
        <w:tc>
          <w:tcPr>
            <w:tcW w:w="1458" w:type="pct"/>
            <w:tcBorders>
              <w:top w:val="single" w:sz="4" w:space="0" w:color="C6C6C6"/>
              <w:left w:val="single" w:sz="4" w:space="0" w:color="C6C6C6"/>
              <w:bottom w:val="single" w:sz="4" w:space="0" w:color="C6C6C6"/>
              <w:right w:val="single" w:sz="4" w:space="0" w:color="C6C6C6"/>
            </w:tcBorders>
          </w:tcPr>
          <w:p w14:paraId="5C7BA4F4" w14:textId="77777777" w:rsidR="00421298" w:rsidRDefault="009308F7" w:rsidP="00DB1300">
            <w:pPr>
              <w:pStyle w:val="TableParagraph"/>
              <w:jc w:val="both"/>
              <w:rPr>
                <w:rFonts w:ascii="Times New Roman" w:hAnsi="Times New Roman"/>
                <w:noProof/>
                <w:sz w:val="20"/>
                <w:szCs w:val="20"/>
              </w:rPr>
            </w:pPr>
            <w:r>
              <w:rPr>
                <w:rFonts w:ascii="Times New Roman" w:hAnsi="Times New Roman"/>
                <w:sz w:val="20"/>
              </w:rPr>
              <w:t>Kontakta ceļā</w:t>
            </w:r>
          </w:p>
          <w:p w14:paraId="0E73F917"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Fekālijas</w:t>
            </w:r>
          </w:p>
        </w:tc>
        <w:tc>
          <w:tcPr>
            <w:tcW w:w="1103" w:type="pct"/>
            <w:tcBorders>
              <w:top w:val="single" w:sz="4" w:space="0" w:color="C6C6C6"/>
              <w:left w:val="single" w:sz="4" w:space="0" w:color="C6C6C6"/>
              <w:bottom w:val="single" w:sz="4" w:space="0" w:color="C6C6C6"/>
              <w:right w:val="single" w:sz="4" w:space="0" w:color="C6C6C6"/>
            </w:tcBorders>
          </w:tcPr>
          <w:p w14:paraId="12278FAC" w14:textId="77777777" w:rsidR="009308F7" w:rsidRPr="00421298" w:rsidRDefault="009308F7" w:rsidP="00DB1300">
            <w:pPr>
              <w:pStyle w:val="TableParagraph"/>
              <w:jc w:val="both"/>
              <w:rPr>
                <w:rFonts w:ascii="Times New Roman" w:hAnsi="Times New Roman"/>
                <w:noProof/>
                <w:sz w:val="20"/>
                <w:szCs w:val="20"/>
              </w:rPr>
            </w:pPr>
            <w:r>
              <w:rPr>
                <w:rFonts w:ascii="Times New Roman" w:hAnsi="Times New Roman"/>
                <w:sz w:val="20"/>
              </w:rPr>
              <w:t>Izvairīšanās no saskares</w:t>
            </w:r>
          </w:p>
        </w:tc>
        <w:tc>
          <w:tcPr>
            <w:tcW w:w="871" w:type="pct"/>
            <w:tcBorders>
              <w:top w:val="single" w:sz="4" w:space="0" w:color="C6C6C6"/>
              <w:left w:val="single" w:sz="4" w:space="0" w:color="C6C6C6"/>
              <w:bottom w:val="single" w:sz="4" w:space="0" w:color="C6C6C6"/>
              <w:right w:val="single" w:sz="4" w:space="0" w:color="C6C6C6"/>
            </w:tcBorders>
          </w:tcPr>
          <w:p w14:paraId="12BF6253" w14:textId="77777777" w:rsidR="009308F7" w:rsidRPr="00421298" w:rsidRDefault="009308F7" w:rsidP="00DB1300">
            <w:pPr>
              <w:jc w:val="both"/>
              <w:rPr>
                <w:rFonts w:ascii="Times New Roman" w:hAnsi="Times New Roman"/>
                <w:noProof/>
                <w:sz w:val="20"/>
                <w:szCs w:val="20"/>
              </w:rPr>
            </w:pPr>
          </w:p>
        </w:tc>
      </w:tr>
    </w:tbl>
    <w:p w14:paraId="500DFB8C" w14:textId="77777777" w:rsidR="009308F7" w:rsidRPr="00DB1300" w:rsidRDefault="009308F7" w:rsidP="00DB1300">
      <w:pPr>
        <w:jc w:val="both"/>
        <w:rPr>
          <w:rFonts w:ascii="Times New Roman" w:eastAsia="Calibri" w:hAnsi="Times New Roman" w:cs="Calibri"/>
          <w:b/>
          <w:bCs/>
          <w:noProof/>
          <w:sz w:val="24"/>
          <w:szCs w:val="16"/>
        </w:rPr>
      </w:pPr>
    </w:p>
    <w:p w14:paraId="43780F9D" w14:textId="77777777" w:rsidR="009308F7" w:rsidRPr="00DB1300" w:rsidRDefault="009308F7" w:rsidP="00DB1300">
      <w:pPr>
        <w:jc w:val="both"/>
        <w:rPr>
          <w:rFonts w:ascii="Times New Roman" w:hAnsi="Times New Roman"/>
          <w:noProof/>
          <w:sz w:val="24"/>
        </w:rPr>
      </w:pPr>
      <w:r>
        <w:rPr>
          <w:rFonts w:ascii="Times New Roman" w:hAnsi="Times New Roman"/>
          <w:sz w:val="24"/>
        </w:rPr>
        <w:t>* Zoonoze; (*) zems pārneses risks no dzīvnieka uz cilvēku; ** cimdi, virsvalks, speciāli aizsargapavi, atsevišķas telpas</w:t>
      </w:r>
    </w:p>
    <w:p w14:paraId="6FFBC722" w14:textId="77777777" w:rsidR="00421298" w:rsidRDefault="00421298">
      <w:pPr>
        <w:rPr>
          <w:rFonts w:ascii="Times New Roman" w:eastAsia="Calibri" w:hAnsi="Times New Roman" w:cs="Calibri"/>
          <w:noProof/>
          <w:sz w:val="24"/>
          <w:szCs w:val="16"/>
        </w:rPr>
      </w:pPr>
      <w:r>
        <w:br w:type="page"/>
      </w:r>
    </w:p>
    <w:p w14:paraId="29136009" w14:textId="77777777" w:rsidR="009308F7" w:rsidRPr="00DB1300" w:rsidRDefault="00F13DB4" w:rsidP="00DB1300">
      <w:pPr>
        <w:jc w:val="both"/>
        <w:rPr>
          <w:rFonts w:ascii="Times New Roman" w:eastAsia="Calibri" w:hAnsi="Times New Roman" w:cs="Calibri"/>
          <w:noProof/>
          <w:sz w:val="24"/>
          <w:szCs w:val="20"/>
        </w:rPr>
      </w:pPr>
      <w:r>
        <w:rPr>
          <w:rFonts w:ascii="Times New Roman" w:hAnsi="Times New Roman"/>
          <w:sz w:val="24"/>
        </w:rPr>
        <w:lastRenderedPageBreak/>
        <w:pict w14:anchorId="56BF1268">
          <v:shape id="_x0000_s1181" type="#_x0000_t202" style="position:absolute;left:0;text-align:left;margin-left:764.25pt;margin-top:191.3pt;width:9pt;height:212.7pt;z-index:251667456;mso-position-horizontal-relative:page;mso-position-vertical-relative:page" filled="f" stroked="f">
            <v:textbox style="layout-flow:vertical" inset="0,0,0,0">
              <w:txbxContent>
                <w:p w14:paraId="4D765FC5" w14:textId="77777777" w:rsidR="00FB3470" w:rsidRPr="009308F7" w:rsidRDefault="00FB3470" w:rsidP="009308F7">
                  <w:pPr>
                    <w:spacing w:line="168" w:lineRule="exact"/>
                    <w:ind w:left="20"/>
                    <w:rPr>
                      <w:rFonts w:ascii="Calibri" w:eastAsia="Calibri" w:hAnsi="Calibri" w:cs="Calibri"/>
                      <w:noProof/>
                      <w:color w:val="6F6F6E"/>
                      <w:sz w:val="14"/>
                      <w:szCs w:val="14"/>
                    </w:rPr>
                  </w:pPr>
                  <w:r>
                    <w:rPr>
                      <w:rFonts w:ascii="Calibri" w:hAnsi="Calibri"/>
                      <w:color w:val="6F6F6E"/>
                      <w:sz w:val="14"/>
                    </w:rPr>
                    <w:t>VETERINĀRĀ HIGIĒNA – NORĀDĪJUMI VETERINĀRMEDICĪNISKĀS PRAKSES IESTĀDĒM</w:t>
                  </w:r>
                </w:p>
              </w:txbxContent>
            </v:textbox>
            <w10:wrap anchorx="page" anchory="page"/>
          </v:shape>
        </w:pict>
      </w:r>
      <w:r>
        <w:rPr>
          <w:rFonts w:ascii="Times New Roman" w:hAnsi="Times New Roman"/>
          <w:sz w:val="24"/>
        </w:rPr>
        <w:pict w14:anchorId="7B31F9FE">
          <v:shape id="_x0000_s1182" type="#_x0000_t202" style="position:absolute;left:0;text-align:left;margin-left:27.1pt;margin-top:291.9pt;width:11.5pt;height:11.25pt;z-index:251668480;mso-position-horizontal-relative:page;mso-position-vertical-relative:page" filled="f" stroked="f">
            <v:textbox style="layout-flow:vertical" inset="0,0,0,0">
              <w:txbxContent>
                <w:p w14:paraId="5D54E2EE" w14:textId="77777777" w:rsidR="00FB3470" w:rsidRPr="009308F7" w:rsidRDefault="00FB3470" w:rsidP="009308F7">
                  <w:pPr>
                    <w:spacing w:line="222" w:lineRule="exact"/>
                    <w:ind w:left="20"/>
                    <w:rPr>
                      <w:rFonts w:ascii="Calibri"/>
                      <w:noProof/>
                      <w:sz w:val="19"/>
                    </w:rPr>
                  </w:pPr>
                  <w:r>
                    <w:rPr>
                      <w:rFonts w:ascii="Calibri"/>
                      <w:sz w:val="19"/>
                    </w:rPr>
                    <w:t>47</w:t>
                  </w:r>
                </w:p>
              </w:txbxContent>
            </v:textbox>
            <w10:wrap anchorx="page" anchory="page"/>
          </v:shape>
        </w:pict>
      </w:r>
    </w:p>
    <w:p w14:paraId="6757F656" w14:textId="77777777" w:rsidR="009308F7" w:rsidRPr="00DB1300" w:rsidRDefault="009308F7" w:rsidP="006C58BF">
      <w:pPr>
        <w:pStyle w:val="Heading2"/>
        <w:rPr>
          <w:noProof/>
        </w:rPr>
      </w:pPr>
      <w:bookmarkStart w:id="137" w:name="_bookmark31"/>
      <w:bookmarkStart w:id="138" w:name="Appendix_2:_Pathogen_survival,_recommend"/>
      <w:bookmarkStart w:id="139" w:name="_Toc51157973"/>
      <w:bookmarkEnd w:id="137"/>
      <w:bookmarkEnd w:id="138"/>
      <w:r>
        <w:t>2. pielikums. Patogēno mikroorganismu dzīvotspēja, ieteicamie dezinfekcijas līdzekļi</w:t>
      </w:r>
      <w:bookmarkEnd w:id="139"/>
    </w:p>
    <w:p w14:paraId="34921C82" w14:textId="77777777" w:rsidR="009308F7" w:rsidRPr="00DB1300" w:rsidRDefault="009308F7" w:rsidP="00DB1300">
      <w:pPr>
        <w:jc w:val="both"/>
        <w:rPr>
          <w:rFonts w:ascii="Times New Roman" w:eastAsia="Calibri" w:hAnsi="Times New Roman" w:cs="Calibri"/>
          <w:b/>
          <w:bCs/>
          <w:noProof/>
          <w:sz w:val="24"/>
          <w:szCs w:val="8"/>
        </w:rPr>
      </w:pPr>
    </w:p>
    <w:tbl>
      <w:tblPr>
        <w:tblW w:w="0" w:type="auto"/>
        <w:tblCellMar>
          <w:top w:w="28" w:type="dxa"/>
          <w:left w:w="28" w:type="dxa"/>
          <w:bottom w:w="28" w:type="dxa"/>
          <w:right w:w="28" w:type="dxa"/>
        </w:tblCellMar>
        <w:tblLook w:val="01E0" w:firstRow="1" w:lastRow="1" w:firstColumn="1" w:lastColumn="1" w:noHBand="0" w:noVBand="0"/>
      </w:tblPr>
      <w:tblGrid>
        <w:gridCol w:w="1534"/>
        <w:gridCol w:w="3370"/>
        <w:gridCol w:w="1484"/>
        <w:gridCol w:w="2743"/>
      </w:tblGrid>
      <w:tr w:rsidR="009308F7" w:rsidRPr="007829B5" w14:paraId="08F992DE" w14:textId="77777777" w:rsidTr="007829B5">
        <w:tc>
          <w:tcPr>
            <w:tcW w:w="596" w:type="pct"/>
            <w:tcBorders>
              <w:top w:val="single" w:sz="4" w:space="0" w:color="C6C6C6"/>
              <w:left w:val="single" w:sz="4" w:space="0" w:color="C6C6C6"/>
              <w:bottom w:val="single" w:sz="4" w:space="0" w:color="C6C6C6"/>
              <w:right w:val="single" w:sz="4" w:space="0" w:color="C6C6C6"/>
            </w:tcBorders>
            <w:shd w:val="clear" w:color="auto" w:fill="002D5B"/>
          </w:tcPr>
          <w:p w14:paraId="645C63D7"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Problēmas radoši mikroorganismi</w:t>
            </w:r>
          </w:p>
        </w:tc>
        <w:tc>
          <w:tcPr>
            <w:tcW w:w="1927" w:type="pct"/>
            <w:tcBorders>
              <w:top w:val="single" w:sz="4" w:space="0" w:color="C6C6C6"/>
              <w:left w:val="single" w:sz="4" w:space="0" w:color="C6C6C6"/>
              <w:bottom w:val="single" w:sz="4" w:space="0" w:color="C6C6C6"/>
              <w:right w:val="single" w:sz="4" w:space="0" w:color="C6C6C6"/>
            </w:tcBorders>
            <w:shd w:val="clear" w:color="auto" w:fill="002D5B"/>
          </w:tcPr>
          <w:p w14:paraId="476F2D49"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Dzīvotspēja</w:t>
            </w:r>
          </w:p>
          <w:p w14:paraId="0F291EDE" w14:textId="77777777" w:rsidR="00421298"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T = telpās (sausas virsmas)</w:t>
            </w:r>
          </w:p>
          <w:p w14:paraId="3791D9DB"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Ā = ārā</w:t>
            </w:r>
          </w:p>
        </w:tc>
        <w:tc>
          <w:tcPr>
            <w:tcW w:w="894" w:type="pct"/>
            <w:tcBorders>
              <w:top w:val="single" w:sz="4" w:space="0" w:color="C6C6C6"/>
              <w:left w:val="single" w:sz="4" w:space="0" w:color="C6C6C6"/>
              <w:bottom w:val="single" w:sz="4" w:space="0" w:color="C6C6C6"/>
              <w:right w:val="single" w:sz="4" w:space="0" w:color="C6C6C6"/>
            </w:tcBorders>
            <w:shd w:val="clear" w:color="auto" w:fill="002D5B"/>
          </w:tcPr>
          <w:p w14:paraId="715F6AAA"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Tīrīšanas līdzekļi</w:t>
            </w:r>
          </w:p>
        </w:tc>
        <w:tc>
          <w:tcPr>
            <w:tcW w:w="1583" w:type="pct"/>
            <w:tcBorders>
              <w:top w:val="single" w:sz="4" w:space="0" w:color="C6C6C6"/>
              <w:left w:val="single" w:sz="4" w:space="0" w:color="C6C6C6"/>
              <w:bottom w:val="single" w:sz="4" w:space="0" w:color="C6C6C6"/>
              <w:right w:val="single" w:sz="4" w:space="0" w:color="C6C6C6"/>
            </w:tcBorders>
            <w:shd w:val="clear" w:color="auto" w:fill="002D5B"/>
          </w:tcPr>
          <w:p w14:paraId="748C003A"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Īpaši profilakses pasākumi</w:t>
            </w:r>
          </w:p>
          <w:p w14:paraId="39F1B6AB"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Attiecībā uz zoonozēm (skat. 1. pielikumu) apstrādājiet visas virsmas ar dezinfekcijas līdzekli, nesāciet mazgāšanu, kamēr dezinfekcijas līdzeklis vēl nav iedarbojies!</w:t>
            </w:r>
          </w:p>
        </w:tc>
      </w:tr>
      <w:tr w:rsidR="009308F7" w:rsidRPr="007829B5" w14:paraId="20F5B4C5" w14:textId="77777777" w:rsidTr="007829B5">
        <w:tc>
          <w:tcPr>
            <w:tcW w:w="596" w:type="pct"/>
            <w:tcBorders>
              <w:top w:val="single" w:sz="4" w:space="0" w:color="C6C6C6"/>
              <w:left w:val="single" w:sz="4" w:space="0" w:color="C6C6C6"/>
              <w:bottom w:val="single" w:sz="4" w:space="0" w:color="C6C6C6"/>
              <w:right w:val="single" w:sz="4" w:space="0" w:color="C6C6C6"/>
            </w:tcBorders>
          </w:tcPr>
          <w:p w14:paraId="698412D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Brucella canis</w:t>
            </w:r>
          </w:p>
        </w:tc>
        <w:tc>
          <w:tcPr>
            <w:tcW w:w="1927" w:type="pct"/>
            <w:tcBorders>
              <w:top w:val="single" w:sz="4" w:space="0" w:color="C6C6C6"/>
              <w:left w:val="single" w:sz="4" w:space="0" w:color="C6C6C6"/>
              <w:bottom w:val="single" w:sz="4" w:space="0" w:color="C6C6C6"/>
              <w:right w:val="single" w:sz="4" w:space="0" w:color="C6C6C6"/>
            </w:tcBorders>
          </w:tcPr>
          <w:p w14:paraId="0AD35A7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5 nedēļas (T)</w:t>
            </w:r>
          </w:p>
          <w:p w14:paraId="6942159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Vairākus mēnešus (Ā)</w:t>
            </w:r>
          </w:p>
        </w:tc>
        <w:tc>
          <w:tcPr>
            <w:tcW w:w="894" w:type="pct"/>
            <w:tcBorders>
              <w:top w:val="single" w:sz="4" w:space="0" w:color="C6C6C6"/>
              <w:left w:val="single" w:sz="4" w:space="0" w:color="C6C6C6"/>
              <w:bottom w:val="single" w:sz="4" w:space="0" w:color="C6C6C6"/>
              <w:right w:val="single" w:sz="4" w:space="0" w:color="C6C6C6"/>
            </w:tcBorders>
          </w:tcPr>
          <w:p w14:paraId="2744237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7C10861B" w14:textId="77777777" w:rsidR="009308F7" w:rsidRPr="007829B5" w:rsidRDefault="009308F7" w:rsidP="00DB1300">
            <w:pPr>
              <w:jc w:val="both"/>
              <w:rPr>
                <w:rFonts w:ascii="Times New Roman" w:hAnsi="Times New Roman"/>
                <w:noProof/>
                <w:sz w:val="20"/>
                <w:szCs w:val="20"/>
              </w:rPr>
            </w:pPr>
          </w:p>
        </w:tc>
      </w:tr>
      <w:tr w:rsidR="009308F7" w:rsidRPr="007829B5" w14:paraId="4127E9DA" w14:textId="77777777" w:rsidTr="007829B5">
        <w:tc>
          <w:tcPr>
            <w:tcW w:w="596" w:type="pct"/>
            <w:tcBorders>
              <w:top w:val="single" w:sz="4" w:space="0" w:color="C6C6C6"/>
              <w:left w:val="single" w:sz="4" w:space="0" w:color="C6C6C6"/>
              <w:bottom w:val="single" w:sz="4" w:space="0" w:color="C6C6C6"/>
              <w:right w:val="single" w:sz="4" w:space="0" w:color="C6C6C6"/>
            </w:tcBorders>
          </w:tcPr>
          <w:p w14:paraId="0D249FE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ESBL</w:t>
            </w:r>
          </w:p>
        </w:tc>
        <w:tc>
          <w:tcPr>
            <w:tcW w:w="1927" w:type="pct"/>
            <w:tcBorders>
              <w:top w:val="single" w:sz="4" w:space="0" w:color="C6C6C6"/>
              <w:left w:val="single" w:sz="4" w:space="0" w:color="C6C6C6"/>
              <w:bottom w:val="single" w:sz="4" w:space="0" w:color="C6C6C6"/>
              <w:right w:val="single" w:sz="4" w:space="0" w:color="C6C6C6"/>
            </w:tcBorders>
          </w:tcPr>
          <w:p w14:paraId="5116BBC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nedēļas uz virsmām (T)</w:t>
            </w:r>
          </w:p>
        </w:tc>
        <w:tc>
          <w:tcPr>
            <w:tcW w:w="894" w:type="pct"/>
            <w:tcBorders>
              <w:top w:val="single" w:sz="4" w:space="0" w:color="C6C6C6"/>
              <w:left w:val="single" w:sz="4" w:space="0" w:color="C6C6C6"/>
              <w:bottom w:val="single" w:sz="4" w:space="0" w:color="C6C6C6"/>
              <w:right w:val="single" w:sz="4" w:space="0" w:color="C6C6C6"/>
            </w:tcBorders>
          </w:tcPr>
          <w:p w14:paraId="702DB15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23F9CC86" w14:textId="77777777" w:rsidR="009308F7" w:rsidRPr="007829B5" w:rsidRDefault="009308F7" w:rsidP="00DB1300">
            <w:pPr>
              <w:jc w:val="both"/>
              <w:rPr>
                <w:rFonts w:ascii="Times New Roman" w:hAnsi="Times New Roman"/>
                <w:noProof/>
                <w:sz w:val="20"/>
                <w:szCs w:val="20"/>
              </w:rPr>
            </w:pPr>
          </w:p>
        </w:tc>
      </w:tr>
      <w:tr w:rsidR="009308F7" w:rsidRPr="007829B5" w14:paraId="464592D8" w14:textId="77777777" w:rsidTr="007829B5">
        <w:tc>
          <w:tcPr>
            <w:tcW w:w="596" w:type="pct"/>
            <w:tcBorders>
              <w:top w:val="single" w:sz="4" w:space="0" w:color="C6C6C6"/>
              <w:left w:val="single" w:sz="4" w:space="0" w:color="C6C6C6"/>
              <w:bottom w:val="single" w:sz="4" w:space="0" w:color="C6C6C6"/>
              <w:right w:val="single" w:sz="4" w:space="0" w:color="C6C6C6"/>
            </w:tcBorders>
          </w:tcPr>
          <w:p w14:paraId="33431A6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Giardia</w:t>
            </w:r>
          </w:p>
        </w:tc>
        <w:tc>
          <w:tcPr>
            <w:tcW w:w="1927" w:type="pct"/>
            <w:tcBorders>
              <w:top w:val="single" w:sz="4" w:space="0" w:color="C6C6C6"/>
              <w:left w:val="single" w:sz="4" w:space="0" w:color="C6C6C6"/>
              <w:bottom w:val="single" w:sz="4" w:space="0" w:color="C6C6C6"/>
              <w:right w:val="single" w:sz="4" w:space="0" w:color="C6C6C6"/>
            </w:tcBorders>
          </w:tcPr>
          <w:p w14:paraId="3057A7F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Oocistas var vairākas nedēļas izdzīvot aukstā ūdenī, 1 nedēļu telpas temperatūrā (T)</w:t>
            </w:r>
          </w:p>
          <w:p w14:paraId="2DD3BFCB"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7 nedēļas 4 °C (Ā)</w:t>
            </w:r>
          </w:p>
          <w:p w14:paraId="2F719B6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Karstums un saules gaisma tās iznīcina dažās dienās</w:t>
            </w:r>
          </w:p>
        </w:tc>
        <w:tc>
          <w:tcPr>
            <w:tcW w:w="894" w:type="pct"/>
            <w:tcBorders>
              <w:top w:val="single" w:sz="4" w:space="0" w:color="C6C6C6"/>
              <w:left w:val="single" w:sz="4" w:space="0" w:color="C6C6C6"/>
              <w:bottom w:val="single" w:sz="4" w:space="0" w:color="C6C6C6"/>
              <w:right w:val="single" w:sz="4" w:space="0" w:color="C6C6C6"/>
            </w:tcBorders>
          </w:tcPr>
          <w:p w14:paraId="34636AE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6509DBE3"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Mazgāšanas cikls augstā temperatūrā (60–90 °C), žāvēšana veļas žāvētājā</w:t>
            </w:r>
          </w:p>
        </w:tc>
      </w:tr>
      <w:tr w:rsidR="009308F7" w:rsidRPr="007829B5" w14:paraId="64A69101" w14:textId="77777777" w:rsidTr="007829B5">
        <w:tc>
          <w:tcPr>
            <w:tcW w:w="596" w:type="pct"/>
            <w:tcBorders>
              <w:top w:val="single" w:sz="4" w:space="0" w:color="C6C6C6"/>
              <w:left w:val="single" w:sz="4" w:space="0" w:color="C6C6C6"/>
              <w:bottom w:val="single" w:sz="4" w:space="0" w:color="C6C6C6"/>
              <w:right w:val="single" w:sz="4" w:space="0" w:color="C6C6C6"/>
            </w:tcBorders>
          </w:tcPr>
          <w:p w14:paraId="761F3A3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Kampilobaktērijas</w:t>
            </w:r>
          </w:p>
        </w:tc>
        <w:tc>
          <w:tcPr>
            <w:tcW w:w="1927" w:type="pct"/>
            <w:tcBorders>
              <w:top w:val="single" w:sz="4" w:space="0" w:color="C6C6C6"/>
              <w:left w:val="single" w:sz="4" w:space="0" w:color="C6C6C6"/>
              <w:bottom w:val="single" w:sz="4" w:space="0" w:color="C6C6C6"/>
              <w:right w:val="single" w:sz="4" w:space="0" w:color="C6C6C6"/>
            </w:tcBorders>
          </w:tcPr>
          <w:p w14:paraId="27093057"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Ilgāku laiku var izdzīvot uz mitrām virsmām (T, Ā)</w:t>
            </w:r>
          </w:p>
        </w:tc>
        <w:tc>
          <w:tcPr>
            <w:tcW w:w="894" w:type="pct"/>
            <w:tcBorders>
              <w:top w:val="single" w:sz="4" w:space="0" w:color="C6C6C6"/>
              <w:left w:val="single" w:sz="4" w:space="0" w:color="C6C6C6"/>
              <w:bottom w:val="single" w:sz="4" w:space="0" w:color="C6C6C6"/>
              <w:right w:val="single" w:sz="4" w:space="0" w:color="C6C6C6"/>
            </w:tcBorders>
          </w:tcPr>
          <w:p w14:paraId="269043D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078828F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Pirms mazgāšanas un dezinfekcijas dezinficēt visus asiņu un ķermeņa šķidrumu traipus</w:t>
            </w:r>
          </w:p>
          <w:p w14:paraId="0D993221" w14:textId="77777777" w:rsid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Mazgāšanas cikls augstā temperatūrā (60–90 °C), žāvēšana veļas žāvētājā</w:t>
            </w:r>
          </w:p>
          <w:p w14:paraId="4924C2A7"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Pastiprināta tīrīšana</w:t>
            </w:r>
          </w:p>
          <w:p w14:paraId="224C500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Dezinficēt ārtelpas zonas ar dzēstiem kaļķiem (paaugstināt ārtelpas virsmu pH līmeni)</w:t>
            </w:r>
          </w:p>
        </w:tc>
      </w:tr>
      <w:tr w:rsidR="009308F7" w:rsidRPr="007829B5" w14:paraId="5D026977" w14:textId="77777777" w:rsidTr="007829B5">
        <w:tc>
          <w:tcPr>
            <w:tcW w:w="596" w:type="pct"/>
            <w:tcBorders>
              <w:top w:val="single" w:sz="4" w:space="0" w:color="C6C6C6"/>
              <w:left w:val="single" w:sz="4" w:space="0" w:color="C6C6C6"/>
              <w:bottom w:val="single" w:sz="4" w:space="0" w:color="C6C6C6"/>
              <w:right w:val="single" w:sz="4" w:space="0" w:color="C6C6C6"/>
            </w:tcBorders>
          </w:tcPr>
          <w:p w14:paraId="6515AE4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Audzētavu klepus</w:t>
            </w:r>
          </w:p>
        </w:tc>
        <w:tc>
          <w:tcPr>
            <w:tcW w:w="1927" w:type="pct"/>
            <w:tcBorders>
              <w:top w:val="single" w:sz="4" w:space="0" w:color="C6C6C6"/>
              <w:left w:val="single" w:sz="4" w:space="0" w:color="C6C6C6"/>
              <w:bottom w:val="single" w:sz="4" w:space="0" w:color="C6C6C6"/>
              <w:right w:val="single" w:sz="4" w:space="0" w:color="C6C6C6"/>
            </w:tcBorders>
          </w:tcPr>
          <w:p w14:paraId="0BCAB3C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nedēļas izdzīvo siltā, mitrā vidē</w:t>
            </w:r>
            <w:r>
              <w:rPr>
                <w:rFonts w:ascii="Times New Roman" w:hAnsi="Times New Roman"/>
                <w:sz w:val="20"/>
              </w:rPr>
              <w:br/>
              <w:t>Iznīkst uz sausām virsmām (T)</w:t>
            </w:r>
          </w:p>
        </w:tc>
        <w:tc>
          <w:tcPr>
            <w:tcW w:w="894" w:type="pct"/>
            <w:tcBorders>
              <w:top w:val="single" w:sz="4" w:space="0" w:color="C6C6C6"/>
              <w:left w:val="single" w:sz="4" w:space="0" w:color="C6C6C6"/>
              <w:bottom w:val="single" w:sz="4" w:space="0" w:color="C6C6C6"/>
              <w:right w:val="single" w:sz="4" w:space="0" w:color="C6C6C6"/>
            </w:tcBorders>
          </w:tcPr>
          <w:p w14:paraId="7A5EB92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1EF2A075" w14:textId="77777777" w:rsidR="009308F7" w:rsidRPr="007829B5" w:rsidRDefault="009308F7" w:rsidP="00DB1300">
            <w:pPr>
              <w:jc w:val="both"/>
              <w:rPr>
                <w:rFonts w:ascii="Times New Roman" w:hAnsi="Times New Roman"/>
                <w:noProof/>
                <w:sz w:val="20"/>
                <w:szCs w:val="20"/>
              </w:rPr>
            </w:pPr>
          </w:p>
        </w:tc>
      </w:tr>
      <w:tr w:rsidR="009308F7" w:rsidRPr="007829B5" w14:paraId="5B987B89" w14:textId="77777777" w:rsidTr="007829B5">
        <w:tc>
          <w:tcPr>
            <w:tcW w:w="596" w:type="pct"/>
            <w:tcBorders>
              <w:top w:val="single" w:sz="4" w:space="0" w:color="C6C6C6"/>
              <w:left w:val="single" w:sz="4" w:space="0" w:color="C6C6C6"/>
              <w:bottom w:val="single" w:sz="4" w:space="0" w:color="C6C6C6"/>
              <w:right w:val="single" w:sz="4" w:space="0" w:color="C6C6C6"/>
            </w:tcBorders>
          </w:tcPr>
          <w:p w14:paraId="4094E69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Leišmanioze</w:t>
            </w:r>
          </w:p>
        </w:tc>
        <w:tc>
          <w:tcPr>
            <w:tcW w:w="1927" w:type="pct"/>
            <w:tcBorders>
              <w:top w:val="single" w:sz="4" w:space="0" w:color="C6C6C6"/>
              <w:left w:val="single" w:sz="4" w:space="0" w:color="C6C6C6"/>
              <w:bottom w:val="single" w:sz="4" w:space="0" w:color="C6C6C6"/>
              <w:right w:val="single" w:sz="4" w:space="0" w:color="C6C6C6"/>
            </w:tcBorders>
          </w:tcPr>
          <w:p w14:paraId="2B5E8845" w14:textId="77777777" w:rsidR="009308F7" w:rsidRPr="007829B5" w:rsidRDefault="009308F7" w:rsidP="00DB1300">
            <w:pPr>
              <w:jc w:val="both"/>
              <w:rPr>
                <w:rFonts w:ascii="Times New Roman" w:hAnsi="Times New Roman"/>
                <w:noProof/>
                <w:sz w:val="20"/>
                <w:szCs w:val="20"/>
              </w:rPr>
            </w:pPr>
          </w:p>
        </w:tc>
        <w:tc>
          <w:tcPr>
            <w:tcW w:w="894" w:type="pct"/>
            <w:tcBorders>
              <w:top w:val="single" w:sz="4" w:space="0" w:color="C6C6C6"/>
              <w:left w:val="single" w:sz="4" w:space="0" w:color="C6C6C6"/>
              <w:bottom w:val="single" w:sz="4" w:space="0" w:color="C6C6C6"/>
              <w:right w:val="single" w:sz="4" w:space="0" w:color="C6C6C6"/>
            </w:tcBorders>
          </w:tcPr>
          <w:p w14:paraId="649E840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Parastais mazgāšanas līdzeklis</w:t>
            </w:r>
          </w:p>
        </w:tc>
        <w:tc>
          <w:tcPr>
            <w:tcW w:w="1583" w:type="pct"/>
            <w:tcBorders>
              <w:top w:val="single" w:sz="4" w:space="0" w:color="C6C6C6"/>
              <w:left w:val="single" w:sz="4" w:space="0" w:color="C6C6C6"/>
              <w:bottom w:val="single" w:sz="4" w:space="0" w:color="C6C6C6"/>
              <w:right w:val="single" w:sz="4" w:space="0" w:color="C6C6C6"/>
            </w:tcBorders>
          </w:tcPr>
          <w:p w14:paraId="303AD20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Nav jādezinficē</w:t>
            </w:r>
          </w:p>
        </w:tc>
      </w:tr>
      <w:tr w:rsidR="009308F7" w:rsidRPr="007829B5" w14:paraId="4DC4E551" w14:textId="77777777" w:rsidTr="007829B5">
        <w:tc>
          <w:tcPr>
            <w:tcW w:w="596" w:type="pct"/>
            <w:tcBorders>
              <w:top w:val="single" w:sz="4" w:space="0" w:color="C6C6C6"/>
              <w:left w:val="single" w:sz="4" w:space="0" w:color="C6C6C6"/>
              <w:bottom w:val="single" w:sz="4" w:space="0" w:color="C6C6C6"/>
              <w:right w:val="single" w:sz="4" w:space="0" w:color="C6C6C6"/>
            </w:tcBorders>
          </w:tcPr>
          <w:p w14:paraId="03C80F9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Leptospiroze</w:t>
            </w:r>
          </w:p>
        </w:tc>
        <w:tc>
          <w:tcPr>
            <w:tcW w:w="1927" w:type="pct"/>
            <w:tcBorders>
              <w:top w:val="single" w:sz="4" w:space="0" w:color="C6C6C6"/>
              <w:left w:val="single" w:sz="4" w:space="0" w:color="C6C6C6"/>
              <w:bottom w:val="single" w:sz="4" w:space="0" w:color="C6C6C6"/>
              <w:right w:val="single" w:sz="4" w:space="0" w:color="C6C6C6"/>
            </w:tcBorders>
          </w:tcPr>
          <w:p w14:paraId="2D09C428"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&gt; 50 °C ir pietiekama temperatūra, lai iznīcinātu, izdzīvo temperatūrā, kas zemāka par nulli, nelabvēlīga sausa vide</w:t>
            </w:r>
          </w:p>
          <w:p w14:paraId="6AB6F8E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Ilgāku laiku izdzīvo stāvošā notekūdenī</w:t>
            </w:r>
          </w:p>
        </w:tc>
        <w:tc>
          <w:tcPr>
            <w:tcW w:w="894" w:type="pct"/>
            <w:tcBorders>
              <w:top w:val="single" w:sz="4" w:space="0" w:color="C6C6C6"/>
              <w:left w:val="single" w:sz="4" w:space="0" w:color="C6C6C6"/>
              <w:bottom w:val="single" w:sz="4" w:space="0" w:color="C6C6C6"/>
              <w:right w:val="single" w:sz="4" w:space="0" w:color="C6C6C6"/>
            </w:tcBorders>
          </w:tcPr>
          <w:p w14:paraId="08770BD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5A0CDAE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Ieliet dezinfekcijas līdzekli notekā</w:t>
            </w:r>
          </w:p>
          <w:p w14:paraId="3A363CB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Pirms mazgāšanas un dezinfekcijas dezinficēt visus asiņu un ķermeņa šķidrumu traipus</w:t>
            </w:r>
          </w:p>
        </w:tc>
      </w:tr>
      <w:tr w:rsidR="009308F7" w:rsidRPr="007829B5" w14:paraId="03F11B76" w14:textId="77777777" w:rsidTr="007829B5">
        <w:tc>
          <w:tcPr>
            <w:tcW w:w="596" w:type="pct"/>
            <w:tcBorders>
              <w:top w:val="single" w:sz="4" w:space="0" w:color="C6C6C6"/>
              <w:left w:val="single" w:sz="4" w:space="0" w:color="C6C6C6"/>
              <w:bottom w:val="single" w:sz="4" w:space="0" w:color="C6C6C6"/>
              <w:right w:val="single" w:sz="4" w:space="0" w:color="C6C6C6"/>
            </w:tcBorders>
          </w:tcPr>
          <w:p w14:paraId="159E394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MRSA</w:t>
            </w:r>
          </w:p>
        </w:tc>
        <w:tc>
          <w:tcPr>
            <w:tcW w:w="1927" w:type="pct"/>
            <w:tcBorders>
              <w:top w:val="single" w:sz="4" w:space="0" w:color="C6C6C6"/>
              <w:left w:val="single" w:sz="4" w:space="0" w:color="C6C6C6"/>
              <w:bottom w:val="single" w:sz="4" w:space="0" w:color="C6C6C6"/>
              <w:right w:val="single" w:sz="4" w:space="0" w:color="C6C6C6"/>
            </w:tcBorders>
          </w:tcPr>
          <w:p w14:paraId="7208455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nedēļas (T)</w:t>
            </w:r>
          </w:p>
        </w:tc>
        <w:tc>
          <w:tcPr>
            <w:tcW w:w="894" w:type="pct"/>
            <w:tcBorders>
              <w:top w:val="single" w:sz="4" w:space="0" w:color="C6C6C6"/>
              <w:left w:val="single" w:sz="4" w:space="0" w:color="C6C6C6"/>
              <w:bottom w:val="single" w:sz="4" w:space="0" w:color="C6C6C6"/>
              <w:right w:val="single" w:sz="4" w:space="0" w:color="C6C6C6"/>
            </w:tcBorders>
          </w:tcPr>
          <w:p w14:paraId="4259E23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0D4750B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Pirms mazgāšanas un dezinfekcijas dezinficēt asiņu un ķermeņa šķidrumu traipus</w:t>
            </w:r>
          </w:p>
        </w:tc>
      </w:tr>
      <w:tr w:rsidR="009308F7" w:rsidRPr="007829B5" w14:paraId="12F5B5C4" w14:textId="77777777" w:rsidTr="007829B5">
        <w:tc>
          <w:tcPr>
            <w:tcW w:w="596" w:type="pct"/>
            <w:tcBorders>
              <w:top w:val="single" w:sz="4" w:space="0" w:color="C6C6C6"/>
              <w:left w:val="single" w:sz="4" w:space="0" w:color="C6C6C6"/>
              <w:bottom w:val="single" w:sz="4" w:space="0" w:color="C6C6C6"/>
              <w:right w:val="single" w:sz="4" w:space="0" w:color="C6C6C6"/>
            </w:tcBorders>
          </w:tcPr>
          <w:p w14:paraId="53B7253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MRSP</w:t>
            </w:r>
          </w:p>
        </w:tc>
        <w:tc>
          <w:tcPr>
            <w:tcW w:w="1927" w:type="pct"/>
            <w:tcBorders>
              <w:top w:val="single" w:sz="4" w:space="0" w:color="C6C6C6"/>
              <w:left w:val="single" w:sz="4" w:space="0" w:color="C6C6C6"/>
              <w:bottom w:val="single" w:sz="4" w:space="0" w:color="C6C6C6"/>
              <w:right w:val="single" w:sz="4" w:space="0" w:color="C6C6C6"/>
            </w:tcBorders>
          </w:tcPr>
          <w:p w14:paraId="341B239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dienas (T)</w:t>
            </w:r>
          </w:p>
        </w:tc>
        <w:tc>
          <w:tcPr>
            <w:tcW w:w="894" w:type="pct"/>
            <w:tcBorders>
              <w:top w:val="single" w:sz="4" w:space="0" w:color="C6C6C6"/>
              <w:left w:val="single" w:sz="4" w:space="0" w:color="C6C6C6"/>
              <w:bottom w:val="single" w:sz="4" w:space="0" w:color="C6C6C6"/>
              <w:right w:val="single" w:sz="4" w:space="0" w:color="C6C6C6"/>
            </w:tcBorders>
          </w:tcPr>
          <w:p w14:paraId="103140A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4C8B3178" w14:textId="77777777" w:rsidR="009308F7" w:rsidRPr="007829B5" w:rsidRDefault="009308F7" w:rsidP="00DB1300">
            <w:pPr>
              <w:jc w:val="both"/>
              <w:rPr>
                <w:rFonts w:ascii="Times New Roman" w:hAnsi="Times New Roman"/>
                <w:noProof/>
                <w:sz w:val="20"/>
                <w:szCs w:val="20"/>
              </w:rPr>
            </w:pPr>
          </w:p>
        </w:tc>
      </w:tr>
      <w:tr w:rsidR="009308F7" w:rsidRPr="007829B5" w14:paraId="6023DF0A" w14:textId="77777777" w:rsidTr="007829B5">
        <w:tc>
          <w:tcPr>
            <w:tcW w:w="596" w:type="pct"/>
            <w:tcBorders>
              <w:top w:val="single" w:sz="4" w:space="0" w:color="C6C6C6"/>
              <w:left w:val="single" w:sz="4" w:space="0" w:color="C6C6C6"/>
              <w:bottom w:val="single" w:sz="4" w:space="0" w:color="C6C6C6"/>
              <w:right w:val="single" w:sz="4" w:space="0" w:color="C6C6C6"/>
            </w:tcBorders>
          </w:tcPr>
          <w:p w14:paraId="774AECA0"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Suņu parvovīruss</w:t>
            </w:r>
          </w:p>
          <w:p w14:paraId="1064C0D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Kaķu panleikopēnija</w:t>
            </w:r>
          </w:p>
        </w:tc>
        <w:tc>
          <w:tcPr>
            <w:tcW w:w="1927" w:type="pct"/>
            <w:tcBorders>
              <w:top w:val="single" w:sz="4" w:space="0" w:color="C6C6C6"/>
              <w:left w:val="single" w:sz="4" w:space="0" w:color="C6C6C6"/>
              <w:bottom w:val="single" w:sz="4" w:space="0" w:color="C6C6C6"/>
              <w:right w:val="single" w:sz="4" w:space="0" w:color="C6C6C6"/>
            </w:tcBorders>
          </w:tcPr>
          <w:p w14:paraId="0445F429"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Vairākus mēnešus (T)</w:t>
            </w:r>
          </w:p>
          <w:p w14:paraId="0AB4816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Vairākus mēnešus (Ā)</w:t>
            </w:r>
          </w:p>
        </w:tc>
        <w:tc>
          <w:tcPr>
            <w:tcW w:w="894" w:type="pct"/>
            <w:tcBorders>
              <w:top w:val="single" w:sz="4" w:space="0" w:color="C6C6C6"/>
              <w:left w:val="single" w:sz="4" w:space="0" w:color="C6C6C6"/>
              <w:bottom w:val="single" w:sz="4" w:space="0" w:color="C6C6C6"/>
              <w:right w:val="single" w:sz="4" w:space="0" w:color="C6C6C6"/>
            </w:tcBorders>
          </w:tcPr>
          <w:p w14:paraId="49D4B18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Ieteicami ūdeņraža peroksīdi</w:t>
            </w:r>
          </w:p>
        </w:tc>
        <w:tc>
          <w:tcPr>
            <w:tcW w:w="1583" w:type="pct"/>
            <w:tcBorders>
              <w:top w:val="single" w:sz="4" w:space="0" w:color="C6C6C6"/>
              <w:left w:val="single" w:sz="4" w:space="0" w:color="C6C6C6"/>
              <w:bottom w:val="single" w:sz="4" w:space="0" w:color="C6C6C6"/>
              <w:right w:val="single" w:sz="4" w:space="0" w:color="C6C6C6"/>
            </w:tcBorders>
          </w:tcPr>
          <w:p w14:paraId="7FAB0D22" w14:textId="77777777" w:rsidR="009308F7" w:rsidRPr="007829B5" w:rsidRDefault="009308F7" w:rsidP="00DB1300">
            <w:pPr>
              <w:jc w:val="both"/>
              <w:rPr>
                <w:rFonts w:ascii="Times New Roman" w:hAnsi="Times New Roman"/>
                <w:noProof/>
                <w:sz w:val="20"/>
                <w:szCs w:val="20"/>
              </w:rPr>
            </w:pPr>
          </w:p>
        </w:tc>
      </w:tr>
      <w:tr w:rsidR="009308F7" w:rsidRPr="007829B5" w14:paraId="14F1D693" w14:textId="77777777" w:rsidTr="007829B5">
        <w:tc>
          <w:tcPr>
            <w:tcW w:w="596" w:type="pct"/>
            <w:tcBorders>
              <w:top w:val="single" w:sz="4" w:space="0" w:color="C6C6C6"/>
              <w:left w:val="single" w:sz="4" w:space="0" w:color="C6C6C6"/>
              <w:bottom w:val="single" w:sz="4" w:space="0" w:color="C6C6C6"/>
              <w:right w:val="single" w:sz="4" w:space="0" w:color="C6C6C6"/>
            </w:tcBorders>
          </w:tcPr>
          <w:p w14:paraId="5B306F0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Suņu mēris</w:t>
            </w:r>
          </w:p>
        </w:tc>
        <w:tc>
          <w:tcPr>
            <w:tcW w:w="1927" w:type="pct"/>
            <w:tcBorders>
              <w:top w:val="single" w:sz="4" w:space="0" w:color="C6C6C6"/>
              <w:left w:val="single" w:sz="4" w:space="0" w:color="C6C6C6"/>
              <w:bottom w:val="single" w:sz="4" w:space="0" w:color="C6C6C6"/>
              <w:right w:val="single" w:sz="4" w:space="0" w:color="C6C6C6"/>
            </w:tcBorders>
          </w:tcPr>
          <w:p w14:paraId="6C213F8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stundas (T)</w:t>
            </w:r>
          </w:p>
          <w:p w14:paraId="529011C3"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Vairākas nedēļas 0–4 °C (Ā)</w:t>
            </w:r>
          </w:p>
          <w:p w14:paraId="7C06445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 xml:space="preserve">Vīrusu iznīcina sausa vide un UV </w:t>
            </w:r>
            <w:r>
              <w:rPr>
                <w:rFonts w:ascii="Times New Roman" w:hAnsi="Times New Roman"/>
                <w:sz w:val="20"/>
              </w:rPr>
              <w:lastRenderedPageBreak/>
              <w:t>starojums</w:t>
            </w:r>
          </w:p>
        </w:tc>
        <w:tc>
          <w:tcPr>
            <w:tcW w:w="894" w:type="pct"/>
            <w:tcBorders>
              <w:top w:val="single" w:sz="4" w:space="0" w:color="C6C6C6"/>
              <w:left w:val="single" w:sz="4" w:space="0" w:color="C6C6C6"/>
              <w:bottom w:val="single" w:sz="4" w:space="0" w:color="C6C6C6"/>
              <w:right w:val="single" w:sz="4" w:space="0" w:color="C6C6C6"/>
            </w:tcBorders>
          </w:tcPr>
          <w:p w14:paraId="1777FFD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719FA7B6" w14:textId="77777777" w:rsidR="009308F7" w:rsidRPr="007829B5" w:rsidRDefault="009308F7" w:rsidP="00DB1300">
            <w:pPr>
              <w:jc w:val="both"/>
              <w:rPr>
                <w:rFonts w:ascii="Times New Roman" w:hAnsi="Times New Roman"/>
                <w:noProof/>
                <w:sz w:val="20"/>
                <w:szCs w:val="20"/>
              </w:rPr>
            </w:pPr>
          </w:p>
        </w:tc>
      </w:tr>
      <w:tr w:rsidR="009308F7" w:rsidRPr="007829B5" w14:paraId="5CF2F70E" w14:textId="77777777" w:rsidTr="007829B5">
        <w:tc>
          <w:tcPr>
            <w:tcW w:w="596" w:type="pct"/>
            <w:tcBorders>
              <w:top w:val="single" w:sz="4" w:space="0" w:color="C6C6C6"/>
              <w:left w:val="single" w:sz="4" w:space="0" w:color="C6C6C6"/>
              <w:bottom w:val="single" w:sz="4" w:space="0" w:color="C6C6C6"/>
              <w:right w:val="single" w:sz="4" w:space="0" w:color="C6C6C6"/>
            </w:tcBorders>
          </w:tcPr>
          <w:p w14:paraId="1CC176C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Trakumsērga</w:t>
            </w:r>
          </w:p>
        </w:tc>
        <w:tc>
          <w:tcPr>
            <w:tcW w:w="1927" w:type="pct"/>
            <w:tcBorders>
              <w:top w:val="single" w:sz="4" w:space="0" w:color="C6C6C6"/>
              <w:left w:val="single" w:sz="4" w:space="0" w:color="C6C6C6"/>
              <w:bottom w:val="single" w:sz="4" w:space="0" w:color="C6C6C6"/>
              <w:right w:val="single" w:sz="4" w:space="0" w:color="C6C6C6"/>
            </w:tcBorders>
          </w:tcPr>
          <w:p w14:paraId="44F6A50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Vīrusu iznīcina sausa vide un UV starojums (T, Ā)</w:t>
            </w:r>
          </w:p>
        </w:tc>
        <w:tc>
          <w:tcPr>
            <w:tcW w:w="894" w:type="pct"/>
            <w:tcBorders>
              <w:top w:val="single" w:sz="4" w:space="0" w:color="C6C6C6"/>
              <w:left w:val="single" w:sz="4" w:space="0" w:color="C6C6C6"/>
              <w:bottom w:val="single" w:sz="4" w:space="0" w:color="C6C6C6"/>
              <w:right w:val="single" w:sz="4" w:space="0" w:color="C6C6C6"/>
            </w:tcBorders>
          </w:tcPr>
          <w:p w14:paraId="4525FD9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5D7E9A5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Pirms mazgāšanas un dezinfekcijas dezinficēt asiņu un ķermeņa šķidrumu traipus</w:t>
            </w:r>
          </w:p>
        </w:tc>
      </w:tr>
      <w:tr w:rsidR="009308F7" w:rsidRPr="007829B5" w14:paraId="7CB2E15A" w14:textId="77777777" w:rsidTr="007829B5">
        <w:tc>
          <w:tcPr>
            <w:tcW w:w="596" w:type="pct"/>
            <w:tcBorders>
              <w:top w:val="single" w:sz="4" w:space="0" w:color="C6C6C6"/>
              <w:left w:val="single" w:sz="4" w:space="0" w:color="C6C6C6"/>
              <w:bottom w:val="single" w:sz="4" w:space="0" w:color="C6C6C6"/>
              <w:right w:val="single" w:sz="4" w:space="0" w:color="C6C6C6"/>
            </w:tcBorders>
          </w:tcPr>
          <w:p w14:paraId="6FFCC7E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Salmonella</w:t>
            </w:r>
          </w:p>
        </w:tc>
        <w:tc>
          <w:tcPr>
            <w:tcW w:w="1927" w:type="pct"/>
            <w:tcBorders>
              <w:top w:val="single" w:sz="4" w:space="0" w:color="C6C6C6"/>
              <w:left w:val="single" w:sz="4" w:space="0" w:color="C6C6C6"/>
              <w:bottom w:val="single" w:sz="4" w:space="0" w:color="C6C6C6"/>
              <w:right w:val="single" w:sz="4" w:space="0" w:color="C6C6C6"/>
            </w:tcBorders>
          </w:tcPr>
          <w:p w14:paraId="4F8EA1E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Ilgāku laiku izdzīvo uz visu veidu virsmām (T, Ā)</w:t>
            </w:r>
          </w:p>
        </w:tc>
        <w:tc>
          <w:tcPr>
            <w:tcW w:w="894" w:type="pct"/>
            <w:tcBorders>
              <w:top w:val="single" w:sz="4" w:space="0" w:color="C6C6C6"/>
              <w:left w:val="single" w:sz="4" w:space="0" w:color="C6C6C6"/>
              <w:bottom w:val="single" w:sz="4" w:space="0" w:color="C6C6C6"/>
              <w:right w:val="single" w:sz="4" w:space="0" w:color="C6C6C6"/>
            </w:tcBorders>
          </w:tcPr>
          <w:p w14:paraId="2DE59D1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5CC85F75"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Pirms mazgāšanas un dezinfekcijas dezinficēt asiņu un ķermeņa šķidrumu traipus</w:t>
            </w:r>
          </w:p>
          <w:p w14:paraId="0E02FF1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Pastiprināta tīrīšana</w:t>
            </w:r>
          </w:p>
          <w:p w14:paraId="2402062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Dezinficēt ārtelpu zonas ar dzēstiem kaļķiem (lai paaugstinātu augsnes virskārtas pH līmeni)</w:t>
            </w:r>
          </w:p>
        </w:tc>
      </w:tr>
      <w:tr w:rsidR="009308F7" w:rsidRPr="007829B5" w14:paraId="4504FF7C" w14:textId="77777777" w:rsidTr="007829B5">
        <w:tc>
          <w:tcPr>
            <w:tcW w:w="596" w:type="pct"/>
            <w:tcBorders>
              <w:top w:val="single" w:sz="4" w:space="0" w:color="C6C6C6"/>
              <w:left w:val="single" w:sz="4" w:space="0" w:color="C6C6C6"/>
              <w:bottom w:val="single" w:sz="4" w:space="0" w:color="C6C6C6"/>
              <w:right w:val="single" w:sz="4" w:space="0" w:color="C6C6C6"/>
            </w:tcBorders>
          </w:tcPr>
          <w:p w14:paraId="757C3C1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Toksoplazmoze</w:t>
            </w:r>
          </w:p>
        </w:tc>
        <w:tc>
          <w:tcPr>
            <w:tcW w:w="1927" w:type="pct"/>
            <w:tcBorders>
              <w:top w:val="single" w:sz="4" w:space="0" w:color="C6C6C6"/>
              <w:left w:val="single" w:sz="4" w:space="0" w:color="C6C6C6"/>
              <w:bottom w:val="single" w:sz="4" w:space="0" w:color="C6C6C6"/>
              <w:right w:val="single" w:sz="4" w:space="0" w:color="C6C6C6"/>
            </w:tcBorders>
          </w:tcPr>
          <w:p w14:paraId="3A195A7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Kaķi ir primārie saimniekorganismi, izdala oocistas fekālijās. Oocistas kļūst aktīvi infekciozas 1–5 dienu laikā, tāpēc, dažu stundu laikā iztīrot kaķu fekālijas no tualetes kastes, infekcijas risks samazinās (T)</w:t>
            </w:r>
          </w:p>
          <w:p w14:paraId="79B0CF5C"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Āra apstākļos laba dzīvotspēja, pat līdz 2 gadiem. Tomēr tās nav izturīgas temperatūrā, kas zemāka par –12 °C</w:t>
            </w:r>
          </w:p>
        </w:tc>
        <w:tc>
          <w:tcPr>
            <w:tcW w:w="894" w:type="pct"/>
            <w:tcBorders>
              <w:top w:val="single" w:sz="4" w:space="0" w:color="C6C6C6"/>
              <w:left w:val="single" w:sz="4" w:space="0" w:color="C6C6C6"/>
              <w:bottom w:val="single" w:sz="4" w:space="0" w:color="C6C6C6"/>
              <w:right w:val="single" w:sz="4" w:space="0" w:color="C6C6C6"/>
            </w:tcBorders>
          </w:tcPr>
          <w:p w14:paraId="0F1002D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Ūdens un ziepes, karsts ūdens VAI 10 % amonjaks</w:t>
            </w:r>
          </w:p>
        </w:tc>
        <w:tc>
          <w:tcPr>
            <w:tcW w:w="1583" w:type="pct"/>
            <w:tcBorders>
              <w:top w:val="single" w:sz="4" w:space="0" w:color="C6C6C6"/>
              <w:left w:val="single" w:sz="4" w:space="0" w:color="C6C6C6"/>
              <w:bottom w:val="single" w:sz="4" w:space="0" w:color="C6C6C6"/>
              <w:right w:val="single" w:sz="4" w:space="0" w:color="C6C6C6"/>
            </w:tcBorders>
          </w:tcPr>
          <w:p w14:paraId="7449ED36"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Mazgāt tekstilizstrādājumus karstā ūdenī (60–90 °C), žāvēt veļas žāvētājā</w:t>
            </w:r>
          </w:p>
          <w:p w14:paraId="531E1B2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Ja virsma ir kontaminēta ne ilgāk kā 1 dienu (sporas neizveidojušas oocistas), efektīvs būs karsts ziepjūdens. Ja oocistas jau ir izveidojušas sporas, būs jālieto 10 % amonjaks</w:t>
            </w:r>
          </w:p>
        </w:tc>
      </w:tr>
      <w:tr w:rsidR="009308F7" w:rsidRPr="007829B5" w14:paraId="443E965E" w14:textId="77777777" w:rsidTr="007829B5">
        <w:tc>
          <w:tcPr>
            <w:tcW w:w="596" w:type="pct"/>
            <w:tcBorders>
              <w:top w:val="single" w:sz="4" w:space="0" w:color="C6C6C6"/>
              <w:left w:val="single" w:sz="4" w:space="0" w:color="C6C6C6"/>
              <w:bottom w:val="single" w:sz="4" w:space="0" w:color="C6C6C6"/>
              <w:right w:val="single" w:sz="4" w:space="0" w:color="C6C6C6"/>
            </w:tcBorders>
          </w:tcPr>
          <w:p w14:paraId="6BCA211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i/>
                <w:iCs/>
                <w:sz w:val="20"/>
              </w:rPr>
              <w:t>Yersinia</w:t>
            </w:r>
          </w:p>
        </w:tc>
        <w:tc>
          <w:tcPr>
            <w:tcW w:w="1927" w:type="pct"/>
            <w:tcBorders>
              <w:top w:val="single" w:sz="4" w:space="0" w:color="C6C6C6"/>
              <w:left w:val="single" w:sz="4" w:space="0" w:color="C6C6C6"/>
              <w:bottom w:val="single" w:sz="4" w:space="0" w:color="C6C6C6"/>
              <w:right w:val="single" w:sz="4" w:space="0" w:color="C6C6C6"/>
            </w:tcBorders>
          </w:tcPr>
          <w:p w14:paraId="446488E2"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Vairākas dienas uz sausām virsmām (T)</w:t>
            </w:r>
          </w:p>
          <w:p w14:paraId="5FE426F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Dienas/mēnešus (Ā)</w:t>
            </w:r>
          </w:p>
        </w:tc>
        <w:tc>
          <w:tcPr>
            <w:tcW w:w="894" w:type="pct"/>
            <w:tcBorders>
              <w:top w:val="single" w:sz="4" w:space="0" w:color="C6C6C6"/>
              <w:left w:val="single" w:sz="4" w:space="0" w:color="C6C6C6"/>
              <w:bottom w:val="single" w:sz="4" w:space="0" w:color="C6C6C6"/>
              <w:right w:val="single" w:sz="4" w:space="0" w:color="C6C6C6"/>
            </w:tcBorders>
          </w:tcPr>
          <w:p w14:paraId="4EB8661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Parastie dezinfekcijas līdzekļi</w:t>
            </w:r>
          </w:p>
        </w:tc>
        <w:tc>
          <w:tcPr>
            <w:tcW w:w="1583" w:type="pct"/>
            <w:tcBorders>
              <w:top w:val="single" w:sz="4" w:space="0" w:color="C6C6C6"/>
              <w:left w:val="single" w:sz="4" w:space="0" w:color="C6C6C6"/>
              <w:bottom w:val="single" w:sz="4" w:space="0" w:color="C6C6C6"/>
              <w:right w:val="single" w:sz="4" w:space="0" w:color="C6C6C6"/>
            </w:tcBorders>
          </w:tcPr>
          <w:p w14:paraId="13306FD2" w14:textId="77777777" w:rsidR="009308F7" w:rsidRPr="007829B5" w:rsidRDefault="009308F7" w:rsidP="00DB1300">
            <w:pPr>
              <w:jc w:val="both"/>
              <w:rPr>
                <w:rFonts w:ascii="Times New Roman" w:hAnsi="Times New Roman"/>
                <w:noProof/>
                <w:sz w:val="20"/>
                <w:szCs w:val="20"/>
              </w:rPr>
            </w:pPr>
          </w:p>
        </w:tc>
      </w:tr>
    </w:tbl>
    <w:p w14:paraId="301B6E23" w14:textId="77777777" w:rsidR="009308F7" w:rsidRPr="00DB1300" w:rsidRDefault="009308F7" w:rsidP="00DB1300">
      <w:pPr>
        <w:jc w:val="both"/>
        <w:rPr>
          <w:rFonts w:ascii="Times New Roman" w:eastAsia="Calibri" w:hAnsi="Times New Roman" w:cs="Calibri"/>
          <w:b/>
          <w:bCs/>
          <w:noProof/>
          <w:sz w:val="24"/>
          <w:szCs w:val="16"/>
        </w:rPr>
      </w:pPr>
    </w:p>
    <w:p w14:paraId="275D1453" w14:textId="77777777" w:rsidR="009308F7" w:rsidRPr="00DB1300" w:rsidRDefault="009308F7" w:rsidP="00DB1300">
      <w:pPr>
        <w:jc w:val="both"/>
        <w:rPr>
          <w:rFonts w:ascii="Times New Roman" w:hAnsi="Times New Roman"/>
          <w:noProof/>
          <w:sz w:val="24"/>
        </w:rPr>
      </w:pPr>
      <w:r>
        <w:rPr>
          <w:rFonts w:ascii="Times New Roman" w:hAnsi="Times New Roman"/>
          <w:sz w:val="24"/>
        </w:rPr>
        <w:t>*** Standarta dezinficējoši mazgāšanas līdzekļi = līdzekļi uz ūdeņraža peroksīda bāzes, tīrīšanas līdzekļi uz hlora bāzes, četraizvietotā amonija savienojumi, virsmu tīrīšanas spirts</w:t>
      </w:r>
    </w:p>
    <w:p w14:paraId="38E1854D" w14:textId="77777777" w:rsidR="007829B5" w:rsidRDefault="007829B5">
      <w:pPr>
        <w:rPr>
          <w:rFonts w:ascii="Times New Roman" w:eastAsia="Calibri" w:hAnsi="Times New Roman" w:cs="Calibri"/>
          <w:noProof/>
          <w:sz w:val="24"/>
          <w:szCs w:val="16"/>
        </w:rPr>
      </w:pPr>
      <w:r>
        <w:br w:type="page"/>
      </w:r>
    </w:p>
    <w:p w14:paraId="3EC3A9F3" w14:textId="77777777" w:rsidR="009308F7" w:rsidRPr="00DB1300" w:rsidRDefault="00F13DB4" w:rsidP="00DB1300">
      <w:pPr>
        <w:jc w:val="both"/>
        <w:rPr>
          <w:rFonts w:ascii="Times New Roman" w:eastAsia="Calibri" w:hAnsi="Times New Roman" w:cs="Calibri"/>
          <w:noProof/>
          <w:sz w:val="24"/>
          <w:szCs w:val="20"/>
        </w:rPr>
      </w:pPr>
      <w:r>
        <w:rPr>
          <w:rFonts w:ascii="Times New Roman" w:hAnsi="Times New Roman"/>
          <w:sz w:val="24"/>
        </w:rPr>
        <w:lastRenderedPageBreak/>
        <w:pict w14:anchorId="475079C9">
          <v:shape id="_x0000_s1183" type="#_x0000_t202" style="position:absolute;left:0;text-align:left;margin-left:764.25pt;margin-top:177.9pt;width:9pt;height:239.55pt;z-index:251669504;mso-position-horizontal-relative:page;mso-position-vertical-relative:page" filled="f" stroked="f">
            <v:textbox style="layout-flow:vertical" inset="0,0,0,0">
              <w:txbxContent>
                <w:p w14:paraId="4378D77C" w14:textId="77777777" w:rsidR="00FB3470" w:rsidRPr="009308F7" w:rsidRDefault="00FB3470" w:rsidP="009308F7">
                  <w:pPr>
                    <w:spacing w:line="168" w:lineRule="exact"/>
                    <w:ind w:left="20"/>
                    <w:rPr>
                      <w:rFonts w:ascii="Calibri"/>
                      <w:noProof/>
                      <w:color w:val="6F6F6E"/>
                      <w:sz w:val="14"/>
                    </w:rPr>
                  </w:pPr>
                  <w:r>
                    <w:rPr>
                      <w:rFonts w:ascii="Calibri"/>
                      <w:color w:val="6F6F6E"/>
                      <w:sz w:val="14"/>
                    </w:rPr>
                    <w:t>LAUKSAIMNIECĪBAS UN MEŽKOPĪBAS MINISTRIJAS PUBLIKĀCIJAS 2019:29</w:t>
                  </w:r>
                </w:p>
              </w:txbxContent>
            </v:textbox>
            <w10:wrap anchorx="page" anchory="page"/>
          </v:shape>
        </w:pict>
      </w:r>
      <w:r>
        <w:rPr>
          <w:rFonts w:ascii="Times New Roman" w:hAnsi="Times New Roman"/>
          <w:sz w:val="24"/>
        </w:rPr>
        <w:pict w14:anchorId="755CFF3D">
          <v:shape id="_x0000_s1184" type="#_x0000_t202" style="position:absolute;left:0;text-align:left;margin-left:27.1pt;margin-top:291.65pt;width:11.5pt;height:12.25pt;z-index:251670528;mso-position-horizontal-relative:page;mso-position-vertical-relative:page" filled="f" stroked="f">
            <v:textbox style="layout-flow:vertical" inset="0,0,0,0">
              <w:txbxContent>
                <w:p w14:paraId="395B9D35" w14:textId="77777777" w:rsidR="00FB3470" w:rsidRPr="009308F7" w:rsidRDefault="00FB3470" w:rsidP="009308F7">
                  <w:pPr>
                    <w:spacing w:line="222" w:lineRule="exact"/>
                    <w:ind w:left="20"/>
                    <w:rPr>
                      <w:rFonts w:ascii="Calibri"/>
                      <w:noProof/>
                      <w:sz w:val="19"/>
                    </w:rPr>
                  </w:pPr>
                  <w:r>
                    <w:rPr>
                      <w:rFonts w:ascii="Calibri"/>
                      <w:sz w:val="19"/>
                    </w:rPr>
                    <w:t>48</w:t>
                  </w:r>
                </w:p>
              </w:txbxContent>
            </v:textbox>
            <w10:wrap anchorx="page" anchory="page"/>
          </v:shape>
        </w:pict>
      </w:r>
    </w:p>
    <w:p w14:paraId="735B93FC" w14:textId="77777777" w:rsidR="009308F7" w:rsidRPr="00DB1300" w:rsidRDefault="009308F7" w:rsidP="006C58BF">
      <w:pPr>
        <w:pStyle w:val="Heading2"/>
        <w:rPr>
          <w:noProof/>
        </w:rPr>
      </w:pPr>
      <w:bookmarkStart w:id="140" w:name="_bookmark32"/>
      <w:bookmarkStart w:id="141" w:name="Appendix_3._Detergents_and_disinfectants"/>
      <w:bookmarkStart w:id="142" w:name="_Toc51157974"/>
      <w:bookmarkEnd w:id="140"/>
      <w:bookmarkEnd w:id="141"/>
      <w:r>
        <w:t>3. pielikums. Dažādiem mērķiem paredzēti mazgāšanas līdzekļi un dezinfekcijas līdzekļi. Tabulā ir uzskaitīti daži Somijā visbiežāk izmantotie mazgāšanas līdzekļi, šis saraksts nav izsmeļošs.</w:t>
      </w:r>
      <w:bookmarkEnd w:id="142"/>
    </w:p>
    <w:p w14:paraId="1B491A0B" w14:textId="77777777" w:rsidR="009308F7" w:rsidRPr="00DB1300" w:rsidRDefault="009308F7" w:rsidP="00DB1300">
      <w:pPr>
        <w:jc w:val="both"/>
        <w:rPr>
          <w:rFonts w:ascii="Times New Roman" w:eastAsia="Calibri" w:hAnsi="Times New Roman" w:cs="Calibri"/>
          <w:b/>
          <w:bCs/>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1601"/>
        <w:gridCol w:w="1064"/>
        <w:gridCol w:w="2678"/>
        <w:gridCol w:w="1644"/>
        <w:gridCol w:w="2144"/>
      </w:tblGrid>
      <w:tr w:rsidR="00A410E6" w:rsidRPr="007829B5" w14:paraId="4760D28D" w14:textId="77777777" w:rsidTr="00A410E6">
        <w:tc>
          <w:tcPr>
            <w:tcW w:w="835" w:type="pct"/>
            <w:tcBorders>
              <w:top w:val="single" w:sz="4" w:space="0" w:color="C6C6C6"/>
              <w:left w:val="single" w:sz="4" w:space="0" w:color="C6C6C6"/>
              <w:bottom w:val="single" w:sz="4" w:space="0" w:color="C6C6C6"/>
              <w:right w:val="single" w:sz="4" w:space="0" w:color="C6C6C6"/>
            </w:tcBorders>
            <w:shd w:val="clear" w:color="auto" w:fill="002D5B"/>
          </w:tcPr>
          <w:p w14:paraId="5E78D643"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Dekontaminācijas process</w:t>
            </w:r>
          </w:p>
        </w:tc>
        <w:tc>
          <w:tcPr>
            <w:tcW w:w="592" w:type="pct"/>
            <w:tcBorders>
              <w:top w:val="single" w:sz="4" w:space="0" w:color="C6C6C6"/>
              <w:left w:val="single" w:sz="4" w:space="0" w:color="C6C6C6"/>
              <w:bottom w:val="single" w:sz="4" w:space="0" w:color="C6C6C6"/>
              <w:right w:val="single" w:sz="4" w:space="0" w:color="C6C6C6"/>
            </w:tcBorders>
            <w:shd w:val="clear" w:color="auto" w:fill="002D5B"/>
          </w:tcPr>
          <w:p w14:paraId="5CC0A001"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Produkta nosaukums</w:t>
            </w:r>
          </w:p>
        </w:tc>
        <w:tc>
          <w:tcPr>
            <w:tcW w:w="1476" w:type="pct"/>
            <w:tcBorders>
              <w:top w:val="single" w:sz="4" w:space="0" w:color="C6C6C6"/>
              <w:left w:val="single" w:sz="4" w:space="0" w:color="C6C6C6"/>
              <w:bottom w:val="single" w:sz="4" w:space="0" w:color="C6C6C6"/>
              <w:right w:val="single" w:sz="4" w:space="0" w:color="C6C6C6"/>
            </w:tcBorders>
            <w:shd w:val="clear" w:color="auto" w:fill="002D5B"/>
          </w:tcPr>
          <w:p w14:paraId="64C73422"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Aktīvā sastāvdaļa</w:t>
            </w:r>
          </w:p>
        </w:tc>
        <w:tc>
          <w:tcPr>
            <w:tcW w:w="908" w:type="pct"/>
            <w:tcBorders>
              <w:top w:val="single" w:sz="4" w:space="0" w:color="C6C6C6"/>
              <w:left w:val="single" w:sz="4" w:space="0" w:color="C6C6C6"/>
              <w:bottom w:val="single" w:sz="4" w:space="0" w:color="C6C6C6"/>
              <w:right w:val="single" w:sz="4" w:space="0" w:color="C6C6C6"/>
            </w:tcBorders>
            <w:shd w:val="clear" w:color="auto" w:fill="002D5B"/>
          </w:tcPr>
          <w:p w14:paraId="4927DA29"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Klase</w:t>
            </w:r>
          </w:p>
        </w:tc>
        <w:tc>
          <w:tcPr>
            <w:tcW w:w="1181" w:type="pct"/>
            <w:tcBorders>
              <w:top w:val="single" w:sz="4" w:space="0" w:color="C6C6C6"/>
              <w:left w:val="single" w:sz="4" w:space="0" w:color="C6C6C6"/>
              <w:bottom w:val="single" w:sz="4" w:space="0" w:color="C6C6C6"/>
              <w:right w:val="single" w:sz="4" w:space="0" w:color="C6C6C6"/>
            </w:tcBorders>
            <w:shd w:val="clear" w:color="auto" w:fill="002D5B"/>
          </w:tcPr>
          <w:p w14:paraId="18E9409F" w14:textId="77777777" w:rsidR="009308F7" w:rsidRPr="007829B5" w:rsidRDefault="009308F7" w:rsidP="00DB1300">
            <w:pPr>
              <w:pStyle w:val="TableParagraph"/>
              <w:jc w:val="both"/>
              <w:rPr>
                <w:rFonts w:ascii="Times New Roman" w:hAnsi="Times New Roman"/>
                <w:b/>
                <w:noProof/>
                <w:sz w:val="20"/>
                <w:szCs w:val="20"/>
              </w:rPr>
            </w:pPr>
            <w:r>
              <w:rPr>
                <w:rFonts w:ascii="Times New Roman" w:hAnsi="Times New Roman"/>
                <w:b/>
                <w:sz w:val="20"/>
              </w:rPr>
              <w:t>Profilakses pasākumi</w:t>
            </w:r>
          </w:p>
        </w:tc>
      </w:tr>
      <w:tr w:rsidR="00A410E6" w:rsidRPr="007829B5" w14:paraId="3AFCC174"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87A4D4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Dezinfekcija</w:t>
            </w:r>
          </w:p>
        </w:tc>
        <w:tc>
          <w:tcPr>
            <w:tcW w:w="592" w:type="pct"/>
            <w:tcBorders>
              <w:top w:val="single" w:sz="4" w:space="0" w:color="C6C6C6"/>
              <w:left w:val="single" w:sz="4" w:space="0" w:color="C6C6C6"/>
              <w:bottom w:val="single" w:sz="4" w:space="0" w:color="C6C6C6"/>
              <w:right w:val="single" w:sz="4" w:space="0" w:color="C6C6C6"/>
            </w:tcBorders>
          </w:tcPr>
          <w:p w14:paraId="36F47A42"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Virkon®S</w:t>
            </w:r>
          </w:p>
          <w:p w14:paraId="5C03166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DuPont</w:t>
            </w:r>
          </w:p>
        </w:tc>
        <w:tc>
          <w:tcPr>
            <w:tcW w:w="1476" w:type="pct"/>
            <w:tcBorders>
              <w:top w:val="single" w:sz="4" w:space="0" w:color="C6C6C6"/>
              <w:left w:val="single" w:sz="4" w:space="0" w:color="C6C6C6"/>
              <w:bottom w:val="single" w:sz="4" w:space="0" w:color="C6C6C6"/>
              <w:right w:val="single" w:sz="4" w:space="0" w:color="C6C6C6"/>
            </w:tcBorders>
          </w:tcPr>
          <w:p w14:paraId="7E166499" w14:textId="1A2C1BBA" w:rsidR="009308F7" w:rsidRPr="007829B5" w:rsidRDefault="009308F7" w:rsidP="00F01391">
            <w:pPr>
              <w:pStyle w:val="TableParagraph"/>
              <w:jc w:val="both"/>
              <w:rPr>
                <w:rFonts w:ascii="Times New Roman" w:eastAsia="Calibri" w:hAnsi="Times New Roman" w:cs="Calibri"/>
                <w:noProof/>
                <w:sz w:val="20"/>
                <w:szCs w:val="20"/>
              </w:rPr>
            </w:pPr>
            <w:r>
              <w:rPr>
                <w:rFonts w:ascii="Times New Roman" w:hAnsi="Times New Roman"/>
                <w:sz w:val="20"/>
              </w:rPr>
              <w:t>Pentakālija</w:t>
            </w:r>
            <w:r w:rsidR="00F01391">
              <w:rPr>
                <w:rFonts w:ascii="Times New Roman" w:hAnsi="Times New Roman"/>
                <w:sz w:val="20"/>
              </w:rPr>
              <w:t xml:space="preserve"> </w:t>
            </w:r>
            <w:r>
              <w:rPr>
                <w:rFonts w:ascii="Times New Roman" w:hAnsi="Times New Roman"/>
                <w:sz w:val="20"/>
              </w:rPr>
              <w:t>bis(peroksimonosulfāts)</w:t>
            </w:r>
            <w:r w:rsidR="00F01391">
              <w:rPr>
                <w:rFonts w:ascii="Times New Roman" w:hAnsi="Times New Roman"/>
                <w:sz w:val="20"/>
              </w:rPr>
              <w:t xml:space="preserve"> </w:t>
            </w:r>
            <w:r>
              <w:rPr>
                <w:rFonts w:ascii="Times New Roman" w:hAnsi="Times New Roman"/>
                <w:sz w:val="20"/>
              </w:rPr>
              <w:t>bis(sulfāts) 40–50 %</w:t>
            </w:r>
          </w:p>
        </w:tc>
        <w:tc>
          <w:tcPr>
            <w:tcW w:w="908" w:type="pct"/>
            <w:tcBorders>
              <w:top w:val="single" w:sz="4" w:space="0" w:color="C6C6C6"/>
              <w:left w:val="single" w:sz="4" w:space="0" w:color="C6C6C6"/>
              <w:bottom w:val="single" w:sz="4" w:space="0" w:color="C6C6C6"/>
              <w:right w:val="single" w:sz="4" w:space="0" w:color="C6C6C6"/>
            </w:tcBorders>
          </w:tcPr>
          <w:p w14:paraId="3C1E37A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6E4A7F2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Korozīva aktīvā viela</w:t>
            </w:r>
          </w:p>
        </w:tc>
      </w:tr>
      <w:tr w:rsidR="00A410E6" w:rsidRPr="007829B5" w14:paraId="789777F2"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D96414E"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58540FB9"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Hygisept</w:t>
            </w:r>
          </w:p>
          <w:p w14:paraId="2BEC038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184F106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Kālija persulfāts &gt; 30 %</w:t>
            </w:r>
          </w:p>
        </w:tc>
        <w:tc>
          <w:tcPr>
            <w:tcW w:w="908" w:type="pct"/>
            <w:tcBorders>
              <w:top w:val="single" w:sz="4" w:space="0" w:color="C6C6C6"/>
              <w:left w:val="single" w:sz="4" w:space="0" w:color="C6C6C6"/>
              <w:bottom w:val="single" w:sz="4" w:space="0" w:color="C6C6C6"/>
              <w:right w:val="single" w:sz="4" w:space="0" w:color="C6C6C6"/>
            </w:tcBorders>
          </w:tcPr>
          <w:p w14:paraId="2C36180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324412F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Korozīva aktīvā viela</w:t>
            </w:r>
          </w:p>
        </w:tc>
      </w:tr>
      <w:tr w:rsidR="00A410E6" w:rsidRPr="007829B5" w14:paraId="43948A5F"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5E17B4B"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1643DA2B"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Oxivir Plus</w:t>
            </w:r>
          </w:p>
          <w:p w14:paraId="4415690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046A2CD9"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Stabilizēts ūdeņraža peroksīds ar paātrinātu reakciju 5–15 %</w:t>
            </w:r>
          </w:p>
        </w:tc>
        <w:tc>
          <w:tcPr>
            <w:tcW w:w="908" w:type="pct"/>
            <w:tcBorders>
              <w:top w:val="single" w:sz="4" w:space="0" w:color="C6C6C6"/>
              <w:left w:val="single" w:sz="4" w:space="0" w:color="C6C6C6"/>
              <w:bottom w:val="single" w:sz="4" w:space="0" w:color="C6C6C6"/>
              <w:right w:val="single" w:sz="4" w:space="0" w:color="C6C6C6"/>
            </w:tcBorders>
          </w:tcPr>
          <w:p w14:paraId="7847405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607D578C" w14:textId="77777777" w:rsidR="009308F7" w:rsidRPr="007829B5" w:rsidRDefault="009308F7" w:rsidP="00DB1300">
            <w:pPr>
              <w:jc w:val="both"/>
              <w:rPr>
                <w:rFonts w:ascii="Times New Roman" w:hAnsi="Times New Roman"/>
                <w:noProof/>
                <w:sz w:val="20"/>
                <w:szCs w:val="20"/>
              </w:rPr>
            </w:pPr>
          </w:p>
        </w:tc>
      </w:tr>
      <w:tr w:rsidR="00A410E6" w:rsidRPr="007829B5" w14:paraId="19E20CCB" w14:textId="77777777" w:rsidTr="00A410E6">
        <w:tc>
          <w:tcPr>
            <w:tcW w:w="835" w:type="pct"/>
            <w:tcBorders>
              <w:top w:val="single" w:sz="4" w:space="0" w:color="C6C6C6"/>
              <w:left w:val="single" w:sz="4" w:space="0" w:color="C6C6C6"/>
              <w:bottom w:val="single" w:sz="4" w:space="0" w:color="C6C6C6"/>
              <w:right w:val="single" w:sz="4" w:space="0" w:color="C6C6C6"/>
            </w:tcBorders>
          </w:tcPr>
          <w:p w14:paraId="348D49A9"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2B4FA87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Erisan Oxy+ Kiilto</w:t>
            </w:r>
          </w:p>
        </w:tc>
        <w:tc>
          <w:tcPr>
            <w:tcW w:w="1476" w:type="pct"/>
            <w:tcBorders>
              <w:top w:val="single" w:sz="4" w:space="0" w:color="C6C6C6"/>
              <w:left w:val="single" w:sz="4" w:space="0" w:color="C6C6C6"/>
              <w:bottom w:val="single" w:sz="4" w:space="0" w:color="C6C6C6"/>
              <w:right w:val="single" w:sz="4" w:space="0" w:color="C6C6C6"/>
            </w:tcBorders>
          </w:tcPr>
          <w:p w14:paraId="29FFCA48" w14:textId="77777777" w:rsidR="007829B5" w:rsidRDefault="009308F7" w:rsidP="00DB1300">
            <w:pPr>
              <w:pStyle w:val="TableParagraph"/>
              <w:jc w:val="both"/>
              <w:rPr>
                <w:rFonts w:ascii="Times New Roman" w:hAnsi="Times New Roman"/>
                <w:noProof/>
                <w:sz w:val="20"/>
                <w:szCs w:val="20"/>
              </w:rPr>
            </w:pPr>
            <w:r>
              <w:rPr>
                <w:rFonts w:ascii="Times New Roman" w:hAnsi="Times New Roman"/>
                <w:sz w:val="20"/>
              </w:rPr>
              <w:t>Ūdeņraža peroksīds</w:t>
            </w:r>
          </w:p>
          <w:p w14:paraId="5500043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Peroksietiķskābe</w:t>
            </w:r>
          </w:p>
        </w:tc>
        <w:tc>
          <w:tcPr>
            <w:tcW w:w="908" w:type="pct"/>
            <w:tcBorders>
              <w:top w:val="single" w:sz="4" w:space="0" w:color="C6C6C6"/>
              <w:left w:val="single" w:sz="4" w:space="0" w:color="C6C6C6"/>
              <w:bottom w:val="single" w:sz="4" w:space="0" w:color="C6C6C6"/>
              <w:right w:val="single" w:sz="4" w:space="0" w:color="C6C6C6"/>
            </w:tcBorders>
          </w:tcPr>
          <w:p w14:paraId="7CADDC6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34ED97B7" w14:textId="77777777" w:rsidR="009308F7" w:rsidRPr="007829B5" w:rsidRDefault="009308F7" w:rsidP="00DB1300">
            <w:pPr>
              <w:jc w:val="both"/>
              <w:rPr>
                <w:rFonts w:ascii="Times New Roman" w:hAnsi="Times New Roman"/>
                <w:noProof/>
                <w:sz w:val="20"/>
                <w:szCs w:val="20"/>
              </w:rPr>
            </w:pPr>
          </w:p>
        </w:tc>
      </w:tr>
      <w:tr w:rsidR="00A410E6" w:rsidRPr="007829B5" w14:paraId="595F3EEE" w14:textId="77777777" w:rsidTr="00A410E6">
        <w:tc>
          <w:tcPr>
            <w:tcW w:w="835" w:type="pct"/>
            <w:tcBorders>
              <w:top w:val="single" w:sz="4" w:space="0" w:color="C6C6C6"/>
              <w:left w:val="single" w:sz="4" w:space="0" w:color="C6C6C6"/>
              <w:bottom w:val="single" w:sz="4" w:space="0" w:color="C6C6C6"/>
              <w:right w:val="single" w:sz="4" w:space="0" w:color="C6C6C6"/>
            </w:tcBorders>
          </w:tcPr>
          <w:p w14:paraId="10117BE6"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09CAEA3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Tevan Panox 200 Kiilto</w:t>
            </w:r>
          </w:p>
        </w:tc>
        <w:tc>
          <w:tcPr>
            <w:tcW w:w="1476" w:type="pct"/>
            <w:tcBorders>
              <w:top w:val="single" w:sz="4" w:space="0" w:color="C6C6C6"/>
              <w:left w:val="single" w:sz="4" w:space="0" w:color="C6C6C6"/>
              <w:bottom w:val="single" w:sz="4" w:space="0" w:color="C6C6C6"/>
              <w:right w:val="single" w:sz="4" w:space="0" w:color="C6C6C6"/>
            </w:tcBorders>
          </w:tcPr>
          <w:p w14:paraId="48881AA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Stabilizēts ūdeņraža peroksīds 2 %</w:t>
            </w:r>
            <w:r>
              <w:rPr>
                <w:rFonts w:ascii="Times New Roman" w:hAnsi="Times New Roman"/>
                <w:sz w:val="20"/>
              </w:rPr>
              <w:br/>
              <w:t>Peroksietiķskābe</w:t>
            </w:r>
          </w:p>
        </w:tc>
        <w:tc>
          <w:tcPr>
            <w:tcW w:w="908" w:type="pct"/>
            <w:tcBorders>
              <w:top w:val="single" w:sz="4" w:space="0" w:color="C6C6C6"/>
              <w:left w:val="single" w:sz="4" w:space="0" w:color="C6C6C6"/>
              <w:bottom w:val="single" w:sz="4" w:space="0" w:color="C6C6C6"/>
              <w:right w:val="single" w:sz="4" w:space="0" w:color="C6C6C6"/>
            </w:tcBorders>
          </w:tcPr>
          <w:p w14:paraId="2872FD8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5E75698D" w14:textId="77777777" w:rsidR="009308F7" w:rsidRPr="007829B5" w:rsidRDefault="009308F7" w:rsidP="00DB1300">
            <w:pPr>
              <w:jc w:val="both"/>
              <w:rPr>
                <w:rFonts w:ascii="Times New Roman" w:hAnsi="Times New Roman"/>
                <w:noProof/>
                <w:sz w:val="20"/>
                <w:szCs w:val="20"/>
              </w:rPr>
            </w:pPr>
          </w:p>
        </w:tc>
      </w:tr>
      <w:tr w:rsidR="00A410E6" w:rsidRPr="007829B5" w14:paraId="6EDD0B09" w14:textId="77777777" w:rsidTr="00A410E6">
        <w:tc>
          <w:tcPr>
            <w:tcW w:w="835" w:type="pct"/>
            <w:tcBorders>
              <w:top w:val="single" w:sz="4" w:space="0" w:color="C6C6C6"/>
              <w:left w:val="single" w:sz="4" w:space="0" w:color="C6C6C6"/>
              <w:bottom w:val="single" w:sz="4" w:space="0" w:color="C6C6C6"/>
              <w:right w:val="single" w:sz="4" w:space="0" w:color="C6C6C6"/>
            </w:tcBorders>
          </w:tcPr>
          <w:p w14:paraId="35FE2234"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7172F463"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Oxivir Excel</w:t>
            </w:r>
          </w:p>
          <w:p w14:paraId="62166F7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11BE87C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Stabilizēts ūdeņraža peroksīds ar paātrinātu reakciju</w:t>
            </w:r>
          </w:p>
        </w:tc>
        <w:tc>
          <w:tcPr>
            <w:tcW w:w="908" w:type="pct"/>
            <w:tcBorders>
              <w:top w:val="single" w:sz="4" w:space="0" w:color="C6C6C6"/>
              <w:left w:val="single" w:sz="4" w:space="0" w:color="C6C6C6"/>
              <w:bottom w:val="single" w:sz="4" w:space="0" w:color="C6C6C6"/>
              <w:right w:val="single" w:sz="4" w:space="0" w:color="C6C6C6"/>
            </w:tcBorders>
          </w:tcPr>
          <w:p w14:paraId="556C114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1" w:type="pct"/>
            <w:tcBorders>
              <w:top w:val="single" w:sz="4" w:space="0" w:color="C6C6C6"/>
              <w:left w:val="single" w:sz="4" w:space="0" w:color="C6C6C6"/>
              <w:bottom w:val="single" w:sz="4" w:space="0" w:color="C6C6C6"/>
              <w:right w:val="single" w:sz="4" w:space="0" w:color="C6C6C6"/>
            </w:tcBorders>
          </w:tcPr>
          <w:p w14:paraId="2DDF6972" w14:textId="77777777" w:rsidR="009308F7" w:rsidRPr="007829B5" w:rsidRDefault="009308F7" w:rsidP="00DB1300">
            <w:pPr>
              <w:jc w:val="both"/>
              <w:rPr>
                <w:rFonts w:ascii="Times New Roman" w:hAnsi="Times New Roman"/>
                <w:noProof/>
                <w:sz w:val="20"/>
                <w:szCs w:val="20"/>
              </w:rPr>
            </w:pPr>
          </w:p>
        </w:tc>
      </w:tr>
      <w:tr w:rsidR="00A410E6" w:rsidRPr="007829B5" w14:paraId="7349B381" w14:textId="77777777" w:rsidTr="00A410E6">
        <w:tc>
          <w:tcPr>
            <w:tcW w:w="835" w:type="pct"/>
            <w:tcBorders>
              <w:top w:val="single" w:sz="4" w:space="0" w:color="C6C6C6"/>
              <w:left w:val="single" w:sz="4" w:space="0" w:color="C6C6C6"/>
              <w:bottom w:val="single" w:sz="4" w:space="0" w:color="C6C6C6"/>
              <w:right w:val="single" w:sz="4" w:space="0" w:color="C6C6C6"/>
            </w:tcBorders>
          </w:tcPr>
          <w:p w14:paraId="30FD4332"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7F07906E"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Sactiv nestekloori</w:t>
            </w:r>
          </w:p>
          <w:p w14:paraId="603CBFC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1596EE6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Nātrija hipohlorīts &lt; 5 %</w:t>
            </w:r>
          </w:p>
        </w:tc>
        <w:tc>
          <w:tcPr>
            <w:tcW w:w="908" w:type="pct"/>
            <w:tcBorders>
              <w:top w:val="single" w:sz="4" w:space="0" w:color="C6C6C6"/>
              <w:left w:val="single" w:sz="4" w:space="0" w:color="C6C6C6"/>
              <w:bottom w:val="single" w:sz="4" w:space="0" w:color="C6C6C6"/>
              <w:right w:val="single" w:sz="4" w:space="0" w:color="C6C6C6"/>
            </w:tcBorders>
          </w:tcPr>
          <w:p w14:paraId="5A455BA2" w14:textId="25937349"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Anti</w:t>
            </w:r>
            <w:r w:rsidR="003F0626">
              <w:rPr>
                <w:rFonts w:ascii="Times New Roman" w:hAnsi="Times New Roman"/>
                <w:sz w:val="20"/>
              </w:rPr>
              <w:t>mikrobiāls</w:t>
            </w:r>
            <w:r>
              <w:rPr>
                <w:rFonts w:ascii="Times New Roman" w:hAnsi="Times New Roman"/>
                <w:sz w:val="20"/>
              </w:rPr>
              <w:t xml:space="preserve"> hlorīds</w:t>
            </w:r>
          </w:p>
        </w:tc>
        <w:tc>
          <w:tcPr>
            <w:tcW w:w="1181" w:type="pct"/>
            <w:tcBorders>
              <w:top w:val="single" w:sz="4" w:space="0" w:color="C6C6C6"/>
              <w:left w:val="single" w:sz="4" w:space="0" w:color="C6C6C6"/>
              <w:bottom w:val="single" w:sz="4" w:space="0" w:color="C6C6C6"/>
              <w:right w:val="single" w:sz="4" w:space="0" w:color="C6C6C6"/>
            </w:tcBorders>
          </w:tcPr>
          <w:p w14:paraId="31D92AB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tc>
      </w:tr>
      <w:tr w:rsidR="00A410E6" w:rsidRPr="007829B5" w14:paraId="38A701C9"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D785F0F"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3DE3C4C0"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Sactiv Kloramiini</w:t>
            </w:r>
          </w:p>
          <w:p w14:paraId="65FFCEC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21AD21CE"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Hloramīns-T 5–15 %</w:t>
            </w:r>
          </w:p>
        </w:tc>
        <w:tc>
          <w:tcPr>
            <w:tcW w:w="908" w:type="pct"/>
            <w:tcBorders>
              <w:top w:val="single" w:sz="4" w:space="0" w:color="C6C6C6"/>
              <w:left w:val="single" w:sz="4" w:space="0" w:color="C6C6C6"/>
              <w:bottom w:val="single" w:sz="4" w:space="0" w:color="C6C6C6"/>
              <w:right w:val="single" w:sz="4" w:space="0" w:color="C6C6C6"/>
            </w:tcBorders>
          </w:tcPr>
          <w:p w14:paraId="09F6B06F" w14:textId="5F56F656"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1" w:type="pct"/>
            <w:tcBorders>
              <w:top w:val="single" w:sz="4" w:space="0" w:color="C6C6C6"/>
              <w:left w:val="single" w:sz="4" w:space="0" w:color="C6C6C6"/>
              <w:bottom w:val="single" w:sz="4" w:space="0" w:color="C6C6C6"/>
              <w:right w:val="single" w:sz="4" w:space="0" w:color="C6C6C6"/>
            </w:tcBorders>
          </w:tcPr>
          <w:p w14:paraId="57DB489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p w14:paraId="127BF65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Lietotājam nekaitīgāks par hipohlorītu un ar ilgāku iedarbību</w:t>
            </w:r>
          </w:p>
        </w:tc>
      </w:tr>
      <w:tr w:rsidR="00A410E6" w:rsidRPr="007829B5" w14:paraId="2FF86026" w14:textId="77777777" w:rsidTr="00A410E6">
        <w:tc>
          <w:tcPr>
            <w:tcW w:w="835" w:type="pct"/>
            <w:tcBorders>
              <w:top w:val="single" w:sz="4" w:space="0" w:color="C6C6C6"/>
              <w:left w:val="single" w:sz="4" w:space="0" w:color="C6C6C6"/>
              <w:bottom w:val="single" w:sz="4" w:space="0" w:color="C6C6C6"/>
              <w:right w:val="single" w:sz="4" w:space="0" w:color="C6C6C6"/>
            </w:tcBorders>
          </w:tcPr>
          <w:p w14:paraId="79FC581A"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60CCE6B6"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Desichlor</w:t>
            </w:r>
          </w:p>
          <w:p w14:paraId="2FBBCB5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2742EF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Hloramīns-T</w:t>
            </w:r>
          </w:p>
        </w:tc>
        <w:tc>
          <w:tcPr>
            <w:tcW w:w="908" w:type="pct"/>
            <w:tcBorders>
              <w:top w:val="single" w:sz="4" w:space="0" w:color="C6C6C6"/>
              <w:left w:val="single" w:sz="4" w:space="0" w:color="C6C6C6"/>
              <w:bottom w:val="single" w:sz="4" w:space="0" w:color="C6C6C6"/>
              <w:right w:val="single" w:sz="4" w:space="0" w:color="C6C6C6"/>
            </w:tcBorders>
          </w:tcPr>
          <w:p w14:paraId="4E3B2860" w14:textId="5DCFECA3"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1" w:type="pct"/>
            <w:tcBorders>
              <w:top w:val="single" w:sz="4" w:space="0" w:color="C6C6C6"/>
              <w:left w:val="single" w:sz="4" w:space="0" w:color="C6C6C6"/>
              <w:bottom w:val="single" w:sz="4" w:space="0" w:color="C6C6C6"/>
              <w:right w:val="single" w:sz="4" w:space="0" w:color="C6C6C6"/>
            </w:tcBorders>
          </w:tcPr>
          <w:p w14:paraId="4E88D8D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p w14:paraId="72F4AF5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Lietotājam nekaitīgāks par hipohlorītu un ar ilgāku iedarbību</w:t>
            </w:r>
          </w:p>
        </w:tc>
      </w:tr>
      <w:tr w:rsidR="00A410E6" w:rsidRPr="007829B5" w14:paraId="1BEF663A"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68D51DE"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568A971A"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Pluschlor</w:t>
            </w:r>
          </w:p>
          <w:p w14:paraId="1DD3980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97C781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Nātrija hipohlorīts</w:t>
            </w:r>
          </w:p>
        </w:tc>
        <w:tc>
          <w:tcPr>
            <w:tcW w:w="908" w:type="pct"/>
            <w:tcBorders>
              <w:top w:val="single" w:sz="4" w:space="0" w:color="C6C6C6"/>
              <w:left w:val="single" w:sz="4" w:space="0" w:color="C6C6C6"/>
              <w:bottom w:val="single" w:sz="4" w:space="0" w:color="C6C6C6"/>
              <w:right w:val="single" w:sz="4" w:space="0" w:color="C6C6C6"/>
            </w:tcBorders>
          </w:tcPr>
          <w:p w14:paraId="17172C79" w14:textId="3F12D113"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1" w:type="pct"/>
            <w:tcBorders>
              <w:top w:val="single" w:sz="4" w:space="0" w:color="C6C6C6"/>
              <w:left w:val="single" w:sz="4" w:space="0" w:color="C6C6C6"/>
              <w:bottom w:val="single" w:sz="4" w:space="0" w:color="C6C6C6"/>
              <w:right w:val="single" w:sz="4" w:space="0" w:color="C6C6C6"/>
            </w:tcBorders>
          </w:tcPr>
          <w:p w14:paraId="6F11E0F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tc>
      </w:tr>
      <w:tr w:rsidR="00A410E6" w:rsidRPr="007829B5" w14:paraId="528B4C4E" w14:textId="77777777" w:rsidTr="00A410E6">
        <w:tc>
          <w:tcPr>
            <w:tcW w:w="835" w:type="pct"/>
            <w:tcBorders>
              <w:top w:val="single" w:sz="4" w:space="0" w:color="C6C6C6"/>
              <w:left w:val="single" w:sz="4" w:space="0" w:color="C6C6C6"/>
              <w:bottom w:val="single" w:sz="4" w:space="0" w:color="C6C6C6"/>
              <w:right w:val="single" w:sz="4" w:space="0" w:color="C6C6C6"/>
            </w:tcBorders>
          </w:tcPr>
          <w:p w14:paraId="4A318F78"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6A59C49C"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Antibact</w:t>
            </w:r>
          </w:p>
          <w:p w14:paraId="10D8829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D16C69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Dimetildioktadecilamonija hlorīds &lt;5 %</w:t>
            </w:r>
          </w:p>
        </w:tc>
        <w:tc>
          <w:tcPr>
            <w:tcW w:w="908" w:type="pct"/>
            <w:tcBorders>
              <w:top w:val="single" w:sz="4" w:space="0" w:color="C6C6C6"/>
              <w:left w:val="single" w:sz="4" w:space="0" w:color="C6C6C6"/>
              <w:bottom w:val="single" w:sz="4" w:space="0" w:color="C6C6C6"/>
              <w:right w:val="single" w:sz="4" w:space="0" w:color="C6C6C6"/>
            </w:tcBorders>
          </w:tcPr>
          <w:p w14:paraId="4DCDE36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Četraizvietotā amonija savienojums</w:t>
            </w:r>
          </w:p>
        </w:tc>
        <w:tc>
          <w:tcPr>
            <w:tcW w:w="1181" w:type="pct"/>
            <w:tcBorders>
              <w:top w:val="single" w:sz="4" w:space="0" w:color="C6C6C6"/>
              <w:left w:val="single" w:sz="4" w:space="0" w:color="C6C6C6"/>
              <w:bottom w:val="single" w:sz="4" w:space="0" w:color="C6C6C6"/>
              <w:right w:val="single" w:sz="4" w:space="0" w:color="C6C6C6"/>
            </w:tcBorders>
          </w:tcPr>
          <w:p w14:paraId="6E9AB27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p w14:paraId="11FA8349" w14:textId="44E2A1D8" w:rsidR="009308F7" w:rsidRPr="007829B5" w:rsidRDefault="009308F7" w:rsidP="00F01391">
            <w:pPr>
              <w:pStyle w:val="TableParagraph"/>
              <w:jc w:val="both"/>
              <w:rPr>
                <w:rFonts w:ascii="Times New Roman" w:hAnsi="Times New Roman"/>
                <w:noProof/>
                <w:sz w:val="20"/>
                <w:szCs w:val="20"/>
              </w:rPr>
            </w:pPr>
            <w:r>
              <w:rPr>
                <w:rFonts w:ascii="Times New Roman" w:hAnsi="Times New Roman"/>
                <w:sz w:val="20"/>
              </w:rPr>
              <w:t>Neiedarbojas uz neapvalkotajiem vīrusiem, piemēram,</w:t>
            </w:r>
            <w:r w:rsidR="00F01391">
              <w:rPr>
                <w:rFonts w:ascii="Times New Roman" w:hAnsi="Times New Roman"/>
                <w:sz w:val="20"/>
              </w:rPr>
              <w:t xml:space="preserve"> </w:t>
            </w:r>
            <w:r>
              <w:rPr>
                <w:rFonts w:ascii="Times New Roman" w:hAnsi="Times New Roman"/>
                <w:sz w:val="20"/>
              </w:rPr>
              <w:t>parvovīrusu</w:t>
            </w:r>
          </w:p>
        </w:tc>
      </w:tr>
      <w:tr w:rsidR="00A410E6" w:rsidRPr="007829B5" w14:paraId="5A124FEA" w14:textId="77777777" w:rsidTr="00A410E6">
        <w:tc>
          <w:tcPr>
            <w:tcW w:w="835" w:type="pct"/>
            <w:tcBorders>
              <w:top w:val="single" w:sz="4" w:space="0" w:color="C6C6C6"/>
              <w:left w:val="single" w:sz="4" w:space="0" w:color="C6C6C6"/>
              <w:bottom w:val="single" w:sz="4" w:space="0" w:color="C6C6C6"/>
              <w:right w:val="single" w:sz="4" w:space="0" w:color="C6C6C6"/>
            </w:tcBorders>
          </w:tcPr>
          <w:p w14:paraId="44FB1C6F"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707EAED4"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Suma Bac D10</w:t>
            </w:r>
          </w:p>
          <w:p w14:paraId="4705F96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4B3E683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Benzalkonija hlorīds 7 %</w:t>
            </w:r>
          </w:p>
        </w:tc>
        <w:tc>
          <w:tcPr>
            <w:tcW w:w="908" w:type="pct"/>
            <w:tcBorders>
              <w:top w:val="single" w:sz="4" w:space="0" w:color="C6C6C6"/>
              <w:left w:val="single" w:sz="4" w:space="0" w:color="C6C6C6"/>
              <w:bottom w:val="single" w:sz="4" w:space="0" w:color="C6C6C6"/>
              <w:right w:val="single" w:sz="4" w:space="0" w:color="C6C6C6"/>
            </w:tcBorders>
          </w:tcPr>
          <w:p w14:paraId="34301657"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Četraizvietotā amonija savienojums</w:t>
            </w:r>
          </w:p>
        </w:tc>
        <w:tc>
          <w:tcPr>
            <w:tcW w:w="1181" w:type="pct"/>
            <w:tcBorders>
              <w:top w:val="single" w:sz="4" w:space="0" w:color="C6C6C6"/>
              <w:left w:val="single" w:sz="4" w:space="0" w:color="C6C6C6"/>
              <w:bottom w:val="single" w:sz="4" w:space="0" w:color="C6C6C6"/>
              <w:right w:val="single" w:sz="4" w:space="0" w:color="C6C6C6"/>
            </w:tcBorders>
          </w:tcPr>
          <w:p w14:paraId="33D5C8B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p w14:paraId="377D3977" w14:textId="3683CACB" w:rsidR="009308F7" w:rsidRPr="007829B5" w:rsidRDefault="009308F7" w:rsidP="00F01391">
            <w:pPr>
              <w:pStyle w:val="TableParagraph"/>
              <w:jc w:val="both"/>
              <w:rPr>
                <w:rFonts w:ascii="Times New Roman" w:hAnsi="Times New Roman"/>
                <w:noProof/>
                <w:sz w:val="20"/>
                <w:szCs w:val="20"/>
              </w:rPr>
            </w:pPr>
            <w:r>
              <w:rPr>
                <w:rFonts w:ascii="Times New Roman" w:hAnsi="Times New Roman"/>
                <w:sz w:val="20"/>
              </w:rPr>
              <w:t>Neiedarbojas uz neapvalkotajiem vīrusiem, piemēram,</w:t>
            </w:r>
            <w:r w:rsidR="00F01391">
              <w:rPr>
                <w:rFonts w:ascii="Times New Roman" w:hAnsi="Times New Roman"/>
                <w:sz w:val="20"/>
              </w:rPr>
              <w:t xml:space="preserve"> </w:t>
            </w:r>
            <w:r>
              <w:rPr>
                <w:rFonts w:ascii="Times New Roman" w:hAnsi="Times New Roman"/>
                <w:sz w:val="20"/>
              </w:rPr>
              <w:t>parvovīrusu</w:t>
            </w:r>
          </w:p>
        </w:tc>
      </w:tr>
      <w:tr w:rsidR="00A410E6" w:rsidRPr="007829B5" w14:paraId="76AF6C20"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B909B01"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4597246B"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EasyDes</w:t>
            </w:r>
          </w:p>
          <w:p w14:paraId="525CF96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3D8F12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Etanols 55–60 %</w:t>
            </w:r>
          </w:p>
          <w:p w14:paraId="44A783D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Mazgāšanas līdzekļi 0,5 %</w:t>
            </w:r>
          </w:p>
        </w:tc>
        <w:tc>
          <w:tcPr>
            <w:tcW w:w="908" w:type="pct"/>
            <w:tcBorders>
              <w:top w:val="single" w:sz="4" w:space="0" w:color="C6C6C6"/>
              <w:left w:val="single" w:sz="4" w:space="0" w:color="C6C6C6"/>
              <w:bottom w:val="single" w:sz="4" w:space="0" w:color="C6C6C6"/>
              <w:right w:val="single" w:sz="4" w:space="0" w:color="C6C6C6"/>
            </w:tcBorders>
          </w:tcPr>
          <w:p w14:paraId="6979847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1" w:type="pct"/>
            <w:tcBorders>
              <w:top w:val="single" w:sz="4" w:space="0" w:color="C6C6C6"/>
              <w:left w:val="single" w:sz="4" w:space="0" w:color="C6C6C6"/>
              <w:bottom w:val="single" w:sz="4" w:space="0" w:color="C6C6C6"/>
              <w:right w:val="single" w:sz="4" w:space="0" w:color="C6C6C6"/>
            </w:tcBorders>
          </w:tcPr>
          <w:p w14:paraId="75DB3C9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tc>
      </w:tr>
      <w:tr w:rsidR="00A410E6" w:rsidRPr="007829B5" w14:paraId="671D141A" w14:textId="77777777" w:rsidTr="00A410E6">
        <w:tc>
          <w:tcPr>
            <w:tcW w:w="835" w:type="pct"/>
            <w:tcBorders>
              <w:top w:val="single" w:sz="4" w:space="0" w:color="C6C6C6"/>
              <w:left w:val="single" w:sz="4" w:space="0" w:color="C6C6C6"/>
              <w:bottom w:val="single" w:sz="4" w:space="0" w:color="C6C6C6"/>
              <w:right w:val="single" w:sz="4" w:space="0" w:color="C6C6C6"/>
            </w:tcBorders>
          </w:tcPr>
          <w:p w14:paraId="42D405BB"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5AECA562"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Desiol</w:t>
            </w:r>
          </w:p>
          <w:p w14:paraId="4391814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Berner</w:t>
            </w:r>
          </w:p>
        </w:tc>
        <w:tc>
          <w:tcPr>
            <w:tcW w:w="1476" w:type="pct"/>
            <w:tcBorders>
              <w:top w:val="single" w:sz="4" w:space="0" w:color="C6C6C6"/>
              <w:left w:val="single" w:sz="4" w:space="0" w:color="C6C6C6"/>
              <w:bottom w:val="single" w:sz="4" w:space="0" w:color="C6C6C6"/>
              <w:right w:val="single" w:sz="4" w:space="0" w:color="C6C6C6"/>
            </w:tcBorders>
          </w:tcPr>
          <w:p w14:paraId="4018A6F4"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Etanols 75 %</w:t>
            </w:r>
          </w:p>
          <w:p w14:paraId="0CC9C0A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Mazgāšanas līdzeklis</w:t>
            </w:r>
          </w:p>
        </w:tc>
        <w:tc>
          <w:tcPr>
            <w:tcW w:w="908" w:type="pct"/>
            <w:tcBorders>
              <w:top w:val="single" w:sz="4" w:space="0" w:color="C6C6C6"/>
              <w:left w:val="single" w:sz="4" w:space="0" w:color="C6C6C6"/>
              <w:bottom w:val="single" w:sz="4" w:space="0" w:color="C6C6C6"/>
              <w:right w:val="single" w:sz="4" w:space="0" w:color="C6C6C6"/>
            </w:tcBorders>
          </w:tcPr>
          <w:p w14:paraId="32F06A4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1" w:type="pct"/>
            <w:tcBorders>
              <w:top w:val="single" w:sz="4" w:space="0" w:color="C6C6C6"/>
              <w:left w:val="single" w:sz="4" w:space="0" w:color="C6C6C6"/>
              <w:bottom w:val="single" w:sz="4" w:space="0" w:color="C6C6C6"/>
              <w:right w:val="single" w:sz="4" w:space="0" w:color="C6C6C6"/>
            </w:tcBorders>
          </w:tcPr>
          <w:p w14:paraId="4C294A8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tc>
      </w:tr>
      <w:tr w:rsidR="00A410E6" w:rsidRPr="007829B5" w14:paraId="3C619BF5"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1991B56" w14:textId="77777777" w:rsidR="009308F7" w:rsidRPr="007829B5" w:rsidRDefault="009308F7" w:rsidP="00DB1300">
            <w:pPr>
              <w:jc w:val="both"/>
              <w:rPr>
                <w:rFonts w:ascii="Times New Roman" w:hAnsi="Times New Roman"/>
                <w:noProof/>
                <w:sz w:val="20"/>
                <w:szCs w:val="20"/>
              </w:rPr>
            </w:pPr>
          </w:p>
        </w:tc>
        <w:tc>
          <w:tcPr>
            <w:tcW w:w="592" w:type="pct"/>
            <w:tcBorders>
              <w:top w:val="single" w:sz="4" w:space="0" w:color="C6C6C6"/>
              <w:left w:val="single" w:sz="4" w:space="0" w:color="C6C6C6"/>
              <w:bottom w:val="single" w:sz="4" w:space="0" w:color="C6C6C6"/>
              <w:right w:val="single" w:sz="4" w:space="0" w:color="C6C6C6"/>
            </w:tcBorders>
          </w:tcPr>
          <w:p w14:paraId="49BA8FAD"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Heti klooripesu</w:t>
            </w:r>
          </w:p>
          <w:p w14:paraId="1526CD1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Berner</w:t>
            </w:r>
          </w:p>
        </w:tc>
        <w:tc>
          <w:tcPr>
            <w:tcW w:w="1476" w:type="pct"/>
            <w:tcBorders>
              <w:top w:val="single" w:sz="4" w:space="0" w:color="C6C6C6"/>
              <w:left w:val="single" w:sz="4" w:space="0" w:color="C6C6C6"/>
              <w:bottom w:val="single" w:sz="4" w:space="0" w:color="C6C6C6"/>
              <w:right w:val="single" w:sz="4" w:space="0" w:color="C6C6C6"/>
            </w:tcBorders>
          </w:tcPr>
          <w:p w14:paraId="0C96E51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Nātrija hipohlorīts 4 %</w:t>
            </w:r>
          </w:p>
        </w:tc>
        <w:tc>
          <w:tcPr>
            <w:tcW w:w="908" w:type="pct"/>
            <w:tcBorders>
              <w:top w:val="single" w:sz="4" w:space="0" w:color="C6C6C6"/>
              <w:left w:val="single" w:sz="4" w:space="0" w:color="C6C6C6"/>
              <w:bottom w:val="single" w:sz="4" w:space="0" w:color="C6C6C6"/>
              <w:right w:val="single" w:sz="4" w:space="0" w:color="C6C6C6"/>
            </w:tcBorders>
          </w:tcPr>
          <w:p w14:paraId="13E069BF" w14:textId="1E1CA508"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1" w:type="pct"/>
            <w:tcBorders>
              <w:top w:val="single" w:sz="4" w:space="0" w:color="C6C6C6"/>
              <w:left w:val="single" w:sz="4" w:space="0" w:color="C6C6C6"/>
              <w:bottom w:val="single" w:sz="4" w:space="0" w:color="C6C6C6"/>
              <w:right w:val="single" w:sz="4" w:space="0" w:color="C6C6C6"/>
            </w:tcBorders>
          </w:tcPr>
          <w:p w14:paraId="2345808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tc>
      </w:tr>
      <w:tr w:rsidR="00A410E6" w:rsidRPr="007829B5" w14:paraId="5A64F86D"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7A8CDB7"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71E8926F"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Heti Trio</w:t>
            </w:r>
          </w:p>
          <w:p w14:paraId="0246ABE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Berner</w:t>
            </w:r>
          </w:p>
        </w:tc>
        <w:tc>
          <w:tcPr>
            <w:tcW w:w="1476" w:type="pct"/>
            <w:tcBorders>
              <w:top w:val="single" w:sz="4" w:space="0" w:color="C6C6C6"/>
              <w:left w:val="single" w:sz="4" w:space="0" w:color="C6C6C6"/>
              <w:bottom w:val="single" w:sz="4" w:space="0" w:color="C6C6C6"/>
              <w:right w:val="single" w:sz="4" w:space="0" w:color="C6C6C6"/>
            </w:tcBorders>
          </w:tcPr>
          <w:p w14:paraId="6C3E89D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Hloramīns-T 5–15 %</w:t>
            </w:r>
          </w:p>
        </w:tc>
        <w:tc>
          <w:tcPr>
            <w:tcW w:w="909" w:type="pct"/>
            <w:tcBorders>
              <w:top w:val="single" w:sz="4" w:space="0" w:color="C6C6C6"/>
              <w:left w:val="single" w:sz="4" w:space="0" w:color="C6C6C6"/>
              <w:bottom w:val="single" w:sz="4" w:space="0" w:color="C6C6C6"/>
              <w:right w:val="single" w:sz="4" w:space="0" w:color="C6C6C6"/>
            </w:tcBorders>
          </w:tcPr>
          <w:p w14:paraId="363A3E9E" w14:textId="6926C7E5"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 xml:space="preserve">Antimikrobiāls </w:t>
            </w:r>
            <w:r>
              <w:rPr>
                <w:rFonts w:ascii="Times New Roman" w:hAnsi="Times New Roman"/>
                <w:sz w:val="20"/>
              </w:rPr>
              <w:lastRenderedPageBreak/>
              <w:t>hlorīds</w:t>
            </w:r>
          </w:p>
        </w:tc>
        <w:tc>
          <w:tcPr>
            <w:tcW w:w="1183" w:type="pct"/>
            <w:tcBorders>
              <w:top w:val="single" w:sz="4" w:space="0" w:color="C6C6C6"/>
              <w:left w:val="single" w:sz="4" w:space="0" w:color="C6C6C6"/>
              <w:bottom w:val="single" w:sz="4" w:space="0" w:color="C6C6C6"/>
              <w:right w:val="single" w:sz="4" w:space="0" w:color="C6C6C6"/>
            </w:tcBorders>
          </w:tcPr>
          <w:p w14:paraId="7381119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Tīra un dezinficē</w:t>
            </w:r>
            <w:r>
              <w:rPr>
                <w:rFonts w:ascii="Times New Roman" w:hAnsi="Times New Roman"/>
                <w:sz w:val="20"/>
              </w:rPr>
              <w:br/>
            </w:r>
            <w:r>
              <w:rPr>
                <w:rFonts w:ascii="Times New Roman" w:hAnsi="Times New Roman"/>
                <w:sz w:val="20"/>
              </w:rPr>
              <w:lastRenderedPageBreak/>
              <w:t>Pievieno aukstam ūdenim</w:t>
            </w:r>
          </w:p>
          <w:p w14:paraId="398C675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Lietotājam nekaitīgāks par hipohlorītu un ar ilgāku iedarbību</w:t>
            </w:r>
          </w:p>
        </w:tc>
      </w:tr>
      <w:tr w:rsidR="00A410E6" w:rsidRPr="007829B5" w14:paraId="5D68CCEF" w14:textId="77777777" w:rsidTr="00A410E6">
        <w:tc>
          <w:tcPr>
            <w:tcW w:w="835" w:type="pct"/>
            <w:tcBorders>
              <w:top w:val="single" w:sz="4" w:space="0" w:color="C6C6C6"/>
              <w:left w:val="single" w:sz="4" w:space="0" w:color="C6C6C6"/>
              <w:bottom w:val="single" w:sz="4" w:space="0" w:color="C6C6C6"/>
              <w:right w:val="single" w:sz="4" w:space="0" w:color="C6C6C6"/>
            </w:tcBorders>
          </w:tcPr>
          <w:p w14:paraId="6E9B518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Asiņu un ķermeņa šķidrumu dezinfekcija</w:t>
            </w:r>
          </w:p>
        </w:tc>
        <w:tc>
          <w:tcPr>
            <w:tcW w:w="593" w:type="pct"/>
            <w:tcBorders>
              <w:top w:val="single" w:sz="4" w:space="0" w:color="C6C6C6"/>
              <w:left w:val="single" w:sz="4" w:space="0" w:color="C6C6C6"/>
              <w:bottom w:val="single" w:sz="4" w:space="0" w:color="C6C6C6"/>
              <w:right w:val="single" w:sz="4" w:space="0" w:color="C6C6C6"/>
            </w:tcBorders>
          </w:tcPr>
          <w:p w14:paraId="579473E6"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Erisan Oxy+</w:t>
            </w:r>
          </w:p>
          <w:p w14:paraId="752F2B1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2D964C09"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Ūdeņraža peroksīds</w:t>
            </w:r>
          </w:p>
          <w:p w14:paraId="79EFADD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Peroksietiķskābe</w:t>
            </w:r>
          </w:p>
        </w:tc>
        <w:tc>
          <w:tcPr>
            <w:tcW w:w="909" w:type="pct"/>
            <w:tcBorders>
              <w:top w:val="single" w:sz="4" w:space="0" w:color="C6C6C6"/>
              <w:left w:val="single" w:sz="4" w:space="0" w:color="C6C6C6"/>
              <w:bottom w:val="single" w:sz="4" w:space="0" w:color="C6C6C6"/>
              <w:right w:val="single" w:sz="4" w:space="0" w:color="C6C6C6"/>
            </w:tcBorders>
          </w:tcPr>
          <w:p w14:paraId="7AECF04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3" w:type="pct"/>
            <w:tcBorders>
              <w:top w:val="single" w:sz="4" w:space="0" w:color="C6C6C6"/>
              <w:left w:val="single" w:sz="4" w:space="0" w:color="C6C6C6"/>
              <w:bottom w:val="single" w:sz="4" w:space="0" w:color="C6C6C6"/>
              <w:right w:val="single" w:sz="4" w:space="0" w:color="C6C6C6"/>
            </w:tcBorders>
          </w:tcPr>
          <w:p w14:paraId="6ECA2E8D" w14:textId="77777777" w:rsidR="009308F7" w:rsidRPr="007829B5" w:rsidRDefault="009308F7" w:rsidP="00DB1300">
            <w:pPr>
              <w:jc w:val="both"/>
              <w:rPr>
                <w:rFonts w:ascii="Times New Roman" w:hAnsi="Times New Roman"/>
                <w:noProof/>
                <w:sz w:val="20"/>
                <w:szCs w:val="20"/>
              </w:rPr>
            </w:pPr>
          </w:p>
        </w:tc>
      </w:tr>
      <w:tr w:rsidR="00A410E6" w:rsidRPr="007829B5" w14:paraId="32E53934" w14:textId="77777777" w:rsidTr="00A410E6">
        <w:tc>
          <w:tcPr>
            <w:tcW w:w="835" w:type="pct"/>
            <w:tcBorders>
              <w:top w:val="single" w:sz="4" w:space="0" w:color="C6C6C6"/>
              <w:left w:val="single" w:sz="4" w:space="0" w:color="C6C6C6"/>
              <w:bottom w:val="single" w:sz="4" w:space="0" w:color="C6C6C6"/>
              <w:right w:val="single" w:sz="4" w:space="0" w:color="C6C6C6"/>
            </w:tcBorders>
          </w:tcPr>
          <w:p w14:paraId="188AD474"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210521A3"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Tevan Panox 200</w:t>
            </w:r>
          </w:p>
          <w:p w14:paraId="5CE8263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10F923B"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Stabilizēts ūdeņraža peroksīds 2 %</w:t>
            </w:r>
          </w:p>
          <w:p w14:paraId="5D69B16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Peroksietiķskābe</w:t>
            </w:r>
          </w:p>
        </w:tc>
        <w:tc>
          <w:tcPr>
            <w:tcW w:w="909" w:type="pct"/>
            <w:tcBorders>
              <w:top w:val="single" w:sz="4" w:space="0" w:color="C6C6C6"/>
              <w:left w:val="single" w:sz="4" w:space="0" w:color="C6C6C6"/>
              <w:bottom w:val="single" w:sz="4" w:space="0" w:color="C6C6C6"/>
              <w:right w:val="single" w:sz="4" w:space="0" w:color="C6C6C6"/>
            </w:tcBorders>
          </w:tcPr>
          <w:p w14:paraId="3AC6CF2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3" w:type="pct"/>
            <w:tcBorders>
              <w:top w:val="single" w:sz="4" w:space="0" w:color="C6C6C6"/>
              <w:left w:val="single" w:sz="4" w:space="0" w:color="C6C6C6"/>
              <w:bottom w:val="single" w:sz="4" w:space="0" w:color="C6C6C6"/>
              <w:right w:val="single" w:sz="4" w:space="0" w:color="C6C6C6"/>
            </w:tcBorders>
          </w:tcPr>
          <w:p w14:paraId="7806AB44" w14:textId="77777777" w:rsidR="009308F7" w:rsidRPr="007829B5" w:rsidRDefault="009308F7" w:rsidP="00DB1300">
            <w:pPr>
              <w:jc w:val="both"/>
              <w:rPr>
                <w:rFonts w:ascii="Times New Roman" w:hAnsi="Times New Roman"/>
                <w:noProof/>
                <w:sz w:val="20"/>
                <w:szCs w:val="20"/>
              </w:rPr>
            </w:pPr>
          </w:p>
        </w:tc>
      </w:tr>
      <w:tr w:rsidR="00A410E6" w:rsidRPr="007829B5" w14:paraId="0EDAA7BD" w14:textId="77777777" w:rsidTr="00A410E6">
        <w:tc>
          <w:tcPr>
            <w:tcW w:w="835" w:type="pct"/>
            <w:tcBorders>
              <w:top w:val="single" w:sz="4" w:space="0" w:color="C6C6C6"/>
              <w:left w:val="single" w:sz="4" w:space="0" w:color="C6C6C6"/>
              <w:bottom w:val="single" w:sz="4" w:space="0" w:color="C6C6C6"/>
              <w:right w:val="single" w:sz="4" w:space="0" w:color="C6C6C6"/>
            </w:tcBorders>
          </w:tcPr>
          <w:p w14:paraId="1ED05024"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389F3D29"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Hygisept</w:t>
            </w:r>
          </w:p>
          <w:p w14:paraId="4FFA1DB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4951FA4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Kālija persulfāts &gt; 30 %</w:t>
            </w:r>
          </w:p>
        </w:tc>
        <w:tc>
          <w:tcPr>
            <w:tcW w:w="909" w:type="pct"/>
            <w:tcBorders>
              <w:top w:val="single" w:sz="4" w:space="0" w:color="C6C6C6"/>
              <w:left w:val="single" w:sz="4" w:space="0" w:color="C6C6C6"/>
              <w:bottom w:val="single" w:sz="4" w:space="0" w:color="C6C6C6"/>
              <w:right w:val="single" w:sz="4" w:space="0" w:color="C6C6C6"/>
            </w:tcBorders>
          </w:tcPr>
          <w:p w14:paraId="68FC1E2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3" w:type="pct"/>
            <w:tcBorders>
              <w:top w:val="single" w:sz="4" w:space="0" w:color="C6C6C6"/>
              <w:left w:val="single" w:sz="4" w:space="0" w:color="C6C6C6"/>
              <w:bottom w:val="single" w:sz="4" w:space="0" w:color="C6C6C6"/>
              <w:right w:val="single" w:sz="4" w:space="0" w:color="C6C6C6"/>
            </w:tcBorders>
          </w:tcPr>
          <w:p w14:paraId="2B1CE71A" w14:textId="77777777" w:rsidR="009308F7" w:rsidRPr="007829B5" w:rsidRDefault="009308F7" w:rsidP="00DB1300">
            <w:pPr>
              <w:jc w:val="both"/>
              <w:rPr>
                <w:rFonts w:ascii="Times New Roman" w:hAnsi="Times New Roman"/>
                <w:noProof/>
                <w:sz w:val="20"/>
                <w:szCs w:val="20"/>
              </w:rPr>
            </w:pPr>
          </w:p>
        </w:tc>
      </w:tr>
      <w:tr w:rsidR="00A410E6" w:rsidRPr="007829B5" w14:paraId="70788C60" w14:textId="77777777" w:rsidTr="00A410E6">
        <w:tc>
          <w:tcPr>
            <w:tcW w:w="835" w:type="pct"/>
            <w:tcBorders>
              <w:top w:val="single" w:sz="4" w:space="0" w:color="C6C6C6"/>
              <w:left w:val="single" w:sz="4" w:space="0" w:color="C6C6C6"/>
              <w:bottom w:val="single" w:sz="4" w:space="0" w:color="C6C6C6"/>
              <w:right w:val="single" w:sz="4" w:space="0" w:color="C6C6C6"/>
            </w:tcBorders>
          </w:tcPr>
          <w:p w14:paraId="7561C896"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435914E8"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Virkon®S</w:t>
            </w:r>
          </w:p>
          <w:p w14:paraId="4B83F035"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DuPont</w:t>
            </w:r>
          </w:p>
        </w:tc>
        <w:tc>
          <w:tcPr>
            <w:tcW w:w="1476" w:type="pct"/>
            <w:tcBorders>
              <w:top w:val="single" w:sz="4" w:space="0" w:color="C6C6C6"/>
              <w:left w:val="single" w:sz="4" w:space="0" w:color="C6C6C6"/>
              <w:bottom w:val="single" w:sz="4" w:space="0" w:color="C6C6C6"/>
              <w:right w:val="single" w:sz="4" w:space="0" w:color="C6C6C6"/>
            </w:tcBorders>
          </w:tcPr>
          <w:p w14:paraId="1FA2F89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Pentakālija bis(peroksimonosulfāts) bis(sulfāts) 40–50 %</w:t>
            </w:r>
          </w:p>
        </w:tc>
        <w:tc>
          <w:tcPr>
            <w:tcW w:w="909" w:type="pct"/>
            <w:tcBorders>
              <w:top w:val="single" w:sz="4" w:space="0" w:color="C6C6C6"/>
              <w:left w:val="single" w:sz="4" w:space="0" w:color="C6C6C6"/>
              <w:bottom w:val="single" w:sz="4" w:space="0" w:color="C6C6C6"/>
              <w:right w:val="single" w:sz="4" w:space="0" w:color="C6C6C6"/>
            </w:tcBorders>
          </w:tcPr>
          <w:p w14:paraId="4A28BDA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3" w:type="pct"/>
            <w:tcBorders>
              <w:top w:val="single" w:sz="4" w:space="0" w:color="C6C6C6"/>
              <w:left w:val="single" w:sz="4" w:space="0" w:color="C6C6C6"/>
              <w:bottom w:val="single" w:sz="4" w:space="0" w:color="C6C6C6"/>
              <w:right w:val="single" w:sz="4" w:space="0" w:color="C6C6C6"/>
            </w:tcBorders>
          </w:tcPr>
          <w:p w14:paraId="1800C45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Korozīva viela</w:t>
            </w:r>
          </w:p>
        </w:tc>
      </w:tr>
      <w:tr w:rsidR="00A410E6" w:rsidRPr="007829B5" w14:paraId="1F470A88" w14:textId="77777777" w:rsidTr="00A410E6">
        <w:tc>
          <w:tcPr>
            <w:tcW w:w="835" w:type="pct"/>
            <w:tcBorders>
              <w:top w:val="single" w:sz="4" w:space="0" w:color="C6C6C6"/>
              <w:left w:val="single" w:sz="4" w:space="0" w:color="C6C6C6"/>
              <w:bottom w:val="single" w:sz="4" w:space="0" w:color="C6C6C6"/>
              <w:right w:val="single" w:sz="4" w:space="0" w:color="C6C6C6"/>
            </w:tcBorders>
          </w:tcPr>
          <w:p w14:paraId="5BAE321D"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44C56A76"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Desichlor</w:t>
            </w:r>
          </w:p>
          <w:p w14:paraId="6492083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5152B7B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Hloramīns-T</w:t>
            </w:r>
          </w:p>
        </w:tc>
        <w:tc>
          <w:tcPr>
            <w:tcW w:w="909" w:type="pct"/>
            <w:tcBorders>
              <w:top w:val="single" w:sz="4" w:space="0" w:color="C6C6C6"/>
              <w:left w:val="single" w:sz="4" w:space="0" w:color="C6C6C6"/>
              <w:bottom w:val="single" w:sz="4" w:space="0" w:color="C6C6C6"/>
              <w:right w:val="single" w:sz="4" w:space="0" w:color="C6C6C6"/>
            </w:tcBorders>
          </w:tcPr>
          <w:p w14:paraId="6D5DEF98" w14:textId="27B5E2A3"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3" w:type="pct"/>
            <w:tcBorders>
              <w:top w:val="single" w:sz="4" w:space="0" w:color="C6C6C6"/>
              <w:left w:val="single" w:sz="4" w:space="0" w:color="C6C6C6"/>
              <w:bottom w:val="single" w:sz="4" w:space="0" w:color="C6C6C6"/>
              <w:right w:val="single" w:sz="4" w:space="0" w:color="C6C6C6"/>
            </w:tcBorders>
          </w:tcPr>
          <w:p w14:paraId="47BD827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p w14:paraId="4C421C5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Lietotājam nekaitīgāks par hipohlorītu un ar ilgāku iedarbību</w:t>
            </w:r>
          </w:p>
        </w:tc>
      </w:tr>
      <w:tr w:rsidR="00A410E6" w:rsidRPr="007829B5" w14:paraId="3FA7B9F1"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36BC8B8"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58FFEEFE"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Pluschlor</w:t>
            </w:r>
          </w:p>
          <w:p w14:paraId="6D80704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7360EE4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Nātrija hipohlorīts</w:t>
            </w:r>
          </w:p>
        </w:tc>
        <w:tc>
          <w:tcPr>
            <w:tcW w:w="909" w:type="pct"/>
            <w:tcBorders>
              <w:top w:val="single" w:sz="4" w:space="0" w:color="C6C6C6"/>
              <w:left w:val="single" w:sz="4" w:space="0" w:color="C6C6C6"/>
              <w:bottom w:val="single" w:sz="4" w:space="0" w:color="C6C6C6"/>
              <w:right w:val="single" w:sz="4" w:space="0" w:color="C6C6C6"/>
            </w:tcBorders>
          </w:tcPr>
          <w:p w14:paraId="68A1C52D" w14:textId="10AA2BD8"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3" w:type="pct"/>
            <w:tcBorders>
              <w:top w:val="single" w:sz="4" w:space="0" w:color="C6C6C6"/>
              <w:left w:val="single" w:sz="4" w:space="0" w:color="C6C6C6"/>
              <w:bottom w:val="single" w:sz="4" w:space="0" w:color="C6C6C6"/>
              <w:right w:val="single" w:sz="4" w:space="0" w:color="C6C6C6"/>
            </w:tcBorders>
          </w:tcPr>
          <w:p w14:paraId="21162FC8"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p w14:paraId="6B33DCB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Pievienots aukstam ūdenim</w:t>
            </w:r>
          </w:p>
        </w:tc>
      </w:tr>
      <w:tr w:rsidR="00A410E6" w:rsidRPr="007829B5" w14:paraId="010904FE" w14:textId="77777777" w:rsidTr="00A410E6">
        <w:tc>
          <w:tcPr>
            <w:tcW w:w="835" w:type="pct"/>
            <w:tcBorders>
              <w:top w:val="single" w:sz="4" w:space="0" w:color="C6C6C6"/>
              <w:left w:val="single" w:sz="4" w:space="0" w:color="C6C6C6"/>
              <w:bottom w:val="single" w:sz="4" w:space="0" w:color="C6C6C6"/>
              <w:right w:val="single" w:sz="4" w:space="0" w:color="C6C6C6"/>
            </w:tcBorders>
          </w:tcPr>
          <w:p w14:paraId="20951B75"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134B273B"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Sactiv nestekloori</w:t>
            </w:r>
          </w:p>
          <w:p w14:paraId="452CC01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60D26BB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Nātrija hipohlorīts &lt;5 %</w:t>
            </w:r>
          </w:p>
        </w:tc>
        <w:tc>
          <w:tcPr>
            <w:tcW w:w="909" w:type="pct"/>
            <w:tcBorders>
              <w:top w:val="single" w:sz="4" w:space="0" w:color="C6C6C6"/>
              <w:left w:val="single" w:sz="4" w:space="0" w:color="C6C6C6"/>
              <w:bottom w:val="single" w:sz="4" w:space="0" w:color="C6C6C6"/>
              <w:right w:val="single" w:sz="4" w:space="0" w:color="C6C6C6"/>
            </w:tcBorders>
          </w:tcPr>
          <w:p w14:paraId="037BA6F3" w14:textId="7734A84C"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3" w:type="pct"/>
            <w:tcBorders>
              <w:top w:val="single" w:sz="4" w:space="0" w:color="C6C6C6"/>
              <w:left w:val="single" w:sz="4" w:space="0" w:color="C6C6C6"/>
              <w:bottom w:val="single" w:sz="4" w:space="0" w:color="C6C6C6"/>
              <w:right w:val="single" w:sz="4" w:space="0" w:color="C6C6C6"/>
            </w:tcBorders>
          </w:tcPr>
          <w:p w14:paraId="39C06CBA"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p w14:paraId="2617FB1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Pievienots aukstam ūdenim</w:t>
            </w:r>
          </w:p>
        </w:tc>
      </w:tr>
      <w:tr w:rsidR="00A410E6" w:rsidRPr="007829B5" w14:paraId="672C11A1" w14:textId="77777777" w:rsidTr="00A410E6">
        <w:tc>
          <w:tcPr>
            <w:tcW w:w="835" w:type="pct"/>
            <w:tcBorders>
              <w:top w:val="single" w:sz="4" w:space="0" w:color="C6C6C6"/>
              <w:left w:val="single" w:sz="4" w:space="0" w:color="C6C6C6"/>
              <w:bottom w:val="single" w:sz="4" w:space="0" w:color="C6C6C6"/>
              <w:right w:val="single" w:sz="4" w:space="0" w:color="C6C6C6"/>
            </w:tcBorders>
          </w:tcPr>
          <w:p w14:paraId="52113101"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7891DE0F"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Sactiv Kloramiini</w:t>
            </w:r>
          </w:p>
          <w:p w14:paraId="0F00E3E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3034EC51"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Hloramīns-T 5–15 %</w:t>
            </w:r>
          </w:p>
        </w:tc>
        <w:tc>
          <w:tcPr>
            <w:tcW w:w="909" w:type="pct"/>
            <w:tcBorders>
              <w:top w:val="single" w:sz="4" w:space="0" w:color="C6C6C6"/>
              <w:left w:val="single" w:sz="4" w:space="0" w:color="C6C6C6"/>
              <w:bottom w:val="single" w:sz="4" w:space="0" w:color="C6C6C6"/>
              <w:right w:val="single" w:sz="4" w:space="0" w:color="C6C6C6"/>
            </w:tcBorders>
          </w:tcPr>
          <w:p w14:paraId="795AA482" w14:textId="63840C03" w:rsidR="009308F7" w:rsidRPr="007829B5" w:rsidRDefault="003F0626" w:rsidP="00DB1300">
            <w:pPr>
              <w:pStyle w:val="TableParagraph"/>
              <w:jc w:val="both"/>
              <w:rPr>
                <w:rFonts w:ascii="Times New Roman" w:hAnsi="Times New Roman"/>
                <w:noProof/>
                <w:sz w:val="20"/>
                <w:szCs w:val="20"/>
              </w:rPr>
            </w:pPr>
            <w:r>
              <w:rPr>
                <w:rFonts w:ascii="Times New Roman" w:hAnsi="Times New Roman"/>
                <w:sz w:val="20"/>
              </w:rPr>
              <w:t>Antimikrobiāls hlorīds</w:t>
            </w:r>
          </w:p>
        </w:tc>
        <w:tc>
          <w:tcPr>
            <w:tcW w:w="1183" w:type="pct"/>
            <w:tcBorders>
              <w:top w:val="single" w:sz="4" w:space="0" w:color="C6C6C6"/>
              <w:left w:val="single" w:sz="4" w:space="0" w:color="C6C6C6"/>
              <w:bottom w:val="single" w:sz="4" w:space="0" w:color="C6C6C6"/>
              <w:right w:val="single" w:sz="4" w:space="0" w:color="C6C6C6"/>
            </w:tcBorders>
          </w:tcPr>
          <w:p w14:paraId="2565FB3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r>
              <w:rPr>
                <w:rFonts w:ascii="Times New Roman" w:hAnsi="Times New Roman"/>
                <w:sz w:val="20"/>
              </w:rPr>
              <w:br/>
              <w:t>Pievieno aukstam ūdenim</w:t>
            </w:r>
          </w:p>
          <w:p w14:paraId="5462A3A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Lietotājam nekaitīgāks par hipohlorītu un ar ilgāku iedarbību</w:t>
            </w:r>
          </w:p>
        </w:tc>
      </w:tr>
      <w:tr w:rsidR="00A410E6" w:rsidRPr="007829B5" w14:paraId="2B28F5C6" w14:textId="77777777" w:rsidTr="00A410E6">
        <w:tc>
          <w:tcPr>
            <w:tcW w:w="835" w:type="pct"/>
            <w:tcBorders>
              <w:top w:val="single" w:sz="4" w:space="0" w:color="C6C6C6"/>
              <w:left w:val="single" w:sz="4" w:space="0" w:color="C6C6C6"/>
              <w:bottom w:val="single" w:sz="4" w:space="0" w:color="C6C6C6"/>
              <w:right w:val="single" w:sz="4" w:space="0" w:color="C6C6C6"/>
            </w:tcBorders>
          </w:tcPr>
          <w:p w14:paraId="20AD4BE5"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Ierīču virsmu dezinfekcija</w:t>
            </w:r>
          </w:p>
        </w:tc>
        <w:tc>
          <w:tcPr>
            <w:tcW w:w="593" w:type="pct"/>
            <w:tcBorders>
              <w:top w:val="single" w:sz="4" w:space="0" w:color="C6C6C6"/>
              <w:left w:val="single" w:sz="4" w:space="0" w:color="C6C6C6"/>
              <w:bottom w:val="single" w:sz="4" w:space="0" w:color="C6C6C6"/>
              <w:right w:val="single" w:sz="4" w:space="0" w:color="C6C6C6"/>
            </w:tcBorders>
          </w:tcPr>
          <w:p w14:paraId="33455414"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Bacticid salvetes</w:t>
            </w:r>
          </w:p>
          <w:p w14:paraId="05B74C79"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Chemi-Pharma</w:t>
            </w:r>
          </w:p>
        </w:tc>
        <w:tc>
          <w:tcPr>
            <w:tcW w:w="1476" w:type="pct"/>
            <w:tcBorders>
              <w:top w:val="single" w:sz="4" w:space="0" w:color="C6C6C6"/>
              <w:left w:val="single" w:sz="4" w:space="0" w:color="C6C6C6"/>
              <w:bottom w:val="single" w:sz="4" w:space="0" w:color="C6C6C6"/>
              <w:right w:val="single" w:sz="4" w:space="0" w:color="C6C6C6"/>
            </w:tcBorders>
          </w:tcPr>
          <w:p w14:paraId="63FD8330"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Etanols 50–75 %</w:t>
            </w:r>
          </w:p>
          <w:p w14:paraId="0F9EC259"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Propanols 2,5–10 %</w:t>
            </w:r>
          </w:p>
        </w:tc>
        <w:tc>
          <w:tcPr>
            <w:tcW w:w="909" w:type="pct"/>
            <w:tcBorders>
              <w:top w:val="single" w:sz="4" w:space="0" w:color="C6C6C6"/>
              <w:left w:val="single" w:sz="4" w:space="0" w:color="C6C6C6"/>
              <w:bottom w:val="single" w:sz="4" w:space="0" w:color="C6C6C6"/>
              <w:right w:val="single" w:sz="4" w:space="0" w:color="C6C6C6"/>
            </w:tcBorders>
          </w:tcPr>
          <w:p w14:paraId="5892981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3" w:type="pct"/>
            <w:tcBorders>
              <w:top w:val="single" w:sz="4" w:space="0" w:color="C6C6C6"/>
              <w:left w:val="single" w:sz="4" w:space="0" w:color="C6C6C6"/>
              <w:bottom w:val="single" w:sz="4" w:space="0" w:color="C6C6C6"/>
              <w:right w:val="single" w:sz="4" w:space="0" w:color="C6C6C6"/>
            </w:tcBorders>
          </w:tcPr>
          <w:p w14:paraId="0AE26AD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Nav dekontaminējošas iedarbības, piemērots tikai acīmredzami tīrām virsmām</w:t>
            </w:r>
          </w:p>
        </w:tc>
      </w:tr>
      <w:tr w:rsidR="00A410E6" w:rsidRPr="007829B5" w14:paraId="7DBE0D95" w14:textId="77777777" w:rsidTr="00A410E6">
        <w:tc>
          <w:tcPr>
            <w:tcW w:w="835" w:type="pct"/>
            <w:tcBorders>
              <w:top w:val="single" w:sz="4" w:space="0" w:color="C6C6C6"/>
              <w:left w:val="single" w:sz="4" w:space="0" w:color="C6C6C6"/>
              <w:bottom w:val="single" w:sz="4" w:space="0" w:color="C6C6C6"/>
              <w:right w:val="single" w:sz="4" w:space="0" w:color="C6C6C6"/>
            </w:tcBorders>
          </w:tcPr>
          <w:p w14:paraId="5D696D97"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309E30B1"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Oxivir Excel salvetes</w:t>
            </w:r>
          </w:p>
          <w:p w14:paraId="3FBED34A"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16BC815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Stabilizēts ūdeņraža peroksīds ar paātrinātu reakciju</w:t>
            </w:r>
          </w:p>
        </w:tc>
        <w:tc>
          <w:tcPr>
            <w:tcW w:w="909" w:type="pct"/>
            <w:tcBorders>
              <w:top w:val="single" w:sz="4" w:space="0" w:color="C6C6C6"/>
              <w:left w:val="single" w:sz="4" w:space="0" w:color="C6C6C6"/>
              <w:bottom w:val="single" w:sz="4" w:space="0" w:color="C6C6C6"/>
              <w:right w:val="single" w:sz="4" w:space="0" w:color="C6C6C6"/>
            </w:tcBorders>
          </w:tcPr>
          <w:p w14:paraId="58B9EC8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Oksidētājs</w:t>
            </w:r>
          </w:p>
        </w:tc>
        <w:tc>
          <w:tcPr>
            <w:tcW w:w="1183" w:type="pct"/>
            <w:tcBorders>
              <w:top w:val="single" w:sz="4" w:space="0" w:color="C6C6C6"/>
              <w:left w:val="single" w:sz="4" w:space="0" w:color="C6C6C6"/>
              <w:bottom w:val="single" w:sz="4" w:space="0" w:color="C6C6C6"/>
              <w:right w:val="single" w:sz="4" w:space="0" w:color="C6C6C6"/>
            </w:tcBorders>
          </w:tcPr>
          <w:p w14:paraId="6FB494D1"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pH 1,9 → jāvalkā aizsargcimdi</w:t>
            </w:r>
          </w:p>
        </w:tc>
      </w:tr>
      <w:tr w:rsidR="00A410E6" w:rsidRPr="007829B5" w14:paraId="5188B994" w14:textId="77777777" w:rsidTr="00A410E6">
        <w:tc>
          <w:tcPr>
            <w:tcW w:w="835" w:type="pct"/>
            <w:tcBorders>
              <w:top w:val="single" w:sz="4" w:space="0" w:color="C6C6C6"/>
              <w:left w:val="single" w:sz="4" w:space="0" w:color="C6C6C6"/>
              <w:bottom w:val="single" w:sz="4" w:space="0" w:color="C6C6C6"/>
              <w:right w:val="single" w:sz="4" w:space="0" w:color="C6C6C6"/>
            </w:tcBorders>
          </w:tcPr>
          <w:p w14:paraId="7F1C107A"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72B10231"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EasyDes</w:t>
            </w:r>
          </w:p>
          <w:p w14:paraId="0BAE04F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2E01589D" w14:textId="77777777" w:rsidR="009308F7" w:rsidRPr="007829B5" w:rsidRDefault="009308F7" w:rsidP="00DB1300">
            <w:pPr>
              <w:pStyle w:val="TableParagraph"/>
              <w:jc w:val="both"/>
              <w:rPr>
                <w:rFonts w:ascii="Times New Roman" w:eastAsia="Calibri" w:hAnsi="Times New Roman" w:cs="Calibri"/>
                <w:noProof/>
                <w:sz w:val="20"/>
                <w:szCs w:val="20"/>
              </w:rPr>
            </w:pPr>
            <w:r>
              <w:rPr>
                <w:rFonts w:ascii="Times New Roman" w:hAnsi="Times New Roman"/>
                <w:sz w:val="20"/>
              </w:rPr>
              <w:t>Etanols 55–60%</w:t>
            </w:r>
          </w:p>
          <w:p w14:paraId="04B1538F"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Mazgāšanas līdzeklis 0,5 %</w:t>
            </w:r>
          </w:p>
        </w:tc>
        <w:tc>
          <w:tcPr>
            <w:tcW w:w="909" w:type="pct"/>
            <w:tcBorders>
              <w:top w:val="single" w:sz="4" w:space="0" w:color="C6C6C6"/>
              <w:left w:val="single" w:sz="4" w:space="0" w:color="C6C6C6"/>
              <w:bottom w:val="single" w:sz="4" w:space="0" w:color="C6C6C6"/>
              <w:right w:val="single" w:sz="4" w:space="0" w:color="C6C6C6"/>
            </w:tcBorders>
          </w:tcPr>
          <w:p w14:paraId="21DF443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3" w:type="pct"/>
            <w:tcBorders>
              <w:top w:val="single" w:sz="4" w:space="0" w:color="C6C6C6"/>
              <w:left w:val="single" w:sz="4" w:space="0" w:color="C6C6C6"/>
              <w:bottom w:val="single" w:sz="4" w:space="0" w:color="C6C6C6"/>
              <w:right w:val="single" w:sz="4" w:space="0" w:color="C6C6C6"/>
            </w:tcBorders>
          </w:tcPr>
          <w:p w14:paraId="0D49568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tc>
      </w:tr>
      <w:tr w:rsidR="00A410E6" w:rsidRPr="007829B5" w14:paraId="267FAF47"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5444261"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26B32E06"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Suma® spirta salvetes</w:t>
            </w:r>
          </w:p>
          <w:p w14:paraId="42F96B27"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7590A23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Propanols</w:t>
            </w:r>
          </w:p>
        </w:tc>
        <w:tc>
          <w:tcPr>
            <w:tcW w:w="909" w:type="pct"/>
            <w:tcBorders>
              <w:top w:val="single" w:sz="4" w:space="0" w:color="C6C6C6"/>
              <w:left w:val="single" w:sz="4" w:space="0" w:color="C6C6C6"/>
              <w:bottom w:val="single" w:sz="4" w:space="0" w:color="C6C6C6"/>
              <w:right w:val="single" w:sz="4" w:space="0" w:color="C6C6C6"/>
            </w:tcBorders>
          </w:tcPr>
          <w:p w14:paraId="48ACEDA7"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3" w:type="pct"/>
            <w:tcBorders>
              <w:top w:val="single" w:sz="4" w:space="0" w:color="C6C6C6"/>
              <w:left w:val="single" w:sz="4" w:space="0" w:color="C6C6C6"/>
              <w:bottom w:val="single" w:sz="4" w:space="0" w:color="C6C6C6"/>
              <w:right w:val="single" w:sz="4" w:space="0" w:color="C6C6C6"/>
            </w:tcBorders>
          </w:tcPr>
          <w:p w14:paraId="2D26044C"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Nav dekontaminējošas iedarbības, piemērots tikai acīmredzami tīrām virsmām</w:t>
            </w:r>
          </w:p>
        </w:tc>
      </w:tr>
      <w:tr w:rsidR="00A410E6" w:rsidRPr="007829B5" w14:paraId="442834FB" w14:textId="77777777" w:rsidTr="00A410E6">
        <w:tc>
          <w:tcPr>
            <w:tcW w:w="835" w:type="pct"/>
            <w:tcBorders>
              <w:top w:val="single" w:sz="4" w:space="0" w:color="C6C6C6"/>
              <w:left w:val="single" w:sz="4" w:space="0" w:color="C6C6C6"/>
              <w:bottom w:val="single" w:sz="4" w:space="0" w:color="C6C6C6"/>
              <w:right w:val="single" w:sz="4" w:space="0" w:color="C6C6C6"/>
            </w:tcBorders>
          </w:tcPr>
          <w:p w14:paraId="0B73FE34"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7BEBC856"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Desiol</w:t>
            </w:r>
          </w:p>
          <w:p w14:paraId="1F7174F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Berner</w:t>
            </w:r>
          </w:p>
        </w:tc>
        <w:tc>
          <w:tcPr>
            <w:tcW w:w="1476" w:type="pct"/>
            <w:tcBorders>
              <w:top w:val="single" w:sz="4" w:space="0" w:color="C6C6C6"/>
              <w:left w:val="single" w:sz="4" w:space="0" w:color="C6C6C6"/>
              <w:bottom w:val="single" w:sz="4" w:space="0" w:color="C6C6C6"/>
              <w:right w:val="single" w:sz="4" w:space="0" w:color="C6C6C6"/>
            </w:tcBorders>
          </w:tcPr>
          <w:p w14:paraId="5EA10CF5"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Etanols 75 %</w:t>
            </w:r>
          </w:p>
          <w:p w14:paraId="637AFC0D"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Mazgāšanas līdzeklis</w:t>
            </w:r>
          </w:p>
        </w:tc>
        <w:tc>
          <w:tcPr>
            <w:tcW w:w="909" w:type="pct"/>
            <w:tcBorders>
              <w:top w:val="single" w:sz="4" w:space="0" w:color="C6C6C6"/>
              <w:left w:val="single" w:sz="4" w:space="0" w:color="C6C6C6"/>
              <w:bottom w:val="single" w:sz="4" w:space="0" w:color="C6C6C6"/>
              <w:right w:val="single" w:sz="4" w:space="0" w:color="C6C6C6"/>
            </w:tcBorders>
          </w:tcPr>
          <w:p w14:paraId="002471E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Spirts</w:t>
            </w:r>
          </w:p>
        </w:tc>
        <w:tc>
          <w:tcPr>
            <w:tcW w:w="1183" w:type="pct"/>
            <w:tcBorders>
              <w:top w:val="single" w:sz="4" w:space="0" w:color="C6C6C6"/>
              <w:left w:val="single" w:sz="4" w:space="0" w:color="C6C6C6"/>
              <w:bottom w:val="single" w:sz="4" w:space="0" w:color="C6C6C6"/>
              <w:right w:val="single" w:sz="4" w:space="0" w:color="C6C6C6"/>
            </w:tcBorders>
          </w:tcPr>
          <w:p w14:paraId="1131F24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un dezinficē</w:t>
            </w:r>
          </w:p>
        </w:tc>
      </w:tr>
      <w:tr w:rsidR="00A410E6" w:rsidRPr="007829B5" w14:paraId="7D07DA38" w14:textId="77777777" w:rsidTr="00A410E6">
        <w:tc>
          <w:tcPr>
            <w:tcW w:w="835" w:type="pct"/>
            <w:tcBorders>
              <w:top w:val="single" w:sz="4" w:space="0" w:color="C6C6C6"/>
              <w:left w:val="single" w:sz="4" w:space="0" w:color="C6C6C6"/>
              <w:bottom w:val="single" w:sz="4" w:space="0" w:color="C6C6C6"/>
              <w:right w:val="single" w:sz="4" w:space="0" w:color="C6C6C6"/>
            </w:tcBorders>
          </w:tcPr>
          <w:p w14:paraId="55856950"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Universāli mazgāšanas līdzekļi (saudzējoši sārmaini)</w:t>
            </w:r>
          </w:p>
        </w:tc>
        <w:tc>
          <w:tcPr>
            <w:tcW w:w="593" w:type="pct"/>
            <w:tcBorders>
              <w:top w:val="single" w:sz="4" w:space="0" w:color="C6C6C6"/>
              <w:left w:val="single" w:sz="4" w:space="0" w:color="C6C6C6"/>
              <w:bottom w:val="single" w:sz="4" w:space="0" w:color="C6C6C6"/>
              <w:right w:val="single" w:sz="4" w:space="0" w:color="C6C6C6"/>
            </w:tcBorders>
          </w:tcPr>
          <w:p w14:paraId="7A261633"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Vieno</w:t>
            </w:r>
          </w:p>
          <w:p w14:paraId="222E9133"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Kiilto</w:t>
            </w:r>
          </w:p>
        </w:tc>
        <w:tc>
          <w:tcPr>
            <w:tcW w:w="1476" w:type="pct"/>
            <w:tcBorders>
              <w:top w:val="single" w:sz="4" w:space="0" w:color="C6C6C6"/>
              <w:left w:val="single" w:sz="4" w:space="0" w:color="C6C6C6"/>
              <w:bottom w:val="single" w:sz="4" w:space="0" w:color="C6C6C6"/>
              <w:right w:val="single" w:sz="4" w:space="0" w:color="C6C6C6"/>
            </w:tcBorders>
          </w:tcPr>
          <w:p w14:paraId="6F850FF1"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Anjonu virsmaktīvās vielas un ziepes</w:t>
            </w:r>
          </w:p>
        </w:tc>
        <w:tc>
          <w:tcPr>
            <w:tcW w:w="909" w:type="pct"/>
            <w:tcBorders>
              <w:top w:val="single" w:sz="4" w:space="0" w:color="C6C6C6"/>
              <w:left w:val="single" w:sz="4" w:space="0" w:color="C6C6C6"/>
              <w:bottom w:val="single" w:sz="4" w:space="0" w:color="C6C6C6"/>
              <w:right w:val="single" w:sz="4" w:space="0" w:color="C6C6C6"/>
            </w:tcBorders>
          </w:tcPr>
          <w:p w14:paraId="5EC17627"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Virsmaktīvā viela</w:t>
            </w:r>
          </w:p>
        </w:tc>
        <w:tc>
          <w:tcPr>
            <w:tcW w:w="1183" w:type="pct"/>
            <w:tcBorders>
              <w:top w:val="single" w:sz="4" w:space="0" w:color="C6C6C6"/>
              <w:left w:val="single" w:sz="4" w:space="0" w:color="C6C6C6"/>
              <w:bottom w:val="single" w:sz="4" w:space="0" w:color="C6C6C6"/>
              <w:right w:val="single" w:sz="4" w:space="0" w:color="C6C6C6"/>
            </w:tcBorders>
          </w:tcPr>
          <w:p w14:paraId="3EDE9BB2"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notīra netīrumus</w:t>
            </w:r>
          </w:p>
        </w:tc>
      </w:tr>
      <w:tr w:rsidR="00A410E6" w:rsidRPr="007829B5" w14:paraId="313F10CB" w14:textId="77777777" w:rsidTr="00A410E6">
        <w:tc>
          <w:tcPr>
            <w:tcW w:w="835" w:type="pct"/>
            <w:tcBorders>
              <w:top w:val="single" w:sz="4" w:space="0" w:color="C6C6C6"/>
              <w:left w:val="single" w:sz="4" w:space="0" w:color="C6C6C6"/>
              <w:bottom w:val="single" w:sz="4" w:space="0" w:color="C6C6C6"/>
              <w:right w:val="single" w:sz="4" w:space="0" w:color="C6C6C6"/>
            </w:tcBorders>
          </w:tcPr>
          <w:p w14:paraId="314B9F64"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3D2E7B59"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Jontec 300 free</w:t>
            </w:r>
          </w:p>
          <w:p w14:paraId="3B3ECBC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Diversey</w:t>
            </w:r>
          </w:p>
        </w:tc>
        <w:tc>
          <w:tcPr>
            <w:tcW w:w="1476" w:type="pct"/>
            <w:tcBorders>
              <w:top w:val="single" w:sz="4" w:space="0" w:color="C6C6C6"/>
              <w:left w:val="single" w:sz="4" w:space="0" w:color="C6C6C6"/>
              <w:bottom w:val="single" w:sz="4" w:space="0" w:color="C6C6C6"/>
              <w:right w:val="single" w:sz="4" w:space="0" w:color="C6C6C6"/>
            </w:tcBorders>
          </w:tcPr>
          <w:p w14:paraId="731BEE2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Anjonu virsmaktīvās vielas</w:t>
            </w:r>
          </w:p>
        </w:tc>
        <w:tc>
          <w:tcPr>
            <w:tcW w:w="909" w:type="pct"/>
            <w:tcBorders>
              <w:top w:val="single" w:sz="4" w:space="0" w:color="C6C6C6"/>
              <w:left w:val="single" w:sz="4" w:space="0" w:color="C6C6C6"/>
              <w:bottom w:val="single" w:sz="4" w:space="0" w:color="C6C6C6"/>
              <w:right w:val="single" w:sz="4" w:space="0" w:color="C6C6C6"/>
            </w:tcBorders>
          </w:tcPr>
          <w:p w14:paraId="118C20BE"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Virsmaktīvā viela</w:t>
            </w:r>
          </w:p>
        </w:tc>
        <w:tc>
          <w:tcPr>
            <w:tcW w:w="1183" w:type="pct"/>
            <w:tcBorders>
              <w:top w:val="single" w:sz="4" w:space="0" w:color="C6C6C6"/>
              <w:left w:val="single" w:sz="4" w:space="0" w:color="C6C6C6"/>
              <w:bottom w:val="single" w:sz="4" w:space="0" w:color="C6C6C6"/>
              <w:right w:val="single" w:sz="4" w:space="0" w:color="C6C6C6"/>
            </w:tcBorders>
          </w:tcPr>
          <w:p w14:paraId="47D0D318"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notīra netīrumus</w:t>
            </w:r>
          </w:p>
        </w:tc>
      </w:tr>
      <w:tr w:rsidR="00A410E6" w:rsidRPr="007829B5" w14:paraId="3D565F22" w14:textId="77777777" w:rsidTr="00A410E6">
        <w:tc>
          <w:tcPr>
            <w:tcW w:w="835" w:type="pct"/>
            <w:tcBorders>
              <w:top w:val="single" w:sz="4" w:space="0" w:color="C6C6C6"/>
              <w:left w:val="single" w:sz="4" w:space="0" w:color="C6C6C6"/>
              <w:bottom w:val="single" w:sz="4" w:space="0" w:color="C6C6C6"/>
              <w:right w:val="single" w:sz="4" w:space="0" w:color="C6C6C6"/>
            </w:tcBorders>
          </w:tcPr>
          <w:p w14:paraId="5B7403C0" w14:textId="77777777" w:rsidR="009308F7" w:rsidRPr="007829B5" w:rsidRDefault="009308F7" w:rsidP="00DB1300">
            <w:pPr>
              <w:jc w:val="both"/>
              <w:rPr>
                <w:rFonts w:ascii="Times New Roman" w:hAnsi="Times New Roman"/>
                <w:noProof/>
                <w:sz w:val="20"/>
                <w:szCs w:val="20"/>
              </w:rPr>
            </w:pPr>
          </w:p>
        </w:tc>
        <w:tc>
          <w:tcPr>
            <w:tcW w:w="593" w:type="pct"/>
            <w:tcBorders>
              <w:top w:val="single" w:sz="4" w:space="0" w:color="C6C6C6"/>
              <w:left w:val="single" w:sz="4" w:space="0" w:color="C6C6C6"/>
              <w:bottom w:val="single" w:sz="4" w:space="0" w:color="C6C6C6"/>
              <w:right w:val="single" w:sz="4" w:space="0" w:color="C6C6C6"/>
            </w:tcBorders>
          </w:tcPr>
          <w:p w14:paraId="0CC0CBF2" w14:textId="77777777" w:rsidR="00A410E6" w:rsidRDefault="009308F7" w:rsidP="00DB1300">
            <w:pPr>
              <w:pStyle w:val="TableParagraph"/>
              <w:jc w:val="both"/>
              <w:rPr>
                <w:rFonts w:ascii="Times New Roman" w:hAnsi="Times New Roman"/>
                <w:noProof/>
                <w:sz w:val="20"/>
                <w:szCs w:val="20"/>
              </w:rPr>
            </w:pPr>
            <w:r>
              <w:rPr>
                <w:rFonts w:ascii="Times New Roman" w:hAnsi="Times New Roman"/>
                <w:sz w:val="20"/>
              </w:rPr>
              <w:t>Heti</w:t>
            </w:r>
          </w:p>
          <w:p w14:paraId="5B5CCBAB"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Yleispesu</w:t>
            </w:r>
          </w:p>
        </w:tc>
        <w:tc>
          <w:tcPr>
            <w:tcW w:w="1476" w:type="pct"/>
            <w:tcBorders>
              <w:top w:val="single" w:sz="4" w:space="0" w:color="C6C6C6"/>
              <w:left w:val="single" w:sz="4" w:space="0" w:color="C6C6C6"/>
              <w:bottom w:val="single" w:sz="4" w:space="0" w:color="C6C6C6"/>
              <w:right w:val="single" w:sz="4" w:space="0" w:color="C6C6C6"/>
            </w:tcBorders>
          </w:tcPr>
          <w:p w14:paraId="11FE474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lastRenderedPageBreak/>
              <w:t>Anjonu virsmaktīvās vielas</w:t>
            </w:r>
          </w:p>
        </w:tc>
        <w:tc>
          <w:tcPr>
            <w:tcW w:w="909" w:type="pct"/>
            <w:tcBorders>
              <w:top w:val="single" w:sz="4" w:space="0" w:color="C6C6C6"/>
              <w:left w:val="single" w:sz="4" w:space="0" w:color="C6C6C6"/>
              <w:bottom w:val="single" w:sz="4" w:space="0" w:color="C6C6C6"/>
              <w:right w:val="single" w:sz="4" w:space="0" w:color="C6C6C6"/>
            </w:tcBorders>
          </w:tcPr>
          <w:p w14:paraId="63010E56"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Virsmaktīvā viela</w:t>
            </w:r>
          </w:p>
        </w:tc>
        <w:tc>
          <w:tcPr>
            <w:tcW w:w="1183" w:type="pct"/>
            <w:tcBorders>
              <w:top w:val="single" w:sz="4" w:space="0" w:color="C6C6C6"/>
              <w:left w:val="single" w:sz="4" w:space="0" w:color="C6C6C6"/>
              <w:bottom w:val="single" w:sz="4" w:space="0" w:color="C6C6C6"/>
              <w:right w:val="single" w:sz="4" w:space="0" w:color="C6C6C6"/>
            </w:tcBorders>
          </w:tcPr>
          <w:p w14:paraId="3A8FE524" w14:textId="77777777" w:rsidR="009308F7" w:rsidRPr="007829B5" w:rsidRDefault="009308F7" w:rsidP="00DB1300">
            <w:pPr>
              <w:pStyle w:val="TableParagraph"/>
              <w:jc w:val="both"/>
              <w:rPr>
                <w:rFonts w:ascii="Times New Roman" w:hAnsi="Times New Roman"/>
                <w:noProof/>
                <w:sz w:val="20"/>
                <w:szCs w:val="20"/>
              </w:rPr>
            </w:pPr>
            <w:r>
              <w:rPr>
                <w:rFonts w:ascii="Times New Roman" w:hAnsi="Times New Roman"/>
                <w:sz w:val="20"/>
              </w:rPr>
              <w:t>Tīra, notīra netīrumus</w:t>
            </w:r>
          </w:p>
        </w:tc>
      </w:tr>
    </w:tbl>
    <w:p w14:paraId="358C7903" w14:textId="77777777" w:rsidR="00DB1300" w:rsidRPr="00DB1300" w:rsidRDefault="00DB1300" w:rsidP="00DB1300">
      <w:pPr>
        <w:jc w:val="both"/>
        <w:rPr>
          <w:rFonts w:ascii="Times New Roman" w:eastAsia="Calibri" w:hAnsi="Times New Roman" w:cs="Calibri"/>
          <w:noProof/>
          <w:sz w:val="24"/>
          <w:szCs w:val="18"/>
        </w:rPr>
      </w:pPr>
    </w:p>
    <w:p w14:paraId="690B43E0" w14:textId="77777777" w:rsidR="00A410E6" w:rsidRDefault="00A410E6">
      <w:pPr>
        <w:rPr>
          <w:rFonts w:ascii="Times New Roman" w:hAnsi="Times New Roman"/>
          <w:noProof/>
          <w:sz w:val="24"/>
        </w:rPr>
      </w:pPr>
      <w:r>
        <w:br w:type="page"/>
      </w:r>
    </w:p>
    <w:p w14:paraId="7037D5C5" w14:textId="77777777" w:rsidR="009308F7" w:rsidRPr="00DB1300" w:rsidRDefault="009308F7" w:rsidP="00DB1300">
      <w:pPr>
        <w:jc w:val="both"/>
        <w:rPr>
          <w:rFonts w:ascii="Times New Roman" w:eastAsia="Calibri" w:hAnsi="Times New Roman" w:cs="Calibri"/>
          <w:noProof/>
          <w:sz w:val="24"/>
          <w:szCs w:val="14"/>
        </w:rPr>
      </w:pPr>
    </w:p>
    <w:p w14:paraId="2910C7E6" w14:textId="77777777" w:rsidR="009308F7" w:rsidRPr="00DB1300" w:rsidRDefault="009308F7" w:rsidP="006C58BF">
      <w:pPr>
        <w:pStyle w:val="Heading2"/>
        <w:rPr>
          <w:noProof/>
        </w:rPr>
      </w:pPr>
      <w:bookmarkStart w:id="143" w:name="_Toc51157975"/>
      <w:r>
        <w:t>4. pielikums. Informācija par mikroorganismu rezistenci</w:t>
      </w:r>
      <w:bookmarkEnd w:id="143"/>
    </w:p>
    <w:p w14:paraId="03D19A99" w14:textId="77777777" w:rsidR="009308F7" w:rsidRDefault="009308F7" w:rsidP="00DB1300">
      <w:pPr>
        <w:jc w:val="both"/>
        <w:rPr>
          <w:rFonts w:ascii="Times New Roman" w:eastAsia="Calibri" w:hAnsi="Times New Roman" w:cs="Calibri"/>
          <w:b/>
          <w:bCs/>
          <w:noProof/>
          <w:sz w:val="24"/>
          <w:szCs w:val="32"/>
        </w:rPr>
      </w:pPr>
    </w:p>
    <w:p w14:paraId="1B24A378" w14:textId="77777777" w:rsidR="00A410E6" w:rsidRPr="00DB1300" w:rsidRDefault="00A410E6" w:rsidP="00DB1300">
      <w:pPr>
        <w:jc w:val="both"/>
        <w:rPr>
          <w:rFonts w:ascii="Times New Roman" w:eastAsia="Calibri" w:hAnsi="Times New Roman" w:cs="Calibri"/>
          <w:b/>
          <w:bCs/>
          <w:noProof/>
          <w:sz w:val="24"/>
          <w:szCs w:val="32"/>
        </w:rPr>
      </w:pPr>
    </w:p>
    <w:p w14:paraId="679FFBCC" w14:textId="77777777" w:rsidR="009308F7" w:rsidRPr="00DB1300" w:rsidRDefault="009308F7" w:rsidP="00DB1300">
      <w:pPr>
        <w:jc w:val="both"/>
        <w:rPr>
          <w:rFonts w:ascii="Times New Roman" w:eastAsia="Calibri" w:hAnsi="Times New Roman" w:cs="Calibri"/>
          <w:noProof/>
          <w:sz w:val="24"/>
          <w:szCs w:val="20"/>
        </w:rPr>
      </w:pPr>
      <w:r>
        <w:rPr>
          <w:rFonts w:ascii="Times New Roman" w:hAnsi="Times New Roman"/>
          <w:i/>
          <w:iCs/>
          <w:sz w:val="24"/>
        </w:rPr>
        <w:t>MRSP</w:t>
      </w:r>
      <w:r>
        <w:rPr>
          <w:rFonts w:ascii="Times New Roman" w:hAnsi="Times New Roman"/>
          <w:sz w:val="24"/>
        </w:rPr>
        <w:t xml:space="preserve"> un </w:t>
      </w:r>
      <w:r>
        <w:rPr>
          <w:rFonts w:ascii="Times New Roman" w:hAnsi="Times New Roman"/>
          <w:i/>
          <w:iCs/>
          <w:sz w:val="24"/>
        </w:rPr>
        <w:t>MRSA</w:t>
      </w:r>
      <w:r>
        <w:rPr>
          <w:rFonts w:ascii="Times New Roman" w:hAnsi="Times New Roman"/>
          <w:sz w:val="24"/>
        </w:rPr>
        <w:t xml:space="preserve"> – pret meticilīnu rezistents </w:t>
      </w:r>
      <w:r>
        <w:rPr>
          <w:rFonts w:ascii="Times New Roman" w:hAnsi="Times New Roman"/>
          <w:i/>
          <w:sz w:val="24"/>
        </w:rPr>
        <w:t>Staphylococcus pseudintermedius</w:t>
      </w:r>
      <w:r>
        <w:rPr>
          <w:rFonts w:ascii="Times New Roman" w:hAnsi="Times New Roman"/>
          <w:sz w:val="24"/>
        </w:rPr>
        <w:t xml:space="preserve"> un </w:t>
      </w:r>
      <w:r>
        <w:rPr>
          <w:rFonts w:ascii="Times New Roman" w:hAnsi="Times New Roman"/>
          <w:i/>
          <w:sz w:val="24"/>
        </w:rPr>
        <w:t>Staphylococcus aureus</w:t>
      </w:r>
      <w:r>
        <w:rPr>
          <w:rFonts w:ascii="Times New Roman" w:hAnsi="Times New Roman"/>
          <w:sz w:val="24"/>
        </w:rPr>
        <w:t>.</w:t>
      </w:r>
    </w:p>
    <w:p w14:paraId="7F8BACB4" w14:textId="77777777" w:rsidR="00A410E6" w:rsidRDefault="00A410E6" w:rsidP="00DB1300">
      <w:pPr>
        <w:jc w:val="both"/>
        <w:rPr>
          <w:rFonts w:ascii="Times New Roman" w:hAnsi="Times New Roman"/>
          <w:noProof/>
          <w:sz w:val="24"/>
        </w:rPr>
      </w:pPr>
    </w:p>
    <w:p w14:paraId="2C6D6F4D" w14:textId="77777777" w:rsidR="009308F7" w:rsidRPr="00DB1300" w:rsidRDefault="009308F7" w:rsidP="00DB1300">
      <w:pPr>
        <w:jc w:val="both"/>
        <w:rPr>
          <w:rFonts w:ascii="Times New Roman" w:eastAsia="Calibri" w:hAnsi="Times New Roman" w:cs="Calibri"/>
          <w:noProof/>
          <w:sz w:val="24"/>
          <w:szCs w:val="20"/>
        </w:rPr>
      </w:pPr>
      <w:r>
        <w:rPr>
          <w:rFonts w:ascii="Times New Roman" w:hAnsi="Times New Roman"/>
          <w:i/>
          <w:iCs/>
          <w:sz w:val="24"/>
        </w:rPr>
        <w:t>ESBL</w:t>
      </w:r>
      <w:r>
        <w:rPr>
          <w:rFonts w:ascii="Times New Roman" w:hAnsi="Times New Roman"/>
          <w:sz w:val="24"/>
        </w:rPr>
        <w:t xml:space="preserve"> – paplašināta spektra betalaktamāze, ko producē enterobaktērijas, piemēram, </w:t>
      </w:r>
      <w:r>
        <w:rPr>
          <w:rFonts w:ascii="Times New Roman" w:hAnsi="Times New Roman"/>
          <w:i/>
          <w:sz w:val="24"/>
        </w:rPr>
        <w:t xml:space="preserve">Escherichia coli </w:t>
      </w:r>
      <w:r>
        <w:rPr>
          <w:rFonts w:ascii="Times New Roman" w:hAnsi="Times New Roman"/>
          <w:sz w:val="24"/>
        </w:rPr>
        <w:t xml:space="preserve">vai </w:t>
      </w:r>
      <w:r>
        <w:rPr>
          <w:rFonts w:ascii="Times New Roman" w:hAnsi="Times New Roman"/>
          <w:i/>
          <w:sz w:val="24"/>
        </w:rPr>
        <w:t>Klebsiella sp</w:t>
      </w:r>
      <w:r>
        <w:rPr>
          <w:rFonts w:ascii="Times New Roman" w:hAnsi="Times New Roman"/>
          <w:sz w:val="24"/>
        </w:rPr>
        <w:t>.</w:t>
      </w:r>
    </w:p>
    <w:p w14:paraId="7D53A4D3" w14:textId="77777777" w:rsidR="009308F7" w:rsidRPr="00DB1300" w:rsidRDefault="009308F7" w:rsidP="00DB1300">
      <w:pPr>
        <w:jc w:val="both"/>
        <w:rPr>
          <w:rFonts w:ascii="Times New Roman" w:eastAsia="Calibri" w:hAnsi="Times New Roman" w:cs="Calibri"/>
          <w:noProof/>
          <w:sz w:val="24"/>
          <w:szCs w:val="24"/>
        </w:rPr>
      </w:pPr>
    </w:p>
    <w:p w14:paraId="0CE73A47" w14:textId="416F76AD"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Somijā dzīvniekiem aizvien biežāk novēro baktērijas, kas ir rezistentas pret anti</w:t>
      </w:r>
      <w:r w:rsidR="00F057A7">
        <w:rPr>
          <w:rFonts w:ascii="Times New Roman" w:hAnsi="Times New Roman"/>
          <w:sz w:val="24"/>
        </w:rPr>
        <w:t>mikrobiālajiem</w:t>
      </w:r>
      <w:r>
        <w:rPr>
          <w:rFonts w:ascii="Times New Roman" w:hAnsi="Times New Roman"/>
          <w:sz w:val="24"/>
        </w:rPr>
        <w:t xml:space="preserve"> līdzekļiem. Lai gan šīs rezistentās baktērijas veseliem dzīvniekiem var atrast uz gļotādas vai fekālijās, tās spēj arī izraisīt dažādu veidu infekcijas. Pārmērīga anti</w:t>
      </w:r>
      <w:r w:rsidR="00F057A7">
        <w:rPr>
          <w:rFonts w:ascii="Times New Roman" w:hAnsi="Times New Roman"/>
          <w:sz w:val="24"/>
        </w:rPr>
        <w:t>mikrobiālo</w:t>
      </w:r>
      <w:r>
        <w:rPr>
          <w:rFonts w:ascii="Times New Roman" w:hAnsi="Times New Roman"/>
          <w:sz w:val="24"/>
        </w:rPr>
        <w:t xml:space="preserve"> zāļu lietošana palielina rezistento baktēriju izplatību.</w:t>
      </w:r>
    </w:p>
    <w:p w14:paraId="1DB36094" w14:textId="77777777" w:rsidR="009308F7" w:rsidRPr="00DB1300" w:rsidRDefault="009308F7" w:rsidP="00DB1300">
      <w:pPr>
        <w:jc w:val="both"/>
        <w:rPr>
          <w:rFonts w:ascii="Times New Roman" w:eastAsia="Calibri" w:hAnsi="Times New Roman" w:cs="Calibri"/>
          <w:noProof/>
          <w:sz w:val="24"/>
          <w:szCs w:val="24"/>
        </w:rPr>
      </w:pPr>
    </w:p>
    <w:p w14:paraId="058CDCBE" w14:textId="77D047EB" w:rsidR="009308F7" w:rsidRPr="00DB1300" w:rsidRDefault="009308F7" w:rsidP="00DB1300">
      <w:pPr>
        <w:pStyle w:val="BodyText"/>
        <w:ind w:left="0"/>
        <w:jc w:val="both"/>
        <w:rPr>
          <w:rFonts w:ascii="Times New Roman" w:hAnsi="Times New Roman"/>
          <w:noProof/>
          <w:sz w:val="24"/>
        </w:rPr>
      </w:pPr>
      <w:r>
        <w:rPr>
          <w:rFonts w:ascii="Times New Roman" w:hAnsi="Times New Roman"/>
          <w:i/>
          <w:iCs/>
          <w:sz w:val="24"/>
        </w:rPr>
        <w:t>MRSP</w:t>
      </w:r>
      <w:r>
        <w:rPr>
          <w:rFonts w:ascii="Times New Roman" w:hAnsi="Times New Roman"/>
          <w:sz w:val="24"/>
        </w:rPr>
        <w:t xml:space="preserve"> baktērijas ir suņu un kaķu stafilokoku baktērijas, kas ir attīstījušas rezistenci pret dzīvnieku ārstēšanā visbiežāk izmantotajām anti</w:t>
      </w:r>
      <w:r w:rsidR="00F057A7">
        <w:rPr>
          <w:rFonts w:ascii="Times New Roman" w:hAnsi="Times New Roman"/>
          <w:sz w:val="24"/>
        </w:rPr>
        <w:t>mikrobiālajām</w:t>
      </w:r>
      <w:r>
        <w:rPr>
          <w:rFonts w:ascii="Times New Roman" w:hAnsi="Times New Roman"/>
          <w:sz w:val="24"/>
        </w:rPr>
        <w:t xml:space="preserve"> zālēm. Lai gan </w:t>
      </w:r>
      <w:r>
        <w:rPr>
          <w:rFonts w:ascii="Times New Roman" w:hAnsi="Times New Roman"/>
          <w:i/>
          <w:iCs/>
          <w:sz w:val="24"/>
        </w:rPr>
        <w:t>MRSP</w:t>
      </w:r>
      <w:r>
        <w:rPr>
          <w:rFonts w:ascii="Times New Roman" w:hAnsi="Times New Roman"/>
          <w:sz w:val="24"/>
        </w:rPr>
        <w:t xml:space="preserve"> baktērijas var atrast uz veselu dzīvnieku gļotādas, tās var izraisīt arī ādas, ausu un brūču infekcijas. </w:t>
      </w:r>
      <w:r>
        <w:rPr>
          <w:rFonts w:ascii="Times New Roman" w:hAnsi="Times New Roman"/>
          <w:i/>
          <w:iCs/>
          <w:sz w:val="24"/>
        </w:rPr>
        <w:t>ESBL</w:t>
      </w:r>
      <w:r>
        <w:rPr>
          <w:rFonts w:ascii="Times New Roman" w:hAnsi="Times New Roman"/>
          <w:sz w:val="24"/>
        </w:rPr>
        <w:t xml:space="preserve"> baktērijas ir zarnu baktērijas, kuras ir rezistentas pret tradicionālajām anti</w:t>
      </w:r>
      <w:r w:rsidR="00F057A7">
        <w:rPr>
          <w:rFonts w:ascii="Times New Roman" w:hAnsi="Times New Roman"/>
          <w:sz w:val="24"/>
        </w:rPr>
        <w:t>mikrobiālajām</w:t>
      </w:r>
      <w:r>
        <w:rPr>
          <w:rFonts w:ascii="Times New Roman" w:hAnsi="Times New Roman"/>
          <w:sz w:val="24"/>
        </w:rPr>
        <w:t xml:space="preserve"> zālēm, kas iedarbojas uz infekcijām, ko izraisa gramnegatīvās baktērijas. </w:t>
      </w:r>
      <w:r>
        <w:rPr>
          <w:rFonts w:ascii="Times New Roman" w:hAnsi="Times New Roman"/>
          <w:i/>
          <w:iCs/>
          <w:sz w:val="24"/>
        </w:rPr>
        <w:t>ESBL</w:t>
      </w:r>
      <w:r>
        <w:rPr>
          <w:rFonts w:ascii="Times New Roman" w:hAnsi="Times New Roman"/>
          <w:sz w:val="24"/>
        </w:rPr>
        <w:t xml:space="preserve"> baktērijas var izraisīt, piemēram, urīnceļu vai brūču infekcijas.</w:t>
      </w:r>
    </w:p>
    <w:p w14:paraId="07FD29BD" w14:textId="77777777" w:rsidR="009308F7" w:rsidRPr="00DB1300" w:rsidRDefault="009308F7" w:rsidP="00DB1300">
      <w:pPr>
        <w:jc w:val="both"/>
        <w:rPr>
          <w:rFonts w:ascii="Times New Roman" w:eastAsia="Calibri" w:hAnsi="Times New Roman" w:cs="Calibri"/>
          <w:noProof/>
          <w:sz w:val="24"/>
          <w:szCs w:val="24"/>
        </w:rPr>
      </w:pPr>
    </w:p>
    <w:p w14:paraId="1636DA6E" w14:textId="69654BB9"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Tādu baktēriju izplatība veterinārmedicīniskās prakses iestādē, kas ir rezistentas pret anti</w:t>
      </w:r>
      <w:r w:rsidR="00F057A7">
        <w:rPr>
          <w:rFonts w:ascii="Times New Roman" w:hAnsi="Times New Roman"/>
          <w:sz w:val="24"/>
        </w:rPr>
        <w:t>mikrobiālajiem</w:t>
      </w:r>
      <w:r>
        <w:rPr>
          <w:rFonts w:ascii="Times New Roman" w:hAnsi="Times New Roman"/>
          <w:sz w:val="24"/>
        </w:rPr>
        <w:t xml:space="preserve"> līdzekļiem, pacientiem var izraisīt grūti ārstējamas infekcijas, tāpēc ir ļoti svarīgi novērst šādu baktēriju izplatību. Veterinārmedicīniskās prakses iestādes higiēnas prakse ietver riska pacientu identificēšanu un paraugu ņemšanu no konkrētiem riska pacientiem. Ārstējot jūsu dzīvnieku, veterinārmedicīniskās prakses iestādē tiks veikti īpaši profilakses pasākumi. Atbilstīgi attiecīgajai situācijai ārstējošie darbinieki, ārstējot jūsu dzīvnieku, lietos individuālos aizsardzības līdzekļus un cimdus. Mēs lūdzam ar izpratni izturēties pret šiem profilakses pasākumiem. Īpašie pasākumi, ko paredzēts veikt, neietekmēs jūsu dzīvnieka ārstēšanas kvalitāti vai līmeni.</w:t>
      </w:r>
    </w:p>
    <w:p w14:paraId="51666C3A" w14:textId="77777777" w:rsidR="009308F7" w:rsidRPr="00DB1300" w:rsidRDefault="009308F7" w:rsidP="00DB1300">
      <w:pPr>
        <w:jc w:val="both"/>
        <w:rPr>
          <w:rFonts w:ascii="Times New Roman" w:eastAsia="Calibri" w:hAnsi="Times New Roman" w:cs="Calibri"/>
          <w:noProof/>
          <w:sz w:val="24"/>
          <w:szCs w:val="24"/>
        </w:rPr>
      </w:pPr>
    </w:p>
    <w:p w14:paraId="6152C4BC" w14:textId="362CA8E4"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Attiecībā uz baktērijām, kas ir rezistentas pret anti</w:t>
      </w:r>
      <w:r w:rsidR="00F057A7">
        <w:rPr>
          <w:rFonts w:ascii="Times New Roman" w:hAnsi="Times New Roman"/>
          <w:sz w:val="24"/>
        </w:rPr>
        <w:t>mikrobiālajiem</w:t>
      </w:r>
      <w:r>
        <w:rPr>
          <w:rFonts w:ascii="Times New Roman" w:hAnsi="Times New Roman"/>
          <w:sz w:val="24"/>
        </w:rPr>
        <w:t xml:space="preserve"> līdzekļiem, kā riska pacientus klasificē šādus dzīvniekus: dzīvnieki, kas jau iepriekš ir ārstēti klīnikā; pacienti, kuru ārstēšanā ir izmantoti vairāki anti</w:t>
      </w:r>
      <w:r w:rsidR="00F057A7">
        <w:rPr>
          <w:rFonts w:ascii="Times New Roman" w:hAnsi="Times New Roman"/>
          <w:sz w:val="24"/>
        </w:rPr>
        <w:t>mikrobiālo</w:t>
      </w:r>
      <w:r>
        <w:rPr>
          <w:rFonts w:ascii="Times New Roman" w:hAnsi="Times New Roman"/>
          <w:sz w:val="24"/>
        </w:rPr>
        <w:t xml:space="preserve"> līdzekļu kursi; dzīvnieki, kas valstī nesen ievesti no ārvalstīm; pacienti, kuriem ir kāda veida bakteriālā infekcija. Klasifikācijas mērķis ir pēc iespējas ātrāk identificēt rezistento baktēriju nēsātājus, lai varētu novērst šo baktēriju izplatību. Paraugu ņemšanas izmaksas sedz tā pacienta īpašnieks, kas saistīts ar risku.</w:t>
      </w:r>
    </w:p>
    <w:p w14:paraId="3F524E11" w14:textId="77777777" w:rsidR="009308F7" w:rsidRPr="00DB1300" w:rsidRDefault="009308F7" w:rsidP="00DB1300">
      <w:pPr>
        <w:jc w:val="both"/>
        <w:rPr>
          <w:rFonts w:ascii="Times New Roman" w:eastAsia="Calibri" w:hAnsi="Times New Roman" w:cs="Calibri"/>
          <w:noProof/>
          <w:sz w:val="24"/>
          <w:szCs w:val="24"/>
        </w:rPr>
      </w:pPr>
    </w:p>
    <w:p w14:paraId="5389BFFC" w14:textId="703D1F34"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Parastos apstākļos baktērijas, kas ir rezistentas pret anti</w:t>
      </w:r>
      <w:r w:rsidR="000F04C8">
        <w:rPr>
          <w:rFonts w:ascii="Times New Roman" w:hAnsi="Times New Roman"/>
          <w:sz w:val="24"/>
        </w:rPr>
        <w:t>mikrobiālajiem</w:t>
      </w:r>
      <w:r>
        <w:rPr>
          <w:rFonts w:ascii="Times New Roman" w:hAnsi="Times New Roman"/>
          <w:sz w:val="24"/>
        </w:rPr>
        <w:t xml:space="preserve"> līdzekļiem, neapdraud veselus dzīvniekus, un iespēja, ka tās izraisīs infekcijas veseliem dzīvniekiem nav lielāka. Dažādas nodarbes ar dzīvnieku vai pastaigas ārā nav jāierobežo tikai ar jūsu māju. Tomēr ir ieteicams savākt dzīvnieka izkārnījumus. Mājās nav jāveic īpaši profilakses pasākumi. Tomēr, ja jūsu dzīvniekam ir ādas infekcija vai strutojoša brūce, ir svarīgi, lai, apstrādājot inficēto vietu, jūs ievērotu pareizu roku higiēnu.</w:t>
      </w:r>
    </w:p>
    <w:p w14:paraId="66971045" w14:textId="77777777" w:rsidR="009308F7" w:rsidRPr="00DB1300" w:rsidRDefault="009308F7" w:rsidP="00DB1300">
      <w:pPr>
        <w:jc w:val="both"/>
        <w:rPr>
          <w:rFonts w:ascii="Times New Roman" w:eastAsia="Calibri" w:hAnsi="Times New Roman" w:cs="Calibri"/>
          <w:noProof/>
          <w:sz w:val="24"/>
          <w:szCs w:val="20"/>
        </w:rPr>
      </w:pPr>
    </w:p>
    <w:p w14:paraId="4C580C38" w14:textId="403ED140" w:rsidR="009308F7" w:rsidRPr="00DB1300" w:rsidRDefault="009308F7" w:rsidP="00DB1300">
      <w:pPr>
        <w:pStyle w:val="BodyText"/>
        <w:ind w:left="0"/>
        <w:jc w:val="both"/>
        <w:rPr>
          <w:rFonts w:ascii="Times New Roman" w:hAnsi="Times New Roman"/>
          <w:noProof/>
          <w:sz w:val="24"/>
        </w:rPr>
      </w:pPr>
      <w:r>
        <w:rPr>
          <w:rFonts w:ascii="Times New Roman" w:hAnsi="Times New Roman"/>
          <w:sz w:val="24"/>
        </w:rPr>
        <w:t>Ja jūsu dzīvnieks tiek uzņemts ārstēšanai citas veterinārmedicīnas prakses iestādē, mēs iesakām informēt par visām konstatētajām baktērijām, kas ir rezistentas pret anti</w:t>
      </w:r>
      <w:r w:rsidR="000F04C8">
        <w:rPr>
          <w:rFonts w:ascii="Times New Roman" w:hAnsi="Times New Roman"/>
          <w:sz w:val="24"/>
        </w:rPr>
        <w:t>mikrobiālajiem</w:t>
      </w:r>
      <w:r>
        <w:rPr>
          <w:rFonts w:ascii="Times New Roman" w:hAnsi="Times New Roman"/>
          <w:sz w:val="24"/>
        </w:rPr>
        <w:t xml:space="preserve"> līdzekļiem, lai to varētu ņemt vērā, ārstējot jūsu dzīvnieku. Gan cilvēkiem, gan dzīvniekiem bieži vien ir vienas un tās pašas </w:t>
      </w:r>
      <w:r>
        <w:rPr>
          <w:rFonts w:ascii="Times New Roman" w:hAnsi="Times New Roman"/>
          <w:i/>
          <w:iCs/>
          <w:sz w:val="24"/>
        </w:rPr>
        <w:t>MRSA</w:t>
      </w:r>
      <w:r>
        <w:rPr>
          <w:rFonts w:ascii="Times New Roman" w:hAnsi="Times New Roman"/>
          <w:sz w:val="24"/>
        </w:rPr>
        <w:t xml:space="preserve"> un </w:t>
      </w:r>
      <w:r>
        <w:rPr>
          <w:rFonts w:ascii="Times New Roman" w:hAnsi="Times New Roman"/>
          <w:i/>
          <w:iCs/>
          <w:sz w:val="24"/>
        </w:rPr>
        <w:t>ESBL</w:t>
      </w:r>
      <w:r>
        <w:rPr>
          <w:rFonts w:ascii="Times New Roman" w:hAnsi="Times New Roman"/>
          <w:sz w:val="24"/>
        </w:rPr>
        <w:t xml:space="preserve"> baktērijas. Ja cilvēkam, kas katru dienu darbojas ar dzīvniekiem, ir nepieciešama medicīniskā palīdzība, tad par to ir </w:t>
      </w:r>
      <w:r>
        <w:rPr>
          <w:rFonts w:ascii="Times New Roman" w:hAnsi="Times New Roman"/>
          <w:sz w:val="24"/>
        </w:rPr>
        <w:lastRenderedPageBreak/>
        <w:t>jāinformē ārstniecības personāls.</w:t>
      </w:r>
    </w:p>
    <w:p w14:paraId="68D9A26C" w14:textId="77777777" w:rsidR="00A410E6" w:rsidRDefault="00A410E6">
      <w:pPr>
        <w:rPr>
          <w:rFonts w:ascii="Times New Roman" w:eastAsia="Calibri" w:hAnsi="Times New Roman" w:cs="Calibri"/>
          <w:noProof/>
          <w:sz w:val="24"/>
          <w:szCs w:val="20"/>
        </w:rPr>
      </w:pPr>
      <w:r>
        <w:br w:type="page"/>
      </w:r>
    </w:p>
    <w:p w14:paraId="00390086" w14:textId="77777777" w:rsidR="009308F7" w:rsidRPr="00A410E6" w:rsidRDefault="009308F7" w:rsidP="004B4F3C">
      <w:pPr>
        <w:jc w:val="both"/>
        <w:rPr>
          <w:rFonts w:ascii="Times New Roman" w:eastAsia="Calibri" w:hAnsi="Times New Roman" w:cs="Calibri"/>
          <w:noProof/>
          <w:sz w:val="24"/>
          <w:szCs w:val="20"/>
        </w:rPr>
      </w:pPr>
    </w:p>
    <w:p w14:paraId="25D5CEC0" w14:textId="77777777" w:rsidR="009308F7" w:rsidRPr="00A410E6" w:rsidRDefault="009308F7" w:rsidP="004B4F3C">
      <w:pPr>
        <w:pStyle w:val="Heading5"/>
        <w:spacing w:before="0"/>
        <w:ind w:left="0"/>
        <w:jc w:val="both"/>
        <w:rPr>
          <w:rFonts w:ascii="Times New Roman" w:hAnsi="Times New Roman"/>
          <w:noProof/>
          <w:sz w:val="24"/>
        </w:rPr>
      </w:pPr>
      <w:r>
        <w:rPr>
          <w:rFonts w:ascii="Times New Roman" w:hAnsi="Times New Roman"/>
          <w:sz w:val="24"/>
        </w:rPr>
        <w:t>Lauksaimniecības un mežkopības ministrijas publikācijas, 2019. gads</w:t>
      </w:r>
    </w:p>
    <w:p w14:paraId="16696CD4" w14:textId="77777777" w:rsidR="004B4F3C" w:rsidRDefault="004B4F3C" w:rsidP="004B4F3C">
      <w:pPr>
        <w:jc w:val="both"/>
        <w:rPr>
          <w:rFonts w:ascii="Times New Roman" w:eastAsia="Calibri" w:hAnsi="Times New Roman" w:cs="Calibri"/>
          <w:b/>
          <w:bCs/>
          <w:noProof/>
          <w:sz w:val="24"/>
          <w:szCs w:val="21"/>
        </w:rPr>
      </w:pPr>
    </w:p>
    <w:p w14:paraId="6580B10B"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Saaristo- ja vesistöaluepolitiikat Euroopassa -selvitys</w:t>
      </w:r>
    </w:p>
    <w:p w14:paraId="1514DD66"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Saariselvitys 2018</w:t>
      </w:r>
    </w:p>
    <w:p w14:paraId="5C7E42D5"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Uusi alku. Maatalous on myös tulevaisuuden elinkeino</w:t>
      </w:r>
    </w:p>
    <w:p w14:paraId="72D6C8BB"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Kansallinen rapustrategia 2017–2022</w:t>
      </w:r>
    </w:p>
    <w:p w14:paraId="34DFA898"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Keinoja orgaanisten lannoitevalmisteiden käytön edistämiseen</w:t>
      </w:r>
    </w:p>
    <w:p w14:paraId="03539009"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En ny början. Jordbruk är också framtidens näringsgren</w:t>
      </w:r>
    </w:p>
    <w:p w14:paraId="37C96151"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Kansallinen metsästrategia 2025 – päivitys</w:t>
      </w:r>
    </w:p>
    <w:p w14:paraId="43A7352C"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Finlands nationella skogsstrategi 2025 – en uppdatering</w:t>
      </w:r>
    </w:p>
    <w:p w14:paraId="00AFB42D"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Mahdollisuudet helpottaa epäorgaanisten lannoitteiden tuontia</w:t>
      </w:r>
    </w:p>
    <w:p w14:paraId="6F9FD7FE"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Maa- ja metsätalousministeriön tilinpäätös vuodelta 2018</w:t>
      </w:r>
    </w:p>
    <w:p w14:paraId="622E2D93"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Kansallisen ilmastonmuutokseen sopeutumissuunnitelman 2022 toimeenpanon tila</w:t>
      </w:r>
    </w:p>
    <w:p w14:paraId="209740FD"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Maaseutuohjelma 2014-2020 – neuvontatoimenpiteen arviointi</w:t>
      </w:r>
    </w:p>
    <w:p w14:paraId="65A4E28E"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Genetic resources policy of the Ministry of Agriculture and Forestry</w:t>
      </w:r>
    </w:p>
    <w:p w14:paraId="019447B8"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Tapion tarhoissa ja Ahdin apajilla – selvitys valtakunnallisen metsästys- ja kalastusmuseotoiminnan kehittämismahdollisuuksista</w:t>
      </w:r>
    </w:p>
    <w:p w14:paraId="30900110"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Maaseutuohjelma 2014–2020 – arviointi energiavaikutuksista</w:t>
      </w:r>
    </w:p>
    <w:p w14:paraId="1F858487"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Manner-Suomen maaseudun kehittämisohjelmien aluetalous- ja työllisyysvaikutukset</w:t>
      </w:r>
    </w:p>
    <w:p w14:paraId="6039F97C"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National Forest Strategy 2025 - updated version</w:t>
      </w:r>
    </w:p>
    <w:p w14:paraId="2B24E25A"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Suomalaisyrityksistä maailman vesivastuullisimmat. Tiekartta 2019–2030</w:t>
      </w:r>
    </w:p>
    <w:p w14:paraId="410C5FD3"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Hygieniaopas eläinlääkärin vastaanotolle</w:t>
      </w:r>
    </w:p>
    <w:p w14:paraId="12C50649"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Maaseutuohjelma 2014–2020 – arviointi innovointi, koulutus ja yhteistyövaikutuksista</w:t>
      </w:r>
    </w:p>
    <w:p w14:paraId="2B8ECFD3"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Arviointi Manner-Suomen maaseutuohjelman 2014–2020 merkityksestä luonnon monimuotoisuudelle ja maisemalle</w:t>
      </w:r>
    </w:p>
    <w:p w14:paraId="20C79910"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Harvaan asuttujen alueiden parlamentaarisen työryhmän loppuraportti</w:t>
      </w:r>
    </w:p>
    <w:p w14:paraId="2447B243"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Pohjois-Suomen erityisperusteiset kalastusoikeudet ja lohiregaali – nykytilanne ja mahdollisten muutostarpeiden arviointi</w:t>
      </w:r>
    </w:p>
    <w:p w14:paraId="6D8E77B3"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Suomen susikannan hoitosuunnitelma</w:t>
      </w:r>
    </w:p>
    <w:p w14:paraId="0D92F32F"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Förvaltningsplan för vargstammen i Finland</w:t>
      </w:r>
    </w:p>
    <w:p w14:paraId="59880DF1"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Management Plan for the Wolf Population in Finland</w:t>
      </w:r>
    </w:p>
    <w:p w14:paraId="538BB569"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Itämeren meritaimenen vestistökohtaiset elvytys- ja hoitosuunnitelmat</w:t>
      </w:r>
    </w:p>
    <w:p w14:paraId="31BB5556" w14:textId="77777777" w:rsidR="009308F7" w:rsidRPr="004B4F3C" w:rsidRDefault="009308F7" w:rsidP="004B4F3C">
      <w:pPr>
        <w:pStyle w:val="ListParagraph"/>
        <w:numPr>
          <w:ilvl w:val="0"/>
          <w:numId w:val="11"/>
        </w:numPr>
        <w:ind w:left="426" w:hanging="426"/>
        <w:jc w:val="both"/>
        <w:rPr>
          <w:rFonts w:ascii="Times New Roman" w:hAnsi="Times New Roman"/>
          <w:b/>
          <w:noProof/>
          <w:sz w:val="24"/>
        </w:rPr>
      </w:pPr>
      <w:r>
        <w:rPr>
          <w:rFonts w:ascii="Times New Roman" w:hAnsi="Times New Roman"/>
          <w:b/>
          <w:sz w:val="24"/>
        </w:rPr>
        <w:t>Vattendragsspecifika återhämtnings- och förvaltningsplaner för havsöringen i Östersjön</w:t>
      </w:r>
    </w:p>
    <w:p w14:paraId="7AC59610" w14:textId="77777777" w:rsidR="009308F7" w:rsidRPr="004B4F3C" w:rsidRDefault="009308F7" w:rsidP="004B4F3C">
      <w:pPr>
        <w:pStyle w:val="ListParagraph"/>
        <w:numPr>
          <w:ilvl w:val="0"/>
          <w:numId w:val="11"/>
        </w:numPr>
        <w:ind w:left="426" w:hanging="426"/>
        <w:jc w:val="both"/>
        <w:rPr>
          <w:rFonts w:ascii="Times New Roman" w:eastAsia="Calibri" w:hAnsi="Times New Roman" w:cs="Calibri"/>
          <w:b/>
          <w:bCs/>
          <w:noProof/>
          <w:sz w:val="24"/>
          <w:szCs w:val="17"/>
        </w:rPr>
      </w:pPr>
      <w:r>
        <w:rPr>
          <w:rFonts w:ascii="Times New Roman" w:hAnsi="Times New Roman"/>
          <w:b/>
          <w:sz w:val="24"/>
        </w:rPr>
        <w:t>Veterinārā higiēna – norādījumi veterinārmedicīniskās prakses iestādēm</w:t>
      </w:r>
    </w:p>
    <w:p w14:paraId="091ACB24" w14:textId="77777777" w:rsidR="009308F7" w:rsidRPr="00A410E6" w:rsidRDefault="009308F7" w:rsidP="004B4F3C">
      <w:pPr>
        <w:jc w:val="both"/>
        <w:rPr>
          <w:rFonts w:ascii="Times New Roman" w:eastAsia="Calibri" w:hAnsi="Times New Roman" w:cs="Calibri"/>
          <w:b/>
          <w:bCs/>
          <w:noProof/>
          <w:sz w:val="24"/>
          <w:szCs w:val="20"/>
        </w:rPr>
      </w:pPr>
    </w:p>
    <w:p w14:paraId="63EFEA22" w14:textId="77777777" w:rsidR="009308F7" w:rsidRPr="00DB1300" w:rsidRDefault="009308F7" w:rsidP="004B4F3C">
      <w:pPr>
        <w:jc w:val="both"/>
        <w:rPr>
          <w:rFonts w:ascii="Times New Roman" w:eastAsia="Calibri" w:hAnsi="Times New Roman" w:cs="Calibri"/>
          <w:b/>
          <w:bCs/>
          <w:noProof/>
          <w:sz w:val="24"/>
          <w:szCs w:val="20"/>
        </w:rPr>
      </w:pPr>
    </w:p>
    <w:p w14:paraId="05F61430" w14:textId="77777777" w:rsidR="009308F7" w:rsidRPr="00DB1300" w:rsidRDefault="009308F7" w:rsidP="00DB1300">
      <w:pPr>
        <w:jc w:val="both"/>
        <w:rPr>
          <w:rFonts w:ascii="Times New Roman" w:eastAsia="Calibri" w:hAnsi="Times New Roman" w:cs="Calibri"/>
          <w:b/>
          <w:bCs/>
          <w:noProof/>
          <w:sz w:val="24"/>
          <w:szCs w:val="18"/>
        </w:rPr>
      </w:pPr>
    </w:p>
    <w:p w14:paraId="4C713640" w14:textId="77777777" w:rsidR="009308F7" w:rsidRPr="00DB1300" w:rsidRDefault="009308F7" w:rsidP="00DB1300">
      <w:pPr>
        <w:pStyle w:val="Heading5"/>
        <w:spacing w:before="0"/>
        <w:ind w:left="0"/>
        <w:jc w:val="both"/>
        <w:rPr>
          <w:rFonts w:ascii="Times New Roman" w:hAnsi="Times New Roman"/>
          <w:noProof/>
          <w:sz w:val="24"/>
        </w:rPr>
      </w:pPr>
      <w:r>
        <w:rPr>
          <w:rFonts w:ascii="Times New Roman" w:hAnsi="Times New Roman"/>
          <w:sz w:val="24"/>
        </w:rPr>
        <w:t>Lauksaimniecības un mežkopības ministrija</w:t>
      </w:r>
    </w:p>
    <w:p w14:paraId="2E3B13A9" w14:textId="77777777" w:rsidR="009308F7" w:rsidRPr="00DB1300" w:rsidRDefault="009308F7" w:rsidP="00DB1300">
      <w:pPr>
        <w:jc w:val="both"/>
        <w:rPr>
          <w:rFonts w:ascii="Times New Roman" w:eastAsia="Calibri" w:hAnsi="Times New Roman" w:cs="Calibri"/>
          <w:b/>
          <w:bCs/>
          <w:noProof/>
          <w:sz w:val="24"/>
          <w:szCs w:val="21"/>
        </w:rPr>
      </w:pPr>
    </w:p>
    <w:p w14:paraId="2B6E0F24" w14:textId="77777777" w:rsidR="009308F7" w:rsidRPr="00DB1300" w:rsidRDefault="009308F7" w:rsidP="00DB1300">
      <w:pPr>
        <w:jc w:val="both"/>
        <w:rPr>
          <w:rFonts w:ascii="Times New Roman" w:hAnsi="Times New Roman"/>
          <w:noProof/>
          <w:sz w:val="24"/>
        </w:rPr>
      </w:pPr>
      <w:r>
        <w:rPr>
          <w:rFonts w:ascii="Times New Roman" w:hAnsi="Times New Roman"/>
          <w:i/>
          <w:iCs/>
          <w:sz w:val="24"/>
        </w:rPr>
        <w:t>Hallituskatu 3 A, Helsinki</w:t>
      </w:r>
    </w:p>
    <w:p w14:paraId="38479C43" w14:textId="77777777" w:rsidR="004B4F3C" w:rsidRDefault="009308F7" w:rsidP="00DB1300">
      <w:pPr>
        <w:jc w:val="both"/>
        <w:rPr>
          <w:rFonts w:ascii="Times New Roman" w:hAnsi="Times New Roman"/>
          <w:noProof/>
          <w:sz w:val="24"/>
        </w:rPr>
      </w:pPr>
      <w:r>
        <w:rPr>
          <w:rFonts w:ascii="Times New Roman" w:hAnsi="Times New Roman"/>
          <w:i/>
          <w:iCs/>
          <w:sz w:val="24"/>
        </w:rPr>
        <w:t>FI-00023 Government</w:t>
      </w:r>
      <w:r>
        <w:rPr>
          <w:rFonts w:ascii="Times New Roman" w:hAnsi="Times New Roman"/>
          <w:sz w:val="24"/>
        </w:rPr>
        <w:t>, Somija</w:t>
      </w:r>
    </w:p>
    <w:p w14:paraId="2E429B6B" w14:textId="77777777" w:rsidR="009308F7" w:rsidRPr="00DB1300" w:rsidRDefault="009308F7" w:rsidP="00DB1300">
      <w:pPr>
        <w:jc w:val="both"/>
        <w:rPr>
          <w:rFonts w:ascii="Times New Roman" w:hAnsi="Times New Roman"/>
          <w:noProof/>
          <w:sz w:val="24"/>
        </w:rPr>
      </w:pPr>
      <w:r>
        <w:rPr>
          <w:rFonts w:ascii="Times New Roman" w:hAnsi="Times New Roman"/>
          <w:sz w:val="24"/>
        </w:rPr>
        <w:t>mmm.fi</w:t>
      </w:r>
    </w:p>
    <w:p w14:paraId="4C5132FC" w14:textId="77777777" w:rsidR="009308F7" w:rsidRPr="00DB1300" w:rsidRDefault="009308F7" w:rsidP="00DB1300">
      <w:pPr>
        <w:jc w:val="both"/>
        <w:rPr>
          <w:rFonts w:ascii="Times New Roman" w:eastAsia="Century Gothic" w:hAnsi="Times New Roman" w:cs="Century Gothic"/>
          <w:noProof/>
          <w:sz w:val="24"/>
          <w:szCs w:val="18"/>
        </w:rPr>
      </w:pPr>
    </w:p>
    <w:p w14:paraId="621DC297" w14:textId="77777777" w:rsidR="004B4F3C" w:rsidRDefault="009308F7" w:rsidP="00DB1300">
      <w:pPr>
        <w:jc w:val="both"/>
        <w:rPr>
          <w:rFonts w:ascii="Times New Roman" w:hAnsi="Times New Roman"/>
          <w:noProof/>
          <w:sz w:val="24"/>
        </w:rPr>
      </w:pPr>
      <w:r>
        <w:rPr>
          <w:rFonts w:ascii="Times New Roman" w:hAnsi="Times New Roman"/>
          <w:i/>
          <w:iCs/>
          <w:sz w:val="24"/>
        </w:rPr>
        <w:t>ISBN</w:t>
      </w:r>
      <w:r>
        <w:rPr>
          <w:rFonts w:ascii="Times New Roman" w:hAnsi="Times New Roman"/>
          <w:sz w:val="24"/>
        </w:rPr>
        <w:t>: 978-952-366-019-9 PDF</w:t>
      </w:r>
    </w:p>
    <w:p w14:paraId="2ABEFAEA" w14:textId="77777777" w:rsidR="009308F7" w:rsidRPr="00DB1300" w:rsidRDefault="009308F7" w:rsidP="00DB1300">
      <w:pPr>
        <w:jc w:val="both"/>
        <w:rPr>
          <w:rFonts w:ascii="Times New Roman" w:hAnsi="Times New Roman"/>
          <w:noProof/>
          <w:sz w:val="24"/>
        </w:rPr>
      </w:pPr>
      <w:r>
        <w:rPr>
          <w:rFonts w:ascii="Times New Roman" w:hAnsi="Times New Roman"/>
          <w:i/>
          <w:iCs/>
          <w:sz w:val="24"/>
        </w:rPr>
        <w:t>ISSN</w:t>
      </w:r>
      <w:r>
        <w:rPr>
          <w:rFonts w:ascii="Times New Roman" w:hAnsi="Times New Roman"/>
          <w:sz w:val="24"/>
        </w:rPr>
        <w:t>: 1797-397X PDF</w:t>
      </w:r>
    </w:p>
    <w:sectPr w:rsidR="009308F7" w:rsidRPr="00DB1300" w:rsidSect="00DB1300">
      <w:headerReference w:type="even" r:id="rId11"/>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EFC60" w14:textId="77777777" w:rsidR="00FB3470" w:rsidRPr="009308F7" w:rsidRDefault="00FB3470">
      <w:pPr>
        <w:rPr>
          <w:noProof/>
        </w:rPr>
      </w:pPr>
      <w:r w:rsidRPr="009308F7">
        <w:rPr>
          <w:noProof/>
        </w:rPr>
        <w:separator/>
      </w:r>
    </w:p>
  </w:endnote>
  <w:endnote w:type="continuationSeparator" w:id="0">
    <w:p w14:paraId="68F7D080" w14:textId="77777777" w:rsidR="00FB3470" w:rsidRPr="009308F7" w:rsidRDefault="00FB3470">
      <w:pPr>
        <w:rPr>
          <w:noProof/>
        </w:rPr>
      </w:pPr>
      <w:r w:rsidRPr="009308F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90A3" w14:textId="77777777" w:rsidR="00FB3470" w:rsidRPr="00A3003B" w:rsidRDefault="00FB3470" w:rsidP="000269AC">
    <w:pPr>
      <w:pStyle w:val="Header"/>
      <w:tabs>
        <w:tab w:val="left" w:pos="9072"/>
      </w:tabs>
      <w:rPr>
        <w:rStyle w:val="PageNumber"/>
        <w:rFonts w:ascii="Times New Roman" w:hAnsi="Times New Roman" w:cs="Times New Roman"/>
        <w:sz w:val="20"/>
        <w:szCs w:val="18"/>
      </w:rPr>
    </w:pPr>
  </w:p>
  <w:p w14:paraId="3A5D9DDF" w14:textId="77777777" w:rsidR="00FB3470" w:rsidRPr="00A3003B" w:rsidRDefault="00FB3470" w:rsidP="000269AC">
    <w:pPr>
      <w:pStyle w:val="Header"/>
      <w:tabs>
        <w:tab w:val="clear" w:pos="4513"/>
        <w:tab w:val="clear" w:pos="9026"/>
        <w:tab w:val="right" w:leader="underscore" w:pos="9072"/>
      </w:tabs>
      <w:rPr>
        <w:rStyle w:val="PageNumber"/>
        <w:rFonts w:ascii="Times New Roman" w:hAnsi="Times New Roman" w:cs="Times New Roman"/>
        <w:sz w:val="20"/>
        <w:szCs w:val="18"/>
      </w:rPr>
    </w:pPr>
    <w:r w:rsidRPr="00A3003B">
      <w:rPr>
        <w:rStyle w:val="PageNumber"/>
        <w:rFonts w:ascii="Times New Roman" w:hAnsi="Times New Roman" w:cs="Times New Roman"/>
        <w:sz w:val="20"/>
        <w:szCs w:val="18"/>
      </w:rPr>
      <w:tab/>
    </w:r>
  </w:p>
  <w:p w14:paraId="347E59FD" w14:textId="77777777" w:rsidR="00FB3470" w:rsidRPr="00A3003B" w:rsidRDefault="00FB3470" w:rsidP="000269AC">
    <w:pPr>
      <w:pStyle w:val="Header"/>
      <w:tabs>
        <w:tab w:val="right" w:pos="9072"/>
      </w:tabs>
      <w:rPr>
        <w:rStyle w:val="PageNumber"/>
        <w:rFonts w:ascii="Times New Roman" w:hAnsi="Times New Roman" w:cs="Times New Roman"/>
        <w:sz w:val="20"/>
        <w:szCs w:val="18"/>
      </w:rPr>
    </w:pPr>
  </w:p>
  <w:p w14:paraId="6E4F20EA" w14:textId="77777777" w:rsidR="00FB3470" w:rsidRPr="00A3003B" w:rsidRDefault="00FB3470" w:rsidP="000269AC">
    <w:pPr>
      <w:pStyle w:val="Footer"/>
      <w:tabs>
        <w:tab w:val="clear" w:pos="4513"/>
        <w:tab w:val="clear" w:pos="9026"/>
        <w:tab w:val="center" w:pos="9072"/>
      </w:tabs>
      <w:rPr>
        <w:rFonts w:ascii="Times New Roman" w:hAnsi="Times New Roman" w:cs="Times New Roman"/>
        <w:sz w:val="20"/>
        <w:szCs w:val="18"/>
      </w:rPr>
    </w:pPr>
    <w:r w:rsidRPr="00A3003B">
      <w:rPr>
        <w:rFonts w:ascii="Times New Roman" w:hAnsi="Times New Roman" w:cs="Times New Roman"/>
        <w:noProof/>
        <w:sz w:val="20"/>
        <w:szCs w:val="18"/>
      </w:rPr>
      <w:t xml:space="preserve">Tulkojums </w:t>
    </w:r>
    <w:r w:rsidRPr="00A3003B">
      <w:rPr>
        <w:rFonts w:ascii="Times New Roman" w:hAnsi="Times New Roman" w:cs="Times New Roman"/>
        <w:noProof/>
        <w:sz w:val="20"/>
        <w:szCs w:val="18"/>
      </w:rPr>
      <w:fldChar w:fldCharType="begin"/>
    </w:r>
    <w:r w:rsidRPr="00A3003B">
      <w:rPr>
        <w:rFonts w:ascii="Times New Roman" w:hAnsi="Times New Roman" w:cs="Times New Roman"/>
        <w:noProof/>
        <w:sz w:val="20"/>
        <w:szCs w:val="18"/>
      </w:rPr>
      <w:instrText>symbol 211 \f "Symbol" \s 9</w:instrText>
    </w:r>
    <w:r w:rsidRPr="00A3003B">
      <w:rPr>
        <w:rFonts w:ascii="Times New Roman" w:hAnsi="Times New Roman" w:cs="Times New Roman"/>
        <w:noProof/>
        <w:sz w:val="20"/>
        <w:szCs w:val="18"/>
      </w:rPr>
      <w:fldChar w:fldCharType="separate"/>
    </w:r>
    <w:r w:rsidRPr="00A3003B">
      <w:rPr>
        <w:rFonts w:ascii="Times New Roman" w:hAnsi="Times New Roman" w:cs="Times New Roman"/>
        <w:noProof/>
        <w:sz w:val="20"/>
        <w:szCs w:val="18"/>
      </w:rPr>
      <w:t>Ó</w:t>
    </w:r>
    <w:r w:rsidRPr="00A3003B">
      <w:rPr>
        <w:rFonts w:ascii="Times New Roman" w:hAnsi="Times New Roman" w:cs="Times New Roman"/>
        <w:noProof/>
        <w:sz w:val="20"/>
        <w:szCs w:val="18"/>
      </w:rPr>
      <w:fldChar w:fldCharType="end"/>
    </w:r>
    <w:r w:rsidRPr="00A3003B">
      <w:rPr>
        <w:rFonts w:ascii="Times New Roman" w:hAnsi="Times New Roman" w:cs="Times New Roman"/>
        <w:noProof/>
        <w:sz w:val="20"/>
        <w:szCs w:val="18"/>
      </w:rPr>
      <w:t xml:space="preserve"> Valsts valodas centrs, 2020</w:t>
    </w:r>
    <w:r w:rsidRPr="00A3003B">
      <w:rPr>
        <w:rFonts w:ascii="Times New Roman" w:hAnsi="Times New Roman" w:cs="Times New Roman"/>
        <w:sz w:val="20"/>
        <w:szCs w:val="18"/>
      </w:rPr>
      <w:tab/>
    </w:r>
    <w:r w:rsidRPr="00A3003B">
      <w:rPr>
        <w:rStyle w:val="PageNumber"/>
        <w:rFonts w:ascii="Times New Roman" w:hAnsi="Times New Roman" w:cs="Times New Roman"/>
        <w:sz w:val="20"/>
        <w:szCs w:val="18"/>
      </w:rPr>
      <w:fldChar w:fldCharType="begin"/>
    </w:r>
    <w:r w:rsidRPr="00A3003B">
      <w:rPr>
        <w:rStyle w:val="PageNumber"/>
        <w:rFonts w:ascii="Times New Roman" w:hAnsi="Times New Roman" w:cs="Times New Roman"/>
        <w:sz w:val="20"/>
        <w:szCs w:val="18"/>
      </w:rPr>
      <w:instrText xml:space="preserve">page </w:instrText>
    </w:r>
    <w:r w:rsidRPr="00A3003B">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A3003B">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F4A8" w14:textId="77777777" w:rsidR="00FB3470" w:rsidRPr="00A3003B" w:rsidRDefault="00FB3470" w:rsidP="000269AC">
    <w:pPr>
      <w:pStyle w:val="Header"/>
      <w:tabs>
        <w:tab w:val="left" w:pos="9072"/>
      </w:tabs>
      <w:rPr>
        <w:rStyle w:val="PageNumber"/>
        <w:rFonts w:ascii="Times New Roman" w:hAnsi="Times New Roman" w:cs="Times New Roman"/>
        <w:sz w:val="20"/>
        <w:szCs w:val="18"/>
      </w:rPr>
    </w:pPr>
    <w:bookmarkStart w:id="158" w:name="_Hlk496261764"/>
    <w:bookmarkStart w:id="159" w:name="_Hlk496261765"/>
    <w:bookmarkStart w:id="160" w:name="_Hlk496261766"/>
    <w:bookmarkStart w:id="161" w:name="_Hlk30491075"/>
    <w:bookmarkStart w:id="162" w:name="_Hlk30491076"/>
  </w:p>
  <w:p w14:paraId="0F52B92F" w14:textId="77777777" w:rsidR="00FB3470" w:rsidRPr="00A3003B" w:rsidRDefault="00FB3470" w:rsidP="000269AC">
    <w:pPr>
      <w:pStyle w:val="Header"/>
      <w:tabs>
        <w:tab w:val="clear" w:pos="4513"/>
        <w:tab w:val="clear" w:pos="9026"/>
        <w:tab w:val="left" w:leader="underscore" w:pos="9072"/>
      </w:tabs>
      <w:rPr>
        <w:rStyle w:val="PageNumber"/>
        <w:rFonts w:ascii="Times New Roman" w:hAnsi="Times New Roman" w:cs="Times New Roman"/>
        <w:sz w:val="20"/>
        <w:szCs w:val="18"/>
      </w:rPr>
    </w:pPr>
    <w:r w:rsidRPr="00A3003B">
      <w:rPr>
        <w:rStyle w:val="PageNumber"/>
        <w:rFonts w:ascii="Times New Roman" w:hAnsi="Times New Roman" w:cs="Times New Roman"/>
        <w:sz w:val="20"/>
        <w:szCs w:val="18"/>
      </w:rPr>
      <w:tab/>
    </w:r>
  </w:p>
  <w:p w14:paraId="739705FB" w14:textId="77777777" w:rsidR="00FB3470" w:rsidRPr="00A3003B" w:rsidRDefault="00FB3470" w:rsidP="000269AC">
    <w:pPr>
      <w:pStyle w:val="Header"/>
      <w:tabs>
        <w:tab w:val="left" w:pos="9072"/>
      </w:tabs>
      <w:rPr>
        <w:rStyle w:val="PageNumber"/>
        <w:rFonts w:ascii="Times New Roman" w:hAnsi="Times New Roman" w:cs="Times New Roman"/>
        <w:sz w:val="20"/>
        <w:szCs w:val="18"/>
      </w:rPr>
    </w:pPr>
  </w:p>
  <w:p w14:paraId="03CD5A16" w14:textId="77777777" w:rsidR="00FB3470" w:rsidRPr="00A3003B" w:rsidRDefault="00FB3470" w:rsidP="000269AC">
    <w:pPr>
      <w:pStyle w:val="Footer"/>
      <w:rPr>
        <w:rFonts w:ascii="Times New Roman" w:hAnsi="Times New Roman" w:cs="Times New Roman"/>
        <w:sz w:val="20"/>
        <w:szCs w:val="18"/>
      </w:rPr>
    </w:pPr>
    <w:r w:rsidRPr="00A3003B">
      <w:rPr>
        <w:rFonts w:ascii="Times New Roman" w:hAnsi="Times New Roman" w:cs="Times New Roman"/>
        <w:noProof/>
        <w:sz w:val="20"/>
        <w:szCs w:val="18"/>
      </w:rPr>
      <w:t xml:space="preserve">Tulkojums </w:t>
    </w:r>
    <w:r w:rsidRPr="00A3003B">
      <w:rPr>
        <w:rFonts w:ascii="Times New Roman" w:hAnsi="Times New Roman" w:cs="Times New Roman"/>
        <w:noProof/>
        <w:sz w:val="20"/>
        <w:szCs w:val="18"/>
      </w:rPr>
      <w:fldChar w:fldCharType="begin"/>
    </w:r>
    <w:r w:rsidRPr="00A3003B">
      <w:rPr>
        <w:rFonts w:ascii="Times New Roman" w:hAnsi="Times New Roman" w:cs="Times New Roman"/>
        <w:noProof/>
        <w:sz w:val="20"/>
        <w:szCs w:val="18"/>
      </w:rPr>
      <w:instrText>symbol 211 \f "Symbol" \s 9</w:instrText>
    </w:r>
    <w:r w:rsidRPr="00A3003B">
      <w:rPr>
        <w:rFonts w:ascii="Times New Roman" w:hAnsi="Times New Roman" w:cs="Times New Roman"/>
        <w:noProof/>
        <w:sz w:val="20"/>
        <w:szCs w:val="18"/>
      </w:rPr>
      <w:fldChar w:fldCharType="separate"/>
    </w:r>
    <w:r w:rsidRPr="00A3003B">
      <w:rPr>
        <w:rFonts w:ascii="Times New Roman" w:hAnsi="Times New Roman" w:cs="Times New Roman"/>
        <w:noProof/>
        <w:sz w:val="20"/>
        <w:szCs w:val="18"/>
      </w:rPr>
      <w:t>Ó</w:t>
    </w:r>
    <w:r w:rsidRPr="00A3003B">
      <w:rPr>
        <w:rFonts w:ascii="Times New Roman" w:hAnsi="Times New Roman" w:cs="Times New Roman"/>
        <w:noProof/>
        <w:sz w:val="20"/>
        <w:szCs w:val="18"/>
      </w:rPr>
      <w:fldChar w:fldCharType="end"/>
    </w:r>
    <w:r w:rsidRPr="00A3003B">
      <w:rPr>
        <w:rFonts w:ascii="Times New Roman" w:hAnsi="Times New Roman" w:cs="Times New Roman"/>
        <w:noProof/>
        <w:sz w:val="20"/>
        <w:szCs w:val="18"/>
      </w:rPr>
      <w:t xml:space="preserve"> Valsts valodas centrs, 20</w:t>
    </w:r>
    <w:bookmarkEnd w:id="158"/>
    <w:bookmarkEnd w:id="159"/>
    <w:bookmarkEnd w:id="160"/>
    <w:r w:rsidRPr="00A3003B">
      <w:rPr>
        <w:rFonts w:ascii="Times New Roman" w:hAnsi="Times New Roman" w:cs="Times New Roman"/>
        <w:noProof/>
        <w:sz w:val="20"/>
        <w:szCs w:val="18"/>
      </w:rPr>
      <w:t>20</w:t>
    </w:r>
    <w:bookmarkEnd w:id="161"/>
    <w:bookmarkEnd w:id="1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8C498" w14:textId="77777777" w:rsidR="00FB3470" w:rsidRPr="009308F7" w:rsidRDefault="00FB3470">
      <w:pPr>
        <w:rPr>
          <w:noProof/>
        </w:rPr>
      </w:pPr>
      <w:r w:rsidRPr="009308F7">
        <w:rPr>
          <w:noProof/>
        </w:rPr>
        <w:separator/>
      </w:r>
    </w:p>
  </w:footnote>
  <w:footnote w:type="continuationSeparator" w:id="0">
    <w:p w14:paraId="14542FAF" w14:textId="77777777" w:rsidR="00FB3470" w:rsidRPr="009308F7" w:rsidRDefault="00FB3470">
      <w:pPr>
        <w:rPr>
          <w:noProof/>
        </w:rPr>
      </w:pPr>
      <w:r w:rsidRPr="009308F7">
        <w:rPr>
          <w:noProof/>
        </w:rPr>
        <w:continuationSeparator/>
      </w:r>
    </w:p>
  </w:footnote>
  <w:footnote w:id="1">
    <w:p w14:paraId="7809E013" w14:textId="32633372" w:rsidR="00F13DB4" w:rsidRPr="00F13DB4" w:rsidRDefault="00F13DB4" w:rsidP="00F13DB4">
      <w:pPr>
        <w:jc w:val="both"/>
        <w:rPr>
          <w:rFonts w:ascii="Times New Roman" w:hAnsi="Times New Roman" w:cs="Times New Roman"/>
          <w:sz w:val="20"/>
          <w:szCs w:val="20"/>
        </w:rPr>
      </w:pPr>
      <w:r w:rsidRPr="00F13DB4">
        <w:rPr>
          <w:rStyle w:val="FootnoteReference"/>
          <w:rFonts w:ascii="Times New Roman" w:hAnsi="Times New Roman" w:cs="Times New Roman"/>
          <w:sz w:val="20"/>
          <w:szCs w:val="20"/>
        </w:rPr>
        <w:sym w:font="Symbol" w:char="F02A"/>
      </w:r>
      <w:r w:rsidRPr="00F13DB4">
        <w:rPr>
          <w:rFonts w:ascii="Times New Roman" w:hAnsi="Times New Roman" w:cs="Times New Roman"/>
          <w:sz w:val="20"/>
          <w:szCs w:val="20"/>
        </w:rPr>
        <w:t xml:space="preserve"> </w:t>
      </w:r>
      <w:r w:rsidRPr="00F13DB4">
        <w:rPr>
          <w:rFonts w:ascii="Times New Roman" w:hAnsi="Times New Roman" w:cs="Times New Roman"/>
          <w:sz w:val="20"/>
          <w:szCs w:val="20"/>
        </w:rPr>
        <w:t xml:space="preserve">Tulkotāja piezīme. Mikroorganismu rezistence (angļu val. </w:t>
      </w:r>
      <w:r w:rsidRPr="00F13DB4">
        <w:rPr>
          <w:rFonts w:ascii="Times New Roman" w:hAnsi="Times New Roman" w:cs="Times New Roman"/>
          <w:i/>
          <w:iCs/>
          <w:sz w:val="20"/>
          <w:szCs w:val="20"/>
        </w:rPr>
        <w:t>antimicrobial resistance</w:t>
      </w:r>
      <w:r w:rsidRPr="00F13DB4">
        <w:rPr>
          <w:rFonts w:ascii="Times New Roman" w:hAnsi="Times New Roman" w:cs="Times New Roman"/>
          <w:sz w:val="20"/>
          <w:szCs w:val="20"/>
        </w:rPr>
        <w:t>) Eiropas Parlamenta un Padomes 2018. gada 11. decembra Regulā 2019/6 par veterinārajām zālēm un ar ko atceļ Direktīvu 2001/82/EK atveidota kā “antimikrobiālā rezistence”.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42B21" w14:textId="77777777" w:rsidR="00FB3470" w:rsidRPr="009308F7" w:rsidRDefault="00FB3470">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7675" w14:textId="77777777" w:rsidR="00FB3470" w:rsidRPr="00A3003B" w:rsidRDefault="00FB3470" w:rsidP="000269AC">
    <w:pPr>
      <w:pStyle w:val="Header"/>
      <w:rPr>
        <w:rStyle w:val="PageNumber"/>
        <w:rFonts w:ascii="Times New Roman" w:hAnsi="Times New Roman" w:cs="Times New Roman"/>
        <w:sz w:val="20"/>
        <w:szCs w:val="20"/>
      </w:rPr>
    </w:pPr>
    <w:bookmarkStart w:id="144" w:name="_Hlk496261784"/>
    <w:bookmarkStart w:id="145" w:name="_Hlk496261785"/>
    <w:bookmarkStart w:id="146" w:name="_Hlk496261786"/>
    <w:bookmarkStart w:id="147" w:name="_Hlk502757728"/>
    <w:bookmarkStart w:id="148" w:name="_Hlk502757729"/>
    <w:bookmarkStart w:id="149" w:name="_Hlk502757738"/>
    <w:bookmarkStart w:id="150" w:name="_Hlk502757739"/>
    <w:bookmarkStart w:id="151" w:name="_Hlk30491084"/>
    <w:bookmarkStart w:id="152" w:name="_Hlk30491085"/>
  </w:p>
  <w:p w14:paraId="3304691B" w14:textId="77777777" w:rsidR="00FB3470" w:rsidRPr="00A3003B" w:rsidRDefault="00FB3470" w:rsidP="000269AC">
    <w:pPr>
      <w:pStyle w:val="Header"/>
      <w:tabs>
        <w:tab w:val="clear" w:pos="4513"/>
        <w:tab w:val="clear" w:pos="9026"/>
        <w:tab w:val="right" w:leader="underscore" w:pos="9072"/>
      </w:tabs>
      <w:rPr>
        <w:rStyle w:val="PageNumber"/>
        <w:rFonts w:ascii="Times New Roman" w:hAnsi="Times New Roman" w:cs="Times New Roman"/>
        <w:sz w:val="20"/>
        <w:szCs w:val="20"/>
      </w:rPr>
    </w:pPr>
    <w:r w:rsidRPr="00A3003B">
      <w:rPr>
        <w:rStyle w:val="PageNumber"/>
        <w:rFonts w:ascii="Times New Roman" w:hAnsi="Times New Roman" w:cs="Times New Roman"/>
        <w:sz w:val="20"/>
        <w:szCs w:val="20"/>
      </w:rPr>
      <w:tab/>
    </w:r>
  </w:p>
  <w:bookmarkEnd w:id="144"/>
  <w:bookmarkEnd w:id="145"/>
  <w:bookmarkEnd w:id="146"/>
  <w:bookmarkEnd w:id="147"/>
  <w:bookmarkEnd w:id="148"/>
  <w:bookmarkEnd w:id="149"/>
  <w:bookmarkEnd w:id="150"/>
  <w:bookmarkEnd w:id="151"/>
  <w:bookmarkEnd w:id="152"/>
  <w:p w14:paraId="4B40FB5D" w14:textId="77777777" w:rsidR="00FB3470" w:rsidRPr="00A3003B" w:rsidRDefault="00FB3470" w:rsidP="000269AC">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0319" w14:textId="77777777" w:rsidR="00FB3470" w:rsidRPr="00A3003B" w:rsidRDefault="00FB3470" w:rsidP="000269AC">
    <w:pPr>
      <w:pBdr>
        <w:bottom w:val="single" w:sz="12" w:space="5" w:color="auto"/>
      </w:pBdr>
      <w:rPr>
        <w:rFonts w:ascii="Times New Roman" w:hAnsi="Times New Roman" w:cs="Times New Roman"/>
        <w:spacing w:val="-2"/>
        <w:sz w:val="20"/>
        <w:szCs w:val="20"/>
      </w:rPr>
    </w:pPr>
    <w:bookmarkStart w:id="153" w:name="_Hlk496261745"/>
    <w:bookmarkStart w:id="154" w:name="_Hlk496261746"/>
    <w:bookmarkStart w:id="155" w:name="_Hlk496261747"/>
    <w:bookmarkStart w:id="156" w:name="_Hlk30491063"/>
    <w:bookmarkStart w:id="157" w:name="_Hlk30491064"/>
  </w:p>
  <w:bookmarkEnd w:id="153"/>
  <w:bookmarkEnd w:id="154"/>
  <w:bookmarkEnd w:id="155"/>
  <w:bookmarkEnd w:id="156"/>
  <w:bookmarkEnd w:id="157"/>
  <w:p w14:paraId="7ADC8582" w14:textId="77777777" w:rsidR="00FB3470" w:rsidRPr="00A3003B" w:rsidRDefault="00FB3470" w:rsidP="000269A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03EA"/>
    <w:multiLevelType w:val="hybridMultilevel"/>
    <w:tmpl w:val="0D2EDB0C"/>
    <w:lvl w:ilvl="0" w:tplc="DBB0887C">
      <w:start w:val="1"/>
      <w:numFmt w:val="decimal"/>
      <w:lvlText w:val="%1."/>
      <w:lvlJc w:val="left"/>
      <w:pPr>
        <w:ind w:left="214" w:hanging="135"/>
      </w:pPr>
      <w:rPr>
        <w:rFonts w:ascii="Times New Roman" w:eastAsia="Calibri" w:hAnsi="Times New Roman" w:cs="Times New Roman" w:hint="default"/>
        <w:spacing w:val="-3"/>
        <w:w w:val="75"/>
        <w:sz w:val="22"/>
        <w:szCs w:val="22"/>
      </w:rPr>
    </w:lvl>
    <w:lvl w:ilvl="1" w:tplc="E408AC3A">
      <w:start w:val="1"/>
      <w:numFmt w:val="bullet"/>
      <w:lvlText w:val="•"/>
      <w:lvlJc w:val="left"/>
      <w:pPr>
        <w:ind w:left="577" w:hanging="135"/>
      </w:pPr>
      <w:rPr>
        <w:rFonts w:hint="default"/>
      </w:rPr>
    </w:lvl>
    <w:lvl w:ilvl="2" w:tplc="A666467A">
      <w:start w:val="1"/>
      <w:numFmt w:val="bullet"/>
      <w:lvlText w:val="•"/>
      <w:lvlJc w:val="left"/>
      <w:pPr>
        <w:ind w:left="940" w:hanging="135"/>
      </w:pPr>
      <w:rPr>
        <w:rFonts w:hint="default"/>
      </w:rPr>
    </w:lvl>
    <w:lvl w:ilvl="3" w:tplc="34D66F2A">
      <w:start w:val="1"/>
      <w:numFmt w:val="bullet"/>
      <w:lvlText w:val="•"/>
      <w:lvlJc w:val="left"/>
      <w:pPr>
        <w:ind w:left="1303" w:hanging="135"/>
      </w:pPr>
      <w:rPr>
        <w:rFonts w:hint="default"/>
      </w:rPr>
    </w:lvl>
    <w:lvl w:ilvl="4" w:tplc="15666322">
      <w:start w:val="1"/>
      <w:numFmt w:val="bullet"/>
      <w:lvlText w:val="•"/>
      <w:lvlJc w:val="left"/>
      <w:pPr>
        <w:ind w:left="1666" w:hanging="135"/>
      </w:pPr>
      <w:rPr>
        <w:rFonts w:hint="default"/>
      </w:rPr>
    </w:lvl>
    <w:lvl w:ilvl="5" w:tplc="8DF46B12">
      <w:start w:val="1"/>
      <w:numFmt w:val="bullet"/>
      <w:lvlText w:val="•"/>
      <w:lvlJc w:val="left"/>
      <w:pPr>
        <w:ind w:left="2029" w:hanging="135"/>
      </w:pPr>
      <w:rPr>
        <w:rFonts w:hint="default"/>
      </w:rPr>
    </w:lvl>
    <w:lvl w:ilvl="6" w:tplc="EB12A502">
      <w:start w:val="1"/>
      <w:numFmt w:val="bullet"/>
      <w:lvlText w:val="•"/>
      <w:lvlJc w:val="left"/>
      <w:pPr>
        <w:ind w:left="2392" w:hanging="135"/>
      </w:pPr>
      <w:rPr>
        <w:rFonts w:hint="default"/>
      </w:rPr>
    </w:lvl>
    <w:lvl w:ilvl="7" w:tplc="DD34D008">
      <w:start w:val="1"/>
      <w:numFmt w:val="bullet"/>
      <w:lvlText w:val="•"/>
      <w:lvlJc w:val="left"/>
      <w:pPr>
        <w:ind w:left="2755" w:hanging="135"/>
      </w:pPr>
      <w:rPr>
        <w:rFonts w:hint="default"/>
      </w:rPr>
    </w:lvl>
    <w:lvl w:ilvl="8" w:tplc="6250176A">
      <w:start w:val="1"/>
      <w:numFmt w:val="bullet"/>
      <w:lvlText w:val="•"/>
      <w:lvlJc w:val="left"/>
      <w:pPr>
        <w:ind w:left="3119" w:hanging="135"/>
      </w:pPr>
      <w:rPr>
        <w:rFonts w:hint="default"/>
      </w:rPr>
    </w:lvl>
  </w:abstractNum>
  <w:abstractNum w:abstractNumId="1" w15:restartNumberingAfterBreak="0">
    <w:nsid w:val="07AB6CC9"/>
    <w:multiLevelType w:val="hybridMultilevel"/>
    <w:tmpl w:val="75A4A546"/>
    <w:lvl w:ilvl="0" w:tplc="08D8A034">
      <w:start w:val="1"/>
      <w:numFmt w:val="bullet"/>
      <w:lvlText w:val="•"/>
      <w:lvlJc w:val="left"/>
      <w:pPr>
        <w:ind w:left="396" w:hanging="171"/>
      </w:pPr>
      <w:rPr>
        <w:rFonts w:ascii="Calibri" w:eastAsia="Calibri" w:hAnsi="Calibri" w:hint="default"/>
        <w:w w:val="56"/>
        <w:sz w:val="18"/>
        <w:szCs w:val="18"/>
      </w:rPr>
    </w:lvl>
    <w:lvl w:ilvl="1" w:tplc="8CE01082">
      <w:start w:val="1"/>
      <w:numFmt w:val="bullet"/>
      <w:lvlText w:val="•"/>
      <w:lvlJc w:val="left"/>
      <w:pPr>
        <w:ind w:left="1128" w:hanging="171"/>
      </w:pPr>
      <w:rPr>
        <w:rFonts w:hint="default"/>
      </w:rPr>
    </w:lvl>
    <w:lvl w:ilvl="2" w:tplc="CF405638">
      <w:start w:val="1"/>
      <w:numFmt w:val="bullet"/>
      <w:lvlText w:val="•"/>
      <w:lvlJc w:val="left"/>
      <w:pPr>
        <w:ind w:left="1859" w:hanging="171"/>
      </w:pPr>
      <w:rPr>
        <w:rFonts w:hint="default"/>
      </w:rPr>
    </w:lvl>
    <w:lvl w:ilvl="3" w:tplc="FD2E6D0E">
      <w:start w:val="1"/>
      <w:numFmt w:val="bullet"/>
      <w:lvlText w:val="•"/>
      <w:lvlJc w:val="left"/>
      <w:pPr>
        <w:ind w:left="2590" w:hanging="171"/>
      </w:pPr>
      <w:rPr>
        <w:rFonts w:hint="default"/>
      </w:rPr>
    </w:lvl>
    <w:lvl w:ilvl="4" w:tplc="47584B20">
      <w:start w:val="1"/>
      <w:numFmt w:val="bullet"/>
      <w:lvlText w:val="•"/>
      <w:lvlJc w:val="left"/>
      <w:pPr>
        <w:ind w:left="3322" w:hanging="171"/>
      </w:pPr>
      <w:rPr>
        <w:rFonts w:hint="default"/>
      </w:rPr>
    </w:lvl>
    <w:lvl w:ilvl="5" w:tplc="72E08ADE">
      <w:start w:val="1"/>
      <w:numFmt w:val="bullet"/>
      <w:lvlText w:val="•"/>
      <w:lvlJc w:val="left"/>
      <w:pPr>
        <w:ind w:left="4053" w:hanging="171"/>
      </w:pPr>
      <w:rPr>
        <w:rFonts w:hint="default"/>
      </w:rPr>
    </w:lvl>
    <w:lvl w:ilvl="6" w:tplc="0B10E152">
      <w:start w:val="1"/>
      <w:numFmt w:val="bullet"/>
      <w:lvlText w:val="•"/>
      <w:lvlJc w:val="left"/>
      <w:pPr>
        <w:ind w:left="4784" w:hanging="171"/>
      </w:pPr>
      <w:rPr>
        <w:rFonts w:hint="default"/>
      </w:rPr>
    </w:lvl>
    <w:lvl w:ilvl="7" w:tplc="C13A6B0C">
      <w:start w:val="1"/>
      <w:numFmt w:val="bullet"/>
      <w:lvlText w:val="•"/>
      <w:lvlJc w:val="left"/>
      <w:pPr>
        <w:ind w:left="5516" w:hanging="171"/>
      </w:pPr>
      <w:rPr>
        <w:rFonts w:hint="default"/>
      </w:rPr>
    </w:lvl>
    <w:lvl w:ilvl="8" w:tplc="3AC62988">
      <w:start w:val="1"/>
      <w:numFmt w:val="bullet"/>
      <w:lvlText w:val="•"/>
      <w:lvlJc w:val="left"/>
      <w:pPr>
        <w:ind w:left="6247" w:hanging="171"/>
      </w:pPr>
      <w:rPr>
        <w:rFonts w:hint="default"/>
      </w:rPr>
    </w:lvl>
  </w:abstractNum>
  <w:abstractNum w:abstractNumId="2" w15:restartNumberingAfterBreak="0">
    <w:nsid w:val="1BCC19E1"/>
    <w:multiLevelType w:val="hybridMultilevel"/>
    <w:tmpl w:val="FADECAAE"/>
    <w:lvl w:ilvl="0" w:tplc="21728302">
      <w:start w:val="1"/>
      <w:numFmt w:val="bullet"/>
      <w:lvlText w:val="•"/>
      <w:lvlJc w:val="left"/>
      <w:pPr>
        <w:ind w:left="396" w:hanging="209"/>
      </w:pPr>
      <w:rPr>
        <w:rFonts w:ascii="Calibri" w:eastAsia="Calibri" w:hAnsi="Calibri" w:hint="default"/>
        <w:w w:val="56"/>
        <w:sz w:val="18"/>
        <w:szCs w:val="18"/>
      </w:rPr>
    </w:lvl>
    <w:lvl w:ilvl="1" w:tplc="41DC0930">
      <w:start w:val="1"/>
      <w:numFmt w:val="bullet"/>
      <w:lvlText w:val="•"/>
      <w:lvlJc w:val="left"/>
      <w:pPr>
        <w:ind w:left="1128" w:hanging="209"/>
      </w:pPr>
      <w:rPr>
        <w:rFonts w:hint="default"/>
      </w:rPr>
    </w:lvl>
    <w:lvl w:ilvl="2" w:tplc="F684D52E">
      <w:start w:val="1"/>
      <w:numFmt w:val="bullet"/>
      <w:lvlText w:val="•"/>
      <w:lvlJc w:val="left"/>
      <w:pPr>
        <w:ind w:left="1859" w:hanging="209"/>
      </w:pPr>
      <w:rPr>
        <w:rFonts w:hint="default"/>
      </w:rPr>
    </w:lvl>
    <w:lvl w:ilvl="3" w:tplc="C3CC0200">
      <w:start w:val="1"/>
      <w:numFmt w:val="bullet"/>
      <w:lvlText w:val="•"/>
      <w:lvlJc w:val="left"/>
      <w:pPr>
        <w:ind w:left="2590" w:hanging="209"/>
      </w:pPr>
      <w:rPr>
        <w:rFonts w:hint="default"/>
      </w:rPr>
    </w:lvl>
    <w:lvl w:ilvl="4" w:tplc="F5709214">
      <w:start w:val="1"/>
      <w:numFmt w:val="bullet"/>
      <w:lvlText w:val="•"/>
      <w:lvlJc w:val="left"/>
      <w:pPr>
        <w:ind w:left="3322" w:hanging="209"/>
      </w:pPr>
      <w:rPr>
        <w:rFonts w:hint="default"/>
      </w:rPr>
    </w:lvl>
    <w:lvl w:ilvl="5" w:tplc="9CBE8E88">
      <w:start w:val="1"/>
      <w:numFmt w:val="bullet"/>
      <w:lvlText w:val="•"/>
      <w:lvlJc w:val="left"/>
      <w:pPr>
        <w:ind w:left="4053" w:hanging="209"/>
      </w:pPr>
      <w:rPr>
        <w:rFonts w:hint="default"/>
      </w:rPr>
    </w:lvl>
    <w:lvl w:ilvl="6" w:tplc="5C56A2E4">
      <w:start w:val="1"/>
      <w:numFmt w:val="bullet"/>
      <w:lvlText w:val="•"/>
      <w:lvlJc w:val="left"/>
      <w:pPr>
        <w:ind w:left="4784" w:hanging="209"/>
      </w:pPr>
      <w:rPr>
        <w:rFonts w:hint="default"/>
      </w:rPr>
    </w:lvl>
    <w:lvl w:ilvl="7" w:tplc="A120DCAA">
      <w:start w:val="1"/>
      <w:numFmt w:val="bullet"/>
      <w:lvlText w:val="•"/>
      <w:lvlJc w:val="left"/>
      <w:pPr>
        <w:ind w:left="5516" w:hanging="209"/>
      </w:pPr>
      <w:rPr>
        <w:rFonts w:hint="default"/>
      </w:rPr>
    </w:lvl>
    <w:lvl w:ilvl="8" w:tplc="0F4EA7EC">
      <w:start w:val="1"/>
      <w:numFmt w:val="bullet"/>
      <w:lvlText w:val="•"/>
      <w:lvlJc w:val="left"/>
      <w:pPr>
        <w:ind w:left="6247" w:hanging="209"/>
      </w:pPr>
      <w:rPr>
        <w:rFonts w:hint="default"/>
      </w:rPr>
    </w:lvl>
  </w:abstractNum>
  <w:abstractNum w:abstractNumId="3" w15:restartNumberingAfterBreak="0">
    <w:nsid w:val="269E2E33"/>
    <w:multiLevelType w:val="hybridMultilevel"/>
    <w:tmpl w:val="192298EA"/>
    <w:lvl w:ilvl="0" w:tplc="F16E8B36">
      <w:start w:val="1"/>
      <w:numFmt w:val="decimal"/>
      <w:lvlText w:val="%1"/>
      <w:lvlJc w:val="left"/>
      <w:pPr>
        <w:ind w:left="1717" w:hanging="276"/>
        <w:jc w:val="right"/>
      </w:pPr>
      <w:rPr>
        <w:rFonts w:ascii="Calibri" w:eastAsia="Calibri" w:hAnsi="Calibri" w:hint="default"/>
        <w:b/>
        <w:bCs/>
        <w:color w:val="FFFFFF"/>
        <w:w w:val="81"/>
        <w:sz w:val="17"/>
        <w:szCs w:val="17"/>
      </w:rPr>
    </w:lvl>
    <w:lvl w:ilvl="1" w:tplc="2A8A678E">
      <w:start w:val="1"/>
      <w:numFmt w:val="bullet"/>
      <w:lvlText w:val="•"/>
      <w:lvlJc w:val="left"/>
      <w:pPr>
        <w:ind w:left="2696" w:hanging="276"/>
      </w:pPr>
      <w:rPr>
        <w:rFonts w:hint="default"/>
      </w:rPr>
    </w:lvl>
    <w:lvl w:ilvl="2" w:tplc="421C9664">
      <w:start w:val="1"/>
      <w:numFmt w:val="bullet"/>
      <w:lvlText w:val="•"/>
      <w:lvlJc w:val="left"/>
      <w:pPr>
        <w:ind w:left="3675" w:hanging="276"/>
      </w:pPr>
      <w:rPr>
        <w:rFonts w:hint="default"/>
      </w:rPr>
    </w:lvl>
    <w:lvl w:ilvl="3" w:tplc="F926E22C">
      <w:start w:val="1"/>
      <w:numFmt w:val="bullet"/>
      <w:lvlText w:val="•"/>
      <w:lvlJc w:val="left"/>
      <w:pPr>
        <w:ind w:left="4653" w:hanging="276"/>
      </w:pPr>
      <w:rPr>
        <w:rFonts w:hint="default"/>
      </w:rPr>
    </w:lvl>
    <w:lvl w:ilvl="4" w:tplc="38AEBFCA">
      <w:start w:val="1"/>
      <w:numFmt w:val="bullet"/>
      <w:lvlText w:val="•"/>
      <w:lvlJc w:val="left"/>
      <w:pPr>
        <w:ind w:left="5632" w:hanging="276"/>
      </w:pPr>
      <w:rPr>
        <w:rFonts w:hint="default"/>
      </w:rPr>
    </w:lvl>
    <w:lvl w:ilvl="5" w:tplc="2FCAC258">
      <w:start w:val="1"/>
      <w:numFmt w:val="bullet"/>
      <w:lvlText w:val="•"/>
      <w:lvlJc w:val="left"/>
      <w:pPr>
        <w:ind w:left="6611" w:hanging="276"/>
      </w:pPr>
      <w:rPr>
        <w:rFonts w:hint="default"/>
      </w:rPr>
    </w:lvl>
    <w:lvl w:ilvl="6" w:tplc="5DBAFBC2">
      <w:start w:val="1"/>
      <w:numFmt w:val="bullet"/>
      <w:lvlText w:val="•"/>
      <w:lvlJc w:val="left"/>
      <w:pPr>
        <w:ind w:left="7590" w:hanging="276"/>
      </w:pPr>
      <w:rPr>
        <w:rFonts w:hint="default"/>
      </w:rPr>
    </w:lvl>
    <w:lvl w:ilvl="7" w:tplc="E4E02388">
      <w:start w:val="1"/>
      <w:numFmt w:val="bullet"/>
      <w:lvlText w:val="•"/>
      <w:lvlJc w:val="left"/>
      <w:pPr>
        <w:ind w:left="8569" w:hanging="276"/>
      </w:pPr>
      <w:rPr>
        <w:rFonts w:hint="default"/>
      </w:rPr>
    </w:lvl>
    <w:lvl w:ilvl="8" w:tplc="9B7A0112">
      <w:start w:val="1"/>
      <w:numFmt w:val="bullet"/>
      <w:lvlText w:val="•"/>
      <w:lvlJc w:val="left"/>
      <w:pPr>
        <w:ind w:left="9547" w:hanging="276"/>
      </w:pPr>
      <w:rPr>
        <w:rFonts w:hint="default"/>
      </w:rPr>
    </w:lvl>
  </w:abstractNum>
  <w:abstractNum w:abstractNumId="4" w15:restartNumberingAfterBreak="0">
    <w:nsid w:val="33E50325"/>
    <w:multiLevelType w:val="hybridMultilevel"/>
    <w:tmpl w:val="BF12CFDC"/>
    <w:lvl w:ilvl="0" w:tplc="ED2EB822">
      <w:start w:val="1"/>
      <w:numFmt w:val="decimal"/>
      <w:lvlText w:val="%1."/>
      <w:lvlJc w:val="left"/>
      <w:pPr>
        <w:ind w:left="214" w:hanging="135"/>
      </w:pPr>
      <w:rPr>
        <w:rFonts w:ascii="Times New Roman" w:eastAsia="Calibri" w:hAnsi="Times New Roman" w:cs="Times New Roman" w:hint="default"/>
        <w:spacing w:val="-3"/>
        <w:w w:val="75"/>
        <w:sz w:val="22"/>
        <w:szCs w:val="22"/>
      </w:rPr>
    </w:lvl>
    <w:lvl w:ilvl="1" w:tplc="630E8ED4">
      <w:start w:val="1"/>
      <w:numFmt w:val="bullet"/>
      <w:lvlText w:val="•"/>
      <w:lvlJc w:val="left"/>
      <w:pPr>
        <w:ind w:left="577" w:hanging="135"/>
      </w:pPr>
      <w:rPr>
        <w:rFonts w:hint="default"/>
      </w:rPr>
    </w:lvl>
    <w:lvl w:ilvl="2" w:tplc="D1B0CE48">
      <w:start w:val="1"/>
      <w:numFmt w:val="bullet"/>
      <w:lvlText w:val="•"/>
      <w:lvlJc w:val="left"/>
      <w:pPr>
        <w:ind w:left="940" w:hanging="135"/>
      </w:pPr>
      <w:rPr>
        <w:rFonts w:hint="default"/>
      </w:rPr>
    </w:lvl>
    <w:lvl w:ilvl="3" w:tplc="15142422">
      <w:start w:val="1"/>
      <w:numFmt w:val="bullet"/>
      <w:lvlText w:val="•"/>
      <w:lvlJc w:val="left"/>
      <w:pPr>
        <w:ind w:left="1303" w:hanging="135"/>
      </w:pPr>
      <w:rPr>
        <w:rFonts w:hint="default"/>
      </w:rPr>
    </w:lvl>
    <w:lvl w:ilvl="4" w:tplc="B98603DE">
      <w:start w:val="1"/>
      <w:numFmt w:val="bullet"/>
      <w:lvlText w:val="•"/>
      <w:lvlJc w:val="left"/>
      <w:pPr>
        <w:ind w:left="1666" w:hanging="135"/>
      </w:pPr>
      <w:rPr>
        <w:rFonts w:hint="default"/>
      </w:rPr>
    </w:lvl>
    <w:lvl w:ilvl="5" w:tplc="9F120E40">
      <w:start w:val="1"/>
      <w:numFmt w:val="bullet"/>
      <w:lvlText w:val="•"/>
      <w:lvlJc w:val="left"/>
      <w:pPr>
        <w:ind w:left="2029" w:hanging="135"/>
      </w:pPr>
      <w:rPr>
        <w:rFonts w:hint="default"/>
      </w:rPr>
    </w:lvl>
    <w:lvl w:ilvl="6" w:tplc="E8EAEA5E">
      <w:start w:val="1"/>
      <w:numFmt w:val="bullet"/>
      <w:lvlText w:val="•"/>
      <w:lvlJc w:val="left"/>
      <w:pPr>
        <w:ind w:left="2392" w:hanging="135"/>
      </w:pPr>
      <w:rPr>
        <w:rFonts w:hint="default"/>
      </w:rPr>
    </w:lvl>
    <w:lvl w:ilvl="7" w:tplc="C3542084">
      <w:start w:val="1"/>
      <w:numFmt w:val="bullet"/>
      <w:lvlText w:val="•"/>
      <w:lvlJc w:val="left"/>
      <w:pPr>
        <w:ind w:left="2755" w:hanging="135"/>
      </w:pPr>
      <w:rPr>
        <w:rFonts w:hint="default"/>
      </w:rPr>
    </w:lvl>
    <w:lvl w:ilvl="8" w:tplc="C74C409C">
      <w:start w:val="1"/>
      <w:numFmt w:val="bullet"/>
      <w:lvlText w:val="•"/>
      <w:lvlJc w:val="left"/>
      <w:pPr>
        <w:ind w:left="3119" w:hanging="135"/>
      </w:pPr>
      <w:rPr>
        <w:rFonts w:hint="default"/>
      </w:rPr>
    </w:lvl>
  </w:abstractNum>
  <w:abstractNum w:abstractNumId="5" w15:restartNumberingAfterBreak="0">
    <w:nsid w:val="4EBC5A73"/>
    <w:multiLevelType w:val="hybridMultilevel"/>
    <w:tmpl w:val="7C68468E"/>
    <w:lvl w:ilvl="0" w:tplc="3844E098">
      <w:start w:val="1"/>
      <w:numFmt w:val="decimal"/>
      <w:lvlText w:val="%1."/>
      <w:lvlJc w:val="left"/>
      <w:pPr>
        <w:ind w:left="135" w:hanging="135"/>
      </w:pPr>
      <w:rPr>
        <w:rFonts w:ascii="Times New Roman" w:eastAsia="Calibri" w:hAnsi="Times New Roman" w:cs="Times New Roman" w:hint="default"/>
        <w:spacing w:val="-3"/>
        <w:w w:val="75"/>
        <w:sz w:val="24"/>
        <w:szCs w:val="24"/>
      </w:rPr>
    </w:lvl>
    <w:lvl w:ilvl="1" w:tplc="630E8ED4">
      <w:start w:val="1"/>
      <w:numFmt w:val="bullet"/>
      <w:lvlText w:val="•"/>
      <w:lvlJc w:val="left"/>
      <w:pPr>
        <w:ind w:left="498" w:hanging="135"/>
      </w:pPr>
      <w:rPr>
        <w:rFonts w:hint="default"/>
      </w:rPr>
    </w:lvl>
    <w:lvl w:ilvl="2" w:tplc="D1B0CE48">
      <w:start w:val="1"/>
      <w:numFmt w:val="bullet"/>
      <w:lvlText w:val="•"/>
      <w:lvlJc w:val="left"/>
      <w:pPr>
        <w:ind w:left="861" w:hanging="135"/>
      </w:pPr>
      <w:rPr>
        <w:rFonts w:hint="default"/>
      </w:rPr>
    </w:lvl>
    <w:lvl w:ilvl="3" w:tplc="15142422">
      <w:start w:val="1"/>
      <w:numFmt w:val="bullet"/>
      <w:lvlText w:val="•"/>
      <w:lvlJc w:val="left"/>
      <w:pPr>
        <w:ind w:left="1224" w:hanging="135"/>
      </w:pPr>
      <w:rPr>
        <w:rFonts w:hint="default"/>
      </w:rPr>
    </w:lvl>
    <w:lvl w:ilvl="4" w:tplc="B98603DE">
      <w:start w:val="1"/>
      <w:numFmt w:val="bullet"/>
      <w:lvlText w:val="•"/>
      <w:lvlJc w:val="left"/>
      <w:pPr>
        <w:ind w:left="1587" w:hanging="135"/>
      </w:pPr>
      <w:rPr>
        <w:rFonts w:hint="default"/>
      </w:rPr>
    </w:lvl>
    <w:lvl w:ilvl="5" w:tplc="9F120E40">
      <w:start w:val="1"/>
      <w:numFmt w:val="bullet"/>
      <w:lvlText w:val="•"/>
      <w:lvlJc w:val="left"/>
      <w:pPr>
        <w:ind w:left="1950" w:hanging="135"/>
      </w:pPr>
      <w:rPr>
        <w:rFonts w:hint="default"/>
      </w:rPr>
    </w:lvl>
    <w:lvl w:ilvl="6" w:tplc="E8EAEA5E">
      <w:start w:val="1"/>
      <w:numFmt w:val="bullet"/>
      <w:lvlText w:val="•"/>
      <w:lvlJc w:val="left"/>
      <w:pPr>
        <w:ind w:left="2313" w:hanging="135"/>
      </w:pPr>
      <w:rPr>
        <w:rFonts w:hint="default"/>
      </w:rPr>
    </w:lvl>
    <w:lvl w:ilvl="7" w:tplc="C3542084">
      <w:start w:val="1"/>
      <w:numFmt w:val="bullet"/>
      <w:lvlText w:val="•"/>
      <w:lvlJc w:val="left"/>
      <w:pPr>
        <w:ind w:left="2676" w:hanging="135"/>
      </w:pPr>
      <w:rPr>
        <w:rFonts w:hint="default"/>
      </w:rPr>
    </w:lvl>
    <w:lvl w:ilvl="8" w:tplc="C74C409C">
      <w:start w:val="1"/>
      <w:numFmt w:val="bullet"/>
      <w:lvlText w:val="•"/>
      <w:lvlJc w:val="left"/>
      <w:pPr>
        <w:ind w:left="3040" w:hanging="135"/>
      </w:pPr>
      <w:rPr>
        <w:rFonts w:hint="default"/>
      </w:rPr>
    </w:lvl>
  </w:abstractNum>
  <w:abstractNum w:abstractNumId="6" w15:restartNumberingAfterBreak="0">
    <w:nsid w:val="4FBD458B"/>
    <w:multiLevelType w:val="multilevel"/>
    <w:tmpl w:val="46521D0A"/>
    <w:lvl w:ilvl="0">
      <w:start w:val="1"/>
      <w:numFmt w:val="decimal"/>
      <w:lvlText w:val="%1"/>
      <w:lvlJc w:val="left"/>
      <w:pPr>
        <w:ind w:left="1097" w:hanging="681"/>
      </w:pPr>
      <w:rPr>
        <w:rFonts w:ascii="Calibri" w:eastAsia="Calibri" w:hAnsi="Calibri" w:hint="default"/>
        <w:b/>
        <w:bCs/>
        <w:color w:val="002D5B"/>
        <w:w w:val="80"/>
        <w:sz w:val="50"/>
        <w:szCs w:val="50"/>
      </w:rPr>
    </w:lvl>
    <w:lvl w:ilvl="1">
      <w:start w:val="1"/>
      <w:numFmt w:val="decimal"/>
      <w:lvlText w:val="%1.%2"/>
      <w:lvlJc w:val="left"/>
      <w:pPr>
        <w:ind w:left="1097" w:hanging="681"/>
      </w:pPr>
      <w:rPr>
        <w:rFonts w:ascii="Calibri" w:eastAsia="Calibri" w:hAnsi="Calibri" w:hint="default"/>
        <w:b/>
        <w:bCs/>
        <w:color w:val="002D5B"/>
        <w:spacing w:val="-4"/>
        <w:w w:val="80"/>
        <w:sz w:val="34"/>
        <w:szCs w:val="34"/>
      </w:rPr>
    </w:lvl>
    <w:lvl w:ilvl="2">
      <w:start w:val="1"/>
      <w:numFmt w:val="decimal"/>
      <w:lvlText w:val="%1.%2.%3"/>
      <w:lvlJc w:val="left"/>
      <w:pPr>
        <w:ind w:left="1098" w:hanging="681"/>
      </w:pPr>
      <w:rPr>
        <w:rFonts w:ascii="Calibri" w:eastAsia="Calibri" w:hAnsi="Calibri" w:hint="default"/>
        <w:b/>
        <w:bCs/>
        <w:color w:val="002D5B"/>
        <w:spacing w:val="5"/>
        <w:w w:val="80"/>
        <w:sz w:val="28"/>
        <w:szCs w:val="28"/>
      </w:rPr>
    </w:lvl>
    <w:lvl w:ilvl="3">
      <w:start w:val="1"/>
      <w:numFmt w:val="bullet"/>
      <w:lvlText w:val=""/>
      <w:lvlJc w:val="left"/>
      <w:pPr>
        <w:ind w:left="1211" w:hanging="227"/>
      </w:pPr>
      <w:rPr>
        <w:rFonts w:ascii="Symbol" w:hAnsi="Symbol" w:hint="default"/>
        <w:color w:val="auto"/>
        <w:w w:val="56"/>
        <w:sz w:val="24"/>
        <w:szCs w:val="24"/>
      </w:rPr>
    </w:lvl>
    <w:lvl w:ilvl="4">
      <w:start w:val="1"/>
      <w:numFmt w:val="bullet"/>
      <w:lvlText w:val="•"/>
      <w:lvlJc w:val="left"/>
      <w:pPr>
        <w:ind w:left="1098" w:hanging="227"/>
      </w:pPr>
      <w:rPr>
        <w:rFonts w:hint="default"/>
      </w:rPr>
    </w:lvl>
    <w:lvl w:ilvl="5">
      <w:start w:val="1"/>
      <w:numFmt w:val="bullet"/>
      <w:lvlText w:val="•"/>
      <w:lvlJc w:val="left"/>
      <w:pPr>
        <w:ind w:left="1098" w:hanging="227"/>
      </w:pPr>
      <w:rPr>
        <w:rFonts w:hint="default"/>
      </w:rPr>
    </w:lvl>
    <w:lvl w:ilvl="6">
      <w:start w:val="1"/>
      <w:numFmt w:val="bullet"/>
      <w:lvlText w:val="•"/>
      <w:lvlJc w:val="left"/>
      <w:pPr>
        <w:ind w:left="1098" w:hanging="227"/>
      </w:pPr>
      <w:rPr>
        <w:rFonts w:hint="default"/>
      </w:rPr>
    </w:lvl>
    <w:lvl w:ilvl="7">
      <w:start w:val="1"/>
      <w:numFmt w:val="bullet"/>
      <w:lvlText w:val="•"/>
      <w:lvlJc w:val="left"/>
      <w:pPr>
        <w:ind w:left="1098" w:hanging="227"/>
      </w:pPr>
      <w:rPr>
        <w:rFonts w:hint="default"/>
      </w:rPr>
    </w:lvl>
    <w:lvl w:ilvl="8">
      <w:start w:val="1"/>
      <w:numFmt w:val="bullet"/>
      <w:lvlText w:val="•"/>
      <w:lvlJc w:val="left"/>
      <w:pPr>
        <w:ind w:left="1211" w:hanging="227"/>
      </w:pPr>
      <w:rPr>
        <w:rFonts w:hint="default"/>
      </w:rPr>
    </w:lvl>
  </w:abstractNum>
  <w:abstractNum w:abstractNumId="7" w15:restartNumberingAfterBreak="0">
    <w:nsid w:val="51D9330C"/>
    <w:multiLevelType w:val="hybridMultilevel"/>
    <w:tmpl w:val="1DEE83A8"/>
    <w:lvl w:ilvl="0" w:tplc="61EE837A">
      <w:start w:val="1"/>
      <w:numFmt w:val="decimal"/>
      <w:lvlText w:val="%1."/>
      <w:lvlJc w:val="left"/>
      <w:pPr>
        <w:ind w:left="1211" w:hanging="284"/>
      </w:pPr>
      <w:rPr>
        <w:rFonts w:ascii="Times New Roman" w:eastAsia="Calibri" w:hAnsi="Times New Roman" w:cs="Times New Roman" w:hint="default"/>
        <w:w w:val="96"/>
        <w:sz w:val="24"/>
        <w:szCs w:val="24"/>
      </w:rPr>
    </w:lvl>
    <w:lvl w:ilvl="1" w:tplc="FC142244">
      <w:start w:val="1"/>
      <w:numFmt w:val="bullet"/>
      <w:lvlText w:val="•"/>
      <w:lvlJc w:val="left"/>
      <w:pPr>
        <w:ind w:left="1944" w:hanging="284"/>
      </w:pPr>
      <w:rPr>
        <w:rFonts w:hint="default"/>
      </w:rPr>
    </w:lvl>
    <w:lvl w:ilvl="2" w:tplc="EC60AA5C">
      <w:start w:val="1"/>
      <w:numFmt w:val="bullet"/>
      <w:lvlText w:val="•"/>
      <w:lvlJc w:val="left"/>
      <w:pPr>
        <w:ind w:left="2678" w:hanging="284"/>
      </w:pPr>
      <w:rPr>
        <w:rFonts w:hint="default"/>
      </w:rPr>
    </w:lvl>
    <w:lvl w:ilvl="3" w:tplc="267E3784">
      <w:start w:val="1"/>
      <w:numFmt w:val="bullet"/>
      <w:lvlText w:val="•"/>
      <w:lvlJc w:val="left"/>
      <w:pPr>
        <w:ind w:left="3411" w:hanging="284"/>
      </w:pPr>
      <w:rPr>
        <w:rFonts w:hint="default"/>
      </w:rPr>
    </w:lvl>
    <w:lvl w:ilvl="4" w:tplc="46C0AA36">
      <w:start w:val="1"/>
      <w:numFmt w:val="bullet"/>
      <w:lvlText w:val="•"/>
      <w:lvlJc w:val="left"/>
      <w:pPr>
        <w:ind w:left="4145" w:hanging="284"/>
      </w:pPr>
      <w:rPr>
        <w:rFonts w:hint="default"/>
      </w:rPr>
    </w:lvl>
    <w:lvl w:ilvl="5" w:tplc="541E6EAE">
      <w:start w:val="1"/>
      <w:numFmt w:val="bullet"/>
      <w:lvlText w:val="•"/>
      <w:lvlJc w:val="left"/>
      <w:pPr>
        <w:ind w:left="4878" w:hanging="284"/>
      </w:pPr>
      <w:rPr>
        <w:rFonts w:hint="default"/>
      </w:rPr>
    </w:lvl>
    <w:lvl w:ilvl="6" w:tplc="7DEE9774">
      <w:start w:val="1"/>
      <w:numFmt w:val="bullet"/>
      <w:lvlText w:val="•"/>
      <w:lvlJc w:val="left"/>
      <w:pPr>
        <w:ind w:left="5611" w:hanging="284"/>
      </w:pPr>
      <w:rPr>
        <w:rFonts w:hint="default"/>
      </w:rPr>
    </w:lvl>
    <w:lvl w:ilvl="7" w:tplc="D3C2474A">
      <w:start w:val="1"/>
      <w:numFmt w:val="bullet"/>
      <w:lvlText w:val="•"/>
      <w:lvlJc w:val="left"/>
      <w:pPr>
        <w:ind w:left="6345" w:hanging="284"/>
      </w:pPr>
      <w:rPr>
        <w:rFonts w:hint="default"/>
      </w:rPr>
    </w:lvl>
    <w:lvl w:ilvl="8" w:tplc="4D30C39E">
      <w:start w:val="1"/>
      <w:numFmt w:val="bullet"/>
      <w:lvlText w:val="•"/>
      <w:lvlJc w:val="left"/>
      <w:pPr>
        <w:ind w:left="7078" w:hanging="284"/>
      </w:pPr>
      <w:rPr>
        <w:rFonts w:hint="default"/>
      </w:rPr>
    </w:lvl>
  </w:abstractNum>
  <w:abstractNum w:abstractNumId="8" w15:restartNumberingAfterBreak="0">
    <w:nsid w:val="56A25C8E"/>
    <w:multiLevelType w:val="hybridMultilevel"/>
    <w:tmpl w:val="76AE868A"/>
    <w:lvl w:ilvl="0" w:tplc="04260001">
      <w:start w:val="1"/>
      <w:numFmt w:val="bullet"/>
      <w:lvlText w:val=""/>
      <w:lvlJc w:val="left"/>
      <w:pPr>
        <w:ind w:left="1211" w:hanging="227"/>
      </w:pPr>
      <w:rPr>
        <w:rFonts w:ascii="Symbol" w:hAnsi="Symbol" w:hint="default"/>
        <w:color w:val="auto"/>
        <w:w w:val="56"/>
        <w:sz w:val="24"/>
        <w:szCs w:val="24"/>
      </w:rPr>
    </w:lvl>
    <w:lvl w:ilvl="1" w:tplc="770CA47A">
      <w:start w:val="1"/>
      <w:numFmt w:val="bullet"/>
      <w:lvlText w:val="•"/>
      <w:lvlJc w:val="left"/>
      <w:pPr>
        <w:ind w:left="1944" w:hanging="227"/>
      </w:pPr>
      <w:rPr>
        <w:rFonts w:hint="default"/>
      </w:rPr>
    </w:lvl>
    <w:lvl w:ilvl="2" w:tplc="78908FBE">
      <w:start w:val="1"/>
      <w:numFmt w:val="bullet"/>
      <w:lvlText w:val="•"/>
      <w:lvlJc w:val="left"/>
      <w:pPr>
        <w:ind w:left="2678" w:hanging="227"/>
      </w:pPr>
      <w:rPr>
        <w:rFonts w:hint="default"/>
      </w:rPr>
    </w:lvl>
    <w:lvl w:ilvl="3" w:tplc="DFE849F6">
      <w:start w:val="1"/>
      <w:numFmt w:val="bullet"/>
      <w:lvlText w:val="•"/>
      <w:lvlJc w:val="left"/>
      <w:pPr>
        <w:ind w:left="3411" w:hanging="227"/>
      </w:pPr>
      <w:rPr>
        <w:rFonts w:hint="default"/>
      </w:rPr>
    </w:lvl>
    <w:lvl w:ilvl="4" w:tplc="B2DE9CAA">
      <w:start w:val="1"/>
      <w:numFmt w:val="bullet"/>
      <w:lvlText w:val="•"/>
      <w:lvlJc w:val="left"/>
      <w:pPr>
        <w:ind w:left="4145" w:hanging="227"/>
      </w:pPr>
      <w:rPr>
        <w:rFonts w:hint="default"/>
      </w:rPr>
    </w:lvl>
    <w:lvl w:ilvl="5" w:tplc="AAA644D4">
      <w:start w:val="1"/>
      <w:numFmt w:val="bullet"/>
      <w:lvlText w:val="•"/>
      <w:lvlJc w:val="left"/>
      <w:pPr>
        <w:ind w:left="4878" w:hanging="227"/>
      </w:pPr>
      <w:rPr>
        <w:rFonts w:hint="default"/>
      </w:rPr>
    </w:lvl>
    <w:lvl w:ilvl="6" w:tplc="D6528A10">
      <w:start w:val="1"/>
      <w:numFmt w:val="bullet"/>
      <w:lvlText w:val="•"/>
      <w:lvlJc w:val="left"/>
      <w:pPr>
        <w:ind w:left="5611" w:hanging="227"/>
      </w:pPr>
      <w:rPr>
        <w:rFonts w:hint="default"/>
      </w:rPr>
    </w:lvl>
    <w:lvl w:ilvl="7" w:tplc="EC4E14BC">
      <w:start w:val="1"/>
      <w:numFmt w:val="bullet"/>
      <w:lvlText w:val="•"/>
      <w:lvlJc w:val="left"/>
      <w:pPr>
        <w:ind w:left="6345" w:hanging="227"/>
      </w:pPr>
      <w:rPr>
        <w:rFonts w:hint="default"/>
      </w:rPr>
    </w:lvl>
    <w:lvl w:ilvl="8" w:tplc="D3004A50">
      <w:start w:val="1"/>
      <w:numFmt w:val="bullet"/>
      <w:lvlText w:val="•"/>
      <w:lvlJc w:val="left"/>
      <w:pPr>
        <w:ind w:left="7078" w:hanging="227"/>
      </w:pPr>
      <w:rPr>
        <w:rFonts w:hint="default"/>
      </w:rPr>
    </w:lvl>
  </w:abstractNum>
  <w:abstractNum w:abstractNumId="9" w15:restartNumberingAfterBreak="0">
    <w:nsid w:val="5DEE2C67"/>
    <w:multiLevelType w:val="multilevel"/>
    <w:tmpl w:val="1CFEBB42"/>
    <w:lvl w:ilvl="0">
      <w:start w:val="1"/>
      <w:numFmt w:val="decimal"/>
      <w:lvlText w:val="%1"/>
      <w:lvlJc w:val="left"/>
      <w:pPr>
        <w:ind w:left="814" w:hanging="397"/>
      </w:pPr>
      <w:rPr>
        <w:rFonts w:ascii="Calibri" w:eastAsia="Calibri" w:hAnsi="Calibri" w:hint="default"/>
        <w:b/>
        <w:bCs/>
        <w:color w:val="002D5B"/>
        <w:w w:val="80"/>
        <w:sz w:val="26"/>
        <w:szCs w:val="26"/>
      </w:rPr>
    </w:lvl>
    <w:lvl w:ilvl="1">
      <w:start w:val="1"/>
      <w:numFmt w:val="decimal"/>
      <w:lvlText w:val="%1.%2"/>
      <w:lvlJc w:val="left"/>
      <w:pPr>
        <w:ind w:left="1268" w:hanging="451"/>
      </w:pPr>
      <w:rPr>
        <w:rFonts w:ascii="Calibri" w:eastAsia="Calibri" w:hAnsi="Calibri" w:hint="default"/>
        <w:w w:val="99"/>
        <w:sz w:val="20"/>
        <w:szCs w:val="20"/>
      </w:rPr>
    </w:lvl>
    <w:lvl w:ilvl="2">
      <w:start w:val="1"/>
      <w:numFmt w:val="decimal"/>
      <w:lvlText w:val="%1.%2.%3"/>
      <w:lvlJc w:val="left"/>
      <w:pPr>
        <w:ind w:left="1817" w:hanging="540"/>
      </w:pPr>
      <w:rPr>
        <w:rFonts w:ascii="Calibri" w:eastAsia="Calibri" w:hAnsi="Calibri" w:hint="default"/>
        <w:spacing w:val="6"/>
        <w:w w:val="77"/>
        <w:sz w:val="20"/>
        <w:szCs w:val="20"/>
      </w:rPr>
    </w:lvl>
    <w:lvl w:ilvl="3">
      <w:start w:val="1"/>
      <w:numFmt w:val="bullet"/>
      <w:lvlText w:val="•"/>
      <w:lvlJc w:val="left"/>
      <w:pPr>
        <w:ind w:left="1817" w:hanging="540"/>
      </w:pPr>
      <w:rPr>
        <w:rFonts w:hint="default"/>
      </w:rPr>
    </w:lvl>
    <w:lvl w:ilvl="4">
      <w:start w:val="1"/>
      <w:numFmt w:val="bullet"/>
      <w:lvlText w:val="•"/>
      <w:lvlJc w:val="left"/>
      <w:pPr>
        <w:ind w:left="2778" w:hanging="540"/>
      </w:pPr>
      <w:rPr>
        <w:rFonts w:hint="default"/>
      </w:rPr>
    </w:lvl>
    <w:lvl w:ilvl="5">
      <w:start w:val="1"/>
      <w:numFmt w:val="bullet"/>
      <w:lvlText w:val="•"/>
      <w:lvlJc w:val="left"/>
      <w:pPr>
        <w:ind w:left="3739" w:hanging="540"/>
      </w:pPr>
      <w:rPr>
        <w:rFonts w:hint="default"/>
      </w:rPr>
    </w:lvl>
    <w:lvl w:ilvl="6">
      <w:start w:val="1"/>
      <w:numFmt w:val="bullet"/>
      <w:lvlText w:val="•"/>
      <w:lvlJc w:val="left"/>
      <w:pPr>
        <w:ind w:left="4701" w:hanging="540"/>
      </w:pPr>
      <w:rPr>
        <w:rFonts w:hint="default"/>
      </w:rPr>
    </w:lvl>
    <w:lvl w:ilvl="7">
      <w:start w:val="1"/>
      <w:numFmt w:val="bullet"/>
      <w:lvlText w:val="•"/>
      <w:lvlJc w:val="left"/>
      <w:pPr>
        <w:ind w:left="5662" w:hanging="540"/>
      </w:pPr>
      <w:rPr>
        <w:rFonts w:hint="default"/>
      </w:rPr>
    </w:lvl>
    <w:lvl w:ilvl="8">
      <w:start w:val="1"/>
      <w:numFmt w:val="bullet"/>
      <w:lvlText w:val="•"/>
      <w:lvlJc w:val="left"/>
      <w:pPr>
        <w:ind w:left="6623" w:hanging="540"/>
      </w:pPr>
      <w:rPr>
        <w:rFonts w:hint="default"/>
      </w:rPr>
    </w:lvl>
  </w:abstractNum>
  <w:abstractNum w:abstractNumId="10" w15:restartNumberingAfterBreak="0">
    <w:nsid w:val="6E366168"/>
    <w:multiLevelType w:val="multilevel"/>
    <w:tmpl w:val="34E49D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8"/>
  </w:num>
  <w:num w:numId="5">
    <w:abstractNumId w:val="2"/>
  </w:num>
  <w:num w:numId="6">
    <w:abstractNumId w:val="7"/>
  </w:num>
  <w:num w:numId="7">
    <w:abstractNumId w:val="1"/>
  </w:num>
  <w:num w:numId="8">
    <w:abstractNumId w:val="6"/>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559F5"/>
    <w:rsid w:val="000269AC"/>
    <w:rsid w:val="000A4B9A"/>
    <w:rsid w:val="000F04C8"/>
    <w:rsid w:val="002802DD"/>
    <w:rsid w:val="002C09F8"/>
    <w:rsid w:val="003F0626"/>
    <w:rsid w:val="00421298"/>
    <w:rsid w:val="0043741B"/>
    <w:rsid w:val="00484B3A"/>
    <w:rsid w:val="004B4F3C"/>
    <w:rsid w:val="005559F5"/>
    <w:rsid w:val="00571426"/>
    <w:rsid w:val="0057395B"/>
    <w:rsid w:val="005A1603"/>
    <w:rsid w:val="00641DA3"/>
    <w:rsid w:val="006C58BF"/>
    <w:rsid w:val="00740824"/>
    <w:rsid w:val="007829B5"/>
    <w:rsid w:val="008B6C4B"/>
    <w:rsid w:val="009308F7"/>
    <w:rsid w:val="00A410E6"/>
    <w:rsid w:val="00BA45E8"/>
    <w:rsid w:val="00C02D86"/>
    <w:rsid w:val="00DB1300"/>
    <w:rsid w:val="00F01391"/>
    <w:rsid w:val="00F057A7"/>
    <w:rsid w:val="00F13DB4"/>
    <w:rsid w:val="00FB3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47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C02D86"/>
    <w:pPr>
      <w:jc w:val="both"/>
      <w:outlineLvl w:val="0"/>
    </w:pPr>
    <w:rPr>
      <w:rFonts w:ascii="Times New Roman" w:eastAsia="Calibri" w:hAnsi="Times New Roman"/>
      <w:b/>
      <w:bCs/>
      <w:sz w:val="24"/>
      <w:szCs w:val="50"/>
    </w:rPr>
  </w:style>
  <w:style w:type="paragraph" w:styleId="Heading2">
    <w:name w:val="heading 2"/>
    <w:basedOn w:val="Normal"/>
    <w:uiPriority w:val="9"/>
    <w:unhideWhenUsed/>
    <w:qFormat/>
    <w:rsid w:val="002C09F8"/>
    <w:pPr>
      <w:jc w:val="both"/>
      <w:outlineLvl w:val="1"/>
    </w:pPr>
    <w:rPr>
      <w:rFonts w:ascii="Times New Roman" w:eastAsia="Calibri" w:hAnsi="Times New Roman"/>
      <w:b/>
      <w:bCs/>
      <w:sz w:val="24"/>
      <w:szCs w:val="34"/>
    </w:rPr>
  </w:style>
  <w:style w:type="paragraph" w:styleId="Heading3">
    <w:name w:val="heading 3"/>
    <w:basedOn w:val="Normal"/>
    <w:uiPriority w:val="9"/>
    <w:unhideWhenUsed/>
    <w:qFormat/>
    <w:pPr>
      <w:ind w:left="1098" w:hanging="681"/>
      <w:outlineLvl w:val="2"/>
    </w:pPr>
    <w:rPr>
      <w:rFonts w:ascii="Calibri" w:eastAsia="Calibri" w:hAnsi="Calibri"/>
      <w:b/>
      <w:bCs/>
      <w:sz w:val="28"/>
      <w:szCs w:val="28"/>
    </w:rPr>
  </w:style>
  <w:style w:type="paragraph" w:styleId="Heading4">
    <w:name w:val="heading 4"/>
    <w:basedOn w:val="Normal"/>
    <w:uiPriority w:val="9"/>
    <w:unhideWhenUsed/>
    <w:qFormat/>
    <w:pPr>
      <w:spacing w:before="63"/>
      <w:ind w:left="420"/>
      <w:outlineLvl w:val="3"/>
    </w:pPr>
    <w:rPr>
      <w:rFonts w:ascii="Calibri" w:eastAsia="Calibri" w:hAnsi="Calibri"/>
      <w:b/>
      <w:bCs/>
      <w:sz w:val="24"/>
      <w:szCs w:val="24"/>
    </w:rPr>
  </w:style>
  <w:style w:type="paragraph" w:styleId="Heading5">
    <w:name w:val="heading 5"/>
    <w:basedOn w:val="Normal"/>
    <w:uiPriority w:val="9"/>
    <w:unhideWhenUsed/>
    <w:qFormat/>
    <w:pPr>
      <w:spacing w:before="64"/>
      <w:ind w:left="417"/>
      <w:outlineLvl w:val="4"/>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34"/>
      <w:ind w:left="814" w:hanging="397"/>
    </w:pPr>
    <w:rPr>
      <w:rFonts w:ascii="Calibri" w:eastAsia="Calibri" w:hAnsi="Calibri"/>
      <w:b/>
      <w:bCs/>
      <w:sz w:val="26"/>
      <w:szCs w:val="26"/>
    </w:rPr>
  </w:style>
  <w:style w:type="paragraph" w:styleId="TOC2">
    <w:name w:val="toc 2"/>
    <w:basedOn w:val="Normal"/>
    <w:uiPriority w:val="39"/>
    <w:qFormat/>
    <w:pPr>
      <w:spacing w:before="323"/>
      <w:ind w:left="417"/>
    </w:pPr>
    <w:rPr>
      <w:rFonts w:ascii="Calibri" w:eastAsia="Calibri" w:hAnsi="Calibri"/>
      <w:b/>
      <w:bCs/>
      <w:i/>
    </w:rPr>
  </w:style>
  <w:style w:type="paragraph" w:styleId="TOC3">
    <w:name w:val="toc 3"/>
    <w:basedOn w:val="Normal"/>
    <w:uiPriority w:val="39"/>
    <w:qFormat/>
    <w:pPr>
      <w:spacing w:before="32"/>
      <w:ind w:left="1268" w:hanging="451"/>
    </w:pPr>
    <w:rPr>
      <w:rFonts w:ascii="Calibri" w:eastAsia="Calibri" w:hAnsi="Calibri"/>
      <w:sz w:val="20"/>
      <w:szCs w:val="20"/>
    </w:rPr>
  </w:style>
  <w:style w:type="paragraph" w:styleId="TOC4">
    <w:name w:val="toc 4"/>
    <w:basedOn w:val="Normal"/>
    <w:uiPriority w:val="1"/>
    <w:qFormat/>
    <w:pPr>
      <w:spacing w:before="32"/>
      <w:ind w:left="1817" w:hanging="540"/>
    </w:pPr>
    <w:rPr>
      <w:rFonts w:ascii="Calibri" w:eastAsia="Calibri" w:hAnsi="Calibri"/>
      <w:sz w:val="20"/>
      <w:szCs w:val="20"/>
    </w:rPr>
  </w:style>
  <w:style w:type="paragraph" w:styleId="TOC5">
    <w:name w:val="toc 5"/>
    <w:basedOn w:val="Normal"/>
    <w:uiPriority w:val="1"/>
    <w:qFormat/>
    <w:pPr>
      <w:spacing w:before="32"/>
      <w:ind w:left="1817" w:hanging="540"/>
    </w:pPr>
    <w:rPr>
      <w:rFonts w:ascii="Calibri" w:eastAsia="Calibri" w:hAnsi="Calibri"/>
      <w:b/>
      <w:bCs/>
      <w:i/>
    </w:rPr>
  </w:style>
  <w:style w:type="paragraph" w:styleId="BodyText">
    <w:name w:val="Body Text"/>
    <w:basedOn w:val="Normal"/>
    <w:uiPriority w:val="1"/>
    <w:qFormat/>
    <w:pPr>
      <w:ind w:left="417"/>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308F7"/>
    <w:pPr>
      <w:tabs>
        <w:tab w:val="center" w:pos="4513"/>
        <w:tab w:val="right" w:pos="9026"/>
      </w:tabs>
    </w:pPr>
  </w:style>
  <w:style w:type="character" w:customStyle="1" w:styleId="HeaderChar">
    <w:name w:val="Header Char"/>
    <w:basedOn w:val="DefaultParagraphFont"/>
    <w:link w:val="Header"/>
    <w:uiPriority w:val="99"/>
    <w:rsid w:val="009308F7"/>
  </w:style>
  <w:style w:type="paragraph" w:styleId="Footer">
    <w:name w:val="footer"/>
    <w:basedOn w:val="Normal"/>
    <w:link w:val="FooterChar"/>
    <w:unhideWhenUsed/>
    <w:rsid w:val="009308F7"/>
    <w:pPr>
      <w:tabs>
        <w:tab w:val="center" w:pos="4513"/>
        <w:tab w:val="right" w:pos="9026"/>
      </w:tabs>
    </w:pPr>
  </w:style>
  <w:style w:type="character" w:customStyle="1" w:styleId="FooterChar">
    <w:name w:val="Footer Char"/>
    <w:basedOn w:val="DefaultParagraphFont"/>
    <w:link w:val="Footer"/>
    <w:uiPriority w:val="99"/>
    <w:rsid w:val="009308F7"/>
  </w:style>
  <w:style w:type="table" w:styleId="TableGrid">
    <w:name w:val="Table Grid"/>
    <w:basedOn w:val="TableNormal"/>
    <w:uiPriority w:val="39"/>
    <w:rsid w:val="0028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269AC"/>
  </w:style>
  <w:style w:type="paragraph" w:styleId="TOCHeading">
    <w:name w:val="TOC Heading"/>
    <w:basedOn w:val="Heading1"/>
    <w:next w:val="Normal"/>
    <w:uiPriority w:val="39"/>
    <w:unhideWhenUsed/>
    <w:qFormat/>
    <w:rsid w:val="00C02D86"/>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C02D86"/>
    <w:rPr>
      <w:color w:val="0000FF" w:themeColor="hyperlink"/>
      <w:u w:val="single"/>
    </w:rPr>
  </w:style>
  <w:style w:type="paragraph" w:styleId="FootnoteText">
    <w:name w:val="footnote text"/>
    <w:basedOn w:val="Normal"/>
    <w:link w:val="FootnoteTextChar"/>
    <w:uiPriority w:val="99"/>
    <w:semiHidden/>
    <w:unhideWhenUsed/>
    <w:rsid w:val="00F13DB4"/>
    <w:rPr>
      <w:sz w:val="20"/>
      <w:szCs w:val="20"/>
    </w:rPr>
  </w:style>
  <w:style w:type="character" w:customStyle="1" w:styleId="FootnoteTextChar">
    <w:name w:val="Footnote Text Char"/>
    <w:basedOn w:val="DefaultParagraphFont"/>
    <w:link w:val="FootnoteText"/>
    <w:uiPriority w:val="99"/>
    <w:semiHidden/>
    <w:rsid w:val="00F13DB4"/>
    <w:rPr>
      <w:sz w:val="20"/>
      <w:szCs w:val="20"/>
    </w:rPr>
  </w:style>
  <w:style w:type="character" w:styleId="FootnoteReference">
    <w:name w:val="footnote reference"/>
    <w:basedOn w:val="DefaultParagraphFont"/>
    <w:uiPriority w:val="99"/>
    <w:semiHidden/>
    <w:unhideWhenUsed/>
    <w:rsid w:val="00F13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75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0E2A-2026-466C-A403-2BF50E65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72743</Words>
  <Characters>41464</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2020-04-14T06:13:00Z</dcterms:created>
  <dcterms:modified xsi:type="dcterms:W3CDTF">2020-10-14T13:32:00Z</dcterms:modified>
</cp:coreProperties>
</file>